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40D5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Mr Blair Comley PSM </w:t>
      </w:r>
    </w:p>
    <w:p w14:paraId="4D9BEAC5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Secretary </w:t>
      </w:r>
    </w:p>
    <w:p w14:paraId="718A54AA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Department of Health, Disability and Ageing </w:t>
      </w:r>
    </w:p>
    <w:p w14:paraId="62DEFA70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GPO Box 9848 </w:t>
      </w:r>
    </w:p>
    <w:p w14:paraId="1F3A7E1F" w14:textId="77777777" w:rsidR="00D61805" w:rsidRPr="00D61805" w:rsidRDefault="00D61805" w:rsidP="00797758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CANBERRA ACT 2601 </w:t>
      </w:r>
    </w:p>
    <w:p w14:paraId="3F758A67" w14:textId="77777777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3E2CEC32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797758">
        <w:rPr>
          <w:rFonts w:cstheme="minorHAnsi"/>
          <w:sz w:val="23"/>
          <w:szCs w:val="23"/>
        </w:rPr>
        <w:t>Mr Comley</w:t>
      </w:r>
      <w:r w:rsidRPr="00A311BC">
        <w:rPr>
          <w:rFonts w:cstheme="minorHAnsi"/>
          <w:sz w:val="23"/>
          <w:szCs w:val="23"/>
        </w:rPr>
        <w:t xml:space="preserve"> </w:t>
      </w:r>
    </w:p>
    <w:p w14:paraId="427A8C1A" w14:textId="491826D7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F461A1">
        <w:rPr>
          <w:rFonts w:cstheme="minorHAnsi"/>
          <w:b/>
          <w:caps/>
          <w:sz w:val="23"/>
          <w:szCs w:val="23"/>
        </w:rPr>
        <w:t xml:space="preserve">RSV MATERNAL VACCINATION PHASE 2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263612C9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F461A1">
        <w:rPr>
          <w:rFonts w:cstheme="minorHAnsi"/>
          <w:sz w:val="23"/>
          <w:szCs w:val="23"/>
        </w:rPr>
        <w:t>13 February 2026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F461A1">
        <w:rPr>
          <w:rFonts w:cstheme="minorHAnsi"/>
          <w:sz w:val="23"/>
          <w:szCs w:val="23"/>
        </w:rPr>
        <w:t xml:space="preserve">RSV Maternal Vaccination Phase 2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9414F7" w:rsidRPr="4447B284">
        <w:rPr>
          <w:sz w:val="23"/>
          <w:szCs w:val="23"/>
        </w:rPr>
        <w:t xml:space="preserve">Department of Health, Disability and </w:t>
      </w:r>
      <w:r w:rsidR="009414F7" w:rsidRPr="4447B284">
        <w:rPr>
          <w:rFonts w:ascii="Calibri" w:eastAsia="Calibri" w:hAnsi="Calibri" w:cs="Calibri"/>
          <w:color w:val="000000" w:themeColor="text1"/>
          <w:sz w:val="22"/>
          <w:szCs w:val="22"/>
        </w:rPr>
        <w:t>Ageing</w:t>
      </w:r>
      <w:r w:rsidR="009414F7">
        <w:rPr>
          <w:rFonts w:cstheme="minorHAnsi"/>
          <w:sz w:val="23"/>
          <w:szCs w:val="23"/>
        </w:rPr>
        <w:t xml:space="preserve">. </w:t>
      </w:r>
      <w:r w:rsidR="00A0392C" w:rsidRPr="00A311BC">
        <w:rPr>
          <w:rFonts w:cstheme="minorHAnsi"/>
          <w:sz w:val="23"/>
          <w:szCs w:val="23"/>
        </w:rPr>
        <w:t xml:space="preserve">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7BDBAB9E" w:rsidR="004C58F2" w:rsidRPr="00A311BC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developmental </w:t>
      </w:r>
      <w:r w:rsidR="004C58F2" w:rsidRPr="00A311BC">
        <w:rPr>
          <w:rFonts w:cstheme="minorHAnsi"/>
          <w:sz w:val="23"/>
          <w:szCs w:val="23"/>
        </w:rPr>
        <w:t xml:space="preserve">communications </w:t>
      </w:r>
      <w:r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55CB1F69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280BC6">
        <w:rPr>
          <w:rFonts w:cstheme="minorHAnsi"/>
          <w:sz w:val="23"/>
          <w:szCs w:val="23"/>
        </w:rPr>
        <w:t xml:space="preserve">RSV Maternal Vaccination Phase 2 </w:t>
      </w:r>
      <w:r w:rsidRPr="00A311BC">
        <w:rPr>
          <w:rFonts w:cstheme="minorHAnsi"/>
          <w:sz w:val="23"/>
          <w:szCs w:val="23"/>
        </w:rPr>
        <w:t xml:space="preserve">campaign </w:t>
      </w:r>
      <w:proofErr w:type="gramStart"/>
      <w:r w:rsidRPr="00A311BC">
        <w:rPr>
          <w:rFonts w:cstheme="minorHAnsi"/>
          <w:sz w:val="23"/>
          <w:szCs w:val="23"/>
        </w:rPr>
        <w:t>is capable of complying</w:t>
      </w:r>
      <w:proofErr w:type="gramEnd"/>
      <w:r w:rsidRPr="00A311BC">
        <w:rPr>
          <w:rFonts w:cstheme="minorHAnsi"/>
          <w:sz w:val="23"/>
          <w:szCs w:val="23"/>
        </w:rPr>
        <w:t xml:space="preserve">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77777777" w:rsidR="00313CB1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3FE11B75" w14:textId="04A795ED" w:rsidR="00111ED1" w:rsidRPr="00A311BC" w:rsidRDefault="00111ED1" w:rsidP="00313CB1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SIGNED</w:t>
      </w:r>
    </w:p>
    <w:p w14:paraId="0748FFBD" w14:textId="4748D74E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22368620" w:rsidR="00313CB1" w:rsidRPr="00A311BC" w:rsidRDefault="00AD660E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13</w:t>
      </w:r>
      <w:r w:rsidR="001528AC" w:rsidRPr="0014AE38">
        <w:rPr>
          <w:sz w:val="23"/>
          <w:szCs w:val="23"/>
        </w:rPr>
        <w:t xml:space="preserve"> </w:t>
      </w:r>
      <w:r w:rsidR="00280BC6">
        <w:rPr>
          <w:sz w:val="23"/>
          <w:szCs w:val="23"/>
        </w:rPr>
        <w:t>February 2026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28C7" w14:textId="77777777" w:rsidR="006704BC" w:rsidRDefault="006704BC" w:rsidP="00FF01B4">
      <w:pPr>
        <w:spacing w:after="0" w:line="240" w:lineRule="auto"/>
      </w:pPr>
      <w:r>
        <w:separator/>
      </w:r>
    </w:p>
  </w:endnote>
  <w:endnote w:type="continuationSeparator" w:id="0">
    <w:p w14:paraId="4F7FC5B0" w14:textId="77777777" w:rsidR="006704BC" w:rsidRDefault="006704BC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1525" w14:textId="77777777" w:rsidR="006704BC" w:rsidRDefault="006704BC" w:rsidP="00FF01B4">
      <w:pPr>
        <w:spacing w:after="0" w:line="240" w:lineRule="auto"/>
      </w:pPr>
      <w:r>
        <w:separator/>
      </w:r>
    </w:p>
  </w:footnote>
  <w:footnote w:type="continuationSeparator" w:id="0">
    <w:p w14:paraId="5CF42B40" w14:textId="77777777" w:rsidR="006704BC" w:rsidRDefault="006704BC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74996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1ED1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79D9"/>
    <w:rsid w:val="001C00A5"/>
    <w:rsid w:val="001C1A21"/>
    <w:rsid w:val="001F1964"/>
    <w:rsid w:val="001F1A9C"/>
    <w:rsid w:val="001F4083"/>
    <w:rsid w:val="00206CF2"/>
    <w:rsid w:val="00225031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80BC6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59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97758"/>
    <w:rsid w:val="007A2F1E"/>
    <w:rsid w:val="007A5D5F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4F7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60E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1805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461A1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1C00A5"/>
    <w:rsid w:val="003F552A"/>
    <w:rsid w:val="0041594A"/>
    <w:rsid w:val="005C0192"/>
    <w:rsid w:val="00995A2C"/>
    <w:rsid w:val="00A56325"/>
    <w:rsid w:val="00AA1E8E"/>
    <w:rsid w:val="00AA2112"/>
    <w:rsid w:val="00AB7B07"/>
    <w:rsid w:val="00BD221E"/>
    <w:rsid w:val="00C40BC2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FIN33516-1900758721-40260</_dlc_DocId>
    <_dlc_DocIdUrl xmlns="6a7e9632-768a-49bf-85ac-c69233ab2a52">
      <Url>https://financegovau.sharepoint.com/sites/M365_DoF_50033516/_layouts/15/DocIdRedir.aspx?ID=FIN33516-1900758721-40260</Url>
      <Description>FIN33516-1900758721-40260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C5665B-9CE3-4E3F-9646-3CA3C7769C02}">
  <ds:schemaRefs>
    <ds:schemaRef ds:uri="de9f1cce-e94a-4bb7-91ff-5690629bf75c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a334ba3b-e131-42d3-95f3-2728f5a41884"/>
    <ds:schemaRef ds:uri="http://schemas.microsoft.com/office/2006/documentManagement/types"/>
    <ds:schemaRef ds:uri="http://schemas.microsoft.com/office/infopath/2007/PartnerControls"/>
    <ds:schemaRef ds:uri="6a7e9632-768a-49bf-85ac-c69233ab2a52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293</Words>
  <Characters>1703</Characters>
  <Application>Microsoft Office Word</Application>
  <DocSecurity>0</DocSecurity>
  <Lines>40</Lines>
  <Paragraphs>23</Paragraphs>
  <ScaleCrop>false</ScaleCrop>
  <Company>Department of Finance and Deregulation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Pandolfo, Daniele</cp:lastModifiedBy>
  <cp:revision>26</cp:revision>
  <cp:lastPrinted>2015-04-07T06:54:00Z</cp:lastPrinted>
  <dcterms:created xsi:type="dcterms:W3CDTF">2023-11-10T04:32:00Z</dcterms:created>
  <dcterms:modified xsi:type="dcterms:W3CDTF">2026-02-17T23:26:00Z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v=2022.1;a=SHA256;h=AFEDB110C087BCEB45A3ED5594B47112C3D93CF49D36A1AA1CF2AFEAE04BDE20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8212614790A001D2A669E6C45AB2D53F33258024408B591422E6C4E910429B88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eed6c74438c14b8f86f59b2f19f778ad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36A0FEBD45AF9BC445D5C60357CCEAD583948B2A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48331472B5B99A1C6A6D5E1F5C18D6FA</vt:lpwstr>
  </property>
  <property fmtid="{D5CDD505-2E9C-101B-9397-08002B2CF9AE}" pid="32" name="PM_Hash_Salt">
    <vt:lpwstr>62206EE0496B7DCF390ABFABFA84B1CD</vt:lpwstr>
  </property>
  <property fmtid="{D5CDD505-2E9C-101B-9397-08002B2CF9AE}" pid="33" name="PM_Hash_SHA1">
    <vt:lpwstr>D837A266AC68D73EC93F692EF72935901D6FCE0E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8357357f-de26-4c25-a84d-663e9f3bdb03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