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74C86" w14:textId="4B800989" w:rsidR="00022D0E" w:rsidRPr="00B81A84" w:rsidRDefault="008021E8" w:rsidP="00207618">
      <w:pPr>
        <w:pStyle w:val="Heading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202</w:t>
      </w:r>
      <w:r w:rsidR="00252AE5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>-2</w:t>
      </w:r>
      <w:r w:rsidR="00252AE5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 xml:space="preserve"> </w:t>
      </w:r>
      <w:r w:rsidR="00853F2C" w:rsidRPr="00B81A84">
        <w:rPr>
          <w:rFonts w:asciiTheme="minorHAnsi" w:hAnsiTheme="minorHAnsi" w:cstheme="minorHAnsi"/>
        </w:rPr>
        <w:t>E</w:t>
      </w:r>
      <w:r w:rsidR="001704C7" w:rsidRPr="00B81A84">
        <w:rPr>
          <w:rFonts w:asciiTheme="minorHAnsi" w:hAnsiTheme="minorHAnsi" w:cstheme="minorHAnsi"/>
        </w:rPr>
        <w:t xml:space="preserve">missions </w:t>
      </w:r>
      <w:r w:rsidR="00853F2C" w:rsidRPr="00B81A84">
        <w:rPr>
          <w:rFonts w:asciiTheme="minorHAnsi" w:hAnsiTheme="minorHAnsi" w:cstheme="minorHAnsi"/>
        </w:rPr>
        <w:t>R</w:t>
      </w:r>
      <w:r w:rsidR="001704C7" w:rsidRPr="00B81A84">
        <w:rPr>
          <w:rFonts w:asciiTheme="minorHAnsi" w:hAnsiTheme="minorHAnsi" w:cstheme="minorHAnsi"/>
        </w:rPr>
        <w:t>eport</w:t>
      </w:r>
      <w:r w:rsidR="000E3A78">
        <w:rPr>
          <w:rFonts w:asciiTheme="minorHAnsi" w:hAnsiTheme="minorHAnsi" w:cstheme="minorHAnsi"/>
        </w:rPr>
        <w:t xml:space="preserve">ing </w:t>
      </w:r>
      <w:r w:rsidR="008C01F7">
        <w:rPr>
          <w:rFonts w:asciiTheme="minorHAnsi" w:hAnsiTheme="minorHAnsi" w:cstheme="minorHAnsi"/>
        </w:rPr>
        <w:t>Template</w:t>
      </w:r>
    </w:p>
    <w:p w14:paraId="62C379CD" w14:textId="77777777" w:rsidR="00CB7D17" w:rsidRDefault="00CB7D17" w:rsidP="00CB7D17">
      <w:pPr>
        <w:pStyle w:val="BodyText1"/>
      </w:pPr>
      <w:bookmarkStart w:id="0" w:name="_Hlk191571148"/>
    </w:p>
    <w:p w14:paraId="14F6B3A1" w14:textId="44B4AFA7" w:rsidR="0005610F" w:rsidRPr="00B81A84" w:rsidRDefault="00567183" w:rsidP="00640B29">
      <w:pPr>
        <w:pStyle w:val="Subheading"/>
        <w:spacing w:beforeLines="0" w:before="240" w:beforeAutospacing="0" w:after="60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Commonwealth entit</w:t>
      </w:r>
      <w:r w:rsidR="006E08CA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 xml:space="preserve"> and Commonwealth compan</w:t>
      </w:r>
      <w:r w:rsidR="006E08CA">
        <w:rPr>
          <w:rFonts w:asciiTheme="minorHAnsi" w:hAnsiTheme="minorHAnsi" w:cstheme="minorHAnsi"/>
        </w:rPr>
        <w:t xml:space="preserve">y </w:t>
      </w:r>
      <w:r w:rsidR="00984F7B">
        <w:rPr>
          <w:rFonts w:asciiTheme="minorHAnsi" w:hAnsiTheme="minorHAnsi" w:cstheme="minorHAnsi"/>
        </w:rPr>
        <w:t>a</w:t>
      </w:r>
      <w:r w:rsidR="006E08CA">
        <w:rPr>
          <w:rFonts w:asciiTheme="minorHAnsi" w:hAnsiTheme="minorHAnsi" w:cstheme="minorHAnsi"/>
        </w:rPr>
        <w:t xml:space="preserve">nnual </w:t>
      </w:r>
      <w:r w:rsidR="00984F7B">
        <w:rPr>
          <w:rFonts w:asciiTheme="minorHAnsi" w:hAnsiTheme="minorHAnsi" w:cstheme="minorHAnsi"/>
        </w:rPr>
        <w:t>r</w:t>
      </w:r>
      <w:r w:rsidR="006E08CA">
        <w:rPr>
          <w:rFonts w:asciiTheme="minorHAnsi" w:hAnsiTheme="minorHAnsi" w:cstheme="minorHAnsi"/>
        </w:rPr>
        <w:t>eports</w:t>
      </w:r>
    </w:p>
    <w:bookmarkEnd w:id="0"/>
    <w:p w14:paraId="6C4EC0FF" w14:textId="77777777" w:rsidR="00B9337B" w:rsidRPr="00B9337B" w:rsidRDefault="00B9337B" w:rsidP="00B9337B">
      <w:pPr>
        <w:keepNext/>
        <w:keepLines/>
        <w:pBdr>
          <w:top w:val="single" w:sz="4" w:space="4" w:color="808080" w:themeColor="background1" w:themeShade="80"/>
          <w:bottom w:val="single" w:sz="4" w:space="4" w:color="808080" w:themeColor="background1" w:themeShade="80"/>
        </w:pBdr>
        <w:spacing w:before="240" w:line="276" w:lineRule="auto"/>
        <w:outlineLvl w:val="1"/>
        <w:rPr>
          <w:rFonts w:eastAsia="MS Gothic" w:cs="Times New Roman"/>
          <w:b/>
          <w:bCs/>
          <w:color w:val="000000" w:themeColor="text1"/>
          <w:sz w:val="24"/>
          <w:szCs w:val="26"/>
        </w:rPr>
      </w:pPr>
      <w:r w:rsidRPr="00B9337B">
        <w:rPr>
          <w:rFonts w:eastAsia="MS Gothic" w:cs="Times New Roman"/>
          <w:b/>
          <w:bCs/>
          <w:color w:val="000000" w:themeColor="text1"/>
          <w:sz w:val="24"/>
          <w:szCs w:val="26"/>
        </w:rPr>
        <w:t>Introduction</w:t>
      </w:r>
    </w:p>
    <w:p w14:paraId="2EB8BF69" w14:textId="3F9CD34B" w:rsidR="00AE7E14" w:rsidRDefault="007119BC" w:rsidP="00B95F3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2"/>
          <w:szCs w:val="22"/>
        </w:rPr>
      </w:pPr>
      <w:r w:rsidRPr="007119BC">
        <w:rPr>
          <w:rFonts w:asciiTheme="minorHAnsi" w:hAnsiTheme="minorHAnsi" w:cstheme="minorHAnsi"/>
          <w:sz w:val="22"/>
          <w:szCs w:val="22"/>
        </w:rPr>
        <w:t xml:space="preserve">This </w:t>
      </w:r>
      <w:r>
        <w:rPr>
          <w:rFonts w:asciiTheme="minorHAnsi" w:hAnsiTheme="minorHAnsi" w:cstheme="minorHAnsi"/>
          <w:sz w:val="22"/>
          <w:szCs w:val="22"/>
        </w:rPr>
        <w:t>document provides</w:t>
      </w:r>
      <w:r w:rsidR="00F20ACE">
        <w:rPr>
          <w:rFonts w:asciiTheme="minorHAnsi" w:hAnsiTheme="minorHAnsi" w:cstheme="minorHAnsi"/>
          <w:sz w:val="22"/>
          <w:szCs w:val="22"/>
        </w:rPr>
        <w:t xml:space="preserve"> emissions </w:t>
      </w:r>
      <w:r w:rsidR="004306AB">
        <w:rPr>
          <w:rFonts w:asciiTheme="minorHAnsi" w:hAnsiTheme="minorHAnsi" w:cstheme="minorHAnsi"/>
          <w:sz w:val="22"/>
          <w:szCs w:val="22"/>
        </w:rPr>
        <w:t xml:space="preserve">inventory </w:t>
      </w:r>
      <w:r w:rsidR="008C01F7">
        <w:rPr>
          <w:rFonts w:asciiTheme="minorHAnsi" w:hAnsiTheme="minorHAnsi" w:cstheme="minorHAnsi"/>
          <w:sz w:val="22"/>
          <w:szCs w:val="22"/>
        </w:rPr>
        <w:t>template</w:t>
      </w:r>
      <w:r w:rsidR="006B3B64">
        <w:rPr>
          <w:rFonts w:asciiTheme="minorHAnsi" w:hAnsiTheme="minorHAnsi" w:cstheme="minorHAnsi"/>
          <w:sz w:val="22"/>
          <w:szCs w:val="22"/>
        </w:rPr>
        <w:t>s</w:t>
      </w:r>
      <w:r w:rsidR="008C01F7">
        <w:rPr>
          <w:rFonts w:asciiTheme="minorHAnsi" w:hAnsiTheme="minorHAnsi" w:cstheme="minorHAnsi"/>
          <w:sz w:val="22"/>
          <w:szCs w:val="22"/>
        </w:rPr>
        <w:t xml:space="preserve"> </w:t>
      </w:r>
      <w:r w:rsidR="000A1418">
        <w:rPr>
          <w:rFonts w:asciiTheme="minorHAnsi" w:hAnsiTheme="minorHAnsi" w:cstheme="minorHAnsi"/>
          <w:sz w:val="22"/>
          <w:szCs w:val="22"/>
        </w:rPr>
        <w:t xml:space="preserve">for inclusion </w:t>
      </w:r>
      <w:r w:rsidR="00E275CF">
        <w:rPr>
          <w:rFonts w:asciiTheme="minorHAnsi" w:hAnsiTheme="minorHAnsi" w:cstheme="minorHAnsi"/>
          <w:sz w:val="22"/>
          <w:szCs w:val="22"/>
        </w:rPr>
        <w:t>in a</w:t>
      </w:r>
      <w:r w:rsidR="00C908B9">
        <w:rPr>
          <w:rFonts w:asciiTheme="minorHAnsi" w:hAnsiTheme="minorHAnsi" w:cstheme="minorHAnsi"/>
          <w:sz w:val="22"/>
          <w:szCs w:val="22"/>
        </w:rPr>
        <w:t xml:space="preserve"> Commonwealth </w:t>
      </w:r>
      <w:r w:rsidR="004306AB">
        <w:rPr>
          <w:rFonts w:asciiTheme="minorHAnsi" w:hAnsiTheme="minorHAnsi" w:cstheme="minorHAnsi"/>
          <w:sz w:val="22"/>
          <w:szCs w:val="22"/>
        </w:rPr>
        <w:t>entity</w:t>
      </w:r>
      <w:r w:rsidR="00E275CF">
        <w:rPr>
          <w:rFonts w:asciiTheme="minorHAnsi" w:hAnsiTheme="minorHAnsi" w:cstheme="minorHAnsi"/>
          <w:sz w:val="22"/>
          <w:szCs w:val="22"/>
        </w:rPr>
        <w:t>’s</w:t>
      </w:r>
      <w:r w:rsidR="00C908B9">
        <w:rPr>
          <w:rFonts w:asciiTheme="minorHAnsi" w:hAnsiTheme="minorHAnsi" w:cstheme="minorHAnsi"/>
          <w:sz w:val="22"/>
          <w:szCs w:val="22"/>
        </w:rPr>
        <w:t xml:space="preserve"> or Commonwealth company’s</w:t>
      </w:r>
      <w:r w:rsidR="004306AB">
        <w:rPr>
          <w:rFonts w:asciiTheme="minorHAnsi" w:hAnsiTheme="minorHAnsi" w:cstheme="minorHAnsi"/>
          <w:sz w:val="22"/>
          <w:szCs w:val="22"/>
        </w:rPr>
        <w:t xml:space="preserve"> </w:t>
      </w:r>
      <w:r w:rsidR="00EC7D18">
        <w:rPr>
          <w:rFonts w:asciiTheme="minorHAnsi" w:hAnsiTheme="minorHAnsi" w:cstheme="minorHAnsi"/>
          <w:sz w:val="22"/>
          <w:szCs w:val="22"/>
        </w:rPr>
        <w:t>FY2025</w:t>
      </w:r>
      <w:r w:rsidR="00EC7D18">
        <w:rPr>
          <w:rFonts w:ascii="Cambria Math" w:hAnsi="Cambria Math" w:cs="Cambria Math"/>
          <w:sz w:val="22"/>
          <w:szCs w:val="22"/>
        </w:rPr>
        <w:t>‑</w:t>
      </w:r>
      <w:r w:rsidR="00EC7D18">
        <w:rPr>
          <w:rFonts w:asciiTheme="minorHAnsi" w:hAnsiTheme="minorHAnsi" w:cstheme="minorHAnsi"/>
          <w:sz w:val="22"/>
          <w:szCs w:val="22"/>
        </w:rPr>
        <w:t>26</w:t>
      </w:r>
      <w:r w:rsidR="004306AB">
        <w:rPr>
          <w:rFonts w:asciiTheme="minorHAnsi" w:hAnsiTheme="minorHAnsi" w:cstheme="minorHAnsi"/>
          <w:sz w:val="22"/>
          <w:szCs w:val="22"/>
        </w:rPr>
        <w:t xml:space="preserve"> </w:t>
      </w:r>
      <w:r w:rsidR="00EA1492">
        <w:rPr>
          <w:rFonts w:asciiTheme="minorHAnsi" w:hAnsiTheme="minorHAnsi" w:cstheme="minorHAnsi"/>
          <w:sz w:val="22"/>
          <w:szCs w:val="22"/>
        </w:rPr>
        <w:t>a</w:t>
      </w:r>
      <w:r w:rsidR="004306AB">
        <w:rPr>
          <w:rFonts w:asciiTheme="minorHAnsi" w:hAnsiTheme="minorHAnsi" w:cstheme="minorHAnsi"/>
          <w:sz w:val="22"/>
          <w:szCs w:val="22"/>
        </w:rPr>
        <w:t xml:space="preserve">nnual </w:t>
      </w:r>
      <w:r w:rsidR="00EA1492">
        <w:rPr>
          <w:rFonts w:asciiTheme="minorHAnsi" w:hAnsiTheme="minorHAnsi" w:cstheme="minorHAnsi"/>
          <w:sz w:val="22"/>
          <w:szCs w:val="22"/>
        </w:rPr>
        <w:t>r</w:t>
      </w:r>
      <w:r w:rsidR="004306AB">
        <w:rPr>
          <w:rFonts w:asciiTheme="minorHAnsi" w:hAnsiTheme="minorHAnsi" w:cstheme="minorHAnsi"/>
          <w:sz w:val="22"/>
          <w:szCs w:val="22"/>
        </w:rPr>
        <w:t>eport.</w:t>
      </w:r>
      <w:r w:rsidR="006D4888">
        <w:rPr>
          <w:rFonts w:asciiTheme="minorHAnsi" w:hAnsiTheme="minorHAnsi" w:cstheme="minorHAnsi"/>
          <w:sz w:val="22"/>
          <w:szCs w:val="22"/>
        </w:rPr>
        <w:t xml:space="preserve"> </w:t>
      </w:r>
      <w:r w:rsidR="006D4888" w:rsidRPr="006D4888">
        <w:rPr>
          <w:rFonts w:asciiTheme="minorHAnsi" w:hAnsiTheme="minorHAnsi" w:cstheme="minorHAnsi"/>
          <w:sz w:val="22"/>
          <w:szCs w:val="22"/>
        </w:rPr>
        <w:t xml:space="preserve">This </w:t>
      </w:r>
      <w:r w:rsidR="00FF6618">
        <w:rPr>
          <w:rFonts w:asciiTheme="minorHAnsi" w:hAnsiTheme="minorHAnsi" w:cstheme="minorHAnsi"/>
          <w:sz w:val="22"/>
          <w:szCs w:val="22"/>
        </w:rPr>
        <w:t>template</w:t>
      </w:r>
      <w:r w:rsidR="006D4888" w:rsidRPr="006D4888">
        <w:rPr>
          <w:rFonts w:asciiTheme="minorHAnsi" w:hAnsiTheme="minorHAnsi" w:cstheme="minorHAnsi"/>
          <w:sz w:val="22"/>
          <w:szCs w:val="22"/>
        </w:rPr>
        <w:t xml:space="preserve"> has been prepared by the Department of Finance's </w:t>
      </w:r>
      <w:hyperlink r:id="rId13" w:history="1">
        <w:r w:rsidR="006D4888" w:rsidRPr="00E850C5">
          <w:rPr>
            <w:rStyle w:val="Hyperlink"/>
            <w:rFonts w:asciiTheme="minorHAnsi" w:hAnsiTheme="minorHAnsi" w:cstheme="minorHAnsi"/>
            <w:sz w:val="22"/>
            <w:szCs w:val="22"/>
          </w:rPr>
          <w:t>Climate Action in Government Operations</w:t>
        </w:r>
      </w:hyperlink>
      <w:r w:rsidR="00F76709">
        <w:t xml:space="preserve"> </w:t>
      </w:r>
      <w:r w:rsidR="00F76709" w:rsidRPr="00F76709">
        <w:rPr>
          <w:rFonts w:asciiTheme="minorHAnsi" w:hAnsiTheme="minorHAnsi" w:cstheme="minorHAnsi"/>
          <w:sz w:val="22"/>
          <w:szCs w:val="22"/>
        </w:rPr>
        <w:t>(CAIGO)</w:t>
      </w:r>
      <w:r w:rsidR="006D4888" w:rsidRPr="006D4888">
        <w:rPr>
          <w:rFonts w:asciiTheme="minorHAnsi" w:hAnsiTheme="minorHAnsi" w:cstheme="minorHAnsi"/>
          <w:sz w:val="22"/>
          <w:szCs w:val="22"/>
        </w:rPr>
        <w:t xml:space="preserve"> Unit to support entities</w:t>
      </w:r>
      <w:r w:rsidR="00E850C5">
        <w:rPr>
          <w:rFonts w:asciiTheme="minorHAnsi" w:hAnsiTheme="minorHAnsi" w:cstheme="minorHAnsi"/>
          <w:sz w:val="22"/>
          <w:szCs w:val="22"/>
        </w:rPr>
        <w:t xml:space="preserve"> and companies</w:t>
      </w:r>
      <w:r w:rsidR="00F76709">
        <w:rPr>
          <w:rFonts w:asciiTheme="minorHAnsi" w:hAnsiTheme="minorHAnsi" w:cstheme="minorHAnsi"/>
          <w:sz w:val="22"/>
          <w:szCs w:val="22"/>
        </w:rPr>
        <w:t xml:space="preserve"> to meet</w:t>
      </w:r>
      <w:r w:rsidR="006D4888" w:rsidRPr="006D4888">
        <w:rPr>
          <w:rFonts w:asciiTheme="minorHAnsi" w:hAnsiTheme="minorHAnsi" w:cstheme="minorHAnsi"/>
          <w:sz w:val="22"/>
          <w:szCs w:val="22"/>
        </w:rPr>
        <w:t xml:space="preserve"> </w:t>
      </w:r>
      <w:r w:rsidR="00CB4CAB">
        <w:rPr>
          <w:rFonts w:asciiTheme="minorHAnsi" w:hAnsiTheme="minorHAnsi" w:cstheme="minorHAnsi"/>
          <w:sz w:val="22"/>
          <w:szCs w:val="22"/>
        </w:rPr>
        <w:t>emissions</w:t>
      </w:r>
      <w:r w:rsidR="008D43B5">
        <w:rPr>
          <w:rFonts w:asciiTheme="minorHAnsi" w:hAnsiTheme="minorHAnsi" w:cstheme="minorHAnsi"/>
          <w:sz w:val="22"/>
          <w:szCs w:val="22"/>
        </w:rPr>
        <w:t xml:space="preserve"> reporting requirements </w:t>
      </w:r>
      <w:r w:rsidR="00F76709">
        <w:rPr>
          <w:rFonts w:asciiTheme="minorHAnsi" w:hAnsiTheme="minorHAnsi" w:cstheme="minorHAnsi"/>
          <w:sz w:val="22"/>
          <w:szCs w:val="22"/>
        </w:rPr>
        <w:t xml:space="preserve">under the </w:t>
      </w:r>
      <w:hyperlink r:id="rId14" w:history="1">
        <w:r w:rsidR="00EA29A1" w:rsidRPr="003B60EF">
          <w:rPr>
            <w:rStyle w:val="Hyperlink"/>
            <w:rFonts w:asciiTheme="minorHAnsi" w:hAnsiTheme="minorHAnsi" w:cstheme="minorHAnsi"/>
            <w:sz w:val="22"/>
            <w:szCs w:val="22"/>
          </w:rPr>
          <w:t>Emissions Reporting Framework</w:t>
        </w:r>
      </w:hyperlink>
      <w:r w:rsidR="006D4888" w:rsidRPr="006D488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342E0D8" w14:textId="701B57D2" w:rsidR="00B9337B" w:rsidRDefault="00C67E2D" w:rsidP="00B95F3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This emissions report</w:t>
      </w:r>
      <w:r w:rsidR="00FF6618">
        <w:rPr>
          <w:rFonts w:asciiTheme="minorHAnsi" w:hAnsiTheme="minorHAnsi" w:cstheme="minorHAnsi"/>
          <w:sz w:val="22"/>
          <w:szCs w:val="22"/>
        </w:rPr>
        <w:t>ing template</w:t>
      </w:r>
      <w:r>
        <w:rPr>
          <w:rFonts w:asciiTheme="minorHAnsi" w:hAnsiTheme="minorHAnsi" w:cstheme="minorHAnsi"/>
          <w:sz w:val="22"/>
          <w:szCs w:val="22"/>
        </w:rPr>
        <w:t xml:space="preserve"> should be considered in</w:t>
      </w:r>
      <w:r w:rsidR="000C50EF">
        <w:rPr>
          <w:rFonts w:asciiTheme="minorHAnsi" w:hAnsiTheme="minorHAnsi" w:cstheme="minorHAnsi"/>
          <w:sz w:val="22"/>
          <w:szCs w:val="22"/>
        </w:rPr>
        <w:t xml:space="preserve"> conjunction </w:t>
      </w:r>
      <w:r w:rsidR="00831F17">
        <w:rPr>
          <w:rFonts w:asciiTheme="minorHAnsi" w:hAnsiTheme="minorHAnsi" w:cstheme="minorHAnsi"/>
          <w:sz w:val="22"/>
          <w:szCs w:val="22"/>
        </w:rPr>
        <w:t>with</w:t>
      </w:r>
      <w:r w:rsidR="00A524D4">
        <w:rPr>
          <w:rFonts w:asciiTheme="minorHAnsi" w:hAnsiTheme="minorHAnsi" w:cstheme="minorHAnsi"/>
          <w:sz w:val="22"/>
          <w:szCs w:val="22"/>
        </w:rPr>
        <w:t xml:space="preserve"> reporting requirements under</w:t>
      </w:r>
      <w:r w:rsidR="00831F17">
        <w:rPr>
          <w:rFonts w:asciiTheme="minorHAnsi" w:hAnsiTheme="minorHAnsi" w:cstheme="minorHAnsi"/>
          <w:sz w:val="22"/>
          <w:szCs w:val="22"/>
        </w:rPr>
        <w:t xml:space="preserve"> </w:t>
      </w:r>
      <w:r w:rsidR="008124BD">
        <w:rPr>
          <w:rFonts w:asciiTheme="minorHAnsi" w:hAnsiTheme="minorHAnsi" w:cstheme="minorHAnsi"/>
          <w:sz w:val="22"/>
          <w:szCs w:val="22"/>
        </w:rPr>
        <w:t xml:space="preserve">the </w:t>
      </w:r>
      <w:hyperlink r:id="rId15" w:history="1">
        <w:r w:rsidR="008124BD" w:rsidRPr="008124BD">
          <w:rPr>
            <w:rStyle w:val="Hyperlink"/>
            <w:rFonts w:asciiTheme="minorHAnsi" w:hAnsiTheme="minorHAnsi" w:cstheme="minorHAnsi"/>
            <w:sz w:val="22"/>
            <w:szCs w:val="22"/>
          </w:rPr>
          <w:t>Net Zero in Government Operations Strategy</w:t>
        </w:r>
      </w:hyperlink>
      <w:r w:rsidR="00F969D1" w:rsidRPr="005F0478">
        <w:rPr>
          <w:rFonts w:asciiTheme="minorHAnsi" w:hAnsiTheme="minorHAnsi" w:cstheme="minorHAnsi"/>
          <w:sz w:val="22"/>
          <w:szCs w:val="22"/>
        </w:rPr>
        <w:t xml:space="preserve">, </w:t>
      </w:r>
      <w:hyperlink r:id="rId16" w:history="1">
        <w:r w:rsidR="005F0478" w:rsidRPr="00A524D4">
          <w:rPr>
            <w:rStyle w:val="Hyperlink"/>
            <w:rFonts w:asciiTheme="minorHAnsi" w:hAnsiTheme="minorHAnsi" w:cstheme="minorHAnsi"/>
            <w:sz w:val="22"/>
            <w:szCs w:val="22"/>
          </w:rPr>
          <w:t>Commonwealth Climate Disclosure</w:t>
        </w:r>
      </w:hyperlink>
      <w:r w:rsidR="00915742">
        <w:rPr>
          <w:rFonts w:asciiTheme="minorHAnsi" w:hAnsiTheme="minorHAnsi" w:cstheme="minorHAnsi"/>
          <w:sz w:val="22"/>
          <w:szCs w:val="22"/>
        </w:rPr>
        <w:t xml:space="preserve"> (CCD)</w:t>
      </w:r>
      <w:r w:rsidR="00A524D4">
        <w:rPr>
          <w:rFonts w:asciiTheme="minorHAnsi" w:hAnsiTheme="minorHAnsi" w:cstheme="minorHAnsi"/>
          <w:sz w:val="22"/>
          <w:szCs w:val="22"/>
        </w:rPr>
        <w:t xml:space="preserve"> and </w:t>
      </w:r>
      <w:r w:rsidR="002A2E66">
        <w:rPr>
          <w:rFonts w:asciiTheme="minorHAnsi" w:hAnsiTheme="minorHAnsi" w:cstheme="minorHAnsi"/>
          <w:sz w:val="22"/>
          <w:szCs w:val="22"/>
        </w:rPr>
        <w:t xml:space="preserve">the relevant </w:t>
      </w:r>
      <w:r w:rsidR="00B13246">
        <w:rPr>
          <w:rFonts w:asciiTheme="minorHAnsi" w:hAnsiTheme="minorHAnsi" w:cstheme="minorHAnsi"/>
          <w:sz w:val="22"/>
          <w:szCs w:val="22"/>
        </w:rPr>
        <w:t xml:space="preserve">resource management guide </w:t>
      </w:r>
      <w:r w:rsidR="00BD7B66">
        <w:rPr>
          <w:rFonts w:asciiTheme="minorHAnsi" w:hAnsiTheme="minorHAnsi" w:cstheme="minorHAnsi"/>
          <w:sz w:val="22"/>
          <w:szCs w:val="22"/>
        </w:rPr>
        <w:t>(RMG)</w:t>
      </w:r>
      <w:r w:rsidR="002A2E66">
        <w:rPr>
          <w:rFonts w:asciiTheme="minorHAnsi" w:hAnsiTheme="minorHAnsi" w:cstheme="minorHAnsi"/>
          <w:sz w:val="22"/>
          <w:szCs w:val="22"/>
        </w:rPr>
        <w:t>,</w:t>
      </w:r>
      <w:r w:rsidR="00BD7B66">
        <w:rPr>
          <w:rFonts w:asciiTheme="minorHAnsi" w:hAnsiTheme="minorHAnsi" w:cstheme="minorHAnsi"/>
          <w:sz w:val="22"/>
          <w:szCs w:val="22"/>
        </w:rPr>
        <w:t xml:space="preserve"> </w:t>
      </w:r>
      <w:hyperlink r:id="rId17" w:history="1">
        <w:r w:rsidR="00667B58" w:rsidRPr="00667B58">
          <w:rPr>
            <w:rStyle w:val="Hyperlink"/>
            <w:rFonts w:asciiTheme="minorHAnsi" w:hAnsiTheme="minorHAnsi" w:cstheme="minorHAnsi"/>
            <w:sz w:val="22"/>
            <w:szCs w:val="22"/>
          </w:rPr>
          <w:t>135</w:t>
        </w:r>
      </w:hyperlink>
      <w:r w:rsidR="00667B58">
        <w:rPr>
          <w:rFonts w:asciiTheme="minorHAnsi" w:hAnsiTheme="minorHAnsi" w:cstheme="minorHAnsi"/>
          <w:sz w:val="22"/>
          <w:szCs w:val="22"/>
        </w:rPr>
        <w:t xml:space="preserve"> </w:t>
      </w:r>
      <w:r w:rsidR="000070B5" w:rsidRPr="000070B5">
        <w:rPr>
          <w:rFonts w:asciiTheme="minorHAnsi" w:hAnsiTheme="minorHAnsi" w:cstheme="minorHAnsi"/>
          <w:sz w:val="22"/>
          <w:szCs w:val="22"/>
        </w:rPr>
        <w:t>(annual reports for non-corporate Commonwealth entities), </w:t>
      </w:r>
      <w:hyperlink r:id="rId18" w:history="1">
        <w:r w:rsidR="000070B5" w:rsidRPr="000070B5">
          <w:rPr>
            <w:rStyle w:val="Hyperlink"/>
            <w:rFonts w:asciiTheme="minorHAnsi" w:hAnsiTheme="minorHAnsi" w:cstheme="minorHAnsi"/>
            <w:sz w:val="22"/>
            <w:szCs w:val="22"/>
          </w:rPr>
          <w:t>136</w:t>
        </w:r>
      </w:hyperlink>
      <w:r w:rsidR="000070B5" w:rsidRPr="000070B5">
        <w:rPr>
          <w:rFonts w:asciiTheme="minorHAnsi" w:hAnsiTheme="minorHAnsi" w:cstheme="minorHAnsi"/>
          <w:sz w:val="22"/>
          <w:szCs w:val="22"/>
        </w:rPr>
        <w:t xml:space="preserve"> (annual reports for corporate Commonwealth entities) </w:t>
      </w:r>
      <w:r w:rsidR="00A5749F">
        <w:rPr>
          <w:rFonts w:asciiTheme="minorHAnsi" w:hAnsiTheme="minorHAnsi" w:cstheme="minorHAnsi"/>
          <w:sz w:val="22"/>
          <w:szCs w:val="22"/>
        </w:rPr>
        <w:t>or</w:t>
      </w:r>
      <w:r w:rsidR="000070B5" w:rsidRPr="000070B5">
        <w:rPr>
          <w:rFonts w:asciiTheme="minorHAnsi" w:hAnsiTheme="minorHAnsi" w:cstheme="minorHAnsi"/>
          <w:sz w:val="22"/>
          <w:szCs w:val="22"/>
        </w:rPr>
        <w:t> </w:t>
      </w:r>
      <w:hyperlink r:id="rId19" w:history="1">
        <w:r w:rsidR="000070B5" w:rsidRPr="000070B5">
          <w:rPr>
            <w:rStyle w:val="Hyperlink"/>
            <w:rFonts w:asciiTheme="minorHAnsi" w:hAnsiTheme="minorHAnsi" w:cstheme="minorHAnsi"/>
            <w:sz w:val="22"/>
            <w:szCs w:val="22"/>
          </w:rPr>
          <w:t>137</w:t>
        </w:r>
      </w:hyperlink>
      <w:r w:rsidR="000070B5" w:rsidRPr="000070B5">
        <w:rPr>
          <w:rFonts w:asciiTheme="minorHAnsi" w:hAnsiTheme="minorHAnsi" w:cstheme="minorHAnsi"/>
          <w:sz w:val="22"/>
          <w:szCs w:val="22"/>
        </w:rPr>
        <w:t> (annual reports for Commonwealth companies)</w:t>
      </w:r>
      <w:r w:rsidR="00E3749A">
        <w:rPr>
          <w:rFonts w:asciiTheme="minorHAnsi" w:hAnsiTheme="minorHAnsi" w:cstheme="minorHAnsi"/>
          <w:sz w:val="22"/>
          <w:szCs w:val="22"/>
        </w:rPr>
        <w:t>.</w:t>
      </w:r>
      <w:r w:rsidR="00E9007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2EC5BE0" w14:textId="3116A7AD" w:rsidR="00BD5C57" w:rsidRDefault="00AB362A" w:rsidP="00B95F3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Emissions inventories </w:t>
      </w:r>
      <w:r w:rsidR="00200BB4">
        <w:rPr>
          <w:rFonts w:asciiTheme="minorHAnsi" w:hAnsiTheme="minorHAnsi" w:cstheme="minorHAnsi"/>
          <w:sz w:val="22"/>
          <w:szCs w:val="22"/>
        </w:rPr>
        <w:t>should</w:t>
      </w:r>
      <w:r>
        <w:rPr>
          <w:rFonts w:asciiTheme="minorHAnsi" w:hAnsiTheme="minorHAnsi" w:cstheme="minorHAnsi"/>
          <w:sz w:val="22"/>
          <w:szCs w:val="22"/>
        </w:rPr>
        <w:t xml:space="preserve"> be </w:t>
      </w:r>
      <w:r w:rsidR="00200BB4" w:rsidRPr="00200BB4">
        <w:rPr>
          <w:rFonts w:asciiTheme="minorHAnsi" w:hAnsiTheme="minorHAnsi" w:cstheme="minorHAnsi"/>
          <w:sz w:val="22"/>
          <w:szCs w:val="22"/>
        </w:rPr>
        <w:t>included in a suitable appendix of an entit</w:t>
      </w:r>
      <w:r w:rsidR="002C18D6">
        <w:rPr>
          <w:rFonts w:asciiTheme="minorHAnsi" w:hAnsiTheme="minorHAnsi" w:cstheme="minorHAnsi"/>
          <w:sz w:val="22"/>
          <w:szCs w:val="22"/>
        </w:rPr>
        <w:t>y’s or company’s</w:t>
      </w:r>
      <w:r w:rsidR="00200BB4" w:rsidRPr="00200BB4">
        <w:rPr>
          <w:rFonts w:asciiTheme="minorHAnsi" w:hAnsiTheme="minorHAnsi" w:cstheme="minorHAnsi"/>
          <w:sz w:val="22"/>
          <w:szCs w:val="22"/>
        </w:rPr>
        <w:t xml:space="preserve"> annual report such as a sustainability report, climate statement or climate disclosure</w:t>
      </w:r>
      <w:r w:rsidR="005D10DF">
        <w:rPr>
          <w:rFonts w:asciiTheme="minorHAnsi" w:hAnsiTheme="minorHAnsi" w:cstheme="minorHAnsi"/>
          <w:sz w:val="22"/>
          <w:szCs w:val="22"/>
        </w:rPr>
        <w:t>.</w:t>
      </w:r>
      <w:r w:rsidR="00E9007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C3DC134" w14:textId="43F60B8D" w:rsidR="000E63F8" w:rsidRDefault="00BD5C57" w:rsidP="00B95F3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following template meets minimum emissions reporting requirements</w:t>
      </w:r>
      <w:r w:rsidR="00457041">
        <w:rPr>
          <w:rFonts w:asciiTheme="minorHAnsi" w:hAnsiTheme="minorHAnsi" w:cstheme="minorHAnsi"/>
          <w:sz w:val="22"/>
          <w:szCs w:val="22"/>
        </w:rPr>
        <w:t xml:space="preserve"> including </w:t>
      </w:r>
      <w:r w:rsidR="003B451F">
        <w:rPr>
          <w:rFonts w:asciiTheme="minorHAnsi" w:hAnsiTheme="minorHAnsi" w:cstheme="minorHAnsi"/>
          <w:sz w:val="22"/>
          <w:szCs w:val="22"/>
        </w:rPr>
        <w:t>requirements under</w:t>
      </w:r>
      <w:r w:rsidR="00915742">
        <w:rPr>
          <w:rFonts w:asciiTheme="minorHAnsi" w:hAnsiTheme="minorHAnsi" w:cstheme="minorHAnsi"/>
          <w:sz w:val="22"/>
          <w:szCs w:val="22"/>
        </w:rPr>
        <w:t xml:space="preserve"> CCD Criteria </w:t>
      </w:r>
      <w:r w:rsidR="00E40C81">
        <w:rPr>
          <w:rFonts w:asciiTheme="minorHAnsi" w:hAnsiTheme="minorHAnsi" w:cstheme="minorHAnsi"/>
          <w:sz w:val="22"/>
          <w:szCs w:val="22"/>
        </w:rPr>
        <w:t xml:space="preserve">M1(b), </w:t>
      </w:r>
      <w:r w:rsidR="000912C7">
        <w:rPr>
          <w:rFonts w:asciiTheme="minorHAnsi" w:hAnsiTheme="minorHAnsi" w:cstheme="minorHAnsi"/>
          <w:sz w:val="22"/>
          <w:szCs w:val="22"/>
        </w:rPr>
        <w:t>M3(</w:t>
      </w:r>
      <w:r w:rsidR="000804BB">
        <w:rPr>
          <w:rFonts w:asciiTheme="minorHAnsi" w:hAnsiTheme="minorHAnsi" w:cstheme="minorHAnsi"/>
          <w:sz w:val="22"/>
          <w:szCs w:val="22"/>
        </w:rPr>
        <w:t>a)</w:t>
      </w:r>
      <w:r w:rsidR="006629BC">
        <w:rPr>
          <w:rFonts w:asciiTheme="minorHAnsi" w:hAnsiTheme="minorHAnsi" w:cstheme="minorHAnsi"/>
          <w:sz w:val="22"/>
          <w:szCs w:val="22"/>
        </w:rPr>
        <w:t>, M3(b)</w:t>
      </w:r>
      <w:r w:rsidR="00922F0E">
        <w:rPr>
          <w:rFonts w:asciiTheme="minorHAnsi" w:hAnsiTheme="minorHAnsi" w:cstheme="minorHAnsi"/>
          <w:sz w:val="22"/>
          <w:szCs w:val="22"/>
        </w:rPr>
        <w:t>,</w:t>
      </w:r>
      <w:r w:rsidR="000804BB">
        <w:rPr>
          <w:rFonts w:asciiTheme="minorHAnsi" w:hAnsiTheme="minorHAnsi" w:cstheme="minorHAnsi"/>
          <w:sz w:val="22"/>
          <w:szCs w:val="22"/>
        </w:rPr>
        <w:t xml:space="preserve"> </w:t>
      </w:r>
      <w:r w:rsidR="0066618D">
        <w:rPr>
          <w:rFonts w:asciiTheme="minorHAnsi" w:hAnsiTheme="minorHAnsi" w:cstheme="minorHAnsi"/>
          <w:sz w:val="22"/>
          <w:szCs w:val="22"/>
        </w:rPr>
        <w:t>M3(e)</w:t>
      </w:r>
      <w:r w:rsidR="00922F0E">
        <w:rPr>
          <w:rFonts w:asciiTheme="minorHAnsi" w:hAnsiTheme="minorHAnsi" w:cstheme="minorHAnsi"/>
          <w:sz w:val="22"/>
          <w:szCs w:val="22"/>
        </w:rPr>
        <w:t xml:space="preserve"> and contributes to </w:t>
      </w:r>
      <w:r w:rsidR="00922F0E" w:rsidRPr="00922F0E">
        <w:rPr>
          <w:rFonts w:asciiTheme="minorHAnsi" w:hAnsiTheme="minorHAnsi" w:cstheme="minorHAnsi"/>
          <w:sz w:val="22"/>
          <w:szCs w:val="22"/>
        </w:rPr>
        <w:t>M6(c)</w:t>
      </w:r>
      <w:r w:rsidR="00922F0E">
        <w:rPr>
          <w:rFonts w:asciiTheme="minorHAnsi" w:hAnsiTheme="minorHAnsi" w:cstheme="minorHAnsi"/>
          <w:sz w:val="22"/>
          <w:szCs w:val="22"/>
        </w:rPr>
        <w:t>,</w:t>
      </w:r>
      <w:r w:rsidR="000E63F8">
        <w:rPr>
          <w:rFonts w:asciiTheme="minorHAnsi" w:hAnsiTheme="minorHAnsi" w:cstheme="minorHAnsi"/>
          <w:sz w:val="22"/>
          <w:szCs w:val="22"/>
        </w:rPr>
        <w:t xml:space="preserve"> s</w:t>
      </w:r>
      <w:r w:rsidR="00211DFE">
        <w:rPr>
          <w:rFonts w:asciiTheme="minorHAnsi" w:hAnsiTheme="minorHAnsi" w:cstheme="minorHAnsi"/>
          <w:sz w:val="22"/>
          <w:szCs w:val="22"/>
        </w:rPr>
        <w:t xml:space="preserve">ee Metrics and Targets </w:t>
      </w:r>
      <w:r w:rsidR="00665D12">
        <w:rPr>
          <w:rFonts w:asciiTheme="minorHAnsi" w:hAnsiTheme="minorHAnsi" w:cstheme="minorHAnsi"/>
          <w:sz w:val="22"/>
          <w:szCs w:val="22"/>
        </w:rPr>
        <w:t xml:space="preserve">under CCD </w:t>
      </w:r>
      <w:hyperlink r:id="rId20" w:history="1">
        <w:r w:rsidR="00665D12" w:rsidRPr="00665D12">
          <w:rPr>
            <w:rStyle w:val="Hyperlink"/>
            <w:rFonts w:asciiTheme="minorHAnsi" w:hAnsiTheme="minorHAnsi" w:cstheme="minorHAnsi"/>
            <w:sz w:val="22"/>
            <w:szCs w:val="22"/>
          </w:rPr>
          <w:t>Application Guidance</w:t>
        </w:r>
      </w:hyperlink>
      <w:r w:rsidR="00665D12">
        <w:rPr>
          <w:rFonts w:asciiTheme="minorHAnsi" w:hAnsiTheme="minorHAnsi" w:cstheme="minorHAnsi"/>
          <w:sz w:val="22"/>
          <w:szCs w:val="22"/>
        </w:rPr>
        <w:t>.</w:t>
      </w:r>
      <w:r w:rsidR="00E9007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AF1E858" w14:textId="04C74732" w:rsidR="00FB4765" w:rsidRPr="00FB4765" w:rsidRDefault="003844A7" w:rsidP="00FB4765">
      <w:pPr>
        <w:pStyle w:val="NormalWeb"/>
        <w:shd w:val="clear" w:color="auto" w:fill="FFFFFF"/>
        <w:spacing w:before="0"/>
        <w:rPr>
          <w:rFonts w:asciiTheme="minorHAnsi" w:hAnsiTheme="minorHAnsi" w:cstheme="minorHAnsi"/>
          <w:sz w:val="22"/>
        </w:rPr>
      </w:pPr>
      <w:r w:rsidRPr="003844A7">
        <w:rPr>
          <w:rFonts w:asciiTheme="minorHAnsi" w:hAnsiTheme="minorHAnsi" w:cstheme="minorHAnsi"/>
          <w:b/>
          <w:bCs/>
          <w:sz w:val="22"/>
        </w:rPr>
        <w:t>Note:</w:t>
      </w:r>
      <w:r>
        <w:rPr>
          <w:rFonts w:asciiTheme="minorHAnsi" w:hAnsiTheme="minorHAnsi" w:cstheme="minorHAnsi"/>
          <w:sz w:val="22"/>
        </w:rPr>
        <w:t xml:space="preserve"> </w:t>
      </w:r>
      <w:r w:rsidR="008651A1" w:rsidRPr="008651A1">
        <w:rPr>
          <w:rFonts w:asciiTheme="minorHAnsi" w:hAnsiTheme="minorHAnsi" w:cstheme="minorHAnsi"/>
          <w:sz w:val="22"/>
        </w:rPr>
        <w:t>Commonwealth entities</w:t>
      </w:r>
      <w:r w:rsidR="008651A1">
        <w:rPr>
          <w:rFonts w:asciiTheme="minorHAnsi" w:hAnsiTheme="minorHAnsi" w:cstheme="minorHAnsi"/>
          <w:sz w:val="22"/>
        </w:rPr>
        <w:t xml:space="preserve"> and Commonwealth companies</w:t>
      </w:r>
      <w:r w:rsidR="008651A1" w:rsidRPr="008651A1">
        <w:rPr>
          <w:rFonts w:asciiTheme="minorHAnsi" w:hAnsiTheme="minorHAnsi" w:cstheme="minorHAnsi"/>
          <w:sz w:val="22"/>
        </w:rPr>
        <w:t xml:space="preserve"> are encouraged to disclose more detail than outlined in this </w:t>
      </w:r>
      <w:r w:rsidR="00730BB1">
        <w:rPr>
          <w:rFonts w:asciiTheme="minorHAnsi" w:hAnsiTheme="minorHAnsi" w:cstheme="minorHAnsi"/>
          <w:sz w:val="22"/>
        </w:rPr>
        <w:t>emissions reporting template, including</w:t>
      </w:r>
      <w:r w:rsidR="00817DB0">
        <w:rPr>
          <w:rFonts w:asciiTheme="minorHAnsi" w:hAnsiTheme="minorHAnsi" w:cstheme="minorHAnsi"/>
          <w:sz w:val="22"/>
        </w:rPr>
        <w:t xml:space="preserve"> any additional information</w:t>
      </w:r>
      <w:r w:rsidR="008858B7">
        <w:rPr>
          <w:rFonts w:asciiTheme="minorHAnsi" w:hAnsiTheme="minorHAnsi" w:cstheme="minorHAnsi"/>
          <w:sz w:val="22"/>
        </w:rPr>
        <w:t xml:space="preserve"> or caveats</w:t>
      </w:r>
      <w:r w:rsidR="00817DB0">
        <w:rPr>
          <w:rFonts w:asciiTheme="minorHAnsi" w:hAnsiTheme="minorHAnsi" w:cstheme="minorHAnsi"/>
          <w:sz w:val="22"/>
        </w:rPr>
        <w:t xml:space="preserve"> that may</w:t>
      </w:r>
      <w:r w:rsidR="00730BB1">
        <w:rPr>
          <w:rFonts w:asciiTheme="minorHAnsi" w:hAnsiTheme="minorHAnsi" w:cstheme="minorHAnsi"/>
          <w:sz w:val="22"/>
        </w:rPr>
        <w:t xml:space="preserve"> </w:t>
      </w:r>
      <w:r w:rsidR="00817DB0" w:rsidRPr="00817DB0">
        <w:rPr>
          <w:rFonts w:asciiTheme="minorHAnsi" w:hAnsiTheme="minorHAnsi" w:cstheme="minorHAnsi"/>
          <w:sz w:val="22"/>
        </w:rPr>
        <w:t>enable annual report users to understand an entity</w:t>
      </w:r>
      <w:r w:rsidR="00EF3DC5">
        <w:rPr>
          <w:rFonts w:asciiTheme="minorHAnsi" w:hAnsiTheme="minorHAnsi" w:cstheme="minorHAnsi"/>
          <w:sz w:val="22"/>
        </w:rPr>
        <w:t>’s or company’s</w:t>
      </w:r>
      <w:r w:rsidR="00817DB0" w:rsidRPr="00817DB0">
        <w:rPr>
          <w:rFonts w:asciiTheme="minorHAnsi" w:hAnsiTheme="minorHAnsi" w:cstheme="minorHAnsi"/>
          <w:sz w:val="22"/>
        </w:rPr>
        <w:t xml:space="preserve"> </w:t>
      </w:r>
      <w:r w:rsidR="00EF3DC5">
        <w:rPr>
          <w:rFonts w:asciiTheme="minorHAnsi" w:hAnsiTheme="minorHAnsi" w:cstheme="minorHAnsi"/>
          <w:sz w:val="22"/>
        </w:rPr>
        <w:t>emissions.</w:t>
      </w:r>
      <w:r w:rsidR="0014409E">
        <w:rPr>
          <w:rFonts w:asciiTheme="minorHAnsi" w:hAnsiTheme="minorHAnsi" w:cstheme="minorHAnsi"/>
          <w:sz w:val="22"/>
        </w:rPr>
        <w:t xml:space="preserve"> </w:t>
      </w:r>
      <w:r w:rsidR="00FB4765" w:rsidRPr="00FB4765">
        <w:rPr>
          <w:rFonts w:asciiTheme="minorHAnsi" w:hAnsiTheme="minorHAnsi" w:cstheme="minorHAnsi"/>
          <w:sz w:val="22"/>
        </w:rPr>
        <w:t xml:space="preserve">Any additional </w:t>
      </w:r>
      <w:r w:rsidR="00395B79">
        <w:rPr>
          <w:rFonts w:asciiTheme="minorHAnsi" w:hAnsiTheme="minorHAnsi" w:cstheme="minorHAnsi"/>
          <w:sz w:val="22"/>
        </w:rPr>
        <w:t xml:space="preserve">emission </w:t>
      </w:r>
      <w:r w:rsidR="00FB4765" w:rsidRPr="00FB4765">
        <w:rPr>
          <w:rFonts w:asciiTheme="minorHAnsi" w:hAnsiTheme="minorHAnsi" w:cstheme="minorHAnsi"/>
          <w:sz w:val="22"/>
        </w:rPr>
        <w:t xml:space="preserve">sources outside of the </w:t>
      </w:r>
      <w:r w:rsidR="00395B79">
        <w:rPr>
          <w:rFonts w:asciiTheme="minorHAnsi" w:hAnsiTheme="minorHAnsi" w:cstheme="minorHAnsi"/>
          <w:sz w:val="22"/>
        </w:rPr>
        <w:t xml:space="preserve">Emissions Reporting </w:t>
      </w:r>
      <w:r w:rsidR="00FB4765" w:rsidRPr="00FB4765">
        <w:rPr>
          <w:rFonts w:asciiTheme="minorHAnsi" w:hAnsiTheme="minorHAnsi" w:cstheme="minorHAnsi"/>
          <w:sz w:val="22"/>
        </w:rPr>
        <w:t xml:space="preserve">Framework will need to be documented and reported outside of the emissions inventory </w:t>
      </w:r>
      <w:r w:rsidR="00395B79">
        <w:rPr>
          <w:rFonts w:asciiTheme="minorHAnsi" w:hAnsiTheme="minorHAnsi" w:cstheme="minorHAnsi"/>
          <w:sz w:val="22"/>
        </w:rPr>
        <w:t>template</w:t>
      </w:r>
      <w:r w:rsidR="00FB4765" w:rsidRPr="00FB4765">
        <w:rPr>
          <w:rFonts w:asciiTheme="minorHAnsi" w:hAnsiTheme="minorHAnsi" w:cstheme="minorHAnsi"/>
          <w:sz w:val="22"/>
        </w:rPr>
        <w:t xml:space="preserve"> but in the same section of the </w:t>
      </w:r>
      <w:r w:rsidR="005A0EB6">
        <w:rPr>
          <w:rFonts w:asciiTheme="minorHAnsi" w:hAnsiTheme="minorHAnsi" w:cstheme="minorHAnsi"/>
          <w:sz w:val="22"/>
        </w:rPr>
        <w:t>a</w:t>
      </w:r>
      <w:r w:rsidR="00FB4765" w:rsidRPr="00FB4765">
        <w:rPr>
          <w:rFonts w:asciiTheme="minorHAnsi" w:hAnsiTheme="minorHAnsi" w:cstheme="minorHAnsi"/>
          <w:sz w:val="22"/>
        </w:rPr>
        <w:t xml:space="preserve">nnual </w:t>
      </w:r>
      <w:r w:rsidR="005A0EB6">
        <w:rPr>
          <w:rFonts w:asciiTheme="minorHAnsi" w:hAnsiTheme="minorHAnsi" w:cstheme="minorHAnsi"/>
          <w:sz w:val="22"/>
        </w:rPr>
        <w:t>r</w:t>
      </w:r>
      <w:r w:rsidR="00FB4765" w:rsidRPr="00FB4765">
        <w:rPr>
          <w:rFonts w:asciiTheme="minorHAnsi" w:hAnsiTheme="minorHAnsi" w:cstheme="minorHAnsi"/>
          <w:sz w:val="22"/>
        </w:rPr>
        <w:t>eport.</w:t>
      </w:r>
      <w:r w:rsidR="00E9007C">
        <w:rPr>
          <w:rFonts w:asciiTheme="minorHAnsi" w:hAnsiTheme="minorHAnsi" w:cstheme="minorHAnsi"/>
          <w:sz w:val="22"/>
        </w:rPr>
        <w:t xml:space="preserve"> </w:t>
      </w:r>
    </w:p>
    <w:p w14:paraId="2D943FA7" w14:textId="46F5450B" w:rsidR="008651A1" w:rsidRPr="008651A1" w:rsidRDefault="00506E3D" w:rsidP="008651A1">
      <w:pPr>
        <w:pStyle w:val="NormalWeb"/>
        <w:shd w:val="clear" w:color="auto" w:fill="FFFFFF"/>
        <w:spacing w:before="0"/>
        <w:rPr>
          <w:rFonts w:asciiTheme="minorHAnsi" w:hAnsiTheme="minorHAnsi" w:cstheme="minorHAnsi"/>
          <w:sz w:val="22"/>
        </w:rPr>
      </w:pPr>
      <w:r w:rsidRPr="00B81A84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65E989C1" wp14:editId="0A4D979E">
                <wp:extent cx="5946231" cy="293914"/>
                <wp:effectExtent l="0" t="0" r="16510" b="11430"/>
                <wp:docPr id="506537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231" cy="29391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BB3CB" w14:textId="437F5EEB" w:rsidR="00506E3D" w:rsidRDefault="00506E3D" w:rsidP="00506E3D">
                            <w:pPr>
                              <w:spacing w:before="0" w:after="0"/>
                              <w:rPr>
                                <w:sz w:val="22"/>
                                <w:szCs w:val="24"/>
                              </w:rPr>
                            </w:pPr>
                            <w:r w:rsidRPr="00153A80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Tip:</w:t>
                            </w:r>
                            <w:r w:rsidR="00E9007C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153A80">
                              <w:rPr>
                                <w:sz w:val="22"/>
                                <w:szCs w:val="24"/>
                              </w:rPr>
                              <w:t>Guidance on how to use this example is identified throughout in these boxes.</w:t>
                            </w:r>
                          </w:p>
                          <w:p w14:paraId="599D47B7" w14:textId="77777777" w:rsidR="00506E3D" w:rsidRDefault="00506E3D" w:rsidP="00506E3D">
                            <w:pPr>
                              <w:spacing w:before="0" w:after="0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E989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.2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" fillcolor="#d2f0ef [661]" strokecolor="#359d9a [3205]" strokeweight="1pt">
                <v:textbox>
                  <w:txbxContent>
                    <w:p w14:paraId="5A2BB3CB" w14:textId="437F5EEB" w:rsidR="00506E3D" w:rsidRDefault="00506E3D" w:rsidP="00506E3D">
                      <w:pPr>
                        <w:spacing w:before="0" w:after="0"/>
                        <w:rPr>
                          <w:sz w:val="22"/>
                          <w:szCs w:val="24"/>
                        </w:rPr>
                      </w:pPr>
                      <w:r w:rsidRPr="00153A80">
                        <w:rPr>
                          <w:b/>
                          <w:bCs/>
                          <w:sz w:val="22"/>
                          <w:szCs w:val="24"/>
                        </w:rPr>
                        <w:t>Tip:</w:t>
                      </w:r>
                      <w:r w:rsidR="00E9007C">
                        <w:rPr>
                          <w:b/>
                          <w:bCs/>
                          <w:sz w:val="22"/>
                          <w:szCs w:val="24"/>
                        </w:rPr>
                        <w:t xml:space="preserve"> </w:t>
                      </w:r>
                      <w:r w:rsidRPr="00153A80">
                        <w:rPr>
                          <w:sz w:val="22"/>
                          <w:szCs w:val="24"/>
                        </w:rPr>
                        <w:t>Guidance on how to use this example is identified throughout in these boxes.</w:t>
                      </w:r>
                    </w:p>
                    <w:p w14:paraId="599D47B7" w14:textId="77777777" w:rsidR="00506E3D" w:rsidRDefault="00506E3D" w:rsidP="00506E3D">
                      <w:pPr>
                        <w:spacing w:before="0" w:after="0"/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0C7FC2C" w14:textId="07426E77" w:rsidR="00287D18" w:rsidRDefault="00E9007C" w:rsidP="001202E8">
      <w:pPr>
        <w:pStyle w:val="NormalWeb"/>
        <w:shd w:val="clear" w:color="auto" w:fill="FFFFFF"/>
        <w:spacing w:before="0" w:beforeAutospacing="0"/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87D18">
        <w:br w:type="page"/>
      </w:r>
    </w:p>
    <w:p w14:paraId="1CE60B7B" w14:textId="425CE4F2" w:rsidR="00EF5FE6" w:rsidRDefault="003D35F4" w:rsidP="00C224DE">
      <w:pPr>
        <w:pStyle w:val="Heading1"/>
        <w:rPr>
          <w:rFonts w:asciiTheme="minorHAnsi" w:hAnsiTheme="minorHAnsi" w:cstheme="minorHAnsi"/>
          <w:sz w:val="48"/>
          <w:szCs w:val="18"/>
        </w:rPr>
      </w:pPr>
      <w:r w:rsidRPr="00616DFE">
        <w:rPr>
          <w:rFonts w:asciiTheme="minorHAnsi" w:hAnsiTheme="minorHAnsi" w:cstheme="minorHAnsi"/>
          <w:sz w:val="48"/>
          <w:szCs w:val="18"/>
        </w:rPr>
        <w:t>A</w:t>
      </w:r>
      <w:r w:rsidR="00C224DE" w:rsidRPr="00616DFE">
        <w:rPr>
          <w:rFonts w:asciiTheme="minorHAnsi" w:hAnsiTheme="minorHAnsi" w:cstheme="minorHAnsi"/>
          <w:sz w:val="48"/>
          <w:szCs w:val="18"/>
        </w:rPr>
        <w:t>ppendix X</w:t>
      </w:r>
      <w:r w:rsidR="003177E7" w:rsidRPr="00616DFE">
        <w:rPr>
          <w:rFonts w:asciiTheme="minorHAnsi" w:hAnsiTheme="minorHAnsi" w:cstheme="minorHAnsi"/>
          <w:sz w:val="48"/>
          <w:szCs w:val="18"/>
        </w:rPr>
        <w:t>:</w:t>
      </w:r>
      <w:r w:rsidR="00C11DC3" w:rsidRPr="00616DFE">
        <w:rPr>
          <w:rFonts w:asciiTheme="minorHAnsi" w:hAnsiTheme="minorHAnsi" w:cstheme="minorHAnsi"/>
          <w:sz w:val="48"/>
          <w:szCs w:val="18"/>
        </w:rPr>
        <w:t xml:space="preserve"> Climate Statement</w:t>
      </w:r>
      <w:r w:rsidR="003177E7" w:rsidRPr="00616DFE">
        <w:rPr>
          <w:rFonts w:asciiTheme="minorHAnsi" w:hAnsiTheme="minorHAnsi" w:cstheme="minorHAnsi"/>
          <w:sz w:val="48"/>
          <w:szCs w:val="18"/>
        </w:rPr>
        <w:t xml:space="preserve"> </w:t>
      </w:r>
    </w:p>
    <w:p w14:paraId="73255CA7" w14:textId="0EB67D0A" w:rsidR="00984F7B" w:rsidRPr="00984F7B" w:rsidRDefault="00984F7B" w:rsidP="00984F7B">
      <w:r w:rsidRPr="00B81A84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9E7A9D3" wp14:editId="6E59569B">
                <wp:extent cx="5946231" cy="997528"/>
                <wp:effectExtent l="0" t="0" r="16510" b="12700"/>
                <wp:docPr id="1027213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231" cy="99752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C173" w14:textId="77777777" w:rsidR="00984F7B" w:rsidRDefault="00984F7B" w:rsidP="00984F7B">
                            <w:pPr>
                              <w:spacing w:before="0" w:after="0" w:line="240" w:lineRule="atLeast"/>
                              <w:rPr>
                                <w:sz w:val="22"/>
                                <w:szCs w:val="24"/>
                              </w:rPr>
                            </w:pPr>
                            <w:r w:rsidRPr="003177E7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Note:</w:t>
                            </w:r>
                            <w:r w:rsidRPr="003177E7">
                              <w:rPr>
                                <w:sz w:val="22"/>
                                <w:szCs w:val="24"/>
                              </w:rPr>
                              <w:t xml:space="preserve"> All Commonwealth entities and Commonwealth companies should include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in their Annual Reports </w:t>
                            </w:r>
                            <w:r w:rsidRPr="003177E7">
                              <w:rPr>
                                <w:sz w:val="22"/>
                                <w:szCs w:val="24"/>
                              </w:rPr>
                              <w:t>the following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:</w:t>
                            </w:r>
                          </w:p>
                          <w:p w14:paraId="5C7B3B02" w14:textId="77777777" w:rsidR="00984F7B" w:rsidRPr="004E17F6" w:rsidRDefault="00984F7B" w:rsidP="00984F7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before="0" w:after="0" w:line="240" w:lineRule="atLeast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An</w:t>
                            </w:r>
                            <w:r w:rsidRPr="004E17F6">
                              <w:rPr>
                                <w:szCs w:val="24"/>
                              </w:rPr>
                              <w:t xml:space="preserve"> Emissions Reporting section</w:t>
                            </w:r>
                            <w:r>
                              <w:rPr>
                                <w:szCs w:val="24"/>
                              </w:rPr>
                              <w:t xml:space="preserve"> or </w:t>
                            </w:r>
                            <w:r w:rsidRPr="005E7440">
                              <w:rPr>
                                <w:szCs w:val="24"/>
                              </w:rPr>
                              <w:t>Climate</w:t>
                            </w:r>
                            <w:r>
                              <w:rPr>
                                <w:szCs w:val="24"/>
                              </w:rPr>
                              <w:t>-related Metrics section</w:t>
                            </w:r>
                          </w:p>
                          <w:p w14:paraId="7E939AA8" w14:textId="3C7A655D" w:rsidR="00984F7B" w:rsidRPr="004E17F6" w:rsidRDefault="00984F7B" w:rsidP="00984F7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before="0" w:after="0" w:line="240" w:lineRule="atLeast"/>
                              <w:rPr>
                                <w:szCs w:val="24"/>
                              </w:rPr>
                            </w:pPr>
                            <w:r w:rsidRPr="004E17F6">
                              <w:rPr>
                                <w:szCs w:val="24"/>
                              </w:rPr>
                              <w:t>The 202</w:t>
                            </w:r>
                            <w:r w:rsidR="00EC7D18">
                              <w:rPr>
                                <w:szCs w:val="24"/>
                              </w:rPr>
                              <w:t>5</w:t>
                            </w:r>
                            <w:r w:rsidRPr="004E17F6">
                              <w:rPr>
                                <w:szCs w:val="24"/>
                              </w:rPr>
                              <w:t>-2</w:t>
                            </w:r>
                            <w:r w:rsidR="00EC7D18">
                              <w:rPr>
                                <w:szCs w:val="24"/>
                              </w:rPr>
                              <w:t>6</w:t>
                            </w:r>
                            <w:r w:rsidRPr="004E17F6">
                              <w:rPr>
                                <w:szCs w:val="24"/>
                              </w:rPr>
                              <w:t xml:space="preserve"> Greenhouse Gas Emissions Inventory – Location-based method table</w:t>
                            </w:r>
                          </w:p>
                          <w:p w14:paraId="7FA1248D" w14:textId="77777777" w:rsidR="00984F7B" w:rsidRPr="004E17F6" w:rsidRDefault="00984F7B" w:rsidP="00984F7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before="0" w:after="0" w:line="240" w:lineRule="atLeast"/>
                              <w:rPr>
                                <w:szCs w:val="24"/>
                              </w:rPr>
                            </w:pPr>
                            <w:r w:rsidRPr="004E17F6">
                              <w:rPr>
                                <w:szCs w:val="24"/>
                              </w:rPr>
                              <w:t>The Electricity Greenhouse Gas Emissions table.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9E7A9D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width:468.2pt;height:7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" fillcolor="#d2f0ef [661]" strokecolor="#359d9a [3205]" strokeweight="1pt">
                <v:textbox>
                  <w:txbxContent>
                    <w:p w14:paraId="6D25C173" w14:textId="77777777" w:rsidR="00984F7B" w:rsidRDefault="00984F7B" w:rsidP="00984F7B">
                      <w:pPr>
                        <w:spacing w:before="0" w:after="0" w:line="240" w:lineRule="atLeast"/>
                        <w:rPr>
                          <w:sz w:val="22"/>
                          <w:szCs w:val="24"/>
                        </w:rPr>
                      </w:pPr>
                      <w:r w:rsidRPr="003177E7">
                        <w:rPr>
                          <w:b/>
                          <w:bCs/>
                          <w:sz w:val="22"/>
                          <w:szCs w:val="24"/>
                        </w:rPr>
                        <w:t>Note:</w:t>
                      </w:r>
                      <w:r w:rsidRPr="003177E7">
                        <w:rPr>
                          <w:sz w:val="22"/>
                          <w:szCs w:val="24"/>
                        </w:rPr>
                        <w:t xml:space="preserve"> All Commonwealth entities and Commonwealth companies should include </w:t>
                      </w:r>
                      <w:r>
                        <w:rPr>
                          <w:sz w:val="22"/>
                          <w:szCs w:val="24"/>
                        </w:rPr>
                        <w:t xml:space="preserve">in their Annual Reports </w:t>
                      </w:r>
                      <w:r w:rsidRPr="003177E7">
                        <w:rPr>
                          <w:sz w:val="22"/>
                          <w:szCs w:val="24"/>
                        </w:rPr>
                        <w:t>the following</w:t>
                      </w:r>
                      <w:r>
                        <w:rPr>
                          <w:sz w:val="22"/>
                          <w:szCs w:val="24"/>
                        </w:rPr>
                        <w:t>:</w:t>
                      </w:r>
                    </w:p>
                    <w:p w14:paraId="5C7B3B02" w14:textId="77777777" w:rsidR="00984F7B" w:rsidRPr="004E17F6" w:rsidRDefault="00984F7B" w:rsidP="00984F7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before="0" w:after="0" w:line="240" w:lineRule="atLeast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An</w:t>
                      </w:r>
                      <w:r w:rsidRPr="004E17F6">
                        <w:rPr>
                          <w:szCs w:val="24"/>
                        </w:rPr>
                        <w:t xml:space="preserve"> Emissions Reporting section</w:t>
                      </w:r>
                      <w:r>
                        <w:rPr>
                          <w:szCs w:val="24"/>
                        </w:rPr>
                        <w:t xml:space="preserve"> or </w:t>
                      </w:r>
                      <w:r w:rsidRPr="005E7440">
                        <w:rPr>
                          <w:szCs w:val="24"/>
                        </w:rPr>
                        <w:t>Climate</w:t>
                      </w:r>
                      <w:r>
                        <w:rPr>
                          <w:szCs w:val="24"/>
                        </w:rPr>
                        <w:t>-related Metrics section</w:t>
                      </w:r>
                    </w:p>
                    <w:p w14:paraId="7E939AA8" w14:textId="3C7A655D" w:rsidR="00984F7B" w:rsidRPr="004E17F6" w:rsidRDefault="00984F7B" w:rsidP="00984F7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before="0" w:after="0" w:line="240" w:lineRule="atLeast"/>
                        <w:rPr>
                          <w:szCs w:val="24"/>
                        </w:rPr>
                      </w:pPr>
                      <w:r w:rsidRPr="004E17F6">
                        <w:rPr>
                          <w:szCs w:val="24"/>
                        </w:rPr>
                        <w:t>The 202</w:t>
                      </w:r>
                      <w:r w:rsidR="00EC7D18">
                        <w:rPr>
                          <w:szCs w:val="24"/>
                        </w:rPr>
                        <w:t>5</w:t>
                      </w:r>
                      <w:r w:rsidRPr="004E17F6">
                        <w:rPr>
                          <w:szCs w:val="24"/>
                        </w:rPr>
                        <w:t>-2</w:t>
                      </w:r>
                      <w:r w:rsidR="00EC7D18">
                        <w:rPr>
                          <w:szCs w:val="24"/>
                        </w:rPr>
                        <w:t>6</w:t>
                      </w:r>
                      <w:r w:rsidRPr="004E17F6">
                        <w:rPr>
                          <w:szCs w:val="24"/>
                        </w:rPr>
                        <w:t xml:space="preserve"> Greenhouse Gas Emissions Inventory – Location-based method table</w:t>
                      </w:r>
                    </w:p>
                    <w:p w14:paraId="7FA1248D" w14:textId="77777777" w:rsidR="00984F7B" w:rsidRPr="004E17F6" w:rsidRDefault="00984F7B" w:rsidP="00984F7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before="0" w:after="0" w:line="240" w:lineRule="atLeast"/>
                        <w:rPr>
                          <w:szCs w:val="24"/>
                        </w:rPr>
                      </w:pPr>
                      <w:r w:rsidRPr="004E17F6">
                        <w:rPr>
                          <w:szCs w:val="24"/>
                        </w:rPr>
                        <w:t>The Electricity Greenhouse Gas Emissions table.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40F5D3" w14:textId="405B39AF" w:rsidR="00C67C76" w:rsidRPr="00E9312F" w:rsidRDefault="0098037E" w:rsidP="00E9312F">
      <w:pPr>
        <w:keepNext/>
        <w:keepLines/>
        <w:pBdr>
          <w:top w:val="single" w:sz="4" w:space="4" w:color="808080" w:themeColor="background1" w:themeShade="80"/>
          <w:bottom w:val="single" w:sz="4" w:space="4" w:color="808080" w:themeColor="background1" w:themeShade="80"/>
        </w:pBdr>
        <w:spacing w:before="240" w:line="276" w:lineRule="auto"/>
        <w:outlineLvl w:val="1"/>
        <w:rPr>
          <w:rFonts w:eastAsia="MS Gothic" w:cs="Times New Roman"/>
          <w:b/>
          <w:bCs/>
          <w:color w:val="000000" w:themeColor="text1"/>
          <w:sz w:val="24"/>
          <w:szCs w:val="26"/>
        </w:rPr>
      </w:pPr>
      <w:r w:rsidRPr="00E9312F">
        <w:rPr>
          <w:rFonts w:eastAsia="MS Gothic" w:cs="Times New Roman"/>
          <w:b/>
          <w:bCs/>
          <w:color w:val="000000" w:themeColor="text1"/>
          <w:sz w:val="24"/>
          <w:szCs w:val="26"/>
        </w:rPr>
        <w:t>E</w:t>
      </w:r>
      <w:r w:rsidR="00C224DE" w:rsidRPr="00E9312F">
        <w:rPr>
          <w:rFonts w:eastAsia="MS Gothic" w:cs="Times New Roman"/>
          <w:b/>
          <w:bCs/>
          <w:color w:val="000000" w:themeColor="text1"/>
          <w:sz w:val="24"/>
          <w:szCs w:val="26"/>
        </w:rPr>
        <w:t xml:space="preserve">missions </w:t>
      </w:r>
      <w:r w:rsidRPr="00E9312F">
        <w:rPr>
          <w:rFonts w:eastAsia="MS Gothic" w:cs="Times New Roman"/>
          <w:b/>
          <w:bCs/>
          <w:color w:val="000000" w:themeColor="text1"/>
          <w:sz w:val="24"/>
          <w:szCs w:val="26"/>
        </w:rPr>
        <w:t>R</w:t>
      </w:r>
      <w:r w:rsidR="00C224DE" w:rsidRPr="00E9312F">
        <w:rPr>
          <w:rFonts w:eastAsia="MS Gothic" w:cs="Times New Roman"/>
          <w:b/>
          <w:bCs/>
          <w:color w:val="000000" w:themeColor="text1"/>
          <w:sz w:val="24"/>
          <w:szCs w:val="26"/>
        </w:rPr>
        <w:t>eporting</w:t>
      </w:r>
      <w:r w:rsidR="00774F0A">
        <w:rPr>
          <w:rFonts w:eastAsia="MS Gothic" w:cs="Times New Roman"/>
          <w:b/>
          <w:bCs/>
          <w:color w:val="000000" w:themeColor="text1"/>
          <w:sz w:val="24"/>
          <w:szCs w:val="26"/>
        </w:rPr>
        <w:t>/Climate-related Metrics</w:t>
      </w:r>
    </w:p>
    <w:p w14:paraId="3ACC6A7E" w14:textId="35D66A93" w:rsidR="00C224DE" w:rsidRPr="009700F3" w:rsidRDefault="00C224DE" w:rsidP="00C224DE">
      <w:pPr>
        <w:rPr>
          <w:rFonts w:asciiTheme="minorHAnsi" w:eastAsia="Times New Roman" w:hAnsiTheme="minorHAnsi" w:cstheme="minorHAnsi"/>
          <w:sz w:val="22"/>
          <w:lang w:eastAsia="en-AU"/>
        </w:rPr>
      </w:pP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As part of the </w:t>
      </w:r>
      <w:hyperlink r:id="rId21" w:history="1">
        <w:r w:rsidRPr="00F065DE">
          <w:rPr>
            <w:rStyle w:val="Hyperlink"/>
            <w:rFonts w:asciiTheme="minorHAnsi" w:eastAsia="Times New Roman" w:hAnsiTheme="minorHAnsi" w:cstheme="minorHAnsi"/>
            <w:color w:val="auto"/>
            <w:sz w:val="22"/>
            <w:lang w:eastAsia="en-AU"/>
          </w:rPr>
          <w:t>Net Zero in Government Operations Strategy</w:t>
        </w:r>
      </w:hyperlink>
      <w:r w:rsidR="00DD08CE">
        <w:t>,</w:t>
      </w:r>
      <w:r w:rsidR="000E43D6">
        <w:t xml:space="preserve"> </w:t>
      </w:r>
      <w:r w:rsidR="000E43D6" w:rsidRPr="000E43D6">
        <w:rPr>
          <w:rFonts w:asciiTheme="minorHAnsi" w:eastAsia="Times New Roman" w:hAnsiTheme="minorHAnsi" w:cstheme="minorHAnsi"/>
          <w:sz w:val="22"/>
          <w:lang w:eastAsia="en-AU"/>
        </w:rPr>
        <w:t xml:space="preserve">and the reporting requirements under section 516A of the </w:t>
      </w:r>
      <w:hyperlink r:id="rId22" w:history="1">
        <w:r w:rsidR="000E43D6" w:rsidRPr="009538F2">
          <w:rPr>
            <w:rStyle w:val="Hyperlink"/>
            <w:rFonts w:asciiTheme="minorHAnsi" w:eastAsia="Times New Roman" w:hAnsiTheme="minorHAnsi" w:cstheme="minorHAnsi"/>
            <w:i/>
            <w:iCs/>
            <w:sz w:val="22"/>
            <w:lang w:eastAsia="en-AU"/>
          </w:rPr>
          <w:t>Environment Protection and Biodiversity Conservation Act 1999</w:t>
        </w:r>
      </w:hyperlink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, </w:t>
      </w:r>
      <w:r w:rsidR="009D74F5">
        <w:rPr>
          <w:rFonts w:asciiTheme="minorHAnsi" w:eastAsia="Times New Roman" w:hAnsiTheme="minorHAnsi" w:cstheme="minorHAnsi"/>
          <w:sz w:val="22"/>
          <w:lang w:eastAsia="en-AU"/>
        </w:rPr>
        <w:t>all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Commonwealth entities and Commonwealth companies are required to report on their operational greenhouse gas emissions.</w:t>
      </w:r>
      <w:r w:rsidR="00E9007C">
        <w:rPr>
          <w:rFonts w:asciiTheme="minorHAnsi" w:eastAsia="Times New Roman" w:hAnsiTheme="minorHAnsi" w:cstheme="minorHAnsi"/>
          <w:sz w:val="22"/>
          <w:lang w:eastAsia="en-AU"/>
        </w:rPr>
        <w:t xml:space="preserve"> </w:t>
      </w:r>
    </w:p>
    <w:p w14:paraId="456E0107" w14:textId="69EA329E" w:rsidR="001C229E" w:rsidRPr="009700F3" w:rsidRDefault="00C224DE" w:rsidP="00C224DE">
      <w:pPr>
        <w:rPr>
          <w:rFonts w:asciiTheme="minorHAnsi" w:eastAsia="Times New Roman" w:hAnsiTheme="minorHAnsi" w:cstheme="minorHAnsi"/>
          <w:sz w:val="22"/>
          <w:lang w:eastAsia="en-AU"/>
        </w:rPr>
      </w:pP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The Greenhouse Gas Emissions Inventory </w:t>
      </w:r>
      <w:r w:rsidR="00490370">
        <w:rPr>
          <w:rFonts w:asciiTheme="minorHAnsi" w:eastAsia="Times New Roman" w:hAnsiTheme="minorHAnsi" w:cstheme="minorHAnsi"/>
          <w:sz w:val="22"/>
          <w:lang w:eastAsia="en-AU"/>
        </w:rPr>
        <w:t xml:space="preserve">and Electricity Greenhouse Gas Emissions tables 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>present greenhouse gas emissions over the 202</w:t>
      </w:r>
      <w:r w:rsidR="007E152C">
        <w:rPr>
          <w:rFonts w:asciiTheme="minorHAnsi" w:eastAsia="Times New Roman" w:hAnsiTheme="minorHAnsi" w:cstheme="minorHAnsi"/>
          <w:sz w:val="22"/>
          <w:lang w:eastAsia="en-AU"/>
        </w:rPr>
        <w:t>5</w:t>
      </w:r>
      <w:r w:rsidR="00A77B5C">
        <w:rPr>
          <w:rFonts w:asciiTheme="minorHAnsi" w:eastAsia="Times New Roman" w:hAnsiTheme="minorHAnsi" w:cstheme="minorHAnsi"/>
          <w:sz w:val="22"/>
          <w:lang w:eastAsia="en-AU"/>
        </w:rPr>
        <w:t>-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>2</w:t>
      </w:r>
      <w:r w:rsidR="007E152C">
        <w:rPr>
          <w:rFonts w:asciiTheme="minorHAnsi" w:eastAsia="Times New Roman" w:hAnsiTheme="minorHAnsi" w:cstheme="minorHAnsi"/>
          <w:sz w:val="22"/>
          <w:lang w:eastAsia="en-AU"/>
        </w:rPr>
        <w:t>6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</w:t>
      </w:r>
      <w:r w:rsidR="001C229E" w:rsidRPr="009700F3">
        <w:rPr>
          <w:rFonts w:asciiTheme="minorHAnsi" w:eastAsia="Times New Roman" w:hAnsiTheme="minorHAnsi" w:cstheme="minorHAnsi"/>
          <w:sz w:val="22"/>
          <w:lang w:eastAsia="en-AU"/>
        </w:rPr>
        <w:t>financial year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. </w:t>
      </w:r>
      <w:commentRangeStart w:id="1"/>
      <w:r w:rsidR="00443513">
        <w:rPr>
          <w:rFonts w:asciiTheme="minorHAnsi" w:eastAsia="Times New Roman" w:hAnsiTheme="minorHAnsi" w:cstheme="minorHAnsi"/>
          <w:sz w:val="22"/>
          <w:lang w:eastAsia="en-AU"/>
        </w:rPr>
        <w:t xml:space="preserve">The </w:t>
      </w:r>
      <w:r w:rsidR="00255080">
        <w:rPr>
          <w:rFonts w:asciiTheme="minorHAnsi" w:eastAsia="Times New Roman" w:hAnsiTheme="minorHAnsi" w:cstheme="minorHAnsi"/>
          <w:sz w:val="22"/>
          <w:lang w:eastAsia="en-AU"/>
        </w:rPr>
        <w:t xml:space="preserve">greenhouse gas </w:t>
      </w:r>
      <w:r w:rsidR="00443513">
        <w:rPr>
          <w:rFonts w:asciiTheme="minorHAnsi" w:eastAsia="Times New Roman" w:hAnsiTheme="minorHAnsi" w:cstheme="minorHAnsi"/>
          <w:sz w:val="22"/>
          <w:lang w:eastAsia="en-AU"/>
        </w:rPr>
        <w:t xml:space="preserve">emissions </w:t>
      </w:r>
      <w:r w:rsidR="00255080">
        <w:rPr>
          <w:rFonts w:asciiTheme="minorHAnsi" w:eastAsia="Times New Roman" w:hAnsiTheme="minorHAnsi" w:cstheme="minorHAnsi"/>
          <w:sz w:val="22"/>
          <w:lang w:eastAsia="en-AU"/>
        </w:rPr>
        <w:t>reported</w:t>
      </w:r>
      <w:r w:rsidR="00443513">
        <w:rPr>
          <w:rFonts w:asciiTheme="minorHAnsi" w:eastAsia="Times New Roman" w:hAnsiTheme="minorHAnsi" w:cstheme="minorHAnsi"/>
          <w:sz w:val="22"/>
          <w:lang w:eastAsia="en-AU"/>
        </w:rPr>
        <w:t xml:space="preserve"> are calculated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</w:t>
      </w:r>
      <w:r w:rsidR="00820989">
        <w:rPr>
          <w:rFonts w:asciiTheme="minorHAnsi" w:eastAsia="Times New Roman" w:hAnsiTheme="minorHAnsi" w:cstheme="minorHAnsi"/>
          <w:sz w:val="22"/>
          <w:lang w:eastAsia="en-AU"/>
        </w:rPr>
        <w:t>as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Carbon Dioxide Equivalent</w:t>
      </w:r>
      <w:r w:rsidR="00820989">
        <w:rPr>
          <w:rFonts w:asciiTheme="minorHAnsi" w:eastAsia="Times New Roman" w:hAnsiTheme="minorHAnsi" w:cstheme="minorHAnsi"/>
          <w:sz w:val="22"/>
          <w:lang w:eastAsia="en-AU"/>
        </w:rPr>
        <w:t>s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(CO</w:t>
      </w:r>
      <w:r w:rsidRPr="009700F3">
        <w:rPr>
          <w:rFonts w:asciiTheme="minorHAnsi" w:eastAsia="Times New Roman" w:hAnsiTheme="minorHAnsi" w:cstheme="minorHAnsi"/>
          <w:sz w:val="22"/>
          <w:vertAlign w:val="subscript"/>
          <w:lang w:eastAsia="en-AU"/>
        </w:rPr>
        <w:t>2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>-e)</w:t>
      </w:r>
      <w:r w:rsidR="00A62196">
        <w:rPr>
          <w:rFonts w:asciiTheme="minorHAnsi" w:eastAsia="Times New Roman" w:hAnsiTheme="minorHAnsi" w:cstheme="minorHAnsi"/>
          <w:sz w:val="22"/>
          <w:lang w:eastAsia="en-AU"/>
        </w:rPr>
        <w:t xml:space="preserve"> and 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in line with the </w:t>
      </w:r>
      <w:hyperlink r:id="rId23" w:history="1">
        <w:r w:rsidR="00BD4A35" w:rsidRPr="007934A8">
          <w:rPr>
            <w:rStyle w:val="Hyperlink"/>
            <w:rFonts w:asciiTheme="minorHAnsi" w:eastAsia="Times New Roman" w:hAnsiTheme="minorHAnsi" w:cstheme="minorHAnsi"/>
            <w:sz w:val="22"/>
            <w:lang w:eastAsia="en-AU"/>
          </w:rPr>
          <w:t xml:space="preserve">2025-26 </w:t>
        </w:r>
        <w:r w:rsidRPr="00044EC8">
          <w:rPr>
            <w:rStyle w:val="Hyperlink"/>
            <w:rFonts w:asciiTheme="minorHAnsi" w:eastAsia="Times New Roman" w:hAnsiTheme="minorHAnsi" w:cstheme="minorHAnsi"/>
            <w:sz w:val="22"/>
            <w:lang w:eastAsia="en-AU"/>
          </w:rPr>
          <w:t>Emissions Reporting Framework</w:t>
        </w:r>
        <w:commentRangeEnd w:id="1"/>
        <w:r w:rsidR="00A62196">
          <w:rPr>
            <w:rStyle w:val="CommentReference"/>
            <w:rFonts w:asciiTheme="minorHAnsi" w:eastAsia="Times New Roman" w:hAnsiTheme="minorHAnsi" w:cstheme="minorHAnsi"/>
            <w:sz w:val="22"/>
            <w:szCs w:val="22"/>
            <w:lang w:eastAsia="en-AU"/>
          </w:rPr>
          <w:commentReference w:id="1"/>
        </w:r>
      </w:hyperlink>
      <w:r w:rsidR="00DA5F5C">
        <w:rPr>
          <w:rFonts w:asciiTheme="minorHAnsi" w:eastAsia="Times New Roman" w:hAnsiTheme="minorHAnsi" w:cstheme="minorHAnsi"/>
          <w:sz w:val="22"/>
          <w:lang w:eastAsia="en-AU"/>
        </w:rPr>
        <w:t>.</w:t>
      </w:r>
      <w:r w:rsidR="00E104E8">
        <w:rPr>
          <w:rFonts w:asciiTheme="minorHAnsi" w:eastAsia="Times New Roman" w:hAnsiTheme="minorHAnsi" w:cstheme="minorHAnsi"/>
          <w:sz w:val="22"/>
          <w:lang w:eastAsia="en-AU"/>
        </w:rPr>
        <w:t xml:space="preserve"> </w:t>
      </w:r>
      <w:r w:rsidR="00DA5F5C">
        <w:rPr>
          <w:rFonts w:asciiTheme="minorHAnsi" w:eastAsia="Times New Roman" w:hAnsiTheme="minorHAnsi" w:cstheme="minorHAnsi"/>
          <w:sz w:val="22"/>
          <w:lang w:eastAsia="en-AU"/>
        </w:rPr>
        <w:t>This is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consistent with </w:t>
      </w:r>
      <w:r w:rsidR="00C40BED">
        <w:rPr>
          <w:rFonts w:asciiTheme="minorHAnsi" w:eastAsia="Times New Roman" w:hAnsiTheme="minorHAnsi" w:cstheme="minorHAnsi"/>
          <w:sz w:val="22"/>
          <w:lang w:eastAsia="en-AU"/>
        </w:rPr>
        <w:t>a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Whole-of-Australian Government approach</w:t>
      </w:r>
      <w:r w:rsidR="00C40BED">
        <w:rPr>
          <w:rFonts w:asciiTheme="minorHAnsi" w:eastAsia="Times New Roman" w:hAnsiTheme="minorHAnsi" w:cstheme="minorHAnsi"/>
          <w:sz w:val="22"/>
          <w:lang w:eastAsia="en-AU"/>
        </w:rPr>
        <w:t xml:space="preserve">, outlined in 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the </w:t>
      </w:r>
      <w:r w:rsidR="001C229E" w:rsidRPr="009700F3">
        <w:rPr>
          <w:rFonts w:asciiTheme="minorHAnsi" w:eastAsia="Times New Roman" w:hAnsiTheme="minorHAnsi" w:cstheme="minorHAnsi"/>
          <w:sz w:val="22"/>
          <w:lang w:eastAsia="en-AU"/>
        </w:rPr>
        <w:t>Net Zero in Government Operations Strategy</w:t>
      </w:r>
      <w:r w:rsidR="00A62196">
        <w:rPr>
          <w:rFonts w:asciiTheme="minorHAnsi" w:eastAsia="Times New Roman" w:hAnsiTheme="minorHAnsi" w:cstheme="minorHAnsi"/>
          <w:sz w:val="22"/>
          <w:lang w:eastAsia="en-AU"/>
        </w:rPr>
        <w:t xml:space="preserve"> and </w:t>
      </w:r>
      <w:hyperlink r:id="rId27" w:history="1">
        <w:r w:rsidR="00A62196" w:rsidRPr="007B7C0A">
          <w:rPr>
            <w:rStyle w:val="Hyperlink"/>
            <w:rFonts w:asciiTheme="minorHAnsi" w:eastAsia="Times New Roman" w:hAnsiTheme="minorHAnsi" w:cstheme="minorHAnsi"/>
            <w:sz w:val="22"/>
            <w:lang w:eastAsia="en-AU"/>
          </w:rPr>
          <w:t>Commonwealth Climate Disclosure</w:t>
        </w:r>
      </w:hyperlink>
      <w:r w:rsidR="007B7C0A">
        <w:rPr>
          <w:rFonts w:asciiTheme="minorHAnsi" w:eastAsia="Times New Roman" w:hAnsiTheme="minorHAnsi" w:cstheme="minorHAnsi"/>
          <w:sz w:val="22"/>
          <w:lang w:eastAsia="en-AU"/>
        </w:rPr>
        <w:t xml:space="preserve"> requirements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. </w:t>
      </w:r>
    </w:p>
    <w:p w14:paraId="5270BEEE" w14:textId="7766FFBE" w:rsidR="007B207F" w:rsidRPr="009700F3" w:rsidRDefault="00C224DE" w:rsidP="00C224DE">
      <w:pPr>
        <w:rPr>
          <w:rFonts w:asciiTheme="minorHAnsi" w:eastAsia="Times New Roman" w:hAnsiTheme="minorHAnsi" w:cstheme="minorHAnsi"/>
          <w:sz w:val="22"/>
          <w:lang w:eastAsia="en-AU"/>
        </w:rPr>
      </w:pPr>
      <w:commentRangeStart w:id="2"/>
      <w:r w:rsidRPr="009700F3">
        <w:rPr>
          <w:rFonts w:asciiTheme="minorHAnsi" w:eastAsia="Times New Roman" w:hAnsiTheme="minorHAnsi" w:cstheme="minorHAnsi"/>
          <w:sz w:val="22"/>
          <w:lang w:eastAsia="en-AU"/>
        </w:rPr>
        <w:t>Not all data sources were available at the time of the report and amendments to data may be required in future reports.</w:t>
      </w:r>
    </w:p>
    <w:p w14:paraId="4F1E373E" w14:textId="1A5855FD" w:rsidR="00C224DE" w:rsidRDefault="00C224DE" w:rsidP="00C224DE">
      <w:pPr>
        <w:rPr>
          <w:rFonts w:asciiTheme="minorHAnsi" w:eastAsia="Times New Roman" w:hAnsiTheme="minorHAnsi" w:cstheme="minorHAnsi"/>
          <w:sz w:val="22"/>
          <w:lang w:eastAsia="en-AU"/>
        </w:rPr>
      </w:pPr>
      <w:r w:rsidRPr="009700F3">
        <w:rPr>
          <w:rFonts w:asciiTheme="minorHAnsi" w:eastAsia="Times New Roman" w:hAnsiTheme="minorHAnsi" w:cstheme="minorHAnsi"/>
          <w:sz w:val="22"/>
          <w:lang w:eastAsia="en-AU"/>
        </w:rPr>
        <w:t>Reporting on refrigerants is be</w:t>
      </w:r>
      <w:r w:rsidR="00587945" w:rsidRPr="009700F3">
        <w:rPr>
          <w:rFonts w:asciiTheme="minorHAnsi" w:eastAsia="Times New Roman" w:hAnsiTheme="minorHAnsi" w:cstheme="minorHAnsi"/>
          <w:sz w:val="22"/>
          <w:lang w:eastAsia="en-AU"/>
        </w:rPr>
        <w:t>ing</w:t>
      </w:r>
      <w:r w:rsidRPr="009700F3">
        <w:rPr>
          <w:rFonts w:asciiTheme="minorHAnsi" w:eastAsia="Times New Roman" w:hAnsiTheme="minorHAnsi" w:cstheme="minorHAnsi"/>
          <w:sz w:val="22"/>
          <w:lang w:eastAsia="en-AU"/>
        </w:rPr>
        <w:t xml:space="preserve"> phased in over time as emissions reporting matures.</w:t>
      </w:r>
      <w:commentRangeEnd w:id="2"/>
      <w:r w:rsidR="00C72FA0">
        <w:rPr>
          <w:rStyle w:val="CommentReference"/>
          <w:rFonts w:asciiTheme="minorHAnsi" w:eastAsia="Times New Roman" w:hAnsiTheme="minorHAnsi" w:cstheme="minorHAnsi"/>
          <w:sz w:val="22"/>
          <w:szCs w:val="22"/>
          <w:lang w:eastAsia="en-AU"/>
        </w:rPr>
        <w:commentReference w:id="2"/>
      </w:r>
    </w:p>
    <w:p w14:paraId="66451228" w14:textId="3B92658F" w:rsidR="00CC7656" w:rsidRDefault="00CC7656" w:rsidP="00C224DE">
      <w:pPr>
        <w:rPr>
          <w:rFonts w:asciiTheme="minorHAnsi" w:eastAsia="Times New Roman" w:hAnsiTheme="minorHAnsi" w:cstheme="minorHAnsi"/>
          <w:sz w:val="22"/>
          <w:lang w:eastAsia="en-AU"/>
        </w:rPr>
      </w:pPr>
      <w:r w:rsidRPr="00B81A84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7A4EFE2E" wp14:editId="7448C771">
                <wp:extent cx="5976620" cy="805180"/>
                <wp:effectExtent l="0" t="0" r="24130" b="13970"/>
                <wp:docPr id="2033996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8051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92E8E" w14:textId="0999E519" w:rsidR="00CC7656" w:rsidRPr="00A466DD" w:rsidRDefault="00CC7656" w:rsidP="007D53B0">
                            <w:pPr>
                              <w:spacing w:before="0"/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</w:pPr>
                            <w:r w:rsidRPr="00CC765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Note:</w:t>
                            </w:r>
                            <w:r w:rsidRPr="00CC765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Pr="00CC7656">
                              <w:rPr>
                                <w:rFonts w:asciiTheme="minorHAnsi" w:eastAsia="Times New Roman" w:hAnsiTheme="minorHAnsi" w:cstheme="minorHAnsi"/>
                                <w:color w:val="212529"/>
                                <w:sz w:val="22"/>
                                <w:lang w:eastAsia="en-AU"/>
                              </w:rPr>
                              <w:t xml:space="preserve">If the emissions of a Commonwealth entity or Commonwealth company are encompassed in the emissions inventory of another Commonwealth entity or Commonwealth company, both entities or companies should </w:t>
                            </w:r>
                            <w:r w:rsidR="00CB13B3">
                              <w:rPr>
                                <w:rFonts w:asciiTheme="minorHAnsi" w:eastAsia="Times New Roman" w:hAnsiTheme="minorHAnsi" w:cstheme="minorHAnsi"/>
                                <w:color w:val="212529"/>
                                <w:sz w:val="22"/>
                                <w:lang w:eastAsia="en-AU"/>
                              </w:rPr>
                              <w:t>specify</w:t>
                            </w:r>
                            <w:r w:rsidRPr="00CC7656">
                              <w:rPr>
                                <w:rFonts w:asciiTheme="minorHAnsi" w:eastAsia="Times New Roman" w:hAnsiTheme="minorHAnsi" w:cstheme="minorHAnsi"/>
                                <w:color w:val="212529"/>
                                <w:sz w:val="22"/>
                                <w:lang w:eastAsia="en-AU"/>
                              </w:rPr>
                              <w:t xml:space="preserve"> in their annual reports that the emissions are aggregated and identify which emission sources are aggregated.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EFE2E" id="_x0000_s1028" type="#_x0000_t202" style="width:470.6pt;height:6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" fillcolor="#d2f0ef [661]" strokecolor="#359d9a [3205]" strokeweight="1pt">
                <v:textbox>
                  <w:txbxContent>
                    <w:p w14:paraId="45892E8E" w14:textId="0999E519" w:rsidR="00CC7656" w:rsidRPr="00A466DD" w:rsidRDefault="00CC7656" w:rsidP="007D53B0">
                      <w:pPr>
                        <w:spacing w:before="0"/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</w:pPr>
                      <w:r w:rsidRPr="00CC7656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Note:</w:t>
                      </w:r>
                      <w:r w:rsidRPr="00CC7656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Pr="00CC7656">
                        <w:rPr>
                          <w:rFonts w:asciiTheme="minorHAnsi" w:eastAsia="Times New Roman" w:hAnsiTheme="minorHAnsi" w:cstheme="minorHAnsi"/>
                          <w:color w:val="212529"/>
                          <w:sz w:val="22"/>
                          <w:lang w:eastAsia="en-AU"/>
                        </w:rPr>
                        <w:t xml:space="preserve">If the emissions of a Commonwealth entity or Commonwealth company are encompassed in the emissions inventory of another Commonwealth entity or Commonwealth company, both entities or companies should </w:t>
                      </w:r>
                      <w:r w:rsidR="00CB13B3">
                        <w:rPr>
                          <w:rFonts w:asciiTheme="minorHAnsi" w:eastAsia="Times New Roman" w:hAnsiTheme="minorHAnsi" w:cstheme="minorHAnsi"/>
                          <w:color w:val="212529"/>
                          <w:sz w:val="22"/>
                          <w:lang w:eastAsia="en-AU"/>
                        </w:rPr>
                        <w:t>specify</w:t>
                      </w:r>
                      <w:r w:rsidRPr="00CC7656">
                        <w:rPr>
                          <w:rFonts w:asciiTheme="minorHAnsi" w:eastAsia="Times New Roman" w:hAnsiTheme="minorHAnsi" w:cstheme="minorHAnsi"/>
                          <w:color w:val="212529"/>
                          <w:sz w:val="22"/>
                          <w:lang w:eastAsia="en-AU"/>
                        </w:rPr>
                        <w:t xml:space="preserve"> in their annual reports that the emissions are aggregated and identify which emission sources are aggregated.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D1AD70" w14:textId="15AAF9A7" w:rsidR="00C224DE" w:rsidRPr="00B81A84" w:rsidRDefault="00C224DE" w:rsidP="00C224DE">
      <w:pPr>
        <w:rPr>
          <w:rFonts w:asciiTheme="minorHAnsi" w:hAnsiTheme="minorHAnsi" w:cstheme="minorHAnsi"/>
          <w:sz w:val="24"/>
          <w:szCs w:val="28"/>
        </w:rPr>
      </w:pPr>
      <w:commentRangeStart w:id="3"/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202</w:t>
      </w:r>
      <w:r w:rsidR="00A30E5A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5</w:t>
      </w:r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-2</w:t>
      </w:r>
      <w:r w:rsidR="00A30E5A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6</w:t>
      </w:r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 xml:space="preserve"> GREENHOUSE GAS EMISSIONS INVENTORY</w:t>
      </w:r>
      <w:r w:rsidR="003650A9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 xml:space="preserve"> </w:t>
      </w:r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– LOCATION-BASED METHOD</w:t>
      </w:r>
      <w:commentRangeEnd w:id="3"/>
      <w:r w:rsidR="00483C78" w:rsidRPr="00B81A84">
        <w:rPr>
          <w:rStyle w:val="CommentReference"/>
          <w:rFonts w:asciiTheme="minorHAnsi" w:hAnsiTheme="minorHAnsi" w:cstheme="minorHAnsi"/>
          <w:b/>
          <w:bCs/>
          <w:color w:val="212529"/>
          <w:sz w:val="24"/>
          <w:szCs w:val="28"/>
          <w:shd w:val="clear" w:color="auto" w:fill="FFFFFF"/>
        </w:rPr>
        <w:commentReference w:id="3"/>
      </w:r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 xml:space="preserve"> </w:t>
      </w:r>
    </w:p>
    <w:tbl>
      <w:tblPr>
        <w:tblStyle w:val="GridTable4-Accent2"/>
        <w:tblW w:w="5000" w:type="pct"/>
        <w:tblLook w:val="06A0" w:firstRow="1" w:lastRow="0" w:firstColumn="1" w:lastColumn="0" w:noHBand="1" w:noVBand="1"/>
      </w:tblPr>
      <w:tblGrid>
        <w:gridCol w:w="4203"/>
        <w:gridCol w:w="1326"/>
        <w:gridCol w:w="1339"/>
        <w:gridCol w:w="1250"/>
        <w:gridCol w:w="1284"/>
      </w:tblGrid>
      <w:tr w:rsidR="002C43EE" w:rsidRPr="009700F3" w14:paraId="6DF87D43" w14:textId="77777777" w:rsidTr="00F31C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shd w:val="clear" w:color="auto" w:fill="auto"/>
            <w:noWrap/>
            <w:vAlign w:val="center"/>
            <w:hideMark/>
          </w:tcPr>
          <w:p w14:paraId="0DF7766F" w14:textId="77777777" w:rsidR="00C224DE" w:rsidRPr="00F31CEF" w:rsidRDefault="00C224DE" w:rsidP="002C43EE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Emission Source</w:t>
            </w:r>
          </w:p>
        </w:tc>
        <w:tc>
          <w:tcPr>
            <w:tcW w:w="705" w:type="pct"/>
            <w:shd w:val="clear" w:color="auto" w:fill="auto"/>
            <w:noWrap/>
            <w:vAlign w:val="center"/>
            <w:hideMark/>
          </w:tcPr>
          <w:p w14:paraId="69874482" w14:textId="3846070C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Scope 1</w:t>
            </w:r>
          </w:p>
          <w:p w14:paraId="055C144F" w14:textId="77777777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14:paraId="3883CF73" w14:textId="71892AAD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Scope 2</w:t>
            </w:r>
          </w:p>
          <w:p w14:paraId="33BA43D2" w14:textId="77777777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14:paraId="0BC8AF5A" w14:textId="36372E74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Scope 3</w:t>
            </w:r>
          </w:p>
          <w:p w14:paraId="2CFBBDED" w14:textId="77777777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0B209B5" w14:textId="7DFDD880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Total</w:t>
            </w:r>
          </w:p>
          <w:p w14:paraId="592B5213" w14:textId="77777777" w:rsidR="00C224DE" w:rsidRPr="00F31CEF" w:rsidRDefault="00C224DE" w:rsidP="002C43EE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</w:tr>
      <w:tr w:rsidR="00C224DE" w:rsidRPr="009700F3" w14:paraId="5AEF4937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70EA75CA" w14:textId="77777777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Electricity (Location-Based Approach)</w:t>
            </w:r>
          </w:p>
        </w:tc>
        <w:tc>
          <w:tcPr>
            <w:tcW w:w="705" w:type="pct"/>
            <w:vAlign w:val="center"/>
            <w:hideMark/>
          </w:tcPr>
          <w:p w14:paraId="6DB5A95C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712" w:type="pct"/>
            <w:vAlign w:val="center"/>
            <w:hideMark/>
          </w:tcPr>
          <w:p w14:paraId="6D2F2CAC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softHyphen/>
              <w:t>—</w:t>
            </w:r>
          </w:p>
        </w:tc>
        <w:tc>
          <w:tcPr>
            <w:tcW w:w="665" w:type="pct"/>
            <w:vAlign w:val="center"/>
            <w:hideMark/>
          </w:tcPr>
          <w:p w14:paraId="45D1C53C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softHyphen/>
              <w:t>—</w:t>
            </w:r>
          </w:p>
        </w:tc>
        <w:tc>
          <w:tcPr>
            <w:tcW w:w="683" w:type="pct"/>
            <w:vAlign w:val="center"/>
            <w:hideMark/>
          </w:tcPr>
          <w:p w14:paraId="1B88674A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softHyphen/>
              <w:t>—</w:t>
            </w:r>
          </w:p>
        </w:tc>
      </w:tr>
      <w:tr w:rsidR="00C224DE" w:rsidRPr="009700F3" w14:paraId="59D0E73C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28D899D3" w14:textId="77777777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Natural Gas</w:t>
            </w:r>
          </w:p>
        </w:tc>
        <w:tc>
          <w:tcPr>
            <w:tcW w:w="705" w:type="pct"/>
            <w:vAlign w:val="center"/>
            <w:hideMark/>
          </w:tcPr>
          <w:p w14:paraId="1891FB23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712" w:type="pct"/>
            <w:vAlign w:val="center"/>
            <w:hideMark/>
          </w:tcPr>
          <w:p w14:paraId="335C2C22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7215D397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  <w:hideMark/>
          </w:tcPr>
          <w:p w14:paraId="4A632D62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1F19FF2B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3E43D272" w14:textId="5B88AA23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Solid Waste</w:t>
            </w:r>
          </w:p>
        </w:tc>
        <w:tc>
          <w:tcPr>
            <w:tcW w:w="705" w:type="pct"/>
            <w:vAlign w:val="center"/>
            <w:hideMark/>
          </w:tcPr>
          <w:p w14:paraId="4AED3D99" w14:textId="64BC17F4" w:rsidR="00C224DE" w:rsidRPr="009700F3" w:rsidRDefault="008B4650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712" w:type="pct"/>
            <w:vAlign w:val="center"/>
            <w:hideMark/>
          </w:tcPr>
          <w:p w14:paraId="0A60FCCA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45CE7B91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  <w:hideMark/>
          </w:tcPr>
          <w:p w14:paraId="1D674DA2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1C82A3DB" w14:textId="77777777" w:rsidTr="001C6F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435EDAC1" w14:textId="3D4CA88F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Refrigerants</w:t>
            </w:r>
            <w:r w:rsidR="007B207F"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*</w:t>
            </w:r>
          </w:p>
        </w:tc>
        <w:tc>
          <w:tcPr>
            <w:tcW w:w="705" w:type="pct"/>
            <w:vAlign w:val="center"/>
            <w:hideMark/>
          </w:tcPr>
          <w:p w14:paraId="28FAF88E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712" w:type="pct"/>
            <w:vAlign w:val="center"/>
            <w:hideMark/>
          </w:tcPr>
          <w:p w14:paraId="3F1E1C47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012FAE95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83" w:type="pct"/>
            <w:vAlign w:val="center"/>
            <w:hideMark/>
          </w:tcPr>
          <w:p w14:paraId="1D4934FE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6E61A834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5AD4D4A6" w14:textId="77777777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Fleet and Other Vehicles</w:t>
            </w:r>
          </w:p>
        </w:tc>
        <w:tc>
          <w:tcPr>
            <w:tcW w:w="705" w:type="pct"/>
            <w:vAlign w:val="center"/>
            <w:hideMark/>
          </w:tcPr>
          <w:p w14:paraId="31EEBC76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712" w:type="pct"/>
            <w:vAlign w:val="center"/>
            <w:hideMark/>
          </w:tcPr>
          <w:p w14:paraId="2EC0B610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32154A52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  <w:hideMark/>
          </w:tcPr>
          <w:p w14:paraId="75D102B4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7DF8F4C1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337EB3A0" w14:textId="77777777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Domestic Commercial Flights</w:t>
            </w:r>
          </w:p>
        </w:tc>
        <w:tc>
          <w:tcPr>
            <w:tcW w:w="705" w:type="pct"/>
            <w:vAlign w:val="center"/>
            <w:hideMark/>
          </w:tcPr>
          <w:p w14:paraId="1EBDC7C9" w14:textId="4F3209AD" w:rsidR="00C224DE" w:rsidRPr="009700F3" w:rsidRDefault="007A2C73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712" w:type="pct"/>
            <w:vAlign w:val="center"/>
            <w:hideMark/>
          </w:tcPr>
          <w:p w14:paraId="71A62882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0E6CEFCD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  <w:hideMark/>
          </w:tcPr>
          <w:p w14:paraId="04384698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3DE9C584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52D29183" w14:textId="40EB4646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Domestic Hire Car</w:t>
            </w:r>
          </w:p>
        </w:tc>
        <w:tc>
          <w:tcPr>
            <w:tcW w:w="705" w:type="pct"/>
            <w:vAlign w:val="center"/>
            <w:hideMark/>
          </w:tcPr>
          <w:p w14:paraId="7325431A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712" w:type="pct"/>
            <w:vAlign w:val="center"/>
            <w:hideMark/>
          </w:tcPr>
          <w:p w14:paraId="778C2797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56D7C277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  <w:hideMark/>
          </w:tcPr>
          <w:p w14:paraId="2E4C3DC0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6D08F28C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  <w:hideMark/>
          </w:tcPr>
          <w:p w14:paraId="4C4B3FD4" w14:textId="1CF3BA7B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Domestic Travel Accommodation</w:t>
            </w:r>
          </w:p>
        </w:tc>
        <w:tc>
          <w:tcPr>
            <w:tcW w:w="705" w:type="pct"/>
            <w:vAlign w:val="center"/>
            <w:hideMark/>
          </w:tcPr>
          <w:p w14:paraId="7DDC90E9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712" w:type="pct"/>
            <w:vAlign w:val="center"/>
            <w:hideMark/>
          </w:tcPr>
          <w:p w14:paraId="11B0463D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  <w:hideMark/>
          </w:tcPr>
          <w:p w14:paraId="328354EC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  <w:hideMark/>
          </w:tcPr>
          <w:p w14:paraId="735DB580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211450F9" w14:textId="77777777" w:rsidTr="001C6F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</w:tcPr>
          <w:p w14:paraId="0B4DD93A" w14:textId="77777777" w:rsidR="00C224DE" w:rsidRPr="009700F3" w:rsidRDefault="00C224DE" w:rsidP="000F6F21">
            <w:pPr>
              <w:spacing w:line="240" w:lineRule="exact"/>
              <w:contextualSpacing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en-AU"/>
              </w:rPr>
              <w:t>Other Energy</w:t>
            </w:r>
          </w:p>
        </w:tc>
        <w:tc>
          <w:tcPr>
            <w:tcW w:w="705" w:type="pct"/>
            <w:vAlign w:val="center"/>
          </w:tcPr>
          <w:p w14:paraId="44933CFE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712" w:type="pct"/>
            <w:vAlign w:val="center"/>
          </w:tcPr>
          <w:p w14:paraId="5F97BB95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65" w:type="pct"/>
            <w:vAlign w:val="center"/>
          </w:tcPr>
          <w:p w14:paraId="5B041EC4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83" w:type="pct"/>
            <w:vAlign w:val="center"/>
          </w:tcPr>
          <w:p w14:paraId="481D24A9" w14:textId="77777777" w:rsidR="00C224DE" w:rsidRPr="009700F3" w:rsidRDefault="00C224DE" w:rsidP="000F6F21">
            <w:pPr>
              <w:spacing w:line="2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F31CEF" w:rsidRPr="00F31CEF" w14:paraId="1D96E52F" w14:textId="77777777" w:rsidTr="00F31CE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pct"/>
            <w:noWrap/>
            <w:vAlign w:val="center"/>
          </w:tcPr>
          <w:p w14:paraId="23731150" w14:textId="77777777" w:rsidR="00C224DE" w:rsidRPr="00F31CEF" w:rsidRDefault="00C224DE" w:rsidP="002C43EE">
            <w:pPr>
              <w:spacing w:line="240" w:lineRule="exact"/>
              <w:contextualSpacing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Total</w:t>
            </w:r>
          </w:p>
          <w:p w14:paraId="106BEE07" w14:textId="77777777" w:rsidR="00C224DE" w:rsidRPr="00F31CEF" w:rsidRDefault="00C224DE" w:rsidP="002C43EE">
            <w:pPr>
              <w:spacing w:line="240" w:lineRule="exact"/>
              <w:contextualSpacing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t CO</w:t>
            </w:r>
            <w:r w:rsidRPr="00F31CEF">
              <w:rPr>
                <w:rFonts w:asciiTheme="minorHAnsi" w:hAnsiTheme="minorHAnsi" w:cstheme="minorHAnsi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-e</w:t>
            </w:r>
          </w:p>
        </w:tc>
        <w:tc>
          <w:tcPr>
            <w:tcW w:w="705" w:type="pct"/>
            <w:vAlign w:val="center"/>
            <w:hideMark/>
          </w:tcPr>
          <w:p w14:paraId="17972C5B" w14:textId="77777777" w:rsidR="00C224DE" w:rsidRPr="00F31CEF" w:rsidRDefault="00C224DE" w:rsidP="002C43EE">
            <w:pPr>
              <w:spacing w:line="2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 </w:t>
            </w:r>
          </w:p>
        </w:tc>
        <w:tc>
          <w:tcPr>
            <w:tcW w:w="712" w:type="pct"/>
            <w:vAlign w:val="center"/>
            <w:hideMark/>
          </w:tcPr>
          <w:p w14:paraId="1D8D602C" w14:textId="77777777" w:rsidR="00C224DE" w:rsidRPr="00F31CEF" w:rsidRDefault="00C224DE" w:rsidP="002C43EE">
            <w:pPr>
              <w:spacing w:line="2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 </w:t>
            </w:r>
          </w:p>
        </w:tc>
        <w:tc>
          <w:tcPr>
            <w:tcW w:w="665" w:type="pct"/>
            <w:vAlign w:val="center"/>
            <w:hideMark/>
          </w:tcPr>
          <w:p w14:paraId="53AF4BE7" w14:textId="77777777" w:rsidR="00C224DE" w:rsidRPr="00F31CEF" w:rsidRDefault="00C224DE" w:rsidP="002C43EE">
            <w:pPr>
              <w:spacing w:line="2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 </w:t>
            </w:r>
          </w:p>
        </w:tc>
        <w:tc>
          <w:tcPr>
            <w:tcW w:w="683" w:type="pct"/>
            <w:vAlign w:val="center"/>
            <w:hideMark/>
          </w:tcPr>
          <w:p w14:paraId="06FFC78B" w14:textId="77777777" w:rsidR="00C224DE" w:rsidRPr="00F31CEF" w:rsidRDefault="00C224DE" w:rsidP="002C43EE">
            <w:pPr>
              <w:spacing w:line="2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 </w:t>
            </w:r>
          </w:p>
        </w:tc>
      </w:tr>
    </w:tbl>
    <w:p w14:paraId="40E2ECB4" w14:textId="05C7A29D" w:rsidR="00C224DE" w:rsidRPr="00B81A84" w:rsidRDefault="00C224DE" w:rsidP="00C224DE">
      <w:pPr>
        <w:spacing w:after="0" w:line="240" w:lineRule="exact"/>
        <w:rPr>
          <w:rFonts w:asciiTheme="minorHAnsi" w:hAnsiTheme="minorHAnsi" w:cstheme="minorHAnsi"/>
          <w:szCs w:val="20"/>
          <w:lang w:eastAsia="en-AU"/>
        </w:rPr>
      </w:pPr>
      <w:r w:rsidRPr="00B81A84">
        <w:rPr>
          <w:rFonts w:asciiTheme="minorHAnsi" w:hAnsiTheme="minorHAnsi" w:cstheme="minorHAnsi"/>
          <w:b/>
          <w:bCs/>
          <w:szCs w:val="20"/>
          <w:lang w:eastAsia="en-AU"/>
        </w:rPr>
        <w:t>Note: </w:t>
      </w:r>
      <w:r w:rsidR="0052220E" w:rsidRPr="0052220E">
        <w:rPr>
          <w:rFonts w:asciiTheme="minorHAnsi" w:hAnsiTheme="minorHAnsi" w:cstheme="minorHAnsi"/>
          <w:szCs w:val="20"/>
          <w:lang w:eastAsia="en-AU"/>
        </w:rPr>
        <w:t>T</w:t>
      </w:r>
      <w:r w:rsidRPr="00B81A84">
        <w:rPr>
          <w:rFonts w:asciiTheme="minorHAnsi" w:hAnsiTheme="minorHAnsi" w:cstheme="minorHAnsi"/>
          <w:szCs w:val="20"/>
          <w:lang w:eastAsia="en-AU"/>
        </w:rPr>
        <w:t>he table above presents emissions related to electricity usage using the location-based accounting method. CO</w:t>
      </w:r>
      <w:r w:rsidRPr="00B81A84">
        <w:rPr>
          <w:rFonts w:asciiTheme="minorHAnsi" w:hAnsiTheme="minorHAnsi" w:cstheme="minorHAnsi"/>
          <w:szCs w:val="20"/>
          <w:vertAlign w:val="subscript"/>
          <w:lang w:eastAsia="en-AU"/>
        </w:rPr>
        <w:t>2</w:t>
      </w:r>
      <w:r w:rsidRPr="00B81A84">
        <w:rPr>
          <w:rFonts w:asciiTheme="minorHAnsi" w:hAnsiTheme="minorHAnsi" w:cstheme="minorHAnsi"/>
          <w:szCs w:val="20"/>
          <w:lang w:eastAsia="en-AU"/>
        </w:rPr>
        <w:t>-e = Carbon Dioxide Equivalent.</w:t>
      </w:r>
    </w:p>
    <w:p w14:paraId="6F9D03BC" w14:textId="070CD34C" w:rsidR="00C224DE" w:rsidRPr="00B81A84" w:rsidRDefault="00C224DE" w:rsidP="00C224DE">
      <w:pPr>
        <w:spacing w:after="0" w:line="240" w:lineRule="exact"/>
        <w:rPr>
          <w:rFonts w:asciiTheme="minorHAnsi" w:hAnsiTheme="minorHAnsi" w:cstheme="minorHAnsi"/>
          <w:szCs w:val="20"/>
          <w:lang w:eastAsia="en-AU"/>
        </w:rPr>
      </w:pPr>
      <w:r w:rsidRPr="00B81A84">
        <w:rPr>
          <w:rFonts w:asciiTheme="minorHAnsi" w:hAnsiTheme="minorHAnsi" w:cstheme="minorHAnsi"/>
          <w:szCs w:val="20"/>
          <w:lang w:eastAsia="en-AU"/>
        </w:rPr>
        <w:t>*</w:t>
      </w:r>
      <w:r w:rsidR="007E6883" w:rsidRPr="00B81A84">
        <w:rPr>
          <w:rFonts w:asciiTheme="minorHAnsi" w:hAnsiTheme="minorHAnsi" w:cstheme="minorHAnsi"/>
        </w:rPr>
        <w:t xml:space="preserve"> </w:t>
      </w:r>
      <w:r w:rsidR="007E6883" w:rsidRPr="00B81A84">
        <w:rPr>
          <w:rFonts w:asciiTheme="minorHAnsi" w:hAnsiTheme="minorHAnsi" w:cstheme="minorHAnsi"/>
          <w:szCs w:val="20"/>
          <w:lang w:eastAsia="en-AU"/>
        </w:rPr>
        <w:t xml:space="preserve">Reporting on refrigerants is being phased in over time as emissions reporting </w:t>
      </w:r>
      <w:r w:rsidR="00AD08E4" w:rsidRPr="00B81A84">
        <w:rPr>
          <w:rFonts w:asciiTheme="minorHAnsi" w:hAnsiTheme="minorHAnsi" w:cstheme="minorHAnsi"/>
          <w:szCs w:val="20"/>
          <w:lang w:eastAsia="en-AU"/>
        </w:rPr>
        <w:t>matures and</w:t>
      </w:r>
      <w:r w:rsidR="007E6883" w:rsidRPr="00B81A84">
        <w:rPr>
          <w:rFonts w:asciiTheme="minorHAnsi" w:hAnsiTheme="minorHAnsi" w:cstheme="minorHAnsi"/>
          <w:szCs w:val="20"/>
          <w:lang w:eastAsia="en-AU"/>
        </w:rPr>
        <w:t xml:space="preserve"> may be </w:t>
      </w:r>
      <w:r w:rsidR="00AD08E4" w:rsidRPr="00B81A84">
        <w:rPr>
          <w:rFonts w:asciiTheme="minorHAnsi" w:hAnsiTheme="minorHAnsi" w:cstheme="minorHAnsi"/>
          <w:szCs w:val="20"/>
          <w:lang w:eastAsia="en-AU"/>
        </w:rPr>
        <w:t xml:space="preserve">an </w:t>
      </w:r>
      <w:r w:rsidRPr="00B81A84">
        <w:rPr>
          <w:rFonts w:asciiTheme="minorHAnsi" w:hAnsiTheme="minorHAnsi" w:cstheme="minorHAnsi"/>
          <w:szCs w:val="20"/>
          <w:lang w:eastAsia="en-AU"/>
        </w:rPr>
        <w:t xml:space="preserve">optional source </w:t>
      </w:r>
      <w:r w:rsidR="00AD08E4" w:rsidRPr="00B81A84">
        <w:rPr>
          <w:rFonts w:asciiTheme="minorHAnsi" w:hAnsiTheme="minorHAnsi" w:cstheme="minorHAnsi"/>
          <w:szCs w:val="20"/>
          <w:lang w:eastAsia="en-AU"/>
        </w:rPr>
        <w:t>in</w:t>
      </w:r>
      <w:r w:rsidRPr="00B81A84">
        <w:rPr>
          <w:rFonts w:asciiTheme="minorHAnsi" w:hAnsiTheme="minorHAnsi" w:cstheme="minorHAnsi"/>
          <w:szCs w:val="20"/>
          <w:lang w:eastAsia="en-AU"/>
        </w:rPr>
        <w:t xml:space="preserve"> 202</w:t>
      </w:r>
      <w:r w:rsidR="001040A7">
        <w:rPr>
          <w:rFonts w:asciiTheme="minorHAnsi" w:hAnsiTheme="minorHAnsi" w:cstheme="minorHAnsi"/>
          <w:szCs w:val="20"/>
          <w:lang w:eastAsia="en-AU"/>
        </w:rPr>
        <w:t>5</w:t>
      </w:r>
      <w:r w:rsidRPr="00B81A84">
        <w:rPr>
          <w:rFonts w:asciiTheme="minorHAnsi" w:hAnsiTheme="minorHAnsi" w:cstheme="minorHAnsi"/>
          <w:szCs w:val="20"/>
          <w:lang w:eastAsia="en-AU"/>
        </w:rPr>
        <w:t>-2</w:t>
      </w:r>
      <w:r w:rsidR="001040A7">
        <w:rPr>
          <w:rFonts w:asciiTheme="minorHAnsi" w:hAnsiTheme="minorHAnsi" w:cstheme="minorHAnsi"/>
          <w:szCs w:val="20"/>
          <w:lang w:eastAsia="en-AU"/>
        </w:rPr>
        <w:t>6</w:t>
      </w:r>
      <w:r w:rsidRPr="00B81A84">
        <w:rPr>
          <w:rFonts w:asciiTheme="minorHAnsi" w:hAnsiTheme="minorHAnsi" w:cstheme="minorHAnsi"/>
          <w:szCs w:val="20"/>
          <w:lang w:eastAsia="en-AU"/>
        </w:rPr>
        <w:t xml:space="preserve"> emissions reporting.</w:t>
      </w:r>
      <w:r w:rsidR="00E9007C">
        <w:rPr>
          <w:rFonts w:asciiTheme="minorHAnsi" w:hAnsiTheme="minorHAnsi" w:cstheme="minorHAnsi"/>
          <w:szCs w:val="20"/>
          <w:lang w:eastAsia="en-AU"/>
        </w:rPr>
        <w:t xml:space="preserve"> </w:t>
      </w:r>
      <w:r w:rsidR="00107448" w:rsidRPr="00B81A84">
        <w:rPr>
          <w:rFonts w:asciiTheme="minorHAnsi" w:hAnsiTheme="minorHAnsi" w:cstheme="minorHAnsi"/>
          <w:szCs w:val="20"/>
          <w:lang w:eastAsia="en-AU"/>
        </w:rPr>
        <w:t xml:space="preserve">See the </w:t>
      </w:r>
      <w:hyperlink r:id="rId28" w:history="1">
        <w:r w:rsidR="00107448" w:rsidRPr="00B81A84">
          <w:rPr>
            <w:rStyle w:val="Hyperlink"/>
            <w:rFonts w:asciiTheme="minorHAnsi" w:hAnsiTheme="minorHAnsi" w:cstheme="minorHAnsi"/>
            <w:szCs w:val="20"/>
            <w:lang w:eastAsia="en-AU"/>
          </w:rPr>
          <w:t>Emission</w:t>
        </w:r>
        <w:r w:rsidR="00587945" w:rsidRPr="00B81A84">
          <w:rPr>
            <w:rStyle w:val="Hyperlink"/>
            <w:rFonts w:asciiTheme="minorHAnsi" w:hAnsiTheme="minorHAnsi" w:cstheme="minorHAnsi"/>
            <w:szCs w:val="20"/>
            <w:lang w:eastAsia="en-AU"/>
          </w:rPr>
          <w:t>s Reporting Framework</w:t>
        </w:r>
      </w:hyperlink>
      <w:r w:rsidR="00587945" w:rsidRPr="00B81A84">
        <w:rPr>
          <w:rFonts w:asciiTheme="minorHAnsi" w:hAnsiTheme="minorHAnsi" w:cstheme="minorHAnsi"/>
          <w:szCs w:val="20"/>
          <w:lang w:eastAsia="en-AU"/>
        </w:rPr>
        <w:t xml:space="preserve"> for more details.</w:t>
      </w:r>
      <w:r w:rsidRPr="00B81A84">
        <w:rPr>
          <w:rFonts w:asciiTheme="minorHAnsi" w:hAnsiTheme="minorHAnsi" w:cstheme="minorHAnsi"/>
          <w:szCs w:val="20"/>
          <w:lang w:eastAsia="en-AU"/>
        </w:rPr>
        <w:t xml:space="preserve"> </w:t>
      </w:r>
    </w:p>
    <w:p w14:paraId="5C3BA3F0" w14:textId="4CB392D0" w:rsidR="00C224DE" w:rsidRPr="00B81A84" w:rsidRDefault="00C224DE" w:rsidP="00C224DE">
      <w:pPr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</w:pPr>
      <w:commentRangeStart w:id="4"/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202</w:t>
      </w:r>
      <w:r w:rsidR="00A30E5A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5</w:t>
      </w:r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-2</w:t>
      </w:r>
      <w:r w:rsidR="00A30E5A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>6</w:t>
      </w:r>
      <w:r w:rsidRPr="00B81A84">
        <w:rPr>
          <w:rStyle w:val="Strong"/>
          <w:rFonts w:asciiTheme="minorHAnsi" w:hAnsiTheme="minorHAnsi" w:cstheme="minorHAnsi"/>
          <w:color w:val="212529"/>
          <w:sz w:val="24"/>
          <w:szCs w:val="28"/>
          <w:shd w:val="clear" w:color="auto" w:fill="FFFFFF"/>
        </w:rPr>
        <w:t xml:space="preserve"> ELECTRICITY GREENHOUSE GAS EMISSIONS </w:t>
      </w:r>
      <w:commentRangeEnd w:id="4"/>
      <w:r w:rsidR="0081293B" w:rsidRPr="00B81A84">
        <w:rPr>
          <w:rStyle w:val="CommentReference"/>
          <w:rFonts w:asciiTheme="minorHAnsi" w:hAnsiTheme="minorHAnsi" w:cstheme="minorHAnsi"/>
          <w:b/>
          <w:bCs/>
          <w:color w:val="212529"/>
          <w:sz w:val="24"/>
          <w:szCs w:val="28"/>
          <w:shd w:val="clear" w:color="auto" w:fill="FFFFFF"/>
        </w:rPr>
        <w:commentReference w:id="4"/>
      </w:r>
    </w:p>
    <w:tbl>
      <w:tblPr>
        <w:tblStyle w:val="GridTable4-Accent2"/>
        <w:tblW w:w="5000" w:type="pct"/>
        <w:tblLayout w:type="fixed"/>
        <w:tblLook w:val="06A0" w:firstRow="1" w:lastRow="0" w:firstColumn="1" w:lastColumn="0" w:noHBand="1" w:noVBand="1"/>
      </w:tblPr>
      <w:tblGrid>
        <w:gridCol w:w="4106"/>
        <w:gridCol w:w="1181"/>
        <w:gridCol w:w="1183"/>
        <w:gridCol w:w="1183"/>
        <w:gridCol w:w="1749"/>
      </w:tblGrid>
      <w:tr w:rsidR="00F31CEF" w:rsidRPr="00F31CEF" w14:paraId="12898647" w14:textId="77777777" w:rsidTr="00F31C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shd w:val="clear" w:color="auto" w:fill="auto"/>
            <w:noWrap/>
            <w:hideMark/>
          </w:tcPr>
          <w:p w14:paraId="770D17E9" w14:textId="77777777" w:rsidR="00C224DE" w:rsidRPr="00F31CEF" w:rsidRDefault="00C224DE" w:rsidP="002E57FD">
            <w:pPr>
              <w:spacing w:line="240" w:lineRule="exact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</w:p>
        </w:tc>
        <w:tc>
          <w:tcPr>
            <w:tcW w:w="628" w:type="pct"/>
            <w:shd w:val="clear" w:color="auto" w:fill="auto"/>
          </w:tcPr>
          <w:p w14:paraId="4C5B2ACC" w14:textId="3749BE8A" w:rsidR="00C224DE" w:rsidRPr="00F31CEF" w:rsidRDefault="00C224DE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Scope 2</w:t>
            </w:r>
          </w:p>
          <w:p w14:paraId="6085B657" w14:textId="77777777" w:rsidR="00C224DE" w:rsidRPr="00F31CEF" w:rsidRDefault="00C224DE" w:rsidP="002E57FD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  <w:tc>
          <w:tcPr>
            <w:tcW w:w="629" w:type="pct"/>
            <w:shd w:val="clear" w:color="auto" w:fill="auto"/>
          </w:tcPr>
          <w:p w14:paraId="04B10678" w14:textId="231F8369" w:rsidR="00C224DE" w:rsidRPr="00F31CEF" w:rsidRDefault="00C224DE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Scope 3</w:t>
            </w:r>
          </w:p>
          <w:p w14:paraId="1651DB6D" w14:textId="77777777" w:rsidR="00C224DE" w:rsidRPr="00F31CEF" w:rsidRDefault="00C224DE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  <w:tc>
          <w:tcPr>
            <w:tcW w:w="629" w:type="pct"/>
            <w:shd w:val="clear" w:color="auto" w:fill="auto"/>
          </w:tcPr>
          <w:p w14:paraId="5D5B900E" w14:textId="77777777" w:rsidR="00C224DE" w:rsidRPr="00F31CEF" w:rsidRDefault="00C224DE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Total</w:t>
            </w:r>
          </w:p>
          <w:p w14:paraId="1CB2506A" w14:textId="0B010D5E" w:rsidR="00C224DE" w:rsidRPr="00F31CEF" w:rsidRDefault="00C224DE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t CO</w:t>
            </w: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vertAlign w:val="subscript"/>
                <w:lang w:eastAsia="en-AU"/>
              </w:rPr>
              <w:t>2</w:t>
            </w: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-e</w:t>
            </w:r>
          </w:p>
        </w:tc>
        <w:tc>
          <w:tcPr>
            <w:tcW w:w="930" w:type="pct"/>
            <w:shd w:val="clear" w:color="auto" w:fill="auto"/>
            <w:noWrap/>
            <w:hideMark/>
          </w:tcPr>
          <w:p w14:paraId="0FC2A8A4" w14:textId="77777777" w:rsidR="002E57FD" w:rsidRPr="00F31CEF" w:rsidRDefault="004B15E3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E</w:t>
            </w:r>
            <w:r w:rsidR="00C224DE"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lectricity</w:t>
            </w:r>
          </w:p>
          <w:p w14:paraId="7FC3B87D" w14:textId="648CAA4D" w:rsidR="00C224DE" w:rsidRPr="00F31CEF" w:rsidRDefault="004B15E3" w:rsidP="002E57FD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color w:val="auto"/>
                <w:sz w:val="22"/>
                <w:lang w:eastAsia="en-AU"/>
              </w:rPr>
              <w:t>kWh</w:t>
            </w:r>
          </w:p>
        </w:tc>
      </w:tr>
      <w:tr w:rsidR="00C224DE" w:rsidRPr="009700F3" w14:paraId="32021408" w14:textId="77777777" w:rsidTr="00B35D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  <w:hideMark/>
          </w:tcPr>
          <w:p w14:paraId="40F116CD" w14:textId="77777777" w:rsidR="00C224DE" w:rsidRPr="00B35DA6" w:rsidRDefault="00C224DE" w:rsidP="000F6F21">
            <w:pPr>
              <w:spacing w:after="0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lang w:eastAsia="en-AU"/>
              </w:rPr>
            </w:pPr>
            <w:r w:rsidRPr="00B35DA6">
              <w:rPr>
                <w:rFonts w:asciiTheme="minorHAnsi" w:eastAsia="Times New Roman" w:hAnsiTheme="minorHAnsi" w:cstheme="minorHAnsi"/>
                <w:b w:val="0"/>
                <w:bCs w:val="0"/>
                <w:sz w:val="22"/>
                <w:lang w:eastAsia="en-AU"/>
              </w:rPr>
              <w:t>Location-based electricity emissions</w:t>
            </w:r>
          </w:p>
        </w:tc>
        <w:tc>
          <w:tcPr>
            <w:tcW w:w="628" w:type="pct"/>
          </w:tcPr>
          <w:p w14:paraId="7C049B79" w14:textId="77777777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29" w:type="pct"/>
          </w:tcPr>
          <w:p w14:paraId="57CD6B77" w14:textId="77777777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29" w:type="pct"/>
          </w:tcPr>
          <w:p w14:paraId="7EA08D77" w14:textId="77777777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930" w:type="pct"/>
            <w:hideMark/>
          </w:tcPr>
          <w:p w14:paraId="70601B3E" w14:textId="6184AF00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C224DE" w:rsidRPr="009700F3" w14:paraId="16CDE295" w14:textId="77777777" w:rsidTr="00B35DA6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14C75026" w14:textId="77777777" w:rsidR="00C224DE" w:rsidRPr="00B35DA6" w:rsidRDefault="00C224DE" w:rsidP="000F6F21">
            <w:pPr>
              <w:spacing w:after="0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lang w:eastAsia="en-AU"/>
              </w:rPr>
            </w:pPr>
            <w:r w:rsidRPr="00B35DA6">
              <w:rPr>
                <w:rFonts w:asciiTheme="minorHAnsi" w:eastAsia="Times New Roman" w:hAnsiTheme="minorHAnsi" w:cstheme="minorHAnsi"/>
                <w:b w:val="0"/>
                <w:bCs w:val="0"/>
                <w:sz w:val="22"/>
                <w:lang w:eastAsia="en-AU"/>
              </w:rPr>
              <w:t xml:space="preserve">Market-based electricity emissions </w:t>
            </w:r>
          </w:p>
        </w:tc>
        <w:tc>
          <w:tcPr>
            <w:tcW w:w="628" w:type="pct"/>
          </w:tcPr>
          <w:p w14:paraId="3D5A8218" w14:textId="77777777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29" w:type="pct"/>
          </w:tcPr>
          <w:p w14:paraId="543DA6B6" w14:textId="77777777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629" w:type="pct"/>
          </w:tcPr>
          <w:p w14:paraId="5C3185B5" w14:textId="77777777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  <w:tc>
          <w:tcPr>
            <w:tcW w:w="930" w:type="pct"/>
          </w:tcPr>
          <w:p w14:paraId="72E358AD" w14:textId="3A3A6F0D" w:rsidR="00C224DE" w:rsidRPr="009700F3" w:rsidRDefault="00C224DE" w:rsidP="000F6F2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F31CEF" w:rsidRPr="00F31CEF" w14:paraId="45881761" w14:textId="77777777" w:rsidTr="00F31CEF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737A19CF" w14:textId="028AA694" w:rsidR="009E0F06" w:rsidRPr="00F31CEF" w:rsidRDefault="009E0F06" w:rsidP="009E0F06">
            <w:pPr>
              <w:spacing w:after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eastAsia="Times New Roman" w:hAnsiTheme="minorHAnsi" w:cstheme="minorHAnsi"/>
                <w:sz w:val="22"/>
                <w:lang w:eastAsia="en-AU"/>
              </w:rPr>
              <w:t>Total renewable electricit</w:t>
            </w:r>
            <w:r w:rsidR="00295220">
              <w:rPr>
                <w:rFonts w:asciiTheme="minorHAnsi" w:eastAsia="Times New Roman" w:hAnsiTheme="minorHAnsi" w:cstheme="minorHAnsi"/>
                <w:sz w:val="22"/>
                <w:lang w:eastAsia="en-AU"/>
              </w:rPr>
              <w:t>y</w:t>
            </w:r>
            <w:r w:rsidR="009911F0">
              <w:rPr>
                <w:rFonts w:asciiTheme="minorHAnsi" w:eastAsia="Times New Roman" w:hAnsiTheme="minorHAnsi" w:cstheme="minorHAnsi"/>
                <w:sz w:val="22"/>
                <w:vertAlign w:val="superscript"/>
                <w:lang w:eastAsia="en-AU"/>
              </w:rPr>
              <w:t>1</w:t>
            </w:r>
          </w:p>
        </w:tc>
        <w:tc>
          <w:tcPr>
            <w:tcW w:w="628" w:type="pct"/>
          </w:tcPr>
          <w:p w14:paraId="2E3D166F" w14:textId="2EEF9D6E" w:rsidR="009E0F06" w:rsidRPr="00F31CEF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78925A17" w14:textId="32CBDF60" w:rsidR="009E0F06" w:rsidRPr="00F31CEF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21972649" w14:textId="077BE509" w:rsidR="009E0F06" w:rsidRPr="00F31CEF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n/a</w:t>
            </w:r>
          </w:p>
        </w:tc>
        <w:tc>
          <w:tcPr>
            <w:tcW w:w="930" w:type="pct"/>
            <w:hideMark/>
          </w:tcPr>
          <w:p w14:paraId="3EA470CC" w14:textId="6EC311FF" w:rsidR="009E0F06" w:rsidRPr="00F31CEF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lang w:eastAsia="en-AU"/>
              </w:rPr>
            </w:pPr>
            <w:r w:rsidRPr="00F31CEF">
              <w:rPr>
                <w:rFonts w:asciiTheme="minorHAnsi" w:hAnsiTheme="minorHAnsi" w:cstheme="minorHAnsi"/>
                <w:sz w:val="22"/>
                <w:lang w:eastAsia="en-AU"/>
              </w:rPr>
              <w:t>—</w:t>
            </w:r>
          </w:p>
        </w:tc>
      </w:tr>
      <w:tr w:rsidR="009E0F06" w:rsidRPr="009700F3" w14:paraId="6220698D" w14:textId="77777777" w:rsidTr="00B35DA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10F5B2D7" w14:textId="16394BBB" w:rsidR="009E0F06" w:rsidRPr="009700F3" w:rsidRDefault="009E0F06" w:rsidP="7BCD0234">
            <w:pPr>
              <w:spacing w:after="0"/>
              <w:jc w:val="right"/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</w:pPr>
            <w:r w:rsidRPr="7BCD0234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lang w:eastAsia="en-AU"/>
              </w:rPr>
              <w:t>Renewable Power Percentage</w:t>
            </w:r>
            <w:r w:rsidR="00836076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vertAlign w:val="superscript"/>
                <w:lang w:eastAsia="en-AU"/>
              </w:rPr>
              <w:t>2</w:t>
            </w:r>
          </w:p>
        </w:tc>
        <w:tc>
          <w:tcPr>
            <w:tcW w:w="628" w:type="pct"/>
          </w:tcPr>
          <w:p w14:paraId="3CDAAA56" w14:textId="41FE751B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2BC582FB" w14:textId="467ED795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533E9393" w14:textId="388338A3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930" w:type="pct"/>
          </w:tcPr>
          <w:p w14:paraId="22B057AE" w14:textId="4C966064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9E0F06" w:rsidRPr="009700F3" w14:paraId="32FFD215" w14:textId="77777777" w:rsidTr="00B35DA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7B18FF79" w14:textId="24F0D4B5" w:rsidR="009E0F06" w:rsidRPr="009700F3" w:rsidRDefault="009E0F06" w:rsidP="483875B1">
            <w:pPr>
              <w:spacing w:after="0"/>
              <w:jc w:val="right"/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</w:pPr>
            <w:r w:rsidRPr="483875B1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lang w:eastAsia="en-AU"/>
              </w:rPr>
              <w:t>Jurisdictional Renewable Power Percentag</w:t>
            </w:r>
            <w:r w:rsidR="00BA75A9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lang w:eastAsia="en-AU"/>
              </w:rPr>
              <w:t>e</w:t>
            </w:r>
            <w:r w:rsidR="00BA75A9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vertAlign w:val="superscript"/>
                <w:lang w:eastAsia="en-AU"/>
              </w:rPr>
              <w:t>3</w:t>
            </w:r>
          </w:p>
        </w:tc>
        <w:tc>
          <w:tcPr>
            <w:tcW w:w="628" w:type="pct"/>
          </w:tcPr>
          <w:p w14:paraId="090DACBD" w14:textId="67A0406F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6CA871CD" w14:textId="1732A12F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1522A695" w14:textId="06661A91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930" w:type="pct"/>
          </w:tcPr>
          <w:p w14:paraId="6D5D6530" w14:textId="42098BAF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9E0F06" w:rsidRPr="009700F3" w14:paraId="0C4E62A8" w14:textId="77777777" w:rsidTr="00B35DA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107E4109" w14:textId="1B6BEC08" w:rsidR="009E0F06" w:rsidRPr="009700F3" w:rsidRDefault="009E0F06" w:rsidP="009E0F06">
            <w:pPr>
              <w:spacing w:after="0"/>
              <w:jc w:val="right"/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  <w:t>GreenPower</w:t>
            </w:r>
          </w:p>
        </w:tc>
        <w:tc>
          <w:tcPr>
            <w:tcW w:w="628" w:type="pct"/>
          </w:tcPr>
          <w:p w14:paraId="56919E94" w14:textId="46BB49F3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2B7D8954" w14:textId="1533AC81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0A0A3522" w14:textId="5E1A42CC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930" w:type="pct"/>
          </w:tcPr>
          <w:p w14:paraId="44A5161E" w14:textId="1FD84F06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  <w:tr w:rsidR="009E0F06" w:rsidRPr="009700F3" w14:paraId="74F15BCA" w14:textId="77777777" w:rsidTr="00B35DA6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pct"/>
            <w:noWrap/>
          </w:tcPr>
          <w:p w14:paraId="59DF2717" w14:textId="7171C277" w:rsidR="009E0F06" w:rsidRPr="009700F3" w:rsidRDefault="009E0F06" w:rsidP="2932AF5C">
            <w:pPr>
              <w:spacing w:after="0"/>
              <w:jc w:val="right"/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/>
                <w:sz w:val="22"/>
                <w:lang w:eastAsia="en-AU"/>
              </w:rPr>
            </w:pPr>
            <w:r w:rsidRPr="2932AF5C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lang w:eastAsia="en-AU"/>
              </w:rPr>
              <w:t xml:space="preserve">Large-scale </w:t>
            </w:r>
            <w:r w:rsidR="6FDC0C8B" w:rsidRPr="2932AF5C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lang w:eastAsia="en-AU"/>
              </w:rPr>
              <w:t>g</w:t>
            </w:r>
            <w:r w:rsidRPr="2932AF5C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000000" w:themeColor="text1"/>
                <w:sz w:val="22"/>
                <w:lang w:eastAsia="en-AU"/>
              </w:rPr>
              <w:t>eneration certificates</w:t>
            </w:r>
          </w:p>
        </w:tc>
        <w:tc>
          <w:tcPr>
            <w:tcW w:w="628" w:type="pct"/>
          </w:tcPr>
          <w:p w14:paraId="60EB867A" w14:textId="0F204B2C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4692F074" w14:textId="554FDCBA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629" w:type="pct"/>
          </w:tcPr>
          <w:p w14:paraId="0E1F6ED5" w14:textId="73559D3A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n/a</w:t>
            </w:r>
          </w:p>
        </w:tc>
        <w:tc>
          <w:tcPr>
            <w:tcW w:w="930" w:type="pct"/>
          </w:tcPr>
          <w:p w14:paraId="66EB88F0" w14:textId="6B6904E9" w:rsidR="009E0F06" w:rsidRPr="009700F3" w:rsidRDefault="009E0F06" w:rsidP="009E0F0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</w:pPr>
            <w:r w:rsidRPr="009700F3">
              <w:rPr>
                <w:rFonts w:asciiTheme="minorHAnsi" w:hAnsiTheme="minorHAnsi" w:cstheme="minorHAnsi"/>
                <w:color w:val="000000"/>
                <w:sz w:val="22"/>
                <w:lang w:eastAsia="en-AU"/>
              </w:rPr>
              <w:t>—</w:t>
            </w:r>
          </w:p>
        </w:tc>
      </w:tr>
    </w:tbl>
    <w:p w14:paraId="362B6DC5" w14:textId="517061A6" w:rsidR="00C224DE" w:rsidRPr="00B81A84" w:rsidRDefault="00C224DE" w:rsidP="00C224DE">
      <w:pPr>
        <w:spacing w:after="0" w:line="240" w:lineRule="exact"/>
        <w:rPr>
          <w:rFonts w:asciiTheme="minorHAnsi" w:hAnsiTheme="minorHAnsi" w:cstheme="minorHAnsi"/>
          <w:szCs w:val="20"/>
          <w:lang w:eastAsia="en-AU"/>
        </w:rPr>
      </w:pPr>
      <w:r w:rsidRPr="00B81A84">
        <w:rPr>
          <w:rFonts w:asciiTheme="minorHAnsi" w:hAnsiTheme="minorHAnsi" w:cstheme="minorHAnsi"/>
          <w:b/>
          <w:bCs/>
          <w:szCs w:val="20"/>
          <w:lang w:eastAsia="en-AU"/>
        </w:rPr>
        <w:t>Note: </w:t>
      </w:r>
      <w:r w:rsidR="004F0B32" w:rsidRPr="004F0B32">
        <w:rPr>
          <w:rFonts w:asciiTheme="minorHAnsi" w:hAnsiTheme="minorHAnsi" w:cstheme="minorHAnsi"/>
          <w:szCs w:val="20"/>
          <w:lang w:eastAsia="en-AU"/>
        </w:rPr>
        <w:t>T</w:t>
      </w:r>
      <w:r w:rsidRPr="00B81A84">
        <w:rPr>
          <w:rFonts w:asciiTheme="minorHAnsi" w:hAnsiTheme="minorHAnsi" w:cstheme="minorHAnsi"/>
          <w:szCs w:val="20"/>
          <w:lang w:eastAsia="en-AU"/>
        </w:rPr>
        <w:t>he table above presents emissions related to electricity usage using both the location-based and the market-based accounting methods. CO</w:t>
      </w:r>
      <w:r w:rsidRPr="00B81A84">
        <w:rPr>
          <w:rFonts w:asciiTheme="minorHAnsi" w:hAnsiTheme="minorHAnsi" w:cstheme="minorHAnsi"/>
          <w:szCs w:val="20"/>
          <w:vertAlign w:val="subscript"/>
          <w:lang w:eastAsia="en-AU"/>
        </w:rPr>
        <w:t>2</w:t>
      </w:r>
      <w:r w:rsidRPr="00B81A84">
        <w:rPr>
          <w:rFonts w:asciiTheme="minorHAnsi" w:hAnsiTheme="minorHAnsi" w:cstheme="minorHAnsi"/>
          <w:szCs w:val="20"/>
          <w:lang w:eastAsia="en-AU"/>
        </w:rPr>
        <w:t>-e = Carbon Dioxide Equivalent.</w:t>
      </w:r>
      <w:r w:rsidR="00E9007C">
        <w:rPr>
          <w:rFonts w:asciiTheme="minorHAnsi" w:hAnsiTheme="minorHAnsi" w:cstheme="minorHAnsi"/>
          <w:szCs w:val="20"/>
          <w:lang w:eastAsia="en-AU"/>
        </w:rPr>
        <w:t xml:space="preserve"> </w:t>
      </w:r>
      <w:r w:rsidR="007B4C03">
        <w:rPr>
          <w:rFonts w:asciiTheme="minorHAnsi" w:hAnsiTheme="minorHAnsi" w:cstheme="minorHAnsi"/>
          <w:szCs w:val="20"/>
          <w:lang w:eastAsia="en-AU"/>
        </w:rPr>
        <w:t>Electricity usage is measured in kilowatt hours (kWh).</w:t>
      </w:r>
    </w:p>
    <w:p w14:paraId="0C5D2911" w14:textId="31D88010" w:rsidR="00BA75A9" w:rsidRDefault="00C224DE" w:rsidP="00C224DE">
      <w:pPr>
        <w:spacing w:after="0" w:line="240" w:lineRule="exact"/>
        <w:rPr>
          <w:rFonts w:asciiTheme="minorHAnsi" w:eastAsia="Times New Roman" w:hAnsiTheme="minorHAnsi" w:cstheme="minorHAnsi"/>
          <w:color w:val="000000"/>
          <w:szCs w:val="20"/>
          <w:lang w:eastAsia="en-AU"/>
        </w:rPr>
      </w:pPr>
      <w:r w:rsidRPr="00B81A84">
        <w:rPr>
          <w:rFonts w:asciiTheme="minorHAnsi" w:eastAsia="Times New Roman" w:hAnsiTheme="minorHAnsi" w:cstheme="minorHAnsi"/>
          <w:color w:val="000000"/>
          <w:szCs w:val="20"/>
          <w:vertAlign w:val="superscript"/>
          <w:lang w:eastAsia="en-AU"/>
        </w:rPr>
        <w:t>1</w:t>
      </w:r>
      <w:r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  <w:r w:rsidR="00527714" w:rsidRPr="0052771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Excludes behind</w:t>
      </w:r>
      <w:r w:rsidR="00527714" w:rsidRPr="0052771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noBreakHyphen/>
        <w:t>the</w:t>
      </w:r>
      <w:r w:rsidR="00527714" w:rsidRPr="0052771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noBreakHyphen/>
        <w:t xml:space="preserve">meter solar </w:t>
      </w:r>
      <w:r w:rsidR="00E01BA5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other than</w:t>
      </w:r>
      <w:r w:rsidR="00C57BA8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  <w:r w:rsidR="009911F0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generation used</w:t>
      </w:r>
      <w:r w:rsidR="00527714" w:rsidRPr="0052771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to create large</w:t>
      </w:r>
      <w:r w:rsidR="00527714" w:rsidRPr="0052771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noBreakHyphen/>
        <w:t>scale generation certificates (LGCs)</w:t>
      </w:r>
      <w:r w:rsidR="00BA75A9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.</w:t>
      </w:r>
    </w:p>
    <w:p w14:paraId="3B1EF4E2" w14:textId="7CA2A309" w:rsidR="00C224DE" w:rsidRPr="00B81A84" w:rsidRDefault="00BA75A9" w:rsidP="00C224DE">
      <w:pPr>
        <w:spacing w:after="0" w:line="240" w:lineRule="exact"/>
        <w:rPr>
          <w:rFonts w:asciiTheme="minorHAnsi" w:eastAsia="Times New Roman" w:hAnsiTheme="minorHAnsi" w:cstheme="minorHAnsi"/>
          <w:color w:val="000000"/>
          <w:szCs w:val="20"/>
          <w:lang w:eastAsia="en-AU"/>
        </w:rPr>
      </w:pPr>
      <w:r w:rsidRPr="00034BD4">
        <w:rPr>
          <w:rFonts w:asciiTheme="minorHAnsi" w:eastAsia="Times New Roman" w:hAnsiTheme="minorHAnsi" w:cstheme="minorHAnsi"/>
          <w:color w:val="000000"/>
          <w:szCs w:val="20"/>
          <w:vertAlign w:val="superscript"/>
          <w:lang w:eastAsia="en-AU"/>
        </w:rPr>
        <w:t>2</w:t>
      </w:r>
      <w:r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  <w:r w:rsidR="004B15E3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The renewable power percentage</w:t>
      </w:r>
      <w:r w:rsidR="007D05EF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(RPP)</w:t>
      </w:r>
      <w:r w:rsidR="004B15E3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  <w:r w:rsidR="00702F34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accounts for </w:t>
      </w:r>
      <w:r w:rsidR="00CF0810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the </w:t>
      </w:r>
      <w:r w:rsidR="00B0760D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portion of </w:t>
      </w:r>
      <w:r w:rsidR="00470DE9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electricity</w:t>
      </w:r>
      <w:r w:rsidR="008571A1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used,</w:t>
      </w:r>
      <w:r w:rsidR="00CF0810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from the grid</w:t>
      </w:r>
      <w:r w:rsidR="008571A1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,</w:t>
      </w:r>
      <w:r w:rsidR="007D05EF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that falls within the Renewable Energy Target (RET)</w:t>
      </w:r>
      <w:r w:rsidR="00C224DE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.</w:t>
      </w:r>
      <w:r w:rsidR="00E9007C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</w:p>
    <w:p w14:paraId="2DA56588" w14:textId="617B27BA" w:rsidR="00C224DE" w:rsidRPr="00B81A84" w:rsidRDefault="00BA75A9" w:rsidP="00C224DE">
      <w:pPr>
        <w:spacing w:after="0" w:line="240" w:lineRule="exact"/>
        <w:rPr>
          <w:rFonts w:asciiTheme="minorHAnsi" w:eastAsia="Times New Roman" w:hAnsiTheme="minorHAnsi" w:cstheme="minorHAnsi"/>
          <w:color w:val="000000"/>
          <w:szCs w:val="20"/>
          <w:lang w:eastAsia="en-AU"/>
        </w:rPr>
      </w:pPr>
      <w:r>
        <w:rPr>
          <w:rFonts w:asciiTheme="minorHAnsi" w:eastAsia="Times New Roman" w:hAnsiTheme="minorHAnsi" w:cstheme="minorHAnsi"/>
          <w:color w:val="000000"/>
          <w:szCs w:val="20"/>
          <w:vertAlign w:val="superscript"/>
          <w:lang w:eastAsia="en-AU"/>
        </w:rPr>
        <w:t>3</w:t>
      </w:r>
      <w:r w:rsidR="00523546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  <w:r w:rsidR="00F92F59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The A</w:t>
      </w:r>
      <w:r w:rsidR="005045DC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ustralian </w:t>
      </w:r>
      <w:r w:rsidR="00F92F59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C</w:t>
      </w:r>
      <w:r w:rsidR="005045DC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apital </w:t>
      </w:r>
      <w:r w:rsidR="00F92F59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T</w:t>
      </w:r>
      <w:r w:rsidR="005045DC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erritory</w:t>
      </w:r>
      <w:r w:rsidR="00F92F59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is currently the only state with a </w:t>
      </w:r>
      <w:r w:rsidR="00C224DE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jurisdictional renewable power percentage</w:t>
      </w:r>
      <w:r w:rsidR="00523546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(JRPP)</w:t>
      </w:r>
      <w:r w:rsidR="00C224DE" w:rsidRPr="00B81A84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>.</w:t>
      </w:r>
      <w:r w:rsidR="00E9007C">
        <w:rPr>
          <w:rFonts w:asciiTheme="minorHAnsi" w:eastAsia="Times New Roman" w:hAnsiTheme="minorHAnsi" w:cstheme="minorHAnsi"/>
          <w:color w:val="000000"/>
          <w:szCs w:val="20"/>
          <w:lang w:eastAsia="en-AU"/>
        </w:rPr>
        <w:t xml:space="preserve"> </w:t>
      </w:r>
    </w:p>
    <w:p w14:paraId="18FFF8FD" w14:textId="77777777" w:rsidR="00625ED2" w:rsidRDefault="00625ED2" w:rsidP="00C224DE">
      <w:pPr>
        <w:spacing w:after="0" w:line="240" w:lineRule="exact"/>
        <w:rPr>
          <w:rFonts w:asciiTheme="minorHAnsi" w:hAnsiTheme="minorHAnsi" w:cstheme="minorHAnsi"/>
          <w:noProof/>
        </w:rPr>
      </w:pPr>
    </w:p>
    <w:p w14:paraId="130DD3A9" w14:textId="77777777" w:rsidR="0043700E" w:rsidRDefault="00625ED2">
      <w:pPr>
        <w:spacing w:before="0" w:after="160" w:line="259" w:lineRule="auto"/>
        <w:rPr>
          <w:rFonts w:asciiTheme="minorHAnsi" w:hAnsiTheme="minorHAnsi" w:cstheme="minorHAnsi"/>
          <w:noProof/>
        </w:rPr>
      </w:pPr>
      <w:r w:rsidRPr="00B81A84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7DBAB654" wp14:editId="4A443D0A">
                <wp:extent cx="5976620" cy="1053132"/>
                <wp:effectExtent l="0" t="0" r="24130" b="13970"/>
                <wp:docPr id="520813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10531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CB930" w14:textId="306FCED4" w:rsidR="00625ED2" w:rsidRPr="00A466DD" w:rsidRDefault="00625ED2" w:rsidP="00625ED2">
                            <w:pPr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</w:pPr>
                            <w:r w:rsidRPr="003177E7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Note:</w:t>
                            </w:r>
                            <w:r w:rsidRPr="003177E7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A466DD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If your entity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 or company</w:t>
                            </w:r>
                            <w:r w:rsidRPr="00A466DD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 deviates from the </w:t>
                            </w:r>
                            <w:hyperlink r:id="rId29" w:history="1">
                              <w:r w:rsidR="00A177BC" w:rsidRPr="00044EC8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sz w:val="22"/>
                                  <w:lang w:eastAsia="en-AU"/>
                                </w:rPr>
                                <w:t xml:space="preserve">2025-26 </w:t>
                              </w:r>
                              <w:r w:rsidRPr="000A1097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sz w:val="22"/>
                                  <w:lang w:eastAsia="en-AU"/>
                                </w:rPr>
                                <w:t>Emission Reporting Framework</w:t>
                              </w:r>
                            </w:hyperlink>
                            <w:r w:rsidRPr="00A466DD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 xml:space="preserve">, this must also be clearly stated within the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Emissions Reporting or Climate-related Metrics section</w:t>
                            </w:r>
                            <w:r w:rsidRPr="00A466DD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. Examples could include your entity disclosing more scope 3 emissions sources than required or aggregating some emissions sources for national security reasons</w:t>
                            </w:r>
                            <w:r w:rsidR="000E263A">
                              <w:rPr>
                                <w:rFonts w:asciiTheme="minorHAnsi" w:eastAsia="Times New Roman" w:hAnsiTheme="minorHAnsi" w:cstheme="minorHAnsi"/>
                                <w:sz w:val="22"/>
                                <w:lang w:eastAsia="en-A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BAB654" id="_x0000_s1029" type="#_x0000_t202" style="width:470.6pt;height:8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" fillcolor="#d2f0ef [661]" strokecolor="#359d9a [3205]" strokeweight="1pt">
                <v:textbox>
                  <w:txbxContent>
                    <w:p w14:paraId="011CB930" w14:textId="306FCED4" w:rsidR="00625ED2" w:rsidRPr="00A466DD" w:rsidRDefault="00625ED2" w:rsidP="00625ED2">
                      <w:pPr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</w:pPr>
                      <w:r w:rsidRPr="003177E7">
                        <w:rPr>
                          <w:b/>
                          <w:bCs/>
                          <w:sz w:val="22"/>
                          <w:szCs w:val="24"/>
                        </w:rPr>
                        <w:t>Note:</w:t>
                      </w:r>
                      <w:r w:rsidRPr="003177E7">
                        <w:rPr>
                          <w:sz w:val="22"/>
                          <w:szCs w:val="24"/>
                        </w:rPr>
                        <w:t xml:space="preserve"> </w:t>
                      </w:r>
                      <w:r w:rsidRPr="00A466DD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If your entity</w:t>
                      </w:r>
                      <w:r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 or company</w:t>
                      </w:r>
                      <w:r w:rsidRPr="00A466DD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 deviates from the </w:t>
                      </w:r>
                      <w:hyperlink r:id="rId30" w:history="1">
                        <w:r w:rsidR="00A177BC" w:rsidRPr="00044EC8">
                          <w:rPr>
                            <w:rStyle w:val="Hyperlink"/>
                            <w:rFonts w:asciiTheme="minorHAnsi" w:eastAsia="Times New Roman" w:hAnsiTheme="minorHAnsi" w:cstheme="minorHAnsi"/>
                            <w:sz w:val="22"/>
                            <w:lang w:eastAsia="en-AU"/>
                          </w:rPr>
                          <w:t xml:space="preserve">2025-26 </w:t>
                        </w:r>
                        <w:r w:rsidRPr="000A1097">
                          <w:rPr>
                            <w:rStyle w:val="Hyperlink"/>
                            <w:rFonts w:asciiTheme="minorHAnsi" w:eastAsia="Times New Roman" w:hAnsiTheme="minorHAnsi" w:cstheme="minorHAnsi"/>
                            <w:sz w:val="22"/>
                            <w:lang w:eastAsia="en-AU"/>
                          </w:rPr>
                          <w:t>Emission Reporting Framework</w:t>
                        </w:r>
                      </w:hyperlink>
                      <w:r w:rsidRPr="00A466DD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 xml:space="preserve">, this must also be clearly stated within the </w:t>
                      </w:r>
                      <w:r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Emissions Reporting or Climate-related Metrics section</w:t>
                      </w:r>
                      <w:r w:rsidRPr="00A466DD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. Examples could include your entity disclosing more scope 3 emissions sources than required or aggregating some emissions sources for national security reasons</w:t>
                      </w:r>
                      <w:r w:rsidR="000E263A">
                        <w:rPr>
                          <w:rFonts w:asciiTheme="minorHAnsi" w:eastAsia="Times New Roman" w:hAnsiTheme="minorHAnsi" w:cstheme="minorHAnsi"/>
                          <w:sz w:val="22"/>
                          <w:lang w:eastAsia="en-AU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2565C2" w14:textId="25A59208" w:rsidR="00992A0D" w:rsidRDefault="00992A0D">
      <w:pPr>
        <w:spacing w:before="0"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Style w:val="GridTable1Light-Accent2"/>
        <w:tblW w:w="5000" w:type="pct"/>
        <w:tblLook w:val="04A0" w:firstRow="1" w:lastRow="0" w:firstColumn="1" w:lastColumn="0" w:noHBand="0" w:noVBand="1"/>
      </w:tblPr>
      <w:tblGrid>
        <w:gridCol w:w="1837"/>
        <w:gridCol w:w="1986"/>
        <w:gridCol w:w="5579"/>
      </w:tblGrid>
      <w:tr w:rsidR="00DE1A3C" w:rsidRPr="00A307B0" w14:paraId="39FC1E61" w14:textId="77777777" w:rsidTr="00522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pct"/>
          </w:tcPr>
          <w:p w14:paraId="5C01D260" w14:textId="77777777" w:rsidR="00DE1A3C" w:rsidRPr="00A307B0" w:rsidRDefault="00DE1A3C" w:rsidP="0052220E">
            <w:pPr>
              <w:rPr>
                <w:rFonts w:asciiTheme="majorHAnsi" w:hAnsiTheme="majorHAnsi"/>
                <w:b w:val="0"/>
                <w:color w:val="000000" w:themeColor="text1"/>
                <w:sz w:val="22"/>
              </w:rPr>
            </w:pPr>
            <w:r w:rsidRPr="00A307B0">
              <w:rPr>
                <w:color w:val="404040" w:themeColor="text1" w:themeTint="BF"/>
                <w:sz w:val="22"/>
                <w:highlight w:val="yellow"/>
              </w:rPr>
              <w:br w:type="page"/>
            </w:r>
            <w:r w:rsidRPr="00A307B0">
              <w:rPr>
                <w:rFonts w:asciiTheme="majorHAnsi" w:hAnsiTheme="majorHAnsi"/>
                <w:color w:val="000000" w:themeColor="text1"/>
                <w:sz w:val="22"/>
              </w:rPr>
              <w:t>Version number</w:t>
            </w:r>
          </w:p>
        </w:tc>
        <w:tc>
          <w:tcPr>
            <w:tcW w:w="1056" w:type="pct"/>
          </w:tcPr>
          <w:p w14:paraId="4CF09699" w14:textId="77777777" w:rsidR="00DE1A3C" w:rsidRPr="00A307B0" w:rsidRDefault="00DE1A3C" w:rsidP="005222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 w:val="22"/>
              </w:rPr>
            </w:pPr>
            <w:r w:rsidRPr="00A307B0">
              <w:rPr>
                <w:rFonts w:asciiTheme="majorHAnsi" w:hAnsiTheme="majorHAnsi"/>
                <w:color w:val="000000" w:themeColor="text1"/>
                <w:sz w:val="22"/>
              </w:rPr>
              <w:t>Date of issue</w:t>
            </w:r>
          </w:p>
        </w:tc>
        <w:tc>
          <w:tcPr>
            <w:tcW w:w="2967" w:type="pct"/>
          </w:tcPr>
          <w:p w14:paraId="44CE50BC" w14:textId="77777777" w:rsidR="00DE1A3C" w:rsidRPr="00A307B0" w:rsidRDefault="00DE1A3C" w:rsidP="005222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 w:val="22"/>
              </w:rPr>
            </w:pPr>
            <w:r w:rsidRPr="00A307B0">
              <w:rPr>
                <w:rFonts w:asciiTheme="majorHAnsi" w:hAnsiTheme="majorHAnsi"/>
                <w:color w:val="000000" w:themeColor="text1"/>
                <w:sz w:val="22"/>
              </w:rPr>
              <w:t>Brief description of change</w:t>
            </w:r>
          </w:p>
        </w:tc>
      </w:tr>
      <w:tr w:rsidR="00DE1A3C" w:rsidRPr="00A307B0" w14:paraId="5B0700DC" w14:textId="77777777" w:rsidTr="00522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pct"/>
          </w:tcPr>
          <w:p w14:paraId="1826402A" w14:textId="24F19C37" w:rsidR="00DE1A3C" w:rsidRPr="00A307B0" w:rsidRDefault="00DE1A3C" w:rsidP="0052220E">
            <w:pPr>
              <w:spacing w:before="60" w:after="60"/>
              <w:rPr>
                <w:rFonts w:asciiTheme="minorHAnsi" w:hAnsiTheme="minorHAnsi"/>
                <w:b w:val="0"/>
                <w:bCs w:val="0"/>
                <w:color w:val="000000" w:themeColor="text1"/>
                <w:sz w:val="22"/>
              </w:rPr>
            </w:pPr>
            <w:r w:rsidRPr="00A307B0">
              <w:rPr>
                <w:rFonts w:asciiTheme="minorHAnsi" w:hAnsiTheme="minorHAnsi"/>
                <w:b w:val="0"/>
                <w:bCs w:val="0"/>
                <w:color w:val="000000" w:themeColor="text1"/>
                <w:sz w:val="22"/>
              </w:rPr>
              <w:t>1</w:t>
            </w:r>
          </w:p>
        </w:tc>
        <w:tc>
          <w:tcPr>
            <w:tcW w:w="1056" w:type="pct"/>
          </w:tcPr>
          <w:p w14:paraId="0E784555" w14:textId="787A3534" w:rsidR="00DE1A3C" w:rsidRPr="00A307B0" w:rsidRDefault="00C037AC" w:rsidP="0052220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</w:rPr>
              <w:t>18</w:t>
            </w:r>
            <w:r w:rsidR="00F3282C">
              <w:rPr>
                <w:rFonts w:asciiTheme="minorHAnsi" w:hAnsiTheme="minorHAnsi"/>
                <w:color w:val="000000" w:themeColor="text1"/>
                <w:sz w:val="22"/>
              </w:rPr>
              <w:t xml:space="preserve"> June 2025</w:t>
            </w:r>
          </w:p>
        </w:tc>
        <w:tc>
          <w:tcPr>
            <w:tcW w:w="2967" w:type="pct"/>
          </w:tcPr>
          <w:p w14:paraId="37087897" w14:textId="3AD860D8" w:rsidR="00DE1A3C" w:rsidRPr="00A307B0" w:rsidRDefault="00DE1A3C" w:rsidP="0052220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2"/>
              </w:rPr>
            </w:pPr>
            <w:r w:rsidRPr="00A307B0">
              <w:rPr>
                <w:rFonts w:asciiTheme="minorHAnsi" w:hAnsiTheme="minorHAnsi"/>
                <w:color w:val="000000" w:themeColor="text1"/>
                <w:sz w:val="22"/>
              </w:rPr>
              <w:t>Initial publication</w:t>
            </w:r>
          </w:p>
        </w:tc>
      </w:tr>
      <w:tr w:rsidR="00A177BC" w:rsidRPr="00A307B0" w14:paraId="37F401F1" w14:textId="77777777" w:rsidTr="00522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pct"/>
          </w:tcPr>
          <w:p w14:paraId="220003D9" w14:textId="3BA65781" w:rsidR="00A177BC" w:rsidRDefault="00A177BC" w:rsidP="00A177BC">
            <w:pPr>
              <w:spacing w:before="60" w:after="60"/>
              <w:rPr>
                <w:rFonts w:asciiTheme="minorHAnsi" w:hAnsiTheme="minorHAnsi"/>
                <w:color w:val="000000" w:themeColor="text1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color w:val="000000" w:themeColor="text1"/>
                <w:sz w:val="22"/>
              </w:rPr>
              <w:t>2</w:t>
            </w:r>
          </w:p>
        </w:tc>
        <w:tc>
          <w:tcPr>
            <w:tcW w:w="1056" w:type="pct"/>
          </w:tcPr>
          <w:p w14:paraId="75A05F0A" w14:textId="57E83E32" w:rsidR="00A177BC" w:rsidDel="00992A0D" w:rsidRDefault="00BB1385" w:rsidP="00A177B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</w:rPr>
              <w:t>30</w:t>
            </w:r>
            <w:r w:rsidR="00A177BC">
              <w:rPr>
                <w:rFonts w:asciiTheme="minorHAnsi" w:hAnsiTheme="minorHAnsi"/>
                <w:color w:val="000000" w:themeColor="text1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2"/>
              </w:rPr>
              <w:t xml:space="preserve">March </w:t>
            </w:r>
            <w:r w:rsidR="00A177BC">
              <w:rPr>
                <w:rFonts w:asciiTheme="minorHAnsi" w:hAnsiTheme="minorHAnsi"/>
                <w:color w:val="000000" w:themeColor="text1"/>
                <w:sz w:val="22"/>
              </w:rPr>
              <w:t>2026</w:t>
            </w:r>
          </w:p>
        </w:tc>
        <w:tc>
          <w:tcPr>
            <w:tcW w:w="2967" w:type="pct"/>
          </w:tcPr>
          <w:p w14:paraId="246B0037" w14:textId="239D0B05" w:rsidR="00A177BC" w:rsidRPr="00A307B0" w:rsidDel="00992A0D" w:rsidRDefault="00A177BC" w:rsidP="00A177B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</w:rPr>
              <w:t>Updated for 2025-26 reporting period</w:t>
            </w:r>
          </w:p>
        </w:tc>
      </w:tr>
    </w:tbl>
    <w:p w14:paraId="1B601935" w14:textId="77777777" w:rsidR="00581868" w:rsidRPr="00B81A84" w:rsidRDefault="00581868" w:rsidP="00F4277D">
      <w:pPr>
        <w:spacing w:after="0" w:line="240" w:lineRule="exact"/>
        <w:rPr>
          <w:rFonts w:asciiTheme="minorHAnsi" w:hAnsiTheme="minorHAnsi" w:cstheme="minorHAnsi"/>
          <w:szCs w:val="20"/>
          <w:lang w:eastAsia="en-AU"/>
        </w:rPr>
      </w:pPr>
    </w:p>
    <w:sectPr w:rsidR="00581868" w:rsidRPr="00B81A84" w:rsidSect="007A153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739" w:right="1247" w:bottom="1247" w:left="1247" w:header="283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Author" w:initials="A">
    <w:p w14:paraId="73190B33" w14:textId="77777777" w:rsidR="00A62196" w:rsidRDefault="00A62196" w:rsidP="00A62196">
      <w:pPr>
        <w:pStyle w:val="CommentText"/>
      </w:pPr>
      <w:r>
        <w:rPr>
          <w:rStyle w:val="CommentReference"/>
        </w:rPr>
        <w:annotationRef/>
      </w:r>
      <w:r>
        <w:t>This text meets CCD Criteria M1(b) and M3(b).</w:t>
      </w:r>
    </w:p>
  </w:comment>
  <w:comment w:id="2" w:author="Author" w:initials="A">
    <w:p w14:paraId="1AA54192" w14:textId="48958AA0" w:rsidR="00C72FA0" w:rsidRDefault="00C72FA0" w:rsidP="00C72FA0">
      <w:pPr>
        <w:pStyle w:val="CommentText"/>
      </w:pPr>
      <w:r>
        <w:rPr>
          <w:rStyle w:val="CommentReference"/>
        </w:rPr>
        <w:annotationRef/>
      </w:r>
      <w:r>
        <w:t>Example caveat supporting annual report users to understand the emissions inventory.</w:t>
      </w:r>
    </w:p>
  </w:comment>
  <w:comment w:id="3" w:author="Author" w:initials="A">
    <w:p w14:paraId="14D83194" w14:textId="77777777" w:rsidR="00F15464" w:rsidRDefault="00483C78" w:rsidP="00F15464">
      <w:pPr>
        <w:pStyle w:val="CommentText"/>
      </w:pPr>
      <w:r>
        <w:rPr>
          <w:rStyle w:val="CommentReference"/>
        </w:rPr>
        <w:annotationRef/>
      </w:r>
      <w:r w:rsidR="00F15464">
        <w:t>Table and footnotes meet CCD Criteria M3(a) and M3(f).</w:t>
      </w:r>
    </w:p>
  </w:comment>
  <w:comment w:id="4" w:author="Author" w:initials="A">
    <w:p w14:paraId="66EE325B" w14:textId="1CCFFFF1" w:rsidR="00F15464" w:rsidRDefault="0081293B" w:rsidP="00F15464">
      <w:pPr>
        <w:pStyle w:val="CommentText"/>
      </w:pPr>
      <w:r>
        <w:rPr>
          <w:rStyle w:val="CommentReference"/>
        </w:rPr>
        <w:annotationRef/>
      </w:r>
      <w:r w:rsidR="00F15464">
        <w:t>Table and footnotes meet CCD Criteria M3(e).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3190B33" w15:done="0"/>
  <w15:commentEx w15:paraId="1AA54192" w15:done="0"/>
  <w15:commentEx w15:paraId="14D83194" w15:done="0"/>
  <w15:commentEx w15:paraId="66EE325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3190B33" w16cid:durableId="6F91AB4F"/>
  <w16cid:commentId w16cid:paraId="1AA54192" w16cid:durableId="4D1400BF"/>
  <w16cid:commentId w16cid:paraId="14D83194" w16cid:durableId="270D50ED"/>
  <w16cid:commentId w16cid:paraId="66EE325B" w16cid:durableId="28619F0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B61DA" w14:textId="77777777" w:rsidR="004D7B0E" w:rsidRDefault="004D7B0E" w:rsidP="0030644C">
      <w:pPr>
        <w:spacing w:after="0"/>
      </w:pPr>
      <w:r>
        <w:separator/>
      </w:r>
    </w:p>
  </w:endnote>
  <w:endnote w:type="continuationSeparator" w:id="0">
    <w:p w14:paraId="6C49FFFC" w14:textId="77777777" w:rsidR="004D7B0E" w:rsidRDefault="004D7B0E" w:rsidP="0030644C">
      <w:pPr>
        <w:spacing w:after="0"/>
      </w:pPr>
      <w:r>
        <w:continuationSeparator/>
      </w:r>
    </w:p>
  </w:endnote>
  <w:endnote w:type="continuationNotice" w:id="1">
    <w:p w14:paraId="6BAF7F1A" w14:textId="77777777" w:rsidR="004D7B0E" w:rsidRDefault="004D7B0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0242C" w14:textId="77777777" w:rsidR="00D77530" w:rsidRDefault="00D77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1947330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p w14:paraId="451229F5" w14:textId="46487446" w:rsidR="006E08CA" w:rsidRPr="00853F2C" w:rsidRDefault="006A0540" w:rsidP="006E08CA">
        <w:pPr>
          <w:pStyle w:val="BodyText1"/>
          <w:rPr>
            <w:rStyle w:val="FooterChar"/>
          </w:rPr>
        </w:pPr>
        <w:r w:rsidRPr="000969C3">
          <w:rPr>
            <w:rStyle w:val="FooterChar"/>
          </w:rPr>
          <w:fldChar w:fldCharType="begin"/>
        </w:r>
        <w:r w:rsidRPr="000969C3">
          <w:rPr>
            <w:rStyle w:val="FooterChar"/>
          </w:rPr>
          <w:instrText xml:space="preserve"> PAGE   \* MERGEFORMAT </w:instrText>
        </w:r>
        <w:r w:rsidRPr="000969C3">
          <w:rPr>
            <w:rStyle w:val="FooterChar"/>
          </w:rPr>
          <w:fldChar w:fldCharType="separate"/>
        </w:r>
        <w:r>
          <w:rPr>
            <w:rStyle w:val="FooterChar"/>
          </w:rPr>
          <w:t>1</w:t>
        </w:r>
        <w:r w:rsidRPr="000969C3">
          <w:rPr>
            <w:rStyle w:val="FooterChar"/>
            <w:noProof/>
          </w:rPr>
          <w:fldChar w:fldCharType="end"/>
        </w:r>
        <w:r w:rsidRPr="000969C3">
          <w:rPr>
            <w:rStyle w:val="FooterChar"/>
          </w:rPr>
          <w:t xml:space="preserve"> | </w:t>
        </w:r>
        <w:sdt>
          <w:sdtPr>
            <w:rPr>
              <w:rStyle w:val="FooterChar"/>
            </w:rPr>
            <w:id w:val="1620172792"/>
            <w:docPartObj>
              <w:docPartGallery w:val="Page Numbers (Bottom of Page)"/>
              <w:docPartUnique/>
            </w:docPartObj>
          </w:sdtPr>
          <w:sdtContent>
            <w:r w:rsidR="006E08CA">
              <w:rPr>
                <w:rStyle w:val="FooterChar"/>
              </w:rPr>
              <w:t>CLIMATE ACTION IN GOVERNMENT OPERATIONS</w:t>
            </w:r>
            <w:r w:rsidR="006E08CA" w:rsidRPr="00864D66">
              <w:rPr>
                <w:rStyle w:val="FooterChar"/>
              </w:rPr>
              <w:t xml:space="preserve"> </w:t>
            </w:r>
            <w:r w:rsidR="006E08CA">
              <w:rPr>
                <w:rStyle w:val="FooterChar"/>
              </w:rPr>
              <w:t xml:space="preserve">| </w:t>
            </w:r>
            <w:r w:rsidR="00BC39CE">
              <w:rPr>
                <w:rStyle w:val="FooterChar"/>
              </w:rPr>
              <w:t>202</w:t>
            </w:r>
            <w:r w:rsidR="009D74F5">
              <w:rPr>
                <w:rStyle w:val="FooterChar"/>
              </w:rPr>
              <w:t>5</w:t>
            </w:r>
            <w:r w:rsidR="00BC39CE">
              <w:rPr>
                <w:rStyle w:val="FooterChar"/>
              </w:rPr>
              <w:t>-2</w:t>
            </w:r>
            <w:r w:rsidR="009D74F5">
              <w:rPr>
                <w:rStyle w:val="FooterChar"/>
              </w:rPr>
              <w:t>6</w:t>
            </w:r>
            <w:r w:rsidR="00BC39CE">
              <w:rPr>
                <w:rStyle w:val="FooterChar"/>
              </w:rPr>
              <w:t xml:space="preserve"> </w:t>
            </w:r>
            <w:r w:rsidR="00FF6618">
              <w:rPr>
                <w:rStyle w:val="FooterChar"/>
              </w:rPr>
              <w:t>E</w:t>
            </w:r>
            <w:r w:rsidR="006E08CA">
              <w:rPr>
                <w:rStyle w:val="FooterChar"/>
              </w:rPr>
              <w:t>missions Report</w:t>
            </w:r>
            <w:r w:rsidR="00FF6618">
              <w:rPr>
                <w:rStyle w:val="FooterChar"/>
              </w:rPr>
              <w:t>ing Template</w:t>
            </w:r>
            <w:r w:rsidR="006E08CA">
              <w:rPr>
                <w:rStyle w:val="FooterChar"/>
              </w:rPr>
              <w:t xml:space="preserve"> – For Commonwealth entity and Commonwealth company </w:t>
            </w:r>
            <w:r w:rsidR="00984F7B">
              <w:rPr>
                <w:rStyle w:val="FooterChar"/>
              </w:rPr>
              <w:t>a</w:t>
            </w:r>
            <w:r w:rsidR="006E08CA">
              <w:rPr>
                <w:rStyle w:val="FooterChar"/>
              </w:rPr>
              <w:t xml:space="preserve">nnual </w:t>
            </w:r>
            <w:r w:rsidR="00984F7B">
              <w:rPr>
                <w:rStyle w:val="FooterChar"/>
              </w:rPr>
              <w:t>r</w:t>
            </w:r>
            <w:r w:rsidR="006E08CA">
              <w:rPr>
                <w:rStyle w:val="FooterChar"/>
              </w:rPr>
              <w:t>eports</w:t>
            </w:r>
          </w:sdtContent>
        </w:sdt>
      </w:p>
      <w:p w14:paraId="6547CE37" w14:textId="64E07E62" w:rsidR="006A0540" w:rsidRPr="00864D66" w:rsidRDefault="00000000" w:rsidP="006A0540">
        <w:pPr>
          <w:pStyle w:val="BodyText1"/>
          <w:rPr>
            <w:rStyle w:val="FooterChar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FooterChar"/>
      </w:rPr>
      <w:id w:val="-1781485992"/>
      <w:docPartObj>
        <w:docPartGallery w:val="Page Numbers (Bottom of Page)"/>
        <w:docPartUnique/>
      </w:docPartObj>
    </w:sdtPr>
    <w:sdtContent>
      <w:p w14:paraId="36129BB8" w14:textId="26E5BAF4" w:rsidR="00853F2C" w:rsidRPr="00853F2C" w:rsidRDefault="00966D24" w:rsidP="00853F2C">
        <w:pPr>
          <w:pStyle w:val="BodyText1"/>
          <w:rPr>
            <w:rStyle w:val="FooterChar"/>
          </w:rPr>
        </w:pPr>
        <w:r w:rsidRPr="000969C3">
          <w:rPr>
            <w:rStyle w:val="FooterChar"/>
          </w:rPr>
          <w:fldChar w:fldCharType="begin"/>
        </w:r>
        <w:r w:rsidRPr="000969C3">
          <w:rPr>
            <w:rStyle w:val="FooterChar"/>
          </w:rPr>
          <w:instrText xml:space="preserve"> PAGE   \* MERGEFORMAT </w:instrText>
        </w:r>
        <w:r w:rsidRPr="000969C3">
          <w:rPr>
            <w:rStyle w:val="FooterChar"/>
          </w:rPr>
          <w:fldChar w:fldCharType="separate"/>
        </w:r>
        <w:r>
          <w:rPr>
            <w:rStyle w:val="FooterChar"/>
          </w:rPr>
          <w:t>1</w:t>
        </w:r>
        <w:r w:rsidRPr="000969C3">
          <w:rPr>
            <w:rStyle w:val="FooterChar"/>
          </w:rPr>
          <w:fldChar w:fldCharType="end"/>
        </w:r>
        <w:r w:rsidRPr="000969C3">
          <w:rPr>
            <w:rStyle w:val="FooterChar"/>
          </w:rPr>
          <w:t xml:space="preserve"> | </w:t>
        </w:r>
        <w:r w:rsidR="002F0593">
          <w:rPr>
            <w:rStyle w:val="FooterChar"/>
          </w:rPr>
          <w:t>CLIMATE ACTION IN GOVERNMENT OPERATIONS</w:t>
        </w:r>
        <w:r w:rsidR="002F0593" w:rsidRPr="00864D66">
          <w:rPr>
            <w:rStyle w:val="FooterChar"/>
          </w:rPr>
          <w:t xml:space="preserve"> </w:t>
        </w:r>
        <w:r w:rsidR="00D564D1">
          <w:rPr>
            <w:rStyle w:val="FooterChar"/>
          </w:rPr>
          <w:t xml:space="preserve">| </w:t>
        </w:r>
        <w:r w:rsidR="00D232B2">
          <w:rPr>
            <w:rStyle w:val="FooterChar"/>
          </w:rPr>
          <w:t>202</w:t>
        </w:r>
        <w:r w:rsidR="009D74F5">
          <w:rPr>
            <w:rStyle w:val="FooterChar"/>
          </w:rPr>
          <w:t>5</w:t>
        </w:r>
        <w:r w:rsidR="00D232B2">
          <w:rPr>
            <w:rStyle w:val="FooterChar"/>
          </w:rPr>
          <w:t>-2</w:t>
        </w:r>
        <w:r w:rsidR="009D74F5">
          <w:rPr>
            <w:rStyle w:val="FooterChar"/>
          </w:rPr>
          <w:t>6</w:t>
        </w:r>
        <w:r w:rsidR="00D232B2">
          <w:rPr>
            <w:rStyle w:val="FooterChar"/>
          </w:rPr>
          <w:t xml:space="preserve"> </w:t>
        </w:r>
        <w:r w:rsidR="00D564D1">
          <w:rPr>
            <w:rStyle w:val="FooterChar"/>
          </w:rPr>
          <w:t>Emissions Report</w:t>
        </w:r>
        <w:r w:rsidR="00FF6618">
          <w:rPr>
            <w:rStyle w:val="FooterChar"/>
          </w:rPr>
          <w:t>ing Template</w:t>
        </w:r>
        <w:r w:rsidR="00D564D1">
          <w:rPr>
            <w:rStyle w:val="FooterChar"/>
          </w:rPr>
          <w:t xml:space="preserve"> – </w:t>
        </w:r>
        <w:r w:rsidR="006E08CA">
          <w:rPr>
            <w:rStyle w:val="FooterChar"/>
          </w:rPr>
          <w:t xml:space="preserve">For </w:t>
        </w:r>
        <w:r w:rsidR="00D564D1">
          <w:rPr>
            <w:rStyle w:val="FooterChar"/>
          </w:rPr>
          <w:t xml:space="preserve">Commonwealth entity and Commonwealth company </w:t>
        </w:r>
        <w:r w:rsidR="00984F7B">
          <w:rPr>
            <w:rStyle w:val="FooterChar"/>
          </w:rPr>
          <w:t>a</w:t>
        </w:r>
        <w:r w:rsidR="00D564D1">
          <w:rPr>
            <w:rStyle w:val="FooterChar"/>
          </w:rPr>
          <w:t xml:space="preserve">nnual </w:t>
        </w:r>
        <w:r w:rsidR="00984F7B">
          <w:rPr>
            <w:rStyle w:val="FooterChar"/>
          </w:rPr>
          <w:t>r</w:t>
        </w:r>
        <w:r w:rsidR="00D564D1">
          <w:rPr>
            <w:rStyle w:val="FooterChar"/>
          </w:rPr>
          <w:t>eports</w:t>
        </w:r>
      </w:p>
    </w:sdtContent>
  </w:sdt>
  <w:p w14:paraId="5DFB1B0E" w14:textId="02ECB6BE" w:rsidR="002F0593" w:rsidRPr="00864D66" w:rsidRDefault="002F0593" w:rsidP="006A0540">
    <w:pPr>
      <w:pStyle w:val="BodyText1"/>
      <w:rPr>
        <w:rStyle w:val="FooterCh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C339E" w14:textId="77777777" w:rsidR="004D7B0E" w:rsidRPr="00FA00FB" w:rsidRDefault="004D7B0E" w:rsidP="006A0540">
      <w:pPr>
        <w:pStyle w:val="Footer"/>
      </w:pPr>
    </w:p>
  </w:footnote>
  <w:footnote w:type="continuationSeparator" w:id="0">
    <w:p w14:paraId="44D824AA" w14:textId="77777777" w:rsidR="004D7B0E" w:rsidRDefault="004D7B0E" w:rsidP="0030644C">
      <w:pPr>
        <w:spacing w:after="0"/>
      </w:pPr>
      <w:r>
        <w:continuationSeparator/>
      </w:r>
    </w:p>
  </w:footnote>
  <w:footnote w:type="continuationNotice" w:id="1">
    <w:p w14:paraId="2276C39B" w14:textId="77777777" w:rsidR="004D7B0E" w:rsidRDefault="004D7B0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CF256" w14:textId="5E5CBCE5" w:rsidR="00CF3BE6" w:rsidRDefault="00CF3BE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0" allowOverlap="1" wp14:anchorId="26C77529" wp14:editId="64E42AB4">
              <wp:simplePos x="0" y="0"/>
              <wp:positionH relativeFrom="margin">
                <wp:align>center</wp:align>
              </wp:positionH>
              <wp:positionV relativeFrom="topMargin">
                <wp:align>center</wp:align>
              </wp:positionV>
              <wp:extent cx="892175" cy="273050"/>
              <wp:effectExtent l="0" t="0" r="0" b="0"/>
              <wp:wrapNone/>
              <wp:docPr id="85378714" name="janusSEAL SC H_Even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217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634F9B1" w14:textId="657302A9" w:rsidR="00CF3BE6" w:rsidRPr="00CF3BE6" w:rsidRDefault="00CF3BE6" w:rsidP="00D77530">
                          <w:pPr>
                            <w:spacing w:before="0" w:after="0"/>
                            <w:jc w:val="center"/>
                            <w:rPr>
                              <w:b/>
                              <w:color w:val="FF0000"/>
                              <w:sz w:val="24"/>
                            </w:rPr>
                          </w:pP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begin"/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instrText xml:space="preserve"> DOCPROPERTY PM_ProtectiveMarkingValue_Header \* MERGEFORMAT </w:instrText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separate"/>
                          </w:r>
                          <w:r w:rsidR="00D77530">
                            <w:rPr>
                              <w:b/>
                              <w:color w:val="FF0000"/>
                              <w:sz w:val="24"/>
                            </w:rPr>
                            <w:t>OFFICIAL</w:t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C77529" id="_x0000_t202" coordsize="21600,21600" o:spt="202" path="m,l,21600r21600,l21600,xe">
              <v:stroke joinstyle="miter"/>
              <v:path gradientshapeok="t" o:connecttype="rect"/>
            </v:shapetype>
            <v:shape id="janusSEAL SC H_EvenPage" o:spid="_x0000_s1030" type="#_x0000_t202" style="position:absolute;margin-left:0;margin-top:0;width:70.25pt;height:21.5pt;z-index:251658243;visibility:visible;mso-wrap-style:none;mso-wrap-distance-left:9pt;mso-wrap-distance-top:0;mso-wrap-distance-right:9pt;mso-wrap-distance-bottom:0;mso-position-horizontal:center;mso-position-horizontal-relative:margin;mso-position-vertical:center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" o:allowincell="f" filled="f" stroked="f" strokeweight=".5pt">
              <v:textbox style="mso-fit-shape-to-text:t">
                <w:txbxContent>
                  <w:p w14:paraId="1634F9B1" w14:textId="657302A9" w:rsidR="00CF3BE6" w:rsidRPr="00CF3BE6" w:rsidRDefault="00CF3BE6" w:rsidP="00D77530">
                    <w:pPr>
                      <w:spacing w:before="0" w:after="0"/>
                      <w:jc w:val="center"/>
                      <w:rPr>
                        <w:b/>
                        <w:color w:val="FF0000"/>
                        <w:sz w:val="24"/>
                      </w:rPr>
                    </w:pP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begin"/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instrText xml:space="preserve"> DOCPROPERTY PM_ProtectiveMarkingValue_Header \* MERGEFORMAT </w:instrText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separate"/>
                    </w:r>
                    <w:r w:rsidR="00D77530">
                      <w:rPr>
                        <w:b/>
                        <w:color w:val="FF0000"/>
                        <w:sz w:val="24"/>
                      </w:rPr>
                      <w:t>OFFICIAL</w:t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F8511" w14:textId="2383B233" w:rsidR="00390ED0" w:rsidRPr="00390ED0" w:rsidRDefault="00CF3BE6" w:rsidP="006A0540">
    <w:pPr>
      <w:pStyle w:val="BodyText1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0" allowOverlap="1" wp14:anchorId="0E581F27" wp14:editId="3B5857AB">
              <wp:simplePos x="0" y="0"/>
              <wp:positionH relativeFrom="margin">
                <wp:align>center</wp:align>
              </wp:positionH>
              <wp:positionV relativeFrom="topMargin">
                <wp:align>center</wp:align>
              </wp:positionV>
              <wp:extent cx="892175" cy="273050"/>
              <wp:effectExtent l="0" t="0" r="0" b="0"/>
              <wp:wrapNone/>
              <wp:docPr id="18711487" name="janusSEAL SC Hea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217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039B0E" w14:textId="672099E4" w:rsidR="00CF3BE6" w:rsidRPr="00CF3BE6" w:rsidRDefault="00CF3BE6" w:rsidP="00D77530">
                          <w:pPr>
                            <w:spacing w:before="0" w:after="0"/>
                            <w:jc w:val="center"/>
                            <w:rPr>
                              <w:b/>
                              <w:color w:val="FF0000"/>
                              <w:sz w:val="24"/>
                            </w:rPr>
                          </w:pP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begin"/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instrText xml:space="preserve"> DOCPROPERTY PM_ProtectiveMarkingValue_Header \* MERGEFORMAT </w:instrText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separate"/>
                          </w:r>
                          <w:r w:rsidR="00D77530">
                            <w:rPr>
                              <w:b/>
                              <w:color w:val="FF0000"/>
                              <w:sz w:val="24"/>
                            </w:rPr>
                            <w:t>OFFICIAL</w:t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581F27" id="_x0000_t202" coordsize="21600,21600" o:spt="202" path="m,l,21600r21600,l21600,xe">
              <v:stroke joinstyle="miter"/>
              <v:path gradientshapeok="t" o:connecttype="rect"/>
            </v:shapetype>
            <v:shape id="janusSEAL SC Header" o:spid="_x0000_s1031" type="#_x0000_t202" style="position:absolute;margin-left:0;margin-top:0;width:70.25pt;height:21.5pt;z-index:251658241;visibility:visible;mso-wrap-style:none;mso-wrap-distance-left:9pt;mso-wrap-distance-top:0;mso-wrap-distance-right:9pt;mso-wrap-distance-bottom:0;mso-position-horizontal:center;mso-position-horizontal-relative:margin;mso-position-vertical:center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" o:allowincell="f" filled="f" stroked="f" strokeweight=".5pt">
              <v:textbox style="mso-fit-shape-to-text:t">
                <w:txbxContent>
                  <w:p w14:paraId="2A039B0E" w14:textId="672099E4" w:rsidR="00CF3BE6" w:rsidRPr="00CF3BE6" w:rsidRDefault="00CF3BE6" w:rsidP="00D77530">
                    <w:pPr>
                      <w:spacing w:before="0" w:after="0"/>
                      <w:jc w:val="center"/>
                      <w:rPr>
                        <w:b/>
                        <w:color w:val="FF0000"/>
                        <w:sz w:val="24"/>
                      </w:rPr>
                    </w:pP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begin"/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instrText xml:space="preserve"> DOCPROPERTY PM_ProtectiveMarkingValue_Header \* MERGEFORMAT </w:instrText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separate"/>
                    </w:r>
                    <w:r w:rsidR="00D77530">
                      <w:rPr>
                        <w:b/>
                        <w:color w:val="FF0000"/>
                        <w:sz w:val="24"/>
                      </w:rPr>
                      <w:t>OFFICIAL</w:t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  <w:r w:rsidR="00FC7300" w:rsidRPr="00FC7300">
      <w:rPr>
        <w:noProof/>
      </w:rPr>
      <w:drawing>
        <wp:inline distT="0" distB="0" distL="0" distR="0" wp14:anchorId="3D9F7804" wp14:editId="56753DEE">
          <wp:extent cx="1699009" cy="498764"/>
          <wp:effectExtent l="0" t="0" r="0" b="0"/>
          <wp:docPr id="99495213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495213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2064" cy="5114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AC722" w14:textId="04E5411F" w:rsidR="00902AB1" w:rsidRDefault="00CF3BE6" w:rsidP="004A233C">
    <w:pPr>
      <w:pStyle w:val="Header"/>
      <w:pBdr>
        <w:bottom w:val="single" w:sz="4" w:space="15" w:color="D9D9D9" w:themeColor="background1" w:themeShade="D9"/>
      </w:pBdr>
      <w:tabs>
        <w:tab w:val="clear" w:pos="3119"/>
        <w:tab w:val="clear" w:pos="4513"/>
        <w:tab w:val="clear" w:pos="9026"/>
        <w:tab w:val="left" w:pos="3960"/>
        <w:tab w:val="center" w:pos="47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0" allowOverlap="1" wp14:anchorId="69FFE3E7" wp14:editId="68BCB3D1">
              <wp:simplePos x="0" y="0"/>
              <wp:positionH relativeFrom="margin">
                <wp:align>center</wp:align>
              </wp:positionH>
              <wp:positionV relativeFrom="topMargin">
                <wp:align>center</wp:align>
              </wp:positionV>
              <wp:extent cx="892175" cy="273050"/>
              <wp:effectExtent l="0" t="0" r="0" b="0"/>
              <wp:wrapNone/>
              <wp:docPr id="610090613" name="janusSEAL SC H_Firs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217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FD2009" w14:textId="22EFCEFB" w:rsidR="00CF3BE6" w:rsidRPr="00CF3BE6" w:rsidRDefault="00CF3BE6" w:rsidP="00D77530">
                          <w:pPr>
                            <w:spacing w:before="0" w:after="0"/>
                            <w:jc w:val="center"/>
                            <w:rPr>
                              <w:b/>
                              <w:color w:val="FF0000"/>
                              <w:sz w:val="24"/>
                            </w:rPr>
                          </w:pP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begin"/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instrText xml:space="preserve"> DOCPROPERTY PM_ProtectiveMarkingValue_Header \* MERGEFORMAT </w:instrText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separate"/>
                          </w:r>
                          <w:r w:rsidR="00D77530">
                            <w:rPr>
                              <w:b/>
                              <w:color w:val="FF0000"/>
                              <w:sz w:val="24"/>
                            </w:rPr>
                            <w:t>OFFICIAL</w:t>
                          </w:r>
                          <w:r w:rsidRPr="00CF3BE6">
                            <w:rPr>
                              <w:b/>
                              <w:color w:val="FF000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FFE3E7" id="_x0000_t202" coordsize="21600,21600" o:spt="202" path="m,l,21600r21600,l21600,xe">
              <v:stroke joinstyle="miter"/>
              <v:path gradientshapeok="t" o:connecttype="rect"/>
            </v:shapetype>
            <v:shape id="janusSEAL SC H_FirstPage" o:spid="_x0000_s1032" type="#_x0000_t202" style="position:absolute;margin-left:0;margin-top:0;width:70.25pt;height:21.5pt;z-index:251658242;visibility:visible;mso-wrap-style:none;mso-wrap-distance-left:9pt;mso-wrap-distance-top:0;mso-wrap-distance-right:9pt;mso-wrap-distance-bottom:0;mso-position-horizontal:center;mso-position-horizontal-relative:margin;mso-position-vertical:center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" o:allowincell="f" filled="f" stroked="f" strokeweight=".5pt">
              <v:textbox style="mso-fit-shape-to-text:t">
                <w:txbxContent>
                  <w:p w14:paraId="35FD2009" w14:textId="22EFCEFB" w:rsidR="00CF3BE6" w:rsidRPr="00CF3BE6" w:rsidRDefault="00CF3BE6" w:rsidP="00D77530">
                    <w:pPr>
                      <w:spacing w:before="0" w:after="0"/>
                      <w:jc w:val="center"/>
                      <w:rPr>
                        <w:b/>
                        <w:color w:val="FF0000"/>
                        <w:sz w:val="24"/>
                      </w:rPr>
                    </w:pP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begin"/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instrText xml:space="preserve"> DOCPROPERTY PM_ProtectiveMarkingValue_Header \* MERGEFORMAT </w:instrText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separate"/>
                    </w:r>
                    <w:r w:rsidR="00D77530">
                      <w:rPr>
                        <w:b/>
                        <w:color w:val="FF0000"/>
                        <w:sz w:val="24"/>
                      </w:rPr>
                      <w:t>OFFICIAL</w:t>
                    </w:r>
                    <w:r w:rsidRPr="00CF3BE6">
                      <w:rPr>
                        <w:b/>
                        <w:color w:val="FF0000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  <w:r w:rsidR="21146C4B">
      <w:rPr>
        <w:noProof/>
      </w:rPr>
      <w:drawing>
        <wp:anchor distT="0" distB="0" distL="114300" distR="114300" simplePos="0" relativeHeight="251658240" behindDoc="0" locked="0" layoutInCell="1" allowOverlap="1" wp14:anchorId="3723377F" wp14:editId="63FF2322">
          <wp:simplePos x="0" y="0"/>
          <wp:positionH relativeFrom="page">
            <wp:align>left</wp:align>
          </wp:positionH>
          <wp:positionV relativeFrom="paragraph">
            <wp:posOffset>-180340</wp:posOffset>
          </wp:positionV>
          <wp:extent cx="7651750" cy="2413000"/>
          <wp:effectExtent l="0" t="0" r="6350" b="6350"/>
          <wp:wrapNone/>
          <wp:docPr id="1018110649" name="Picture 10181106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110649" name="Picture 10181106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750" cy="2413000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463B">
      <w:tab/>
    </w:r>
    <w:r w:rsidR="004A233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E56B3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43E4F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D082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D23F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8EEE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8CB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6842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BAB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2A8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0002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72565"/>
    <w:multiLevelType w:val="hybridMultilevel"/>
    <w:tmpl w:val="C9E4A876"/>
    <w:lvl w:ilvl="0" w:tplc="AC7C8796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  <w:color w:val="7F7F7F" w:themeColor="text1" w:themeTint="8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8D6DCA"/>
    <w:multiLevelType w:val="hybridMultilevel"/>
    <w:tmpl w:val="A0382F54"/>
    <w:lvl w:ilvl="0" w:tplc="800011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FE071C"/>
    <w:multiLevelType w:val="hybridMultilevel"/>
    <w:tmpl w:val="DF16DA46"/>
    <w:lvl w:ilvl="0" w:tplc="707A9092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AF2C2D"/>
    <w:multiLevelType w:val="singleLevel"/>
    <w:tmpl w:val="3CB67C72"/>
    <w:lvl w:ilvl="0">
      <w:start w:val="1"/>
      <w:numFmt w:val="bullet"/>
      <w:pStyle w:val="Bullet2ndlevel"/>
      <w:lvlText w:val="–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</w:abstractNum>
  <w:abstractNum w:abstractNumId="14" w15:restartNumberingAfterBreak="0">
    <w:nsid w:val="15E94F03"/>
    <w:multiLevelType w:val="hybridMultilevel"/>
    <w:tmpl w:val="F99EC6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FC2A1F"/>
    <w:multiLevelType w:val="hybridMultilevel"/>
    <w:tmpl w:val="E224FB3E"/>
    <w:lvl w:ilvl="0" w:tplc="0162598E">
      <w:start w:val="1"/>
      <w:numFmt w:val="decimal"/>
      <w:lvlText w:val="%1."/>
      <w:lvlJc w:val="left"/>
      <w:pPr>
        <w:ind w:left="720" w:hanging="360"/>
      </w:pPr>
    </w:lvl>
    <w:lvl w:ilvl="1" w:tplc="3708B608">
      <w:start w:val="1"/>
      <w:numFmt w:val="lowerLetter"/>
      <w:lvlText w:val="%2."/>
      <w:lvlJc w:val="left"/>
      <w:pPr>
        <w:ind w:left="1440" w:hanging="360"/>
      </w:pPr>
    </w:lvl>
    <w:lvl w:ilvl="2" w:tplc="D402D11C">
      <w:start w:val="1"/>
      <w:numFmt w:val="lowerRoman"/>
      <w:lvlText w:val="%3."/>
      <w:lvlJc w:val="right"/>
      <w:pPr>
        <w:ind w:left="2160" w:hanging="180"/>
      </w:pPr>
    </w:lvl>
    <w:lvl w:ilvl="3" w:tplc="B2D04E6A">
      <w:start w:val="1"/>
      <w:numFmt w:val="decimal"/>
      <w:lvlText w:val="%4."/>
      <w:lvlJc w:val="left"/>
      <w:pPr>
        <w:ind w:left="2880" w:hanging="360"/>
      </w:pPr>
    </w:lvl>
    <w:lvl w:ilvl="4" w:tplc="BCCEA036">
      <w:start w:val="1"/>
      <w:numFmt w:val="lowerLetter"/>
      <w:lvlText w:val="%5."/>
      <w:lvlJc w:val="left"/>
      <w:pPr>
        <w:ind w:left="3600" w:hanging="360"/>
      </w:pPr>
    </w:lvl>
    <w:lvl w:ilvl="5" w:tplc="A3988F98">
      <w:start w:val="1"/>
      <w:numFmt w:val="lowerRoman"/>
      <w:lvlText w:val="%6."/>
      <w:lvlJc w:val="right"/>
      <w:pPr>
        <w:ind w:left="4320" w:hanging="180"/>
      </w:pPr>
    </w:lvl>
    <w:lvl w:ilvl="6" w:tplc="31365252">
      <w:start w:val="1"/>
      <w:numFmt w:val="decimal"/>
      <w:lvlText w:val="%7."/>
      <w:lvlJc w:val="left"/>
      <w:pPr>
        <w:ind w:left="5040" w:hanging="360"/>
      </w:pPr>
    </w:lvl>
    <w:lvl w:ilvl="7" w:tplc="830A766E">
      <w:start w:val="1"/>
      <w:numFmt w:val="lowerLetter"/>
      <w:lvlText w:val="%8."/>
      <w:lvlJc w:val="left"/>
      <w:pPr>
        <w:ind w:left="5760" w:hanging="360"/>
      </w:pPr>
    </w:lvl>
    <w:lvl w:ilvl="8" w:tplc="F16A250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EECE4"/>
    <w:multiLevelType w:val="hybridMultilevel"/>
    <w:tmpl w:val="2844327C"/>
    <w:lvl w:ilvl="0" w:tplc="404E4CC6">
      <w:start w:val="1"/>
      <w:numFmt w:val="decimal"/>
      <w:lvlText w:val="%1."/>
      <w:lvlJc w:val="left"/>
      <w:pPr>
        <w:ind w:left="720" w:hanging="360"/>
      </w:pPr>
    </w:lvl>
    <w:lvl w:ilvl="1" w:tplc="B1D85D54">
      <w:start w:val="1"/>
      <w:numFmt w:val="lowerLetter"/>
      <w:lvlText w:val="%2."/>
      <w:lvlJc w:val="left"/>
      <w:pPr>
        <w:ind w:left="1440" w:hanging="360"/>
      </w:pPr>
    </w:lvl>
    <w:lvl w:ilvl="2" w:tplc="D14A927C">
      <w:start w:val="1"/>
      <w:numFmt w:val="lowerRoman"/>
      <w:lvlText w:val="%3."/>
      <w:lvlJc w:val="right"/>
      <w:pPr>
        <w:ind w:left="2160" w:hanging="180"/>
      </w:pPr>
    </w:lvl>
    <w:lvl w:ilvl="3" w:tplc="1F8A7322">
      <w:start w:val="1"/>
      <w:numFmt w:val="decimal"/>
      <w:lvlText w:val="%4."/>
      <w:lvlJc w:val="left"/>
      <w:pPr>
        <w:ind w:left="2880" w:hanging="360"/>
      </w:pPr>
    </w:lvl>
    <w:lvl w:ilvl="4" w:tplc="73A88FB6">
      <w:start w:val="1"/>
      <w:numFmt w:val="lowerLetter"/>
      <w:lvlText w:val="%5."/>
      <w:lvlJc w:val="left"/>
      <w:pPr>
        <w:ind w:left="3600" w:hanging="360"/>
      </w:pPr>
    </w:lvl>
    <w:lvl w:ilvl="5" w:tplc="D11E2026">
      <w:start w:val="1"/>
      <w:numFmt w:val="lowerRoman"/>
      <w:lvlText w:val="%6."/>
      <w:lvlJc w:val="right"/>
      <w:pPr>
        <w:ind w:left="4320" w:hanging="180"/>
      </w:pPr>
    </w:lvl>
    <w:lvl w:ilvl="6" w:tplc="DA94078A">
      <w:start w:val="1"/>
      <w:numFmt w:val="decimal"/>
      <w:lvlText w:val="%7."/>
      <w:lvlJc w:val="left"/>
      <w:pPr>
        <w:ind w:left="5040" w:hanging="360"/>
      </w:pPr>
    </w:lvl>
    <w:lvl w:ilvl="7" w:tplc="74DA6F2C">
      <w:start w:val="1"/>
      <w:numFmt w:val="lowerLetter"/>
      <w:lvlText w:val="%8."/>
      <w:lvlJc w:val="left"/>
      <w:pPr>
        <w:ind w:left="5760" w:hanging="360"/>
      </w:pPr>
    </w:lvl>
    <w:lvl w:ilvl="8" w:tplc="803E6CB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7A241C"/>
    <w:multiLevelType w:val="hybridMultilevel"/>
    <w:tmpl w:val="C114A330"/>
    <w:lvl w:ilvl="0" w:tplc="A0CAF85E">
      <w:start w:val="1"/>
      <w:numFmt w:val="lowerRoman"/>
      <w:lvlText w:val="%1."/>
      <w:lvlJc w:val="right"/>
      <w:pPr>
        <w:ind w:left="1080" w:hanging="360"/>
      </w:pPr>
      <w:rPr>
        <w:rFonts w:ascii="Arial" w:hAnsi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9B09A2"/>
    <w:multiLevelType w:val="hybridMultilevel"/>
    <w:tmpl w:val="F2265E80"/>
    <w:lvl w:ilvl="0" w:tplc="DD020ECC">
      <w:start w:val="1"/>
      <w:numFmt w:val="bullet"/>
      <w:lvlText w:val="•"/>
      <w:lvlJc w:val="left"/>
      <w:pPr>
        <w:ind w:left="1077" w:hanging="360"/>
      </w:pPr>
      <w:rPr>
        <w:rFonts w:ascii="Times New Roman" w:hAnsi="Times New Roman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3FB12B7C"/>
    <w:multiLevelType w:val="hybridMultilevel"/>
    <w:tmpl w:val="80F25B7C"/>
    <w:lvl w:ilvl="0" w:tplc="859E8FE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C47B59"/>
    <w:multiLevelType w:val="multilevel"/>
    <w:tmpl w:val="155A5CDE"/>
    <w:lvl w:ilvl="0">
      <w:start w:val="1"/>
      <w:numFmt w:val="decimal"/>
      <w:pStyle w:val="Numberedlist1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" w:firstLine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18B67FC"/>
    <w:multiLevelType w:val="hybridMultilevel"/>
    <w:tmpl w:val="25D81BE8"/>
    <w:lvl w:ilvl="0" w:tplc="D7BAA728">
      <w:start w:val="1"/>
      <w:numFmt w:val="decimal"/>
      <w:lvlText w:val="%1."/>
      <w:lvlJc w:val="left"/>
      <w:pPr>
        <w:ind w:left="720" w:hanging="360"/>
      </w:pPr>
    </w:lvl>
    <w:lvl w:ilvl="1" w:tplc="2DE2BC76">
      <w:start w:val="1"/>
      <w:numFmt w:val="lowerLetter"/>
      <w:lvlText w:val="%2."/>
      <w:lvlJc w:val="left"/>
      <w:pPr>
        <w:ind w:left="1440" w:hanging="360"/>
      </w:pPr>
    </w:lvl>
    <w:lvl w:ilvl="2" w:tplc="6B5407DE">
      <w:start w:val="1"/>
      <w:numFmt w:val="lowerRoman"/>
      <w:lvlText w:val="%3."/>
      <w:lvlJc w:val="right"/>
      <w:pPr>
        <w:ind w:left="2160" w:hanging="180"/>
      </w:pPr>
    </w:lvl>
    <w:lvl w:ilvl="3" w:tplc="33FA7898">
      <w:start w:val="1"/>
      <w:numFmt w:val="decimal"/>
      <w:lvlText w:val="%4."/>
      <w:lvlJc w:val="left"/>
      <w:pPr>
        <w:ind w:left="2880" w:hanging="360"/>
      </w:pPr>
    </w:lvl>
    <w:lvl w:ilvl="4" w:tplc="FD2AD5FC">
      <w:start w:val="1"/>
      <w:numFmt w:val="lowerLetter"/>
      <w:lvlText w:val="%5."/>
      <w:lvlJc w:val="left"/>
      <w:pPr>
        <w:ind w:left="3600" w:hanging="360"/>
      </w:pPr>
    </w:lvl>
    <w:lvl w:ilvl="5" w:tplc="A8484F98">
      <w:start w:val="1"/>
      <w:numFmt w:val="lowerRoman"/>
      <w:lvlText w:val="%6."/>
      <w:lvlJc w:val="right"/>
      <w:pPr>
        <w:ind w:left="4320" w:hanging="180"/>
      </w:pPr>
    </w:lvl>
    <w:lvl w:ilvl="6" w:tplc="1382B0BE">
      <w:start w:val="1"/>
      <w:numFmt w:val="decimal"/>
      <w:lvlText w:val="%7."/>
      <w:lvlJc w:val="left"/>
      <w:pPr>
        <w:ind w:left="5040" w:hanging="360"/>
      </w:pPr>
    </w:lvl>
    <w:lvl w:ilvl="7" w:tplc="0E866A1A">
      <w:start w:val="1"/>
      <w:numFmt w:val="lowerLetter"/>
      <w:lvlText w:val="%8."/>
      <w:lvlJc w:val="left"/>
      <w:pPr>
        <w:ind w:left="5760" w:hanging="360"/>
      </w:pPr>
    </w:lvl>
    <w:lvl w:ilvl="8" w:tplc="DBC005A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D3875"/>
    <w:multiLevelType w:val="hybridMultilevel"/>
    <w:tmpl w:val="8AFC80BA"/>
    <w:lvl w:ilvl="0" w:tplc="9334BD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163BC8"/>
    <w:multiLevelType w:val="hybridMultilevel"/>
    <w:tmpl w:val="3FDE95D6"/>
    <w:lvl w:ilvl="0" w:tplc="21C4BCCE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A0A12"/>
    <w:multiLevelType w:val="hybridMultilevel"/>
    <w:tmpl w:val="67F0EF30"/>
    <w:lvl w:ilvl="0" w:tplc="B3B6B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F21806"/>
    <w:multiLevelType w:val="hybridMultilevel"/>
    <w:tmpl w:val="A5A8AA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224748"/>
    <w:multiLevelType w:val="hybridMultilevel"/>
    <w:tmpl w:val="7B62CE44"/>
    <w:lvl w:ilvl="0" w:tplc="942A7664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446CDC"/>
    <w:multiLevelType w:val="hybridMultilevel"/>
    <w:tmpl w:val="CA629FD4"/>
    <w:lvl w:ilvl="0" w:tplc="1D082B96">
      <w:start w:val="1"/>
      <w:numFmt w:val="bullet"/>
      <w:pStyle w:val="Body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C16494"/>
    <w:multiLevelType w:val="multilevel"/>
    <w:tmpl w:val="AB22A3EC"/>
    <w:lvl w:ilvl="0">
      <w:start w:val="5"/>
      <w:numFmt w:val="decimal"/>
      <w:lvlText w:val="%1"/>
      <w:lvlJc w:val="left"/>
      <w:pPr>
        <w:ind w:left="360" w:hanging="360"/>
      </w:pPr>
      <w:rPr>
        <w:rFonts w:cstheme="majorBidi"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theme="majorBidi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aj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aj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aj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aj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aj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aj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ajorBidi" w:hint="default"/>
        <w:b w:val="0"/>
      </w:rPr>
    </w:lvl>
  </w:abstractNum>
  <w:abstractNum w:abstractNumId="29" w15:restartNumberingAfterBreak="0">
    <w:nsid w:val="4DA2081F"/>
    <w:multiLevelType w:val="hybridMultilevel"/>
    <w:tmpl w:val="998AB2E2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236B7"/>
    <w:multiLevelType w:val="hybridMultilevel"/>
    <w:tmpl w:val="0C902D14"/>
    <w:lvl w:ilvl="0" w:tplc="1E9CCE62">
      <w:start w:val="1"/>
      <w:numFmt w:val="bullet"/>
      <w:pStyle w:val="Tablebullet1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98741E"/>
    <w:multiLevelType w:val="hybridMultilevel"/>
    <w:tmpl w:val="90E87FD2"/>
    <w:lvl w:ilvl="0" w:tplc="51A805C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83758"/>
    <w:multiLevelType w:val="multilevel"/>
    <w:tmpl w:val="FA3EB6E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33" w15:restartNumberingAfterBreak="0">
    <w:nsid w:val="5BD82ACF"/>
    <w:multiLevelType w:val="hybridMultilevel"/>
    <w:tmpl w:val="6EAA0D2E"/>
    <w:lvl w:ilvl="0" w:tplc="FA18FDEA">
      <w:start w:val="1"/>
      <w:numFmt w:val="lowerLetter"/>
      <w:pStyle w:val="Numberedlistabc"/>
      <w:lvlText w:val="%1."/>
      <w:lvlJc w:val="left"/>
      <w:pPr>
        <w:ind w:left="1145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1C8815C4">
      <w:start w:val="1"/>
      <w:numFmt w:val="lowerRoman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5EA365BA"/>
    <w:multiLevelType w:val="hybridMultilevel"/>
    <w:tmpl w:val="F8F0C988"/>
    <w:lvl w:ilvl="0" w:tplc="9F201CA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9EED40">
      <w:start w:val="1"/>
      <w:numFmt w:val="bullet"/>
      <w:pStyle w:val="Bullet3rdleve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0C7850"/>
    <w:multiLevelType w:val="multilevel"/>
    <w:tmpl w:val="AF26F5CE"/>
    <w:lvl w:ilvl="0">
      <w:start w:val="5"/>
      <w:numFmt w:val="decimal"/>
      <w:lvlText w:val="%1"/>
      <w:lvlJc w:val="left"/>
      <w:pPr>
        <w:ind w:left="360" w:hanging="360"/>
      </w:pPr>
      <w:rPr>
        <w:rFonts w:cstheme="majorBidi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ajorBidi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aj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aj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aj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aj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aj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aj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ajorBidi" w:hint="default"/>
        <w:b w:val="0"/>
      </w:rPr>
    </w:lvl>
  </w:abstractNum>
  <w:abstractNum w:abstractNumId="36" w15:restartNumberingAfterBreak="0">
    <w:nsid w:val="616708BF"/>
    <w:multiLevelType w:val="hybridMultilevel"/>
    <w:tmpl w:val="4698B090"/>
    <w:lvl w:ilvl="0" w:tplc="80ACA52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871E9"/>
    <w:multiLevelType w:val="multilevel"/>
    <w:tmpl w:val="9FC000B2"/>
    <w:lvl w:ilvl="0">
      <w:start w:val="1"/>
      <w:numFmt w:val="lowerRoman"/>
      <w:lvlText w:val="%1."/>
      <w:lvlJc w:val="right"/>
      <w:pPr>
        <w:ind w:left="1080" w:hanging="360"/>
      </w:pPr>
      <w:rPr>
        <w:rFonts w:ascii="Arial" w:hAnsi="Arial" w:hint="default"/>
        <w:sz w:val="2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5C157E"/>
    <w:multiLevelType w:val="hybridMultilevel"/>
    <w:tmpl w:val="B2225502"/>
    <w:lvl w:ilvl="0" w:tplc="93D82EAC">
      <w:start w:val="1"/>
      <w:numFmt w:val="decimal"/>
      <w:pStyle w:val="Boxed2Text"/>
      <w:lvlText w:val="Action %1."/>
      <w:lvlJc w:val="left"/>
      <w:pPr>
        <w:ind w:left="10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6B5900C8"/>
    <w:multiLevelType w:val="multilevel"/>
    <w:tmpl w:val="E2C8B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0" w15:restartNumberingAfterBreak="0">
    <w:nsid w:val="6B6140F0"/>
    <w:multiLevelType w:val="hybridMultilevel"/>
    <w:tmpl w:val="3A74F750"/>
    <w:lvl w:ilvl="0" w:tplc="32D819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A1064E"/>
    <w:multiLevelType w:val="hybridMultilevel"/>
    <w:tmpl w:val="0AD4A120"/>
    <w:lvl w:ilvl="0" w:tplc="EDDE1DFE">
      <w:start w:val="1"/>
      <w:numFmt w:val="bullet"/>
      <w:pStyle w:val="Bodybullet2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4C44F5"/>
    <w:multiLevelType w:val="hybridMultilevel"/>
    <w:tmpl w:val="BBF2ECF6"/>
    <w:lvl w:ilvl="0" w:tplc="3EAE0144">
      <w:start w:val="1"/>
      <w:numFmt w:val="bullet"/>
      <w:pStyle w:val="Tablebullet2"/>
      <w:lvlText w:val="―"/>
      <w:lvlJc w:val="left"/>
      <w:pPr>
        <w:ind w:left="1004" w:hanging="360"/>
      </w:pPr>
      <w:rPr>
        <w:rFonts w:ascii="Calibri" w:hAnsi="Calibri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774D0E9B"/>
    <w:multiLevelType w:val="hybridMultilevel"/>
    <w:tmpl w:val="5E0438DC"/>
    <w:lvl w:ilvl="0" w:tplc="9A4838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AD03E7"/>
    <w:multiLevelType w:val="hybridMultilevel"/>
    <w:tmpl w:val="A98ABBB6"/>
    <w:lvl w:ilvl="0" w:tplc="ABC42968">
      <w:start w:val="1"/>
      <w:numFmt w:val="lowerRoman"/>
      <w:pStyle w:val="Numberedlistii"/>
      <w:lvlText w:val="%1."/>
      <w:lvlJc w:val="left"/>
      <w:pPr>
        <w:ind w:left="1636" w:hanging="360"/>
      </w:pPr>
    </w:lvl>
    <w:lvl w:ilvl="1" w:tplc="0C090019" w:tentative="1">
      <w:start w:val="1"/>
      <w:numFmt w:val="lowerLetter"/>
      <w:lvlText w:val="%2."/>
      <w:lvlJc w:val="left"/>
      <w:pPr>
        <w:ind w:left="2574" w:hanging="360"/>
      </w:pPr>
    </w:lvl>
    <w:lvl w:ilvl="2" w:tplc="0C09001B" w:tentative="1">
      <w:start w:val="1"/>
      <w:numFmt w:val="lowerRoman"/>
      <w:lvlText w:val="%3."/>
      <w:lvlJc w:val="right"/>
      <w:pPr>
        <w:ind w:left="3294" w:hanging="180"/>
      </w:pPr>
    </w:lvl>
    <w:lvl w:ilvl="3" w:tplc="0C09000F" w:tentative="1">
      <w:start w:val="1"/>
      <w:numFmt w:val="decimal"/>
      <w:lvlText w:val="%4."/>
      <w:lvlJc w:val="left"/>
      <w:pPr>
        <w:ind w:left="4014" w:hanging="360"/>
      </w:pPr>
    </w:lvl>
    <w:lvl w:ilvl="4" w:tplc="0C090019" w:tentative="1">
      <w:start w:val="1"/>
      <w:numFmt w:val="lowerLetter"/>
      <w:lvlText w:val="%5."/>
      <w:lvlJc w:val="left"/>
      <w:pPr>
        <w:ind w:left="4734" w:hanging="360"/>
      </w:pPr>
    </w:lvl>
    <w:lvl w:ilvl="5" w:tplc="0C09001B" w:tentative="1">
      <w:start w:val="1"/>
      <w:numFmt w:val="lowerRoman"/>
      <w:lvlText w:val="%6."/>
      <w:lvlJc w:val="right"/>
      <w:pPr>
        <w:ind w:left="5454" w:hanging="180"/>
      </w:pPr>
    </w:lvl>
    <w:lvl w:ilvl="6" w:tplc="0C09000F" w:tentative="1">
      <w:start w:val="1"/>
      <w:numFmt w:val="decimal"/>
      <w:lvlText w:val="%7."/>
      <w:lvlJc w:val="left"/>
      <w:pPr>
        <w:ind w:left="6174" w:hanging="360"/>
      </w:pPr>
    </w:lvl>
    <w:lvl w:ilvl="7" w:tplc="0C090019" w:tentative="1">
      <w:start w:val="1"/>
      <w:numFmt w:val="lowerLetter"/>
      <w:lvlText w:val="%8."/>
      <w:lvlJc w:val="left"/>
      <w:pPr>
        <w:ind w:left="6894" w:hanging="360"/>
      </w:pPr>
    </w:lvl>
    <w:lvl w:ilvl="8" w:tplc="0C09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192884916">
    <w:abstractNumId w:val="15"/>
  </w:num>
  <w:num w:numId="2" w16cid:durableId="1609384768">
    <w:abstractNumId w:val="16"/>
  </w:num>
  <w:num w:numId="3" w16cid:durableId="2146265719">
    <w:abstractNumId w:val="21"/>
  </w:num>
  <w:num w:numId="4" w16cid:durableId="431555603">
    <w:abstractNumId w:val="43"/>
  </w:num>
  <w:num w:numId="5" w16cid:durableId="149910038">
    <w:abstractNumId w:val="10"/>
  </w:num>
  <w:num w:numId="6" w16cid:durableId="2142729045">
    <w:abstractNumId w:val="41"/>
  </w:num>
  <w:num w:numId="7" w16cid:durableId="2146464139">
    <w:abstractNumId w:val="23"/>
  </w:num>
  <w:num w:numId="8" w16cid:durableId="1306399879">
    <w:abstractNumId w:val="30"/>
  </w:num>
  <w:num w:numId="9" w16cid:durableId="829176984">
    <w:abstractNumId w:val="30"/>
  </w:num>
  <w:num w:numId="10" w16cid:durableId="353384724">
    <w:abstractNumId w:val="42"/>
  </w:num>
  <w:num w:numId="11" w16cid:durableId="1699162566">
    <w:abstractNumId w:val="32"/>
  </w:num>
  <w:num w:numId="12" w16cid:durableId="707224731">
    <w:abstractNumId w:val="22"/>
  </w:num>
  <w:num w:numId="13" w16cid:durableId="1368990630">
    <w:abstractNumId w:val="20"/>
  </w:num>
  <w:num w:numId="14" w16cid:durableId="148833218">
    <w:abstractNumId w:val="26"/>
  </w:num>
  <w:num w:numId="15" w16cid:durableId="1141078808">
    <w:abstractNumId w:val="31"/>
  </w:num>
  <w:num w:numId="16" w16cid:durableId="1574702078">
    <w:abstractNumId w:val="17"/>
  </w:num>
  <w:num w:numId="17" w16cid:durableId="505680124">
    <w:abstractNumId w:val="11"/>
  </w:num>
  <w:num w:numId="18" w16cid:durableId="1983801536">
    <w:abstractNumId w:val="33"/>
  </w:num>
  <w:num w:numId="19" w16cid:durableId="1066027682">
    <w:abstractNumId w:val="33"/>
    <w:lvlOverride w:ilvl="0">
      <w:startOverride w:val="1"/>
    </w:lvlOverride>
  </w:num>
  <w:num w:numId="20" w16cid:durableId="2002931022">
    <w:abstractNumId w:val="37"/>
  </w:num>
  <w:num w:numId="21" w16cid:durableId="161690806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72785466">
    <w:abstractNumId w:val="9"/>
  </w:num>
  <w:num w:numId="23" w16cid:durableId="442652481">
    <w:abstractNumId w:val="8"/>
  </w:num>
  <w:num w:numId="24" w16cid:durableId="106895382">
    <w:abstractNumId w:val="7"/>
  </w:num>
  <w:num w:numId="25" w16cid:durableId="915045431">
    <w:abstractNumId w:val="6"/>
  </w:num>
  <w:num w:numId="26" w16cid:durableId="850994638">
    <w:abstractNumId w:val="5"/>
  </w:num>
  <w:num w:numId="27" w16cid:durableId="1403674578">
    <w:abstractNumId w:val="4"/>
  </w:num>
  <w:num w:numId="28" w16cid:durableId="778572730">
    <w:abstractNumId w:val="3"/>
  </w:num>
  <w:num w:numId="29" w16cid:durableId="940604204">
    <w:abstractNumId w:val="2"/>
  </w:num>
  <w:num w:numId="30" w16cid:durableId="635837723">
    <w:abstractNumId w:val="1"/>
  </w:num>
  <w:num w:numId="31" w16cid:durableId="79451520">
    <w:abstractNumId w:val="0"/>
  </w:num>
  <w:num w:numId="32" w16cid:durableId="546645872">
    <w:abstractNumId w:val="13"/>
  </w:num>
  <w:num w:numId="33" w16cid:durableId="1404991699">
    <w:abstractNumId w:val="34"/>
  </w:num>
  <w:num w:numId="34" w16cid:durableId="1721322673">
    <w:abstractNumId w:val="19"/>
  </w:num>
  <w:num w:numId="35" w16cid:durableId="284196550">
    <w:abstractNumId w:val="39"/>
  </w:num>
  <w:num w:numId="36" w16cid:durableId="807631858">
    <w:abstractNumId w:val="35"/>
  </w:num>
  <w:num w:numId="37" w16cid:durableId="199242945">
    <w:abstractNumId w:val="28"/>
  </w:num>
  <w:num w:numId="38" w16cid:durableId="611742272">
    <w:abstractNumId w:val="29"/>
  </w:num>
  <w:num w:numId="39" w16cid:durableId="1919945058">
    <w:abstractNumId w:val="12"/>
  </w:num>
  <w:num w:numId="40" w16cid:durableId="1492405563">
    <w:abstractNumId w:val="40"/>
  </w:num>
  <w:num w:numId="41" w16cid:durableId="1659111045">
    <w:abstractNumId w:val="18"/>
  </w:num>
  <w:num w:numId="42" w16cid:durableId="860439761">
    <w:abstractNumId w:val="27"/>
  </w:num>
  <w:num w:numId="43" w16cid:durableId="240870478">
    <w:abstractNumId w:val="36"/>
  </w:num>
  <w:num w:numId="44" w16cid:durableId="1073357253">
    <w:abstractNumId w:val="24"/>
  </w:num>
  <w:num w:numId="45" w16cid:durableId="1424763064">
    <w:abstractNumId w:val="38"/>
  </w:num>
  <w:num w:numId="46" w16cid:durableId="461925351">
    <w:abstractNumId w:val="25"/>
  </w:num>
  <w:num w:numId="47" w16cid:durableId="1455249089">
    <w:abstractNumId w:val="44"/>
  </w:num>
  <w:num w:numId="48" w16cid:durableId="157169635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41"/>
    <w:rsid w:val="000004BF"/>
    <w:rsid w:val="00000583"/>
    <w:rsid w:val="0000235D"/>
    <w:rsid w:val="000050D0"/>
    <w:rsid w:val="00005CAC"/>
    <w:rsid w:val="000070B5"/>
    <w:rsid w:val="00007E5D"/>
    <w:rsid w:val="00007F79"/>
    <w:rsid w:val="00010BB0"/>
    <w:rsid w:val="00010D56"/>
    <w:rsid w:val="00012A50"/>
    <w:rsid w:val="00012C6B"/>
    <w:rsid w:val="0001336C"/>
    <w:rsid w:val="00016103"/>
    <w:rsid w:val="00016674"/>
    <w:rsid w:val="00017624"/>
    <w:rsid w:val="0002102A"/>
    <w:rsid w:val="00022690"/>
    <w:rsid w:val="00022D0E"/>
    <w:rsid w:val="000248B8"/>
    <w:rsid w:val="00024EC0"/>
    <w:rsid w:val="00025822"/>
    <w:rsid w:val="00030C4E"/>
    <w:rsid w:val="0003173B"/>
    <w:rsid w:val="00032F31"/>
    <w:rsid w:val="00032F4D"/>
    <w:rsid w:val="00034BD4"/>
    <w:rsid w:val="000352BD"/>
    <w:rsid w:val="00035B54"/>
    <w:rsid w:val="00036062"/>
    <w:rsid w:val="000363C7"/>
    <w:rsid w:val="00036AA2"/>
    <w:rsid w:val="00036EF7"/>
    <w:rsid w:val="00037203"/>
    <w:rsid w:val="00037369"/>
    <w:rsid w:val="000435C9"/>
    <w:rsid w:val="00044EC8"/>
    <w:rsid w:val="00045772"/>
    <w:rsid w:val="000509E9"/>
    <w:rsid w:val="00051094"/>
    <w:rsid w:val="00052C17"/>
    <w:rsid w:val="000534DA"/>
    <w:rsid w:val="0005360B"/>
    <w:rsid w:val="0005610F"/>
    <w:rsid w:val="00056D71"/>
    <w:rsid w:val="0005713B"/>
    <w:rsid w:val="00057E95"/>
    <w:rsid w:val="0006173D"/>
    <w:rsid w:val="00061ACA"/>
    <w:rsid w:val="000621D2"/>
    <w:rsid w:val="0007415B"/>
    <w:rsid w:val="000752DF"/>
    <w:rsid w:val="00075D2A"/>
    <w:rsid w:val="000767D0"/>
    <w:rsid w:val="00076BED"/>
    <w:rsid w:val="0007789F"/>
    <w:rsid w:val="000804BB"/>
    <w:rsid w:val="00080ED5"/>
    <w:rsid w:val="0008146C"/>
    <w:rsid w:val="00082BDB"/>
    <w:rsid w:val="00082DD6"/>
    <w:rsid w:val="00082FFC"/>
    <w:rsid w:val="000912C7"/>
    <w:rsid w:val="000917BE"/>
    <w:rsid w:val="00091CE0"/>
    <w:rsid w:val="00093D0D"/>
    <w:rsid w:val="00093F02"/>
    <w:rsid w:val="00094ADC"/>
    <w:rsid w:val="000956BD"/>
    <w:rsid w:val="00095EEB"/>
    <w:rsid w:val="00096315"/>
    <w:rsid w:val="000969C3"/>
    <w:rsid w:val="00096C18"/>
    <w:rsid w:val="000A1097"/>
    <w:rsid w:val="000A115F"/>
    <w:rsid w:val="000A1418"/>
    <w:rsid w:val="000A14FA"/>
    <w:rsid w:val="000A27C1"/>
    <w:rsid w:val="000A2822"/>
    <w:rsid w:val="000A32D2"/>
    <w:rsid w:val="000A352B"/>
    <w:rsid w:val="000A378F"/>
    <w:rsid w:val="000A4817"/>
    <w:rsid w:val="000A6B84"/>
    <w:rsid w:val="000A7EF4"/>
    <w:rsid w:val="000B085A"/>
    <w:rsid w:val="000B0FBF"/>
    <w:rsid w:val="000B1693"/>
    <w:rsid w:val="000B16B1"/>
    <w:rsid w:val="000B17F7"/>
    <w:rsid w:val="000B3073"/>
    <w:rsid w:val="000B3F9A"/>
    <w:rsid w:val="000B3F9B"/>
    <w:rsid w:val="000B445A"/>
    <w:rsid w:val="000B47FC"/>
    <w:rsid w:val="000B711C"/>
    <w:rsid w:val="000C031C"/>
    <w:rsid w:val="000C1E4D"/>
    <w:rsid w:val="000C310E"/>
    <w:rsid w:val="000C40F9"/>
    <w:rsid w:val="000C50EF"/>
    <w:rsid w:val="000C5FEC"/>
    <w:rsid w:val="000C641B"/>
    <w:rsid w:val="000C6C44"/>
    <w:rsid w:val="000D0721"/>
    <w:rsid w:val="000D0758"/>
    <w:rsid w:val="000D0BAF"/>
    <w:rsid w:val="000D1F30"/>
    <w:rsid w:val="000D2995"/>
    <w:rsid w:val="000D4F6F"/>
    <w:rsid w:val="000D53E4"/>
    <w:rsid w:val="000D7327"/>
    <w:rsid w:val="000E0414"/>
    <w:rsid w:val="000E1420"/>
    <w:rsid w:val="000E263A"/>
    <w:rsid w:val="000E30A2"/>
    <w:rsid w:val="000E3A78"/>
    <w:rsid w:val="000E43D6"/>
    <w:rsid w:val="000E47C5"/>
    <w:rsid w:val="000E63F8"/>
    <w:rsid w:val="000E72C6"/>
    <w:rsid w:val="000E7488"/>
    <w:rsid w:val="000F48F3"/>
    <w:rsid w:val="000F48F7"/>
    <w:rsid w:val="000F5042"/>
    <w:rsid w:val="000F5201"/>
    <w:rsid w:val="000F61AF"/>
    <w:rsid w:val="000F6F21"/>
    <w:rsid w:val="000F6F45"/>
    <w:rsid w:val="000F7E59"/>
    <w:rsid w:val="0010001E"/>
    <w:rsid w:val="001029FB"/>
    <w:rsid w:val="001039C2"/>
    <w:rsid w:val="001040A7"/>
    <w:rsid w:val="001050A8"/>
    <w:rsid w:val="00107114"/>
    <w:rsid w:val="00107448"/>
    <w:rsid w:val="0011050F"/>
    <w:rsid w:val="0011237C"/>
    <w:rsid w:val="00114355"/>
    <w:rsid w:val="00117A8F"/>
    <w:rsid w:val="00117C28"/>
    <w:rsid w:val="001202E8"/>
    <w:rsid w:val="00123DD0"/>
    <w:rsid w:val="00124404"/>
    <w:rsid w:val="00126AC0"/>
    <w:rsid w:val="001273C0"/>
    <w:rsid w:val="0012767C"/>
    <w:rsid w:val="00127895"/>
    <w:rsid w:val="00130F8A"/>
    <w:rsid w:val="001330AE"/>
    <w:rsid w:val="0013318D"/>
    <w:rsid w:val="001334FB"/>
    <w:rsid w:val="0013411A"/>
    <w:rsid w:val="00134410"/>
    <w:rsid w:val="00135044"/>
    <w:rsid w:val="00136782"/>
    <w:rsid w:val="00136F99"/>
    <w:rsid w:val="00137562"/>
    <w:rsid w:val="00140C80"/>
    <w:rsid w:val="001415FC"/>
    <w:rsid w:val="00141B3A"/>
    <w:rsid w:val="00141D1C"/>
    <w:rsid w:val="00143296"/>
    <w:rsid w:val="00144041"/>
    <w:rsid w:val="0014409E"/>
    <w:rsid w:val="0014494B"/>
    <w:rsid w:val="001455AB"/>
    <w:rsid w:val="00145692"/>
    <w:rsid w:val="001459B7"/>
    <w:rsid w:val="0014605F"/>
    <w:rsid w:val="00150498"/>
    <w:rsid w:val="001526FF"/>
    <w:rsid w:val="00152EA0"/>
    <w:rsid w:val="001533BF"/>
    <w:rsid w:val="00153A80"/>
    <w:rsid w:val="00154FBC"/>
    <w:rsid w:val="0015534A"/>
    <w:rsid w:val="0015735A"/>
    <w:rsid w:val="001617A8"/>
    <w:rsid w:val="00161EB6"/>
    <w:rsid w:val="00162A14"/>
    <w:rsid w:val="00162CC7"/>
    <w:rsid w:val="0016472B"/>
    <w:rsid w:val="001662B8"/>
    <w:rsid w:val="00167399"/>
    <w:rsid w:val="001704C7"/>
    <w:rsid w:val="00170F4B"/>
    <w:rsid w:val="0017586A"/>
    <w:rsid w:val="00176C9B"/>
    <w:rsid w:val="00180C55"/>
    <w:rsid w:val="00180F33"/>
    <w:rsid w:val="001814BA"/>
    <w:rsid w:val="00182C87"/>
    <w:rsid w:val="00183672"/>
    <w:rsid w:val="00186537"/>
    <w:rsid w:val="00186C43"/>
    <w:rsid w:val="00191E53"/>
    <w:rsid w:val="00192FC8"/>
    <w:rsid w:val="00194B7E"/>
    <w:rsid w:val="0019681E"/>
    <w:rsid w:val="00197580"/>
    <w:rsid w:val="001975DC"/>
    <w:rsid w:val="001A0FB3"/>
    <w:rsid w:val="001A1DF2"/>
    <w:rsid w:val="001A237B"/>
    <w:rsid w:val="001A25E8"/>
    <w:rsid w:val="001A42DD"/>
    <w:rsid w:val="001A4C39"/>
    <w:rsid w:val="001A543D"/>
    <w:rsid w:val="001A59E1"/>
    <w:rsid w:val="001A75B3"/>
    <w:rsid w:val="001B0311"/>
    <w:rsid w:val="001B0F93"/>
    <w:rsid w:val="001B188F"/>
    <w:rsid w:val="001B1C66"/>
    <w:rsid w:val="001B2AA1"/>
    <w:rsid w:val="001B39BF"/>
    <w:rsid w:val="001B71D2"/>
    <w:rsid w:val="001B71EF"/>
    <w:rsid w:val="001C1707"/>
    <w:rsid w:val="001C1895"/>
    <w:rsid w:val="001C229E"/>
    <w:rsid w:val="001C2440"/>
    <w:rsid w:val="001C3807"/>
    <w:rsid w:val="001C3A95"/>
    <w:rsid w:val="001C4A2A"/>
    <w:rsid w:val="001C584C"/>
    <w:rsid w:val="001C67AD"/>
    <w:rsid w:val="001C6F04"/>
    <w:rsid w:val="001D01E3"/>
    <w:rsid w:val="001D0CA0"/>
    <w:rsid w:val="001D162D"/>
    <w:rsid w:val="001D2ABF"/>
    <w:rsid w:val="001D4A2B"/>
    <w:rsid w:val="001D617A"/>
    <w:rsid w:val="001D6962"/>
    <w:rsid w:val="001D7690"/>
    <w:rsid w:val="001D7988"/>
    <w:rsid w:val="001E01F4"/>
    <w:rsid w:val="001E0898"/>
    <w:rsid w:val="001E21B6"/>
    <w:rsid w:val="001E2489"/>
    <w:rsid w:val="001E436D"/>
    <w:rsid w:val="001E4BA5"/>
    <w:rsid w:val="001F0166"/>
    <w:rsid w:val="001F08B0"/>
    <w:rsid w:val="001F0B81"/>
    <w:rsid w:val="001F60F5"/>
    <w:rsid w:val="001F648E"/>
    <w:rsid w:val="001F6951"/>
    <w:rsid w:val="001F7233"/>
    <w:rsid w:val="002004A5"/>
    <w:rsid w:val="00200BB4"/>
    <w:rsid w:val="00203409"/>
    <w:rsid w:val="0020345C"/>
    <w:rsid w:val="0020378A"/>
    <w:rsid w:val="00203872"/>
    <w:rsid w:val="002071D1"/>
    <w:rsid w:val="00207618"/>
    <w:rsid w:val="00207956"/>
    <w:rsid w:val="00207C9F"/>
    <w:rsid w:val="002100E9"/>
    <w:rsid w:val="002105CF"/>
    <w:rsid w:val="002105FE"/>
    <w:rsid w:val="00210FD0"/>
    <w:rsid w:val="002118DA"/>
    <w:rsid w:val="00211DFE"/>
    <w:rsid w:val="00212EAD"/>
    <w:rsid w:val="00212F82"/>
    <w:rsid w:val="00213960"/>
    <w:rsid w:val="00213AD8"/>
    <w:rsid w:val="00215342"/>
    <w:rsid w:val="002226C3"/>
    <w:rsid w:val="002239C1"/>
    <w:rsid w:val="0022530F"/>
    <w:rsid w:val="00225A8D"/>
    <w:rsid w:val="002267BC"/>
    <w:rsid w:val="002267DC"/>
    <w:rsid w:val="002271AA"/>
    <w:rsid w:val="00231C15"/>
    <w:rsid w:val="002324C0"/>
    <w:rsid w:val="00232872"/>
    <w:rsid w:val="002329E3"/>
    <w:rsid w:val="00233446"/>
    <w:rsid w:val="0023376E"/>
    <w:rsid w:val="00233822"/>
    <w:rsid w:val="00233B71"/>
    <w:rsid w:val="00233D41"/>
    <w:rsid w:val="00235A56"/>
    <w:rsid w:val="00235E28"/>
    <w:rsid w:val="00236C6C"/>
    <w:rsid w:val="00236CB7"/>
    <w:rsid w:val="00236D4F"/>
    <w:rsid w:val="00240972"/>
    <w:rsid w:val="002411C7"/>
    <w:rsid w:val="00242B50"/>
    <w:rsid w:val="00243366"/>
    <w:rsid w:val="00243F65"/>
    <w:rsid w:val="0024492F"/>
    <w:rsid w:val="00244FE2"/>
    <w:rsid w:val="00245F23"/>
    <w:rsid w:val="002460B8"/>
    <w:rsid w:val="0024743A"/>
    <w:rsid w:val="002478C5"/>
    <w:rsid w:val="00252AE5"/>
    <w:rsid w:val="00253997"/>
    <w:rsid w:val="00253F71"/>
    <w:rsid w:val="00254011"/>
    <w:rsid w:val="002542B7"/>
    <w:rsid w:val="002545BF"/>
    <w:rsid w:val="00254B5E"/>
    <w:rsid w:val="00255080"/>
    <w:rsid w:val="00255BB7"/>
    <w:rsid w:val="00256EDD"/>
    <w:rsid w:val="00256FEE"/>
    <w:rsid w:val="00261ED0"/>
    <w:rsid w:val="00262D0B"/>
    <w:rsid w:val="00262F54"/>
    <w:rsid w:val="00262FD9"/>
    <w:rsid w:val="00263161"/>
    <w:rsid w:val="00263637"/>
    <w:rsid w:val="002636DF"/>
    <w:rsid w:val="0026424A"/>
    <w:rsid w:val="00270007"/>
    <w:rsid w:val="0027018E"/>
    <w:rsid w:val="0027095B"/>
    <w:rsid w:val="002710DA"/>
    <w:rsid w:val="0027127D"/>
    <w:rsid w:val="00271D7B"/>
    <w:rsid w:val="00271EC3"/>
    <w:rsid w:val="002754F7"/>
    <w:rsid w:val="00275AF9"/>
    <w:rsid w:val="00276176"/>
    <w:rsid w:val="002768CE"/>
    <w:rsid w:val="00276F5A"/>
    <w:rsid w:val="00277C52"/>
    <w:rsid w:val="0028000A"/>
    <w:rsid w:val="00280880"/>
    <w:rsid w:val="00280C61"/>
    <w:rsid w:val="0028389F"/>
    <w:rsid w:val="00284A53"/>
    <w:rsid w:val="00284D25"/>
    <w:rsid w:val="00285D48"/>
    <w:rsid w:val="002861A5"/>
    <w:rsid w:val="00287D18"/>
    <w:rsid w:val="0029001B"/>
    <w:rsid w:val="0029050A"/>
    <w:rsid w:val="00290B0B"/>
    <w:rsid w:val="00290FE3"/>
    <w:rsid w:val="002911DC"/>
    <w:rsid w:val="00291EE8"/>
    <w:rsid w:val="00293F69"/>
    <w:rsid w:val="00294CDE"/>
    <w:rsid w:val="00295220"/>
    <w:rsid w:val="002955A8"/>
    <w:rsid w:val="0029719C"/>
    <w:rsid w:val="00297E1F"/>
    <w:rsid w:val="002A0C6F"/>
    <w:rsid w:val="002A12C9"/>
    <w:rsid w:val="002A203F"/>
    <w:rsid w:val="002A2E66"/>
    <w:rsid w:val="002A3B9B"/>
    <w:rsid w:val="002A3EAD"/>
    <w:rsid w:val="002A4807"/>
    <w:rsid w:val="002A5E1F"/>
    <w:rsid w:val="002A7650"/>
    <w:rsid w:val="002A78DD"/>
    <w:rsid w:val="002B0C3F"/>
    <w:rsid w:val="002B35E4"/>
    <w:rsid w:val="002B39E8"/>
    <w:rsid w:val="002B431A"/>
    <w:rsid w:val="002B6374"/>
    <w:rsid w:val="002B6A23"/>
    <w:rsid w:val="002C18D6"/>
    <w:rsid w:val="002C43EE"/>
    <w:rsid w:val="002C4422"/>
    <w:rsid w:val="002C5A04"/>
    <w:rsid w:val="002C5D11"/>
    <w:rsid w:val="002C6BCA"/>
    <w:rsid w:val="002C7057"/>
    <w:rsid w:val="002C7771"/>
    <w:rsid w:val="002D07D9"/>
    <w:rsid w:val="002D0F1F"/>
    <w:rsid w:val="002D1BB4"/>
    <w:rsid w:val="002D376F"/>
    <w:rsid w:val="002D436E"/>
    <w:rsid w:val="002D53F3"/>
    <w:rsid w:val="002D54DA"/>
    <w:rsid w:val="002D6145"/>
    <w:rsid w:val="002D758B"/>
    <w:rsid w:val="002D7CB1"/>
    <w:rsid w:val="002E00EE"/>
    <w:rsid w:val="002E1735"/>
    <w:rsid w:val="002E3F5A"/>
    <w:rsid w:val="002E4342"/>
    <w:rsid w:val="002E5520"/>
    <w:rsid w:val="002E57FD"/>
    <w:rsid w:val="002E5B43"/>
    <w:rsid w:val="002E6661"/>
    <w:rsid w:val="002E6E71"/>
    <w:rsid w:val="002F0593"/>
    <w:rsid w:val="002F203B"/>
    <w:rsid w:val="002F3796"/>
    <w:rsid w:val="002F4291"/>
    <w:rsid w:val="002F45CA"/>
    <w:rsid w:val="002F5B27"/>
    <w:rsid w:val="002F623A"/>
    <w:rsid w:val="002F6BD0"/>
    <w:rsid w:val="002F7F7B"/>
    <w:rsid w:val="00301FF0"/>
    <w:rsid w:val="00302312"/>
    <w:rsid w:val="003027D3"/>
    <w:rsid w:val="00303DA0"/>
    <w:rsid w:val="0030425E"/>
    <w:rsid w:val="003050E2"/>
    <w:rsid w:val="00306328"/>
    <w:rsid w:val="0030644C"/>
    <w:rsid w:val="003065B5"/>
    <w:rsid w:val="00306738"/>
    <w:rsid w:val="00307264"/>
    <w:rsid w:val="00310BC3"/>
    <w:rsid w:val="003115A4"/>
    <w:rsid w:val="003132AE"/>
    <w:rsid w:val="0031348F"/>
    <w:rsid w:val="00314D26"/>
    <w:rsid w:val="00315E0A"/>
    <w:rsid w:val="003177E7"/>
    <w:rsid w:val="00320FDC"/>
    <w:rsid w:val="00330517"/>
    <w:rsid w:val="003322D4"/>
    <w:rsid w:val="003325AE"/>
    <w:rsid w:val="00332A8D"/>
    <w:rsid w:val="00332EAD"/>
    <w:rsid w:val="00333F20"/>
    <w:rsid w:val="00334FCC"/>
    <w:rsid w:val="00335388"/>
    <w:rsid w:val="003364D1"/>
    <w:rsid w:val="00340230"/>
    <w:rsid w:val="00343039"/>
    <w:rsid w:val="00344D92"/>
    <w:rsid w:val="00346617"/>
    <w:rsid w:val="0035102F"/>
    <w:rsid w:val="0035132B"/>
    <w:rsid w:val="00351CE3"/>
    <w:rsid w:val="0035343B"/>
    <w:rsid w:val="00353E60"/>
    <w:rsid w:val="00354D35"/>
    <w:rsid w:val="0035534A"/>
    <w:rsid w:val="00356680"/>
    <w:rsid w:val="00356F3B"/>
    <w:rsid w:val="0035756E"/>
    <w:rsid w:val="00360238"/>
    <w:rsid w:val="00360BFD"/>
    <w:rsid w:val="00361924"/>
    <w:rsid w:val="003650A9"/>
    <w:rsid w:val="00365BD9"/>
    <w:rsid w:val="00365EAE"/>
    <w:rsid w:val="003671B2"/>
    <w:rsid w:val="0037196E"/>
    <w:rsid w:val="00373C1B"/>
    <w:rsid w:val="00373F71"/>
    <w:rsid w:val="00381552"/>
    <w:rsid w:val="003815BA"/>
    <w:rsid w:val="00381F7F"/>
    <w:rsid w:val="0038263A"/>
    <w:rsid w:val="003838A6"/>
    <w:rsid w:val="003844A7"/>
    <w:rsid w:val="00385127"/>
    <w:rsid w:val="00387659"/>
    <w:rsid w:val="003904AB"/>
    <w:rsid w:val="00390ED0"/>
    <w:rsid w:val="003910A3"/>
    <w:rsid w:val="003928D8"/>
    <w:rsid w:val="00392E4C"/>
    <w:rsid w:val="003946FE"/>
    <w:rsid w:val="00394EC6"/>
    <w:rsid w:val="00395B79"/>
    <w:rsid w:val="00396F10"/>
    <w:rsid w:val="00397F71"/>
    <w:rsid w:val="003A03AA"/>
    <w:rsid w:val="003A1E4A"/>
    <w:rsid w:val="003A2185"/>
    <w:rsid w:val="003A22B5"/>
    <w:rsid w:val="003A2A8C"/>
    <w:rsid w:val="003A2E1A"/>
    <w:rsid w:val="003A4BA0"/>
    <w:rsid w:val="003A52A9"/>
    <w:rsid w:val="003A6A52"/>
    <w:rsid w:val="003A6FAF"/>
    <w:rsid w:val="003A7513"/>
    <w:rsid w:val="003B0A66"/>
    <w:rsid w:val="003B186E"/>
    <w:rsid w:val="003B451F"/>
    <w:rsid w:val="003B45C7"/>
    <w:rsid w:val="003B481F"/>
    <w:rsid w:val="003B48A6"/>
    <w:rsid w:val="003B53DE"/>
    <w:rsid w:val="003B59C3"/>
    <w:rsid w:val="003B60EF"/>
    <w:rsid w:val="003B63A8"/>
    <w:rsid w:val="003B6680"/>
    <w:rsid w:val="003B71D6"/>
    <w:rsid w:val="003C0B8A"/>
    <w:rsid w:val="003C0FE9"/>
    <w:rsid w:val="003C12F7"/>
    <w:rsid w:val="003C1AFF"/>
    <w:rsid w:val="003C1B1B"/>
    <w:rsid w:val="003C3526"/>
    <w:rsid w:val="003C4843"/>
    <w:rsid w:val="003C4C2F"/>
    <w:rsid w:val="003C4C93"/>
    <w:rsid w:val="003C4F2E"/>
    <w:rsid w:val="003C5329"/>
    <w:rsid w:val="003D1EE4"/>
    <w:rsid w:val="003D27E7"/>
    <w:rsid w:val="003D35F4"/>
    <w:rsid w:val="003D5151"/>
    <w:rsid w:val="003D6007"/>
    <w:rsid w:val="003E0BB3"/>
    <w:rsid w:val="003E2540"/>
    <w:rsid w:val="003E2790"/>
    <w:rsid w:val="003E4634"/>
    <w:rsid w:val="003E6F43"/>
    <w:rsid w:val="003E7337"/>
    <w:rsid w:val="003F03A4"/>
    <w:rsid w:val="003F14ED"/>
    <w:rsid w:val="003F3134"/>
    <w:rsid w:val="003F5163"/>
    <w:rsid w:val="003F61CB"/>
    <w:rsid w:val="003F630A"/>
    <w:rsid w:val="00400021"/>
    <w:rsid w:val="004027A9"/>
    <w:rsid w:val="00403BE6"/>
    <w:rsid w:val="00406071"/>
    <w:rsid w:val="00407C45"/>
    <w:rsid w:val="004100B5"/>
    <w:rsid w:val="004101B0"/>
    <w:rsid w:val="00411982"/>
    <w:rsid w:val="004127A5"/>
    <w:rsid w:val="0041286D"/>
    <w:rsid w:val="00413BF3"/>
    <w:rsid w:val="004148E6"/>
    <w:rsid w:val="00416C9C"/>
    <w:rsid w:val="00417733"/>
    <w:rsid w:val="00421873"/>
    <w:rsid w:val="0042220B"/>
    <w:rsid w:val="00423876"/>
    <w:rsid w:val="0042396F"/>
    <w:rsid w:val="00425CE2"/>
    <w:rsid w:val="0042634D"/>
    <w:rsid w:val="00427E09"/>
    <w:rsid w:val="004306AB"/>
    <w:rsid w:val="0043083F"/>
    <w:rsid w:val="00430EFA"/>
    <w:rsid w:val="00432C2B"/>
    <w:rsid w:val="00436875"/>
    <w:rsid w:val="0043700E"/>
    <w:rsid w:val="004370BF"/>
    <w:rsid w:val="0044262F"/>
    <w:rsid w:val="00443513"/>
    <w:rsid w:val="00443883"/>
    <w:rsid w:val="00444BC1"/>
    <w:rsid w:val="004454CE"/>
    <w:rsid w:val="004532E9"/>
    <w:rsid w:val="0045377F"/>
    <w:rsid w:val="004541E0"/>
    <w:rsid w:val="00454A20"/>
    <w:rsid w:val="00454D0A"/>
    <w:rsid w:val="00457041"/>
    <w:rsid w:val="00461604"/>
    <w:rsid w:val="00461BAC"/>
    <w:rsid w:val="00463BB1"/>
    <w:rsid w:val="00463F1E"/>
    <w:rsid w:val="00464576"/>
    <w:rsid w:val="004649B6"/>
    <w:rsid w:val="004706BD"/>
    <w:rsid w:val="00470DE9"/>
    <w:rsid w:val="00472A54"/>
    <w:rsid w:val="00472D1C"/>
    <w:rsid w:val="00473168"/>
    <w:rsid w:val="00473DC3"/>
    <w:rsid w:val="00477667"/>
    <w:rsid w:val="00480B2C"/>
    <w:rsid w:val="00482463"/>
    <w:rsid w:val="00483C78"/>
    <w:rsid w:val="00483E1E"/>
    <w:rsid w:val="00486C0F"/>
    <w:rsid w:val="00486E74"/>
    <w:rsid w:val="0048760A"/>
    <w:rsid w:val="0048778F"/>
    <w:rsid w:val="00490370"/>
    <w:rsid w:val="00490BC0"/>
    <w:rsid w:val="004917D6"/>
    <w:rsid w:val="00493034"/>
    <w:rsid w:val="00493725"/>
    <w:rsid w:val="00493BCB"/>
    <w:rsid w:val="00494A8C"/>
    <w:rsid w:val="00494BBD"/>
    <w:rsid w:val="00495F98"/>
    <w:rsid w:val="004A1B55"/>
    <w:rsid w:val="004A1C34"/>
    <w:rsid w:val="004A1ED7"/>
    <w:rsid w:val="004A233C"/>
    <w:rsid w:val="004A2723"/>
    <w:rsid w:val="004A334D"/>
    <w:rsid w:val="004A3BBB"/>
    <w:rsid w:val="004A5486"/>
    <w:rsid w:val="004A5D8F"/>
    <w:rsid w:val="004A7157"/>
    <w:rsid w:val="004A7853"/>
    <w:rsid w:val="004B005D"/>
    <w:rsid w:val="004B15E3"/>
    <w:rsid w:val="004B43F8"/>
    <w:rsid w:val="004B4604"/>
    <w:rsid w:val="004B46C3"/>
    <w:rsid w:val="004B52EF"/>
    <w:rsid w:val="004B569A"/>
    <w:rsid w:val="004B5E63"/>
    <w:rsid w:val="004B6FBB"/>
    <w:rsid w:val="004C0DBF"/>
    <w:rsid w:val="004C1290"/>
    <w:rsid w:val="004C19AE"/>
    <w:rsid w:val="004C1FDC"/>
    <w:rsid w:val="004C250B"/>
    <w:rsid w:val="004C2E87"/>
    <w:rsid w:val="004C32F3"/>
    <w:rsid w:val="004C5B59"/>
    <w:rsid w:val="004C5C5E"/>
    <w:rsid w:val="004C755F"/>
    <w:rsid w:val="004D048B"/>
    <w:rsid w:val="004D370F"/>
    <w:rsid w:val="004D37DF"/>
    <w:rsid w:val="004D3894"/>
    <w:rsid w:val="004D5509"/>
    <w:rsid w:val="004D5E6D"/>
    <w:rsid w:val="004D6C72"/>
    <w:rsid w:val="004D7B0E"/>
    <w:rsid w:val="004E17F6"/>
    <w:rsid w:val="004E1EAB"/>
    <w:rsid w:val="004E2216"/>
    <w:rsid w:val="004E3049"/>
    <w:rsid w:val="004E309E"/>
    <w:rsid w:val="004E41E0"/>
    <w:rsid w:val="004E6AFC"/>
    <w:rsid w:val="004E6CF0"/>
    <w:rsid w:val="004E734C"/>
    <w:rsid w:val="004F0959"/>
    <w:rsid w:val="004F0B32"/>
    <w:rsid w:val="004F23D6"/>
    <w:rsid w:val="004F383C"/>
    <w:rsid w:val="004F3A88"/>
    <w:rsid w:val="004F524F"/>
    <w:rsid w:val="004F5565"/>
    <w:rsid w:val="004F727F"/>
    <w:rsid w:val="00501EFA"/>
    <w:rsid w:val="005028B8"/>
    <w:rsid w:val="005045DC"/>
    <w:rsid w:val="00504934"/>
    <w:rsid w:val="0050511A"/>
    <w:rsid w:val="00506E3D"/>
    <w:rsid w:val="0051169E"/>
    <w:rsid w:val="00511A0C"/>
    <w:rsid w:val="00512582"/>
    <w:rsid w:val="0051285F"/>
    <w:rsid w:val="0051417F"/>
    <w:rsid w:val="00514A2E"/>
    <w:rsid w:val="00516F32"/>
    <w:rsid w:val="005170B4"/>
    <w:rsid w:val="00517917"/>
    <w:rsid w:val="0052058B"/>
    <w:rsid w:val="0052099C"/>
    <w:rsid w:val="00521242"/>
    <w:rsid w:val="0052184B"/>
    <w:rsid w:val="0052220E"/>
    <w:rsid w:val="00522D7D"/>
    <w:rsid w:val="0052338B"/>
    <w:rsid w:val="00523546"/>
    <w:rsid w:val="00523AB5"/>
    <w:rsid w:val="005265A6"/>
    <w:rsid w:val="005268B2"/>
    <w:rsid w:val="00527714"/>
    <w:rsid w:val="00530FED"/>
    <w:rsid w:val="005323E9"/>
    <w:rsid w:val="00532786"/>
    <w:rsid w:val="0053318C"/>
    <w:rsid w:val="005337C3"/>
    <w:rsid w:val="00533F2E"/>
    <w:rsid w:val="0053488B"/>
    <w:rsid w:val="005359BD"/>
    <w:rsid w:val="00535DA8"/>
    <w:rsid w:val="005416D0"/>
    <w:rsid w:val="00543859"/>
    <w:rsid w:val="00543A2E"/>
    <w:rsid w:val="00546AE5"/>
    <w:rsid w:val="00552DCE"/>
    <w:rsid w:val="005539E3"/>
    <w:rsid w:val="00553B6C"/>
    <w:rsid w:val="0055505A"/>
    <w:rsid w:val="00555078"/>
    <w:rsid w:val="00555C06"/>
    <w:rsid w:val="0056014F"/>
    <w:rsid w:val="0056159E"/>
    <w:rsid w:val="00562DB7"/>
    <w:rsid w:val="00563113"/>
    <w:rsid w:val="005639A6"/>
    <w:rsid w:val="005658F1"/>
    <w:rsid w:val="00565A17"/>
    <w:rsid w:val="00567183"/>
    <w:rsid w:val="00572D1A"/>
    <w:rsid w:val="005752DB"/>
    <w:rsid w:val="00576121"/>
    <w:rsid w:val="00576C1A"/>
    <w:rsid w:val="005815B6"/>
    <w:rsid w:val="00581868"/>
    <w:rsid w:val="00581BBA"/>
    <w:rsid w:val="00584AAC"/>
    <w:rsid w:val="00586065"/>
    <w:rsid w:val="00586A4A"/>
    <w:rsid w:val="005873B2"/>
    <w:rsid w:val="00587945"/>
    <w:rsid w:val="005901FF"/>
    <w:rsid w:val="00591942"/>
    <w:rsid w:val="00593974"/>
    <w:rsid w:val="0059544F"/>
    <w:rsid w:val="005974C3"/>
    <w:rsid w:val="0059797F"/>
    <w:rsid w:val="005A0340"/>
    <w:rsid w:val="005A0EB6"/>
    <w:rsid w:val="005A4830"/>
    <w:rsid w:val="005A4B29"/>
    <w:rsid w:val="005A6504"/>
    <w:rsid w:val="005B0443"/>
    <w:rsid w:val="005B2563"/>
    <w:rsid w:val="005B4A2D"/>
    <w:rsid w:val="005B517C"/>
    <w:rsid w:val="005B5946"/>
    <w:rsid w:val="005B5EA9"/>
    <w:rsid w:val="005B7760"/>
    <w:rsid w:val="005C02B6"/>
    <w:rsid w:val="005C0BFE"/>
    <w:rsid w:val="005C2898"/>
    <w:rsid w:val="005C3724"/>
    <w:rsid w:val="005C3FD7"/>
    <w:rsid w:val="005C6872"/>
    <w:rsid w:val="005C6A27"/>
    <w:rsid w:val="005C7838"/>
    <w:rsid w:val="005C7DC4"/>
    <w:rsid w:val="005D04DA"/>
    <w:rsid w:val="005D10DF"/>
    <w:rsid w:val="005D12EB"/>
    <w:rsid w:val="005D35BF"/>
    <w:rsid w:val="005D3765"/>
    <w:rsid w:val="005D5133"/>
    <w:rsid w:val="005D6D50"/>
    <w:rsid w:val="005E0964"/>
    <w:rsid w:val="005E1484"/>
    <w:rsid w:val="005E23BA"/>
    <w:rsid w:val="005E5986"/>
    <w:rsid w:val="005E7440"/>
    <w:rsid w:val="005E75F5"/>
    <w:rsid w:val="005E82B3"/>
    <w:rsid w:val="005F0478"/>
    <w:rsid w:val="005F102E"/>
    <w:rsid w:val="005F20BC"/>
    <w:rsid w:val="005F24B2"/>
    <w:rsid w:val="005F2EF8"/>
    <w:rsid w:val="005F48E5"/>
    <w:rsid w:val="005F5FE2"/>
    <w:rsid w:val="005F7431"/>
    <w:rsid w:val="00600596"/>
    <w:rsid w:val="006011D2"/>
    <w:rsid w:val="006013F8"/>
    <w:rsid w:val="0060178D"/>
    <w:rsid w:val="0060311B"/>
    <w:rsid w:val="0060654D"/>
    <w:rsid w:val="006069E9"/>
    <w:rsid w:val="00612705"/>
    <w:rsid w:val="0061669A"/>
    <w:rsid w:val="00616D17"/>
    <w:rsid w:val="00616DFE"/>
    <w:rsid w:val="00617248"/>
    <w:rsid w:val="00617364"/>
    <w:rsid w:val="00621777"/>
    <w:rsid w:val="00622280"/>
    <w:rsid w:val="0062293C"/>
    <w:rsid w:val="00623FC1"/>
    <w:rsid w:val="00625ED2"/>
    <w:rsid w:val="0062793A"/>
    <w:rsid w:val="00630A98"/>
    <w:rsid w:val="00630F1A"/>
    <w:rsid w:val="00631CBE"/>
    <w:rsid w:val="00632AFD"/>
    <w:rsid w:val="00633727"/>
    <w:rsid w:val="006354AD"/>
    <w:rsid w:val="00636FB2"/>
    <w:rsid w:val="00640B29"/>
    <w:rsid w:val="006416ED"/>
    <w:rsid w:val="0064243C"/>
    <w:rsid w:val="00642A69"/>
    <w:rsid w:val="00644DAD"/>
    <w:rsid w:val="006452FE"/>
    <w:rsid w:val="00647DAC"/>
    <w:rsid w:val="006514B4"/>
    <w:rsid w:val="00651787"/>
    <w:rsid w:val="00652949"/>
    <w:rsid w:val="00653502"/>
    <w:rsid w:val="00657F2B"/>
    <w:rsid w:val="006601C5"/>
    <w:rsid w:val="006629BC"/>
    <w:rsid w:val="006658DA"/>
    <w:rsid w:val="00665D12"/>
    <w:rsid w:val="0066618D"/>
    <w:rsid w:val="00667B58"/>
    <w:rsid w:val="0067094A"/>
    <w:rsid w:val="006726D2"/>
    <w:rsid w:val="00673326"/>
    <w:rsid w:val="0067343B"/>
    <w:rsid w:val="0067371C"/>
    <w:rsid w:val="00674205"/>
    <w:rsid w:val="00674DA8"/>
    <w:rsid w:val="006752B5"/>
    <w:rsid w:val="00675E7A"/>
    <w:rsid w:val="00677D71"/>
    <w:rsid w:val="006802AA"/>
    <w:rsid w:val="00680DB1"/>
    <w:rsid w:val="00686EBB"/>
    <w:rsid w:val="0068747B"/>
    <w:rsid w:val="0068783B"/>
    <w:rsid w:val="00687AC9"/>
    <w:rsid w:val="00687DBC"/>
    <w:rsid w:val="006907AA"/>
    <w:rsid w:val="00692FE8"/>
    <w:rsid w:val="00693B98"/>
    <w:rsid w:val="00693C95"/>
    <w:rsid w:val="00694AF4"/>
    <w:rsid w:val="006A0540"/>
    <w:rsid w:val="006A09B2"/>
    <w:rsid w:val="006A09FA"/>
    <w:rsid w:val="006A1028"/>
    <w:rsid w:val="006A31AA"/>
    <w:rsid w:val="006A3334"/>
    <w:rsid w:val="006A5DBC"/>
    <w:rsid w:val="006A71C9"/>
    <w:rsid w:val="006B2A2E"/>
    <w:rsid w:val="006B3B64"/>
    <w:rsid w:val="006B5351"/>
    <w:rsid w:val="006B7E74"/>
    <w:rsid w:val="006C0939"/>
    <w:rsid w:val="006C1767"/>
    <w:rsid w:val="006C23B4"/>
    <w:rsid w:val="006C2F40"/>
    <w:rsid w:val="006C3284"/>
    <w:rsid w:val="006C32CB"/>
    <w:rsid w:val="006C3552"/>
    <w:rsid w:val="006C3F3A"/>
    <w:rsid w:val="006C40A2"/>
    <w:rsid w:val="006C428B"/>
    <w:rsid w:val="006C4CE2"/>
    <w:rsid w:val="006C708A"/>
    <w:rsid w:val="006C73A2"/>
    <w:rsid w:val="006D122A"/>
    <w:rsid w:val="006D2024"/>
    <w:rsid w:val="006D4888"/>
    <w:rsid w:val="006D5269"/>
    <w:rsid w:val="006D57DD"/>
    <w:rsid w:val="006D58A5"/>
    <w:rsid w:val="006D7776"/>
    <w:rsid w:val="006E08CA"/>
    <w:rsid w:val="006E0EEA"/>
    <w:rsid w:val="006E2435"/>
    <w:rsid w:val="006E31B0"/>
    <w:rsid w:val="006E347D"/>
    <w:rsid w:val="006E4B1D"/>
    <w:rsid w:val="006E5048"/>
    <w:rsid w:val="006E5B63"/>
    <w:rsid w:val="006E5BB8"/>
    <w:rsid w:val="006E5D14"/>
    <w:rsid w:val="006F102D"/>
    <w:rsid w:val="006F108D"/>
    <w:rsid w:val="006F2F4A"/>
    <w:rsid w:val="006F54A6"/>
    <w:rsid w:val="007013E7"/>
    <w:rsid w:val="00702F34"/>
    <w:rsid w:val="00705B8F"/>
    <w:rsid w:val="00706BAC"/>
    <w:rsid w:val="00707B12"/>
    <w:rsid w:val="007103A2"/>
    <w:rsid w:val="0071056A"/>
    <w:rsid w:val="007105D8"/>
    <w:rsid w:val="007119BC"/>
    <w:rsid w:val="00711ACA"/>
    <w:rsid w:val="00712C81"/>
    <w:rsid w:val="007138A1"/>
    <w:rsid w:val="0071495E"/>
    <w:rsid w:val="00721CAF"/>
    <w:rsid w:val="00722100"/>
    <w:rsid w:val="00722B9F"/>
    <w:rsid w:val="007239AF"/>
    <w:rsid w:val="007247C5"/>
    <w:rsid w:val="00726C6F"/>
    <w:rsid w:val="00727102"/>
    <w:rsid w:val="00727909"/>
    <w:rsid w:val="00730739"/>
    <w:rsid w:val="00730BB1"/>
    <w:rsid w:val="0073127B"/>
    <w:rsid w:val="00731877"/>
    <w:rsid w:val="00732379"/>
    <w:rsid w:val="00733EAA"/>
    <w:rsid w:val="00740AF4"/>
    <w:rsid w:val="007426A0"/>
    <w:rsid w:val="00745082"/>
    <w:rsid w:val="00745099"/>
    <w:rsid w:val="00746597"/>
    <w:rsid w:val="00746A52"/>
    <w:rsid w:val="007479ED"/>
    <w:rsid w:val="00750E2E"/>
    <w:rsid w:val="0075173C"/>
    <w:rsid w:val="007523CC"/>
    <w:rsid w:val="0075257F"/>
    <w:rsid w:val="007531EE"/>
    <w:rsid w:val="007537D9"/>
    <w:rsid w:val="00756371"/>
    <w:rsid w:val="00757406"/>
    <w:rsid w:val="00757764"/>
    <w:rsid w:val="00757954"/>
    <w:rsid w:val="00760FFB"/>
    <w:rsid w:val="0076137D"/>
    <w:rsid w:val="007613A3"/>
    <w:rsid w:val="00761FEE"/>
    <w:rsid w:val="00762136"/>
    <w:rsid w:val="00762CAD"/>
    <w:rsid w:val="00763076"/>
    <w:rsid w:val="007645EF"/>
    <w:rsid w:val="0077088D"/>
    <w:rsid w:val="00771429"/>
    <w:rsid w:val="0077262E"/>
    <w:rsid w:val="00773924"/>
    <w:rsid w:val="00774BB9"/>
    <w:rsid w:val="00774F0A"/>
    <w:rsid w:val="00775D18"/>
    <w:rsid w:val="007763F8"/>
    <w:rsid w:val="0077697A"/>
    <w:rsid w:val="00776A98"/>
    <w:rsid w:val="0077755F"/>
    <w:rsid w:val="007824DD"/>
    <w:rsid w:val="00782B24"/>
    <w:rsid w:val="00783BC3"/>
    <w:rsid w:val="0078653B"/>
    <w:rsid w:val="007934A8"/>
    <w:rsid w:val="00794AEB"/>
    <w:rsid w:val="00795DC6"/>
    <w:rsid w:val="00795F6F"/>
    <w:rsid w:val="00795F77"/>
    <w:rsid w:val="00797ADB"/>
    <w:rsid w:val="00797C7B"/>
    <w:rsid w:val="007A08D3"/>
    <w:rsid w:val="007A0C5C"/>
    <w:rsid w:val="007A0D6C"/>
    <w:rsid w:val="007A1535"/>
    <w:rsid w:val="007A23F2"/>
    <w:rsid w:val="007A2C73"/>
    <w:rsid w:val="007A3C05"/>
    <w:rsid w:val="007A40AC"/>
    <w:rsid w:val="007A5A81"/>
    <w:rsid w:val="007A5F39"/>
    <w:rsid w:val="007A69AC"/>
    <w:rsid w:val="007A77B9"/>
    <w:rsid w:val="007B0E5D"/>
    <w:rsid w:val="007B1BE8"/>
    <w:rsid w:val="007B207F"/>
    <w:rsid w:val="007B2FD8"/>
    <w:rsid w:val="007B4C03"/>
    <w:rsid w:val="007B6541"/>
    <w:rsid w:val="007B765D"/>
    <w:rsid w:val="007B7727"/>
    <w:rsid w:val="007B7C0A"/>
    <w:rsid w:val="007C1ACE"/>
    <w:rsid w:val="007C20EA"/>
    <w:rsid w:val="007C3669"/>
    <w:rsid w:val="007C3EA1"/>
    <w:rsid w:val="007C40CE"/>
    <w:rsid w:val="007C48EE"/>
    <w:rsid w:val="007C522F"/>
    <w:rsid w:val="007C5EC5"/>
    <w:rsid w:val="007C69F7"/>
    <w:rsid w:val="007C7427"/>
    <w:rsid w:val="007D0112"/>
    <w:rsid w:val="007D05EF"/>
    <w:rsid w:val="007D066D"/>
    <w:rsid w:val="007D0DE3"/>
    <w:rsid w:val="007D1E39"/>
    <w:rsid w:val="007D2417"/>
    <w:rsid w:val="007D3962"/>
    <w:rsid w:val="007D4153"/>
    <w:rsid w:val="007D4AB9"/>
    <w:rsid w:val="007D4B97"/>
    <w:rsid w:val="007D4FB9"/>
    <w:rsid w:val="007D53B0"/>
    <w:rsid w:val="007D6968"/>
    <w:rsid w:val="007D78A6"/>
    <w:rsid w:val="007E0F86"/>
    <w:rsid w:val="007E0FE9"/>
    <w:rsid w:val="007E152C"/>
    <w:rsid w:val="007E1B49"/>
    <w:rsid w:val="007E264C"/>
    <w:rsid w:val="007E405E"/>
    <w:rsid w:val="007E4195"/>
    <w:rsid w:val="007E4467"/>
    <w:rsid w:val="007E5F74"/>
    <w:rsid w:val="007E65F7"/>
    <w:rsid w:val="007E6883"/>
    <w:rsid w:val="007E6F4B"/>
    <w:rsid w:val="007F03AB"/>
    <w:rsid w:val="007F37AB"/>
    <w:rsid w:val="007F40B9"/>
    <w:rsid w:val="00801DE9"/>
    <w:rsid w:val="008021E8"/>
    <w:rsid w:val="008031FE"/>
    <w:rsid w:val="00803F54"/>
    <w:rsid w:val="008064EE"/>
    <w:rsid w:val="00806C33"/>
    <w:rsid w:val="00807199"/>
    <w:rsid w:val="008079C8"/>
    <w:rsid w:val="00807FDA"/>
    <w:rsid w:val="008124BD"/>
    <w:rsid w:val="0081293B"/>
    <w:rsid w:val="008133E8"/>
    <w:rsid w:val="00814C02"/>
    <w:rsid w:val="00814D3C"/>
    <w:rsid w:val="008163C2"/>
    <w:rsid w:val="00816DD3"/>
    <w:rsid w:val="00817377"/>
    <w:rsid w:val="00817DB0"/>
    <w:rsid w:val="00820989"/>
    <w:rsid w:val="00824C98"/>
    <w:rsid w:val="008275C4"/>
    <w:rsid w:val="00831F17"/>
    <w:rsid w:val="00832958"/>
    <w:rsid w:val="00836076"/>
    <w:rsid w:val="00837298"/>
    <w:rsid w:val="008377CC"/>
    <w:rsid w:val="00840357"/>
    <w:rsid w:val="00840970"/>
    <w:rsid w:val="00841129"/>
    <w:rsid w:val="008421DE"/>
    <w:rsid w:val="0084451A"/>
    <w:rsid w:val="00844742"/>
    <w:rsid w:val="00844A41"/>
    <w:rsid w:val="00845C0E"/>
    <w:rsid w:val="008465CA"/>
    <w:rsid w:val="00846E55"/>
    <w:rsid w:val="008478DC"/>
    <w:rsid w:val="008501FD"/>
    <w:rsid w:val="00850700"/>
    <w:rsid w:val="0085082F"/>
    <w:rsid w:val="0085368F"/>
    <w:rsid w:val="00853F2C"/>
    <w:rsid w:val="00856CE8"/>
    <w:rsid w:val="00856F28"/>
    <w:rsid w:val="008571A1"/>
    <w:rsid w:val="00860B4A"/>
    <w:rsid w:val="008614B1"/>
    <w:rsid w:val="00861E0E"/>
    <w:rsid w:val="00862518"/>
    <w:rsid w:val="00862A7B"/>
    <w:rsid w:val="00864D66"/>
    <w:rsid w:val="00865034"/>
    <w:rsid w:val="008651A1"/>
    <w:rsid w:val="00865900"/>
    <w:rsid w:val="00865D98"/>
    <w:rsid w:val="00865E8E"/>
    <w:rsid w:val="00867736"/>
    <w:rsid w:val="00867A19"/>
    <w:rsid w:val="008706E9"/>
    <w:rsid w:val="0087602F"/>
    <w:rsid w:val="00881201"/>
    <w:rsid w:val="00881C17"/>
    <w:rsid w:val="008841CA"/>
    <w:rsid w:val="00884669"/>
    <w:rsid w:val="008853D4"/>
    <w:rsid w:val="00885776"/>
    <w:rsid w:val="008858B7"/>
    <w:rsid w:val="00887A4F"/>
    <w:rsid w:val="00887D4C"/>
    <w:rsid w:val="008918EC"/>
    <w:rsid w:val="008966A1"/>
    <w:rsid w:val="00896B08"/>
    <w:rsid w:val="00897718"/>
    <w:rsid w:val="008978B9"/>
    <w:rsid w:val="008A0C6C"/>
    <w:rsid w:val="008A1F87"/>
    <w:rsid w:val="008A361B"/>
    <w:rsid w:val="008A3EA4"/>
    <w:rsid w:val="008A4F44"/>
    <w:rsid w:val="008B0DE3"/>
    <w:rsid w:val="008B12A1"/>
    <w:rsid w:val="008B15EC"/>
    <w:rsid w:val="008B1817"/>
    <w:rsid w:val="008B4631"/>
    <w:rsid w:val="008B4650"/>
    <w:rsid w:val="008B63F9"/>
    <w:rsid w:val="008B6CCA"/>
    <w:rsid w:val="008B6E0A"/>
    <w:rsid w:val="008B79B6"/>
    <w:rsid w:val="008B7EFA"/>
    <w:rsid w:val="008C01F7"/>
    <w:rsid w:val="008C2637"/>
    <w:rsid w:val="008C3D85"/>
    <w:rsid w:val="008C4B1C"/>
    <w:rsid w:val="008C6D9E"/>
    <w:rsid w:val="008C7162"/>
    <w:rsid w:val="008C7B8E"/>
    <w:rsid w:val="008D1CDB"/>
    <w:rsid w:val="008D1E37"/>
    <w:rsid w:val="008D28A2"/>
    <w:rsid w:val="008D2917"/>
    <w:rsid w:val="008D3EE3"/>
    <w:rsid w:val="008D43B5"/>
    <w:rsid w:val="008D60AF"/>
    <w:rsid w:val="008D644E"/>
    <w:rsid w:val="008D682C"/>
    <w:rsid w:val="008D6C41"/>
    <w:rsid w:val="008D754A"/>
    <w:rsid w:val="008E2531"/>
    <w:rsid w:val="008E38F4"/>
    <w:rsid w:val="008E48BC"/>
    <w:rsid w:val="008E4AD7"/>
    <w:rsid w:val="008E4FB5"/>
    <w:rsid w:val="008E59B0"/>
    <w:rsid w:val="008E69D4"/>
    <w:rsid w:val="008F137F"/>
    <w:rsid w:val="008F1545"/>
    <w:rsid w:val="008F21C7"/>
    <w:rsid w:val="008F315E"/>
    <w:rsid w:val="008F4761"/>
    <w:rsid w:val="008F4EE6"/>
    <w:rsid w:val="008F568A"/>
    <w:rsid w:val="008F5AB6"/>
    <w:rsid w:val="008F7539"/>
    <w:rsid w:val="008F7D5B"/>
    <w:rsid w:val="009007C3"/>
    <w:rsid w:val="009010E2"/>
    <w:rsid w:val="009026ED"/>
    <w:rsid w:val="00902AB1"/>
    <w:rsid w:val="00902EEA"/>
    <w:rsid w:val="009039AA"/>
    <w:rsid w:val="00903D30"/>
    <w:rsid w:val="00904682"/>
    <w:rsid w:val="00904B70"/>
    <w:rsid w:val="0090644A"/>
    <w:rsid w:val="009066BD"/>
    <w:rsid w:val="0090794D"/>
    <w:rsid w:val="009104EB"/>
    <w:rsid w:val="00911235"/>
    <w:rsid w:val="0091145F"/>
    <w:rsid w:val="009117D7"/>
    <w:rsid w:val="00912C13"/>
    <w:rsid w:val="009143B4"/>
    <w:rsid w:val="00915742"/>
    <w:rsid w:val="0091584E"/>
    <w:rsid w:val="00916CB2"/>
    <w:rsid w:val="0092175D"/>
    <w:rsid w:val="00922F0E"/>
    <w:rsid w:val="0092334B"/>
    <w:rsid w:val="0092378A"/>
    <w:rsid w:val="009240AB"/>
    <w:rsid w:val="00924394"/>
    <w:rsid w:val="00926308"/>
    <w:rsid w:val="0092708E"/>
    <w:rsid w:val="00927864"/>
    <w:rsid w:val="009307FB"/>
    <w:rsid w:val="0093339B"/>
    <w:rsid w:val="00935324"/>
    <w:rsid w:val="0093557B"/>
    <w:rsid w:val="00935F5C"/>
    <w:rsid w:val="00935F87"/>
    <w:rsid w:val="009375D4"/>
    <w:rsid w:val="009428EA"/>
    <w:rsid w:val="00946490"/>
    <w:rsid w:val="0094694E"/>
    <w:rsid w:val="00946B2A"/>
    <w:rsid w:val="00947F22"/>
    <w:rsid w:val="00950824"/>
    <w:rsid w:val="0095148E"/>
    <w:rsid w:val="00952EBC"/>
    <w:rsid w:val="009538F2"/>
    <w:rsid w:val="00953BC6"/>
    <w:rsid w:val="00960DFC"/>
    <w:rsid w:val="00961621"/>
    <w:rsid w:val="00961EB9"/>
    <w:rsid w:val="00965589"/>
    <w:rsid w:val="009666CB"/>
    <w:rsid w:val="00966D24"/>
    <w:rsid w:val="00967E99"/>
    <w:rsid w:val="009700F3"/>
    <w:rsid w:val="0097126F"/>
    <w:rsid w:val="0097160C"/>
    <w:rsid w:val="0097274A"/>
    <w:rsid w:val="009747AA"/>
    <w:rsid w:val="009760B8"/>
    <w:rsid w:val="0097661E"/>
    <w:rsid w:val="00976743"/>
    <w:rsid w:val="00980009"/>
    <w:rsid w:val="0098037E"/>
    <w:rsid w:val="009807BF"/>
    <w:rsid w:val="009819D1"/>
    <w:rsid w:val="009823DD"/>
    <w:rsid w:val="00982454"/>
    <w:rsid w:val="00984A7A"/>
    <w:rsid w:val="00984F7B"/>
    <w:rsid w:val="009855DC"/>
    <w:rsid w:val="00986BD1"/>
    <w:rsid w:val="00990B09"/>
    <w:rsid w:val="00990E95"/>
    <w:rsid w:val="009911F0"/>
    <w:rsid w:val="00991DF9"/>
    <w:rsid w:val="00992A0D"/>
    <w:rsid w:val="00992CC5"/>
    <w:rsid w:val="00992EC1"/>
    <w:rsid w:val="009931CE"/>
    <w:rsid w:val="00993E0A"/>
    <w:rsid w:val="00995A50"/>
    <w:rsid w:val="009A163A"/>
    <w:rsid w:val="009A2611"/>
    <w:rsid w:val="009A37FD"/>
    <w:rsid w:val="009A4907"/>
    <w:rsid w:val="009A4A79"/>
    <w:rsid w:val="009A5577"/>
    <w:rsid w:val="009A5A86"/>
    <w:rsid w:val="009A5FB1"/>
    <w:rsid w:val="009A622E"/>
    <w:rsid w:val="009A772B"/>
    <w:rsid w:val="009B02F6"/>
    <w:rsid w:val="009B0688"/>
    <w:rsid w:val="009B20F6"/>
    <w:rsid w:val="009B29AE"/>
    <w:rsid w:val="009B420B"/>
    <w:rsid w:val="009B4E06"/>
    <w:rsid w:val="009B679F"/>
    <w:rsid w:val="009B73F1"/>
    <w:rsid w:val="009C1744"/>
    <w:rsid w:val="009C1FD2"/>
    <w:rsid w:val="009C265F"/>
    <w:rsid w:val="009C45A4"/>
    <w:rsid w:val="009C59FA"/>
    <w:rsid w:val="009D034E"/>
    <w:rsid w:val="009D0715"/>
    <w:rsid w:val="009D1CA4"/>
    <w:rsid w:val="009D3121"/>
    <w:rsid w:val="009D5E91"/>
    <w:rsid w:val="009D6282"/>
    <w:rsid w:val="009D74F5"/>
    <w:rsid w:val="009E0F06"/>
    <w:rsid w:val="009E1334"/>
    <w:rsid w:val="009E2147"/>
    <w:rsid w:val="009E21F5"/>
    <w:rsid w:val="009E76D4"/>
    <w:rsid w:val="009F0B50"/>
    <w:rsid w:val="009F1B3B"/>
    <w:rsid w:val="009F2BFC"/>
    <w:rsid w:val="009F461A"/>
    <w:rsid w:val="009F463B"/>
    <w:rsid w:val="009F4B7E"/>
    <w:rsid w:val="009F4F23"/>
    <w:rsid w:val="009F5221"/>
    <w:rsid w:val="00A01020"/>
    <w:rsid w:val="00A010EE"/>
    <w:rsid w:val="00A02F26"/>
    <w:rsid w:val="00A10134"/>
    <w:rsid w:val="00A10439"/>
    <w:rsid w:val="00A11717"/>
    <w:rsid w:val="00A11A73"/>
    <w:rsid w:val="00A11C1D"/>
    <w:rsid w:val="00A12179"/>
    <w:rsid w:val="00A14CD3"/>
    <w:rsid w:val="00A15273"/>
    <w:rsid w:val="00A15859"/>
    <w:rsid w:val="00A1684B"/>
    <w:rsid w:val="00A177BC"/>
    <w:rsid w:val="00A201C0"/>
    <w:rsid w:val="00A20A07"/>
    <w:rsid w:val="00A20EB0"/>
    <w:rsid w:val="00A21D7B"/>
    <w:rsid w:val="00A21F46"/>
    <w:rsid w:val="00A234EE"/>
    <w:rsid w:val="00A23839"/>
    <w:rsid w:val="00A2599F"/>
    <w:rsid w:val="00A26C64"/>
    <w:rsid w:val="00A30AFE"/>
    <w:rsid w:val="00A30E5A"/>
    <w:rsid w:val="00A314CA"/>
    <w:rsid w:val="00A32554"/>
    <w:rsid w:val="00A334B6"/>
    <w:rsid w:val="00A34662"/>
    <w:rsid w:val="00A34F4C"/>
    <w:rsid w:val="00A357F6"/>
    <w:rsid w:val="00A37A7F"/>
    <w:rsid w:val="00A37DB5"/>
    <w:rsid w:val="00A40FB2"/>
    <w:rsid w:val="00A413C2"/>
    <w:rsid w:val="00A45D8D"/>
    <w:rsid w:val="00A466DD"/>
    <w:rsid w:val="00A46B6F"/>
    <w:rsid w:val="00A4794E"/>
    <w:rsid w:val="00A514E9"/>
    <w:rsid w:val="00A522BA"/>
    <w:rsid w:val="00A524D4"/>
    <w:rsid w:val="00A529F1"/>
    <w:rsid w:val="00A52FE3"/>
    <w:rsid w:val="00A53CBD"/>
    <w:rsid w:val="00A54675"/>
    <w:rsid w:val="00A54F2F"/>
    <w:rsid w:val="00A55A3C"/>
    <w:rsid w:val="00A5645E"/>
    <w:rsid w:val="00A5749F"/>
    <w:rsid w:val="00A60670"/>
    <w:rsid w:val="00A60A96"/>
    <w:rsid w:val="00A62196"/>
    <w:rsid w:val="00A62667"/>
    <w:rsid w:val="00A62957"/>
    <w:rsid w:val="00A6321C"/>
    <w:rsid w:val="00A64CF8"/>
    <w:rsid w:val="00A65218"/>
    <w:rsid w:val="00A679A8"/>
    <w:rsid w:val="00A725AA"/>
    <w:rsid w:val="00A73430"/>
    <w:rsid w:val="00A74855"/>
    <w:rsid w:val="00A74BC8"/>
    <w:rsid w:val="00A75D4C"/>
    <w:rsid w:val="00A75D75"/>
    <w:rsid w:val="00A76E73"/>
    <w:rsid w:val="00A77336"/>
    <w:rsid w:val="00A77B5C"/>
    <w:rsid w:val="00A805E6"/>
    <w:rsid w:val="00A80E5A"/>
    <w:rsid w:val="00A81C0D"/>
    <w:rsid w:val="00A82C1F"/>
    <w:rsid w:val="00A82EAE"/>
    <w:rsid w:val="00A84261"/>
    <w:rsid w:val="00A845FE"/>
    <w:rsid w:val="00A84A3D"/>
    <w:rsid w:val="00A84B38"/>
    <w:rsid w:val="00A85AC2"/>
    <w:rsid w:val="00A86219"/>
    <w:rsid w:val="00A87DA1"/>
    <w:rsid w:val="00A87EDA"/>
    <w:rsid w:val="00A906A1"/>
    <w:rsid w:val="00A90986"/>
    <w:rsid w:val="00A917A9"/>
    <w:rsid w:val="00A92340"/>
    <w:rsid w:val="00A923DD"/>
    <w:rsid w:val="00A937CC"/>
    <w:rsid w:val="00A94969"/>
    <w:rsid w:val="00A95140"/>
    <w:rsid w:val="00A951D3"/>
    <w:rsid w:val="00AA03EC"/>
    <w:rsid w:val="00AA0941"/>
    <w:rsid w:val="00AA23AF"/>
    <w:rsid w:val="00AA2BFC"/>
    <w:rsid w:val="00AA506A"/>
    <w:rsid w:val="00AA5131"/>
    <w:rsid w:val="00AB0195"/>
    <w:rsid w:val="00AB0568"/>
    <w:rsid w:val="00AB0F73"/>
    <w:rsid w:val="00AB149D"/>
    <w:rsid w:val="00AB25F8"/>
    <w:rsid w:val="00AB27BD"/>
    <w:rsid w:val="00AB362A"/>
    <w:rsid w:val="00AB425B"/>
    <w:rsid w:val="00AB482A"/>
    <w:rsid w:val="00AB57C6"/>
    <w:rsid w:val="00AC03A5"/>
    <w:rsid w:val="00AC0C93"/>
    <w:rsid w:val="00AC2795"/>
    <w:rsid w:val="00AC3D96"/>
    <w:rsid w:val="00AC4007"/>
    <w:rsid w:val="00AC42D0"/>
    <w:rsid w:val="00AC4D8E"/>
    <w:rsid w:val="00AC4F7E"/>
    <w:rsid w:val="00AC5BF7"/>
    <w:rsid w:val="00AC631E"/>
    <w:rsid w:val="00AD08E4"/>
    <w:rsid w:val="00AD3159"/>
    <w:rsid w:val="00AD357B"/>
    <w:rsid w:val="00AD43DD"/>
    <w:rsid w:val="00AD725A"/>
    <w:rsid w:val="00AD7350"/>
    <w:rsid w:val="00AE4545"/>
    <w:rsid w:val="00AE4FCF"/>
    <w:rsid w:val="00AE67AB"/>
    <w:rsid w:val="00AE7BB9"/>
    <w:rsid w:val="00AE7E14"/>
    <w:rsid w:val="00AF1619"/>
    <w:rsid w:val="00AF1F4C"/>
    <w:rsid w:val="00AF2DA2"/>
    <w:rsid w:val="00AF44E1"/>
    <w:rsid w:val="00AF4925"/>
    <w:rsid w:val="00AF6D9F"/>
    <w:rsid w:val="00AF75C7"/>
    <w:rsid w:val="00AF75EC"/>
    <w:rsid w:val="00B017BE"/>
    <w:rsid w:val="00B01AFA"/>
    <w:rsid w:val="00B045D2"/>
    <w:rsid w:val="00B05F3A"/>
    <w:rsid w:val="00B0634E"/>
    <w:rsid w:val="00B06E4F"/>
    <w:rsid w:val="00B0760D"/>
    <w:rsid w:val="00B13246"/>
    <w:rsid w:val="00B13741"/>
    <w:rsid w:val="00B13938"/>
    <w:rsid w:val="00B14C61"/>
    <w:rsid w:val="00B17115"/>
    <w:rsid w:val="00B17799"/>
    <w:rsid w:val="00B2062E"/>
    <w:rsid w:val="00B26193"/>
    <w:rsid w:val="00B26257"/>
    <w:rsid w:val="00B3001C"/>
    <w:rsid w:val="00B30302"/>
    <w:rsid w:val="00B31176"/>
    <w:rsid w:val="00B32746"/>
    <w:rsid w:val="00B32BE2"/>
    <w:rsid w:val="00B33CC1"/>
    <w:rsid w:val="00B3466F"/>
    <w:rsid w:val="00B34D36"/>
    <w:rsid w:val="00B35234"/>
    <w:rsid w:val="00B35DA6"/>
    <w:rsid w:val="00B40C4E"/>
    <w:rsid w:val="00B4474D"/>
    <w:rsid w:val="00B45BB5"/>
    <w:rsid w:val="00B5261D"/>
    <w:rsid w:val="00B54022"/>
    <w:rsid w:val="00B542DD"/>
    <w:rsid w:val="00B54854"/>
    <w:rsid w:val="00B55814"/>
    <w:rsid w:val="00B56048"/>
    <w:rsid w:val="00B568F8"/>
    <w:rsid w:val="00B56CE7"/>
    <w:rsid w:val="00B57042"/>
    <w:rsid w:val="00B623EE"/>
    <w:rsid w:val="00B65BC1"/>
    <w:rsid w:val="00B66431"/>
    <w:rsid w:val="00B7075B"/>
    <w:rsid w:val="00B70B8F"/>
    <w:rsid w:val="00B7306F"/>
    <w:rsid w:val="00B734DE"/>
    <w:rsid w:val="00B743A2"/>
    <w:rsid w:val="00B74938"/>
    <w:rsid w:val="00B75234"/>
    <w:rsid w:val="00B76FB8"/>
    <w:rsid w:val="00B81A84"/>
    <w:rsid w:val="00B8527E"/>
    <w:rsid w:val="00B85402"/>
    <w:rsid w:val="00B868B8"/>
    <w:rsid w:val="00B86AB7"/>
    <w:rsid w:val="00B90BA5"/>
    <w:rsid w:val="00B91910"/>
    <w:rsid w:val="00B91DA1"/>
    <w:rsid w:val="00B92545"/>
    <w:rsid w:val="00B9337B"/>
    <w:rsid w:val="00B9340C"/>
    <w:rsid w:val="00B93732"/>
    <w:rsid w:val="00B943E3"/>
    <w:rsid w:val="00B959F7"/>
    <w:rsid w:val="00B95F38"/>
    <w:rsid w:val="00B96899"/>
    <w:rsid w:val="00B96FD5"/>
    <w:rsid w:val="00BA11A0"/>
    <w:rsid w:val="00BA2B0C"/>
    <w:rsid w:val="00BA2DBA"/>
    <w:rsid w:val="00BA39A9"/>
    <w:rsid w:val="00BA6334"/>
    <w:rsid w:val="00BA75A9"/>
    <w:rsid w:val="00BB1385"/>
    <w:rsid w:val="00BB13A8"/>
    <w:rsid w:val="00BB25C3"/>
    <w:rsid w:val="00BB2954"/>
    <w:rsid w:val="00BB3CAB"/>
    <w:rsid w:val="00BB4CCC"/>
    <w:rsid w:val="00BB676E"/>
    <w:rsid w:val="00BB76C0"/>
    <w:rsid w:val="00BC17F4"/>
    <w:rsid w:val="00BC2F89"/>
    <w:rsid w:val="00BC3288"/>
    <w:rsid w:val="00BC39CE"/>
    <w:rsid w:val="00BC4212"/>
    <w:rsid w:val="00BC496C"/>
    <w:rsid w:val="00BC4A51"/>
    <w:rsid w:val="00BC4B89"/>
    <w:rsid w:val="00BC4C9A"/>
    <w:rsid w:val="00BC66BC"/>
    <w:rsid w:val="00BD0783"/>
    <w:rsid w:val="00BD29B1"/>
    <w:rsid w:val="00BD2A89"/>
    <w:rsid w:val="00BD3A24"/>
    <w:rsid w:val="00BD4A35"/>
    <w:rsid w:val="00BD555F"/>
    <w:rsid w:val="00BD5C57"/>
    <w:rsid w:val="00BD6D79"/>
    <w:rsid w:val="00BD6EA2"/>
    <w:rsid w:val="00BD7154"/>
    <w:rsid w:val="00BD7B66"/>
    <w:rsid w:val="00BE0A11"/>
    <w:rsid w:val="00BE0A8D"/>
    <w:rsid w:val="00BE1321"/>
    <w:rsid w:val="00BE28E3"/>
    <w:rsid w:val="00BE7EC2"/>
    <w:rsid w:val="00BF0E55"/>
    <w:rsid w:val="00BF1BAA"/>
    <w:rsid w:val="00BF2579"/>
    <w:rsid w:val="00BF2671"/>
    <w:rsid w:val="00BF435B"/>
    <w:rsid w:val="00BF5A8E"/>
    <w:rsid w:val="00BF63FC"/>
    <w:rsid w:val="00BF6972"/>
    <w:rsid w:val="00BF794A"/>
    <w:rsid w:val="00BF7FD8"/>
    <w:rsid w:val="00C00A3C"/>
    <w:rsid w:val="00C01998"/>
    <w:rsid w:val="00C0269E"/>
    <w:rsid w:val="00C02A57"/>
    <w:rsid w:val="00C034D8"/>
    <w:rsid w:val="00C037AC"/>
    <w:rsid w:val="00C03FF2"/>
    <w:rsid w:val="00C04102"/>
    <w:rsid w:val="00C05C0B"/>
    <w:rsid w:val="00C108D5"/>
    <w:rsid w:val="00C1141D"/>
    <w:rsid w:val="00C11DC3"/>
    <w:rsid w:val="00C12F6B"/>
    <w:rsid w:val="00C14FC1"/>
    <w:rsid w:val="00C17FB6"/>
    <w:rsid w:val="00C20A53"/>
    <w:rsid w:val="00C20AC3"/>
    <w:rsid w:val="00C211FD"/>
    <w:rsid w:val="00C21D4A"/>
    <w:rsid w:val="00C224DE"/>
    <w:rsid w:val="00C23980"/>
    <w:rsid w:val="00C24D4F"/>
    <w:rsid w:val="00C31EAA"/>
    <w:rsid w:val="00C31EB8"/>
    <w:rsid w:val="00C32D1B"/>
    <w:rsid w:val="00C35405"/>
    <w:rsid w:val="00C37497"/>
    <w:rsid w:val="00C40BED"/>
    <w:rsid w:val="00C426B0"/>
    <w:rsid w:val="00C44665"/>
    <w:rsid w:val="00C45B7C"/>
    <w:rsid w:val="00C4605C"/>
    <w:rsid w:val="00C46ADE"/>
    <w:rsid w:val="00C502AB"/>
    <w:rsid w:val="00C520E4"/>
    <w:rsid w:val="00C531F2"/>
    <w:rsid w:val="00C537DD"/>
    <w:rsid w:val="00C53CD4"/>
    <w:rsid w:val="00C552C4"/>
    <w:rsid w:val="00C5672F"/>
    <w:rsid w:val="00C579FD"/>
    <w:rsid w:val="00C57BA8"/>
    <w:rsid w:val="00C60F04"/>
    <w:rsid w:val="00C61721"/>
    <w:rsid w:val="00C61B1C"/>
    <w:rsid w:val="00C62658"/>
    <w:rsid w:val="00C628C3"/>
    <w:rsid w:val="00C64F66"/>
    <w:rsid w:val="00C65677"/>
    <w:rsid w:val="00C660F2"/>
    <w:rsid w:val="00C66CA4"/>
    <w:rsid w:val="00C67C76"/>
    <w:rsid w:val="00C67E2D"/>
    <w:rsid w:val="00C72FA0"/>
    <w:rsid w:val="00C73A2F"/>
    <w:rsid w:val="00C7403A"/>
    <w:rsid w:val="00C75017"/>
    <w:rsid w:val="00C763B2"/>
    <w:rsid w:val="00C77622"/>
    <w:rsid w:val="00C77713"/>
    <w:rsid w:val="00C81A52"/>
    <w:rsid w:val="00C83072"/>
    <w:rsid w:val="00C830ED"/>
    <w:rsid w:val="00C83D89"/>
    <w:rsid w:val="00C8430A"/>
    <w:rsid w:val="00C84E92"/>
    <w:rsid w:val="00C84FC0"/>
    <w:rsid w:val="00C85ECB"/>
    <w:rsid w:val="00C85FAE"/>
    <w:rsid w:val="00C9031B"/>
    <w:rsid w:val="00C9087D"/>
    <w:rsid w:val="00C908B9"/>
    <w:rsid w:val="00C91A0C"/>
    <w:rsid w:val="00C931D1"/>
    <w:rsid w:val="00C93C6B"/>
    <w:rsid w:val="00C93C7A"/>
    <w:rsid w:val="00C948DB"/>
    <w:rsid w:val="00C963ED"/>
    <w:rsid w:val="00C96466"/>
    <w:rsid w:val="00C9773B"/>
    <w:rsid w:val="00C97851"/>
    <w:rsid w:val="00CA021E"/>
    <w:rsid w:val="00CA120B"/>
    <w:rsid w:val="00CA34AE"/>
    <w:rsid w:val="00CA4143"/>
    <w:rsid w:val="00CA46C9"/>
    <w:rsid w:val="00CA4FAA"/>
    <w:rsid w:val="00CA5757"/>
    <w:rsid w:val="00CA582C"/>
    <w:rsid w:val="00CA5D25"/>
    <w:rsid w:val="00CA7022"/>
    <w:rsid w:val="00CB0E3B"/>
    <w:rsid w:val="00CB13B3"/>
    <w:rsid w:val="00CB1419"/>
    <w:rsid w:val="00CB3918"/>
    <w:rsid w:val="00CB4CAB"/>
    <w:rsid w:val="00CB6080"/>
    <w:rsid w:val="00CB609E"/>
    <w:rsid w:val="00CB7D17"/>
    <w:rsid w:val="00CC079F"/>
    <w:rsid w:val="00CC0B53"/>
    <w:rsid w:val="00CC3CD5"/>
    <w:rsid w:val="00CC5009"/>
    <w:rsid w:val="00CC71E5"/>
    <w:rsid w:val="00CC7644"/>
    <w:rsid w:val="00CC7656"/>
    <w:rsid w:val="00CD30D1"/>
    <w:rsid w:val="00CD4F2E"/>
    <w:rsid w:val="00CD586A"/>
    <w:rsid w:val="00CD6104"/>
    <w:rsid w:val="00CD6310"/>
    <w:rsid w:val="00CD7B40"/>
    <w:rsid w:val="00CD7F9A"/>
    <w:rsid w:val="00CE0ECB"/>
    <w:rsid w:val="00CE11C3"/>
    <w:rsid w:val="00CE177B"/>
    <w:rsid w:val="00CE19EC"/>
    <w:rsid w:val="00CE355C"/>
    <w:rsid w:val="00CE4C4C"/>
    <w:rsid w:val="00CE4E9A"/>
    <w:rsid w:val="00CE54D8"/>
    <w:rsid w:val="00CF0810"/>
    <w:rsid w:val="00CF133F"/>
    <w:rsid w:val="00CF3884"/>
    <w:rsid w:val="00CF3BE6"/>
    <w:rsid w:val="00CF3E1D"/>
    <w:rsid w:val="00CF3E66"/>
    <w:rsid w:val="00CF3F32"/>
    <w:rsid w:val="00CF41E4"/>
    <w:rsid w:val="00CF7B6C"/>
    <w:rsid w:val="00D005B6"/>
    <w:rsid w:val="00D00851"/>
    <w:rsid w:val="00D013FF"/>
    <w:rsid w:val="00D01FBF"/>
    <w:rsid w:val="00D02E62"/>
    <w:rsid w:val="00D043BF"/>
    <w:rsid w:val="00D050C7"/>
    <w:rsid w:val="00D05EEA"/>
    <w:rsid w:val="00D06395"/>
    <w:rsid w:val="00D07B55"/>
    <w:rsid w:val="00D109F2"/>
    <w:rsid w:val="00D111C2"/>
    <w:rsid w:val="00D11457"/>
    <w:rsid w:val="00D15B34"/>
    <w:rsid w:val="00D15F2E"/>
    <w:rsid w:val="00D1622A"/>
    <w:rsid w:val="00D1692A"/>
    <w:rsid w:val="00D16AEB"/>
    <w:rsid w:val="00D16C51"/>
    <w:rsid w:val="00D17F0C"/>
    <w:rsid w:val="00D22C84"/>
    <w:rsid w:val="00D232B2"/>
    <w:rsid w:val="00D25B41"/>
    <w:rsid w:val="00D25D97"/>
    <w:rsid w:val="00D26F42"/>
    <w:rsid w:val="00D3022F"/>
    <w:rsid w:val="00D312C8"/>
    <w:rsid w:val="00D33576"/>
    <w:rsid w:val="00D33647"/>
    <w:rsid w:val="00D340CB"/>
    <w:rsid w:val="00D35899"/>
    <w:rsid w:val="00D35AA6"/>
    <w:rsid w:val="00D35AD5"/>
    <w:rsid w:val="00D407C4"/>
    <w:rsid w:val="00D426E0"/>
    <w:rsid w:val="00D43C8E"/>
    <w:rsid w:val="00D4589C"/>
    <w:rsid w:val="00D47068"/>
    <w:rsid w:val="00D477C5"/>
    <w:rsid w:val="00D5157F"/>
    <w:rsid w:val="00D543C0"/>
    <w:rsid w:val="00D54601"/>
    <w:rsid w:val="00D564D1"/>
    <w:rsid w:val="00D56DC1"/>
    <w:rsid w:val="00D60F1F"/>
    <w:rsid w:val="00D61CD4"/>
    <w:rsid w:val="00D61EC2"/>
    <w:rsid w:val="00D62DF2"/>
    <w:rsid w:val="00D63503"/>
    <w:rsid w:val="00D65C45"/>
    <w:rsid w:val="00D6662C"/>
    <w:rsid w:val="00D67C68"/>
    <w:rsid w:val="00D70696"/>
    <w:rsid w:val="00D73C33"/>
    <w:rsid w:val="00D7556A"/>
    <w:rsid w:val="00D763CB"/>
    <w:rsid w:val="00D765C4"/>
    <w:rsid w:val="00D76609"/>
    <w:rsid w:val="00D76BCA"/>
    <w:rsid w:val="00D77530"/>
    <w:rsid w:val="00D80639"/>
    <w:rsid w:val="00D83323"/>
    <w:rsid w:val="00D83550"/>
    <w:rsid w:val="00D8387F"/>
    <w:rsid w:val="00D83A83"/>
    <w:rsid w:val="00D847B0"/>
    <w:rsid w:val="00D85B14"/>
    <w:rsid w:val="00D8607E"/>
    <w:rsid w:val="00D86E85"/>
    <w:rsid w:val="00D8715F"/>
    <w:rsid w:val="00D874C0"/>
    <w:rsid w:val="00D9154B"/>
    <w:rsid w:val="00D94C14"/>
    <w:rsid w:val="00D9504B"/>
    <w:rsid w:val="00D953D7"/>
    <w:rsid w:val="00D963F1"/>
    <w:rsid w:val="00D96AC9"/>
    <w:rsid w:val="00D970D1"/>
    <w:rsid w:val="00D97B8E"/>
    <w:rsid w:val="00D97F78"/>
    <w:rsid w:val="00DA26AB"/>
    <w:rsid w:val="00DA3512"/>
    <w:rsid w:val="00DA5C70"/>
    <w:rsid w:val="00DA5F5C"/>
    <w:rsid w:val="00DB0B7B"/>
    <w:rsid w:val="00DB23F3"/>
    <w:rsid w:val="00DB2F86"/>
    <w:rsid w:val="00DB2FA1"/>
    <w:rsid w:val="00DB5404"/>
    <w:rsid w:val="00DB5BB1"/>
    <w:rsid w:val="00DB665D"/>
    <w:rsid w:val="00DB7FB6"/>
    <w:rsid w:val="00DC0AA5"/>
    <w:rsid w:val="00DC642C"/>
    <w:rsid w:val="00DC73E9"/>
    <w:rsid w:val="00DC7AC6"/>
    <w:rsid w:val="00DD08CE"/>
    <w:rsid w:val="00DD1376"/>
    <w:rsid w:val="00DD2770"/>
    <w:rsid w:val="00DD2B60"/>
    <w:rsid w:val="00DD3A6F"/>
    <w:rsid w:val="00DD3B8C"/>
    <w:rsid w:val="00DD4A81"/>
    <w:rsid w:val="00DD621D"/>
    <w:rsid w:val="00DD63D9"/>
    <w:rsid w:val="00DD6DCA"/>
    <w:rsid w:val="00DD7761"/>
    <w:rsid w:val="00DD7E72"/>
    <w:rsid w:val="00DE1A3C"/>
    <w:rsid w:val="00DE23B8"/>
    <w:rsid w:val="00DE5377"/>
    <w:rsid w:val="00DE6619"/>
    <w:rsid w:val="00DF0380"/>
    <w:rsid w:val="00DF0FED"/>
    <w:rsid w:val="00DF2B4D"/>
    <w:rsid w:val="00DF47C7"/>
    <w:rsid w:val="00E00449"/>
    <w:rsid w:val="00E00771"/>
    <w:rsid w:val="00E00C54"/>
    <w:rsid w:val="00E00FD7"/>
    <w:rsid w:val="00E010A6"/>
    <w:rsid w:val="00E01BA5"/>
    <w:rsid w:val="00E04B1E"/>
    <w:rsid w:val="00E06128"/>
    <w:rsid w:val="00E063C8"/>
    <w:rsid w:val="00E07D90"/>
    <w:rsid w:val="00E10426"/>
    <w:rsid w:val="00E104E8"/>
    <w:rsid w:val="00E10735"/>
    <w:rsid w:val="00E108D5"/>
    <w:rsid w:val="00E10E54"/>
    <w:rsid w:val="00E11D22"/>
    <w:rsid w:val="00E127F5"/>
    <w:rsid w:val="00E140D5"/>
    <w:rsid w:val="00E141B4"/>
    <w:rsid w:val="00E16A4F"/>
    <w:rsid w:val="00E2043D"/>
    <w:rsid w:val="00E24C2F"/>
    <w:rsid w:val="00E26677"/>
    <w:rsid w:val="00E275CF"/>
    <w:rsid w:val="00E30C5C"/>
    <w:rsid w:val="00E3231C"/>
    <w:rsid w:val="00E33E91"/>
    <w:rsid w:val="00E3468D"/>
    <w:rsid w:val="00E35EC3"/>
    <w:rsid w:val="00E35FB2"/>
    <w:rsid w:val="00E36BE1"/>
    <w:rsid w:val="00E373AD"/>
    <w:rsid w:val="00E3749A"/>
    <w:rsid w:val="00E3753C"/>
    <w:rsid w:val="00E40C81"/>
    <w:rsid w:val="00E4291C"/>
    <w:rsid w:val="00E4328A"/>
    <w:rsid w:val="00E44DC8"/>
    <w:rsid w:val="00E4669C"/>
    <w:rsid w:val="00E474D9"/>
    <w:rsid w:val="00E50BBA"/>
    <w:rsid w:val="00E50DC9"/>
    <w:rsid w:val="00E5243E"/>
    <w:rsid w:val="00E52CDB"/>
    <w:rsid w:val="00E53047"/>
    <w:rsid w:val="00E53DAC"/>
    <w:rsid w:val="00E543B7"/>
    <w:rsid w:val="00E54561"/>
    <w:rsid w:val="00E54581"/>
    <w:rsid w:val="00E54DC0"/>
    <w:rsid w:val="00E55C5E"/>
    <w:rsid w:val="00E60105"/>
    <w:rsid w:val="00E60475"/>
    <w:rsid w:val="00E62262"/>
    <w:rsid w:val="00E62AE3"/>
    <w:rsid w:val="00E62E9D"/>
    <w:rsid w:val="00E641A2"/>
    <w:rsid w:val="00E650E6"/>
    <w:rsid w:val="00E653D4"/>
    <w:rsid w:val="00E65F9C"/>
    <w:rsid w:val="00E67D02"/>
    <w:rsid w:val="00E7047F"/>
    <w:rsid w:val="00E7097E"/>
    <w:rsid w:val="00E72D32"/>
    <w:rsid w:val="00E72DB4"/>
    <w:rsid w:val="00E75521"/>
    <w:rsid w:val="00E758B7"/>
    <w:rsid w:val="00E7D917"/>
    <w:rsid w:val="00E813F3"/>
    <w:rsid w:val="00E81EB4"/>
    <w:rsid w:val="00E82606"/>
    <w:rsid w:val="00E8412E"/>
    <w:rsid w:val="00E8497C"/>
    <w:rsid w:val="00E850C5"/>
    <w:rsid w:val="00E86654"/>
    <w:rsid w:val="00E9007C"/>
    <w:rsid w:val="00E90467"/>
    <w:rsid w:val="00E904B7"/>
    <w:rsid w:val="00E9312F"/>
    <w:rsid w:val="00E9567E"/>
    <w:rsid w:val="00E95CD8"/>
    <w:rsid w:val="00E97739"/>
    <w:rsid w:val="00EA1492"/>
    <w:rsid w:val="00EA1F17"/>
    <w:rsid w:val="00EA29A1"/>
    <w:rsid w:val="00EA3E76"/>
    <w:rsid w:val="00EA493C"/>
    <w:rsid w:val="00EA4BBF"/>
    <w:rsid w:val="00EA5619"/>
    <w:rsid w:val="00EA61B0"/>
    <w:rsid w:val="00EA6BD3"/>
    <w:rsid w:val="00EB0741"/>
    <w:rsid w:val="00EB07CE"/>
    <w:rsid w:val="00EB0E6E"/>
    <w:rsid w:val="00EB13DE"/>
    <w:rsid w:val="00EB149B"/>
    <w:rsid w:val="00EB4458"/>
    <w:rsid w:val="00EB4704"/>
    <w:rsid w:val="00EB48CC"/>
    <w:rsid w:val="00EB6DE4"/>
    <w:rsid w:val="00EB7888"/>
    <w:rsid w:val="00EB7A16"/>
    <w:rsid w:val="00EC1DB7"/>
    <w:rsid w:val="00EC23DB"/>
    <w:rsid w:val="00EC5149"/>
    <w:rsid w:val="00EC5387"/>
    <w:rsid w:val="00EC7D18"/>
    <w:rsid w:val="00EC7DA5"/>
    <w:rsid w:val="00ED1DCA"/>
    <w:rsid w:val="00ED24EE"/>
    <w:rsid w:val="00ED5D0E"/>
    <w:rsid w:val="00ED7F56"/>
    <w:rsid w:val="00EE081A"/>
    <w:rsid w:val="00EE1026"/>
    <w:rsid w:val="00EE248F"/>
    <w:rsid w:val="00EE4144"/>
    <w:rsid w:val="00EE440E"/>
    <w:rsid w:val="00EE50E8"/>
    <w:rsid w:val="00EF0CC7"/>
    <w:rsid w:val="00EF1976"/>
    <w:rsid w:val="00EF2AD0"/>
    <w:rsid w:val="00EF3DC5"/>
    <w:rsid w:val="00EF57D9"/>
    <w:rsid w:val="00EF5FE6"/>
    <w:rsid w:val="00EF6290"/>
    <w:rsid w:val="00EF6BFC"/>
    <w:rsid w:val="00EF76A8"/>
    <w:rsid w:val="00EF7E75"/>
    <w:rsid w:val="00F003D9"/>
    <w:rsid w:val="00F02F8A"/>
    <w:rsid w:val="00F03FA2"/>
    <w:rsid w:val="00F043BF"/>
    <w:rsid w:val="00F0554D"/>
    <w:rsid w:val="00F056D5"/>
    <w:rsid w:val="00F05987"/>
    <w:rsid w:val="00F065DE"/>
    <w:rsid w:val="00F0673A"/>
    <w:rsid w:val="00F14FE7"/>
    <w:rsid w:val="00F15464"/>
    <w:rsid w:val="00F16C1A"/>
    <w:rsid w:val="00F20ACE"/>
    <w:rsid w:val="00F22523"/>
    <w:rsid w:val="00F247A5"/>
    <w:rsid w:val="00F25062"/>
    <w:rsid w:val="00F25808"/>
    <w:rsid w:val="00F258D3"/>
    <w:rsid w:val="00F259E2"/>
    <w:rsid w:val="00F27269"/>
    <w:rsid w:val="00F27FC2"/>
    <w:rsid w:val="00F30FBA"/>
    <w:rsid w:val="00F31A90"/>
    <w:rsid w:val="00F31CEF"/>
    <w:rsid w:val="00F3282C"/>
    <w:rsid w:val="00F3631C"/>
    <w:rsid w:val="00F37FC6"/>
    <w:rsid w:val="00F419F5"/>
    <w:rsid w:val="00F41ABA"/>
    <w:rsid w:val="00F4277D"/>
    <w:rsid w:val="00F45C68"/>
    <w:rsid w:val="00F461A1"/>
    <w:rsid w:val="00F47E95"/>
    <w:rsid w:val="00F50381"/>
    <w:rsid w:val="00F50A62"/>
    <w:rsid w:val="00F51752"/>
    <w:rsid w:val="00F5246B"/>
    <w:rsid w:val="00F52E67"/>
    <w:rsid w:val="00F53240"/>
    <w:rsid w:val="00F5334F"/>
    <w:rsid w:val="00F533B9"/>
    <w:rsid w:val="00F53E28"/>
    <w:rsid w:val="00F53F57"/>
    <w:rsid w:val="00F54253"/>
    <w:rsid w:val="00F543B8"/>
    <w:rsid w:val="00F56CF5"/>
    <w:rsid w:val="00F56D9E"/>
    <w:rsid w:val="00F57163"/>
    <w:rsid w:val="00F608C7"/>
    <w:rsid w:val="00F616E1"/>
    <w:rsid w:val="00F617BF"/>
    <w:rsid w:val="00F62307"/>
    <w:rsid w:val="00F63DC9"/>
    <w:rsid w:val="00F63DD8"/>
    <w:rsid w:val="00F6430C"/>
    <w:rsid w:val="00F65ABE"/>
    <w:rsid w:val="00F72CB0"/>
    <w:rsid w:val="00F73961"/>
    <w:rsid w:val="00F73A8D"/>
    <w:rsid w:val="00F75B89"/>
    <w:rsid w:val="00F76709"/>
    <w:rsid w:val="00F8056A"/>
    <w:rsid w:val="00F80E6B"/>
    <w:rsid w:val="00F8370F"/>
    <w:rsid w:val="00F84D95"/>
    <w:rsid w:val="00F8514B"/>
    <w:rsid w:val="00F85FE0"/>
    <w:rsid w:val="00F876F1"/>
    <w:rsid w:val="00F9006F"/>
    <w:rsid w:val="00F90910"/>
    <w:rsid w:val="00F91340"/>
    <w:rsid w:val="00F92700"/>
    <w:rsid w:val="00F92F59"/>
    <w:rsid w:val="00F934E8"/>
    <w:rsid w:val="00F93A5F"/>
    <w:rsid w:val="00F93A9C"/>
    <w:rsid w:val="00F969D1"/>
    <w:rsid w:val="00F973DD"/>
    <w:rsid w:val="00FA00FB"/>
    <w:rsid w:val="00FA1513"/>
    <w:rsid w:val="00FA1B53"/>
    <w:rsid w:val="00FA229D"/>
    <w:rsid w:val="00FA22C7"/>
    <w:rsid w:val="00FA2582"/>
    <w:rsid w:val="00FA2752"/>
    <w:rsid w:val="00FA2AED"/>
    <w:rsid w:val="00FA3FA2"/>
    <w:rsid w:val="00FA62F8"/>
    <w:rsid w:val="00FA72EF"/>
    <w:rsid w:val="00FA77AA"/>
    <w:rsid w:val="00FA7F6C"/>
    <w:rsid w:val="00FB146E"/>
    <w:rsid w:val="00FB23B2"/>
    <w:rsid w:val="00FB2B34"/>
    <w:rsid w:val="00FB39DC"/>
    <w:rsid w:val="00FB4765"/>
    <w:rsid w:val="00FB5216"/>
    <w:rsid w:val="00FB593B"/>
    <w:rsid w:val="00FB7A27"/>
    <w:rsid w:val="00FC08DF"/>
    <w:rsid w:val="00FC1E2B"/>
    <w:rsid w:val="00FC34EB"/>
    <w:rsid w:val="00FC40CA"/>
    <w:rsid w:val="00FC5292"/>
    <w:rsid w:val="00FC5A73"/>
    <w:rsid w:val="00FC6E23"/>
    <w:rsid w:val="00FC7300"/>
    <w:rsid w:val="00FC7AD6"/>
    <w:rsid w:val="00FD11BF"/>
    <w:rsid w:val="00FD12B0"/>
    <w:rsid w:val="00FD3623"/>
    <w:rsid w:val="00FD3DB0"/>
    <w:rsid w:val="00FD40CF"/>
    <w:rsid w:val="00FD4591"/>
    <w:rsid w:val="00FD4A97"/>
    <w:rsid w:val="00FD5831"/>
    <w:rsid w:val="00FD6D2F"/>
    <w:rsid w:val="00FD7825"/>
    <w:rsid w:val="00FE01FA"/>
    <w:rsid w:val="00FE0E13"/>
    <w:rsid w:val="00FE6E43"/>
    <w:rsid w:val="00FE7A94"/>
    <w:rsid w:val="00FF0859"/>
    <w:rsid w:val="00FF5875"/>
    <w:rsid w:val="00FF60F9"/>
    <w:rsid w:val="00FF6618"/>
    <w:rsid w:val="032F460A"/>
    <w:rsid w:val="03F4BA58"/>
    <w:rsid w:val="05070288"/>
    <w:rsid w:val="059F3726"/>
    <w:rsid w:val="05D7428D"/>
    <w:rsid w:val="074E6F7B"/>
    <w:rsid w:val="0A1ED12B"/>
    <w:rsid w:val="0A4299C7"/>
    <w:rsid w:val="0B8A3907"/>
    <w:rsid w:val="0E5DD7E5"/>
    <w:rsid w:val="0FB03349"/>
    <w:rsid w:val="133E982C"/>
    <w:rsid w:val="14A856EA"/>
    <w:rsid w:val="184F93B2"/>
    <w:rsid w:val="19AFFF01"/>
    <w:rsid w:val="19EFC76B"/>
    <w:rsid w:val="1A8236AA"/>
    <w:rsid w:val="1ADCB2DD"/>
    <w:rsid w:val="1BE6A2AB"/>
    <w:rsid w:val="1D2304D5"/>
    <w:rsid w:val="1EBED536"/>
    <w:rsid w:val="2040ADC4"/>
    <w:rsid w:val="21146C4B"/>
    <w:rsid w:val="214E688A"/>
    <w:rsid w:val="23E8F4E5"/>
    <w:rsid w:val="24CFCE3D"/>
    <w:rsid w:val="277FC3F8"/>
    <w:rsid w:val="2932AF5C"/>
    <w:rsid w:val="29C91C53"/>
    <w:rsid w:val="2ADC2273"/>
    <w:rsid w:val="2C99B53D"/>
    <w:rsid w:val="2D27EDC8"/>
    <w:rsid w:val="2D6F548C"/>
    <w:rsid w:val="2FE7A5CC"/>
    <w:rsid w:val="2FFEB50F"/>
    <w:rsid w:val="3274BE62"/>
    <w:rsid w:val="33E10D02"/>
    <w:rsid w:val="344DFD32"/>
    <w:rsid w:val="36946B51"/>
    <w:rsid w:val="37842A38"/>
    <w:rsid w:val="3A721276"/>
    <w:rsid w:val="3CAD0077"/>
    <w:rsid w:val="3E481261"/>
    <w:rsid w:val="4512B44B"/>
    <w:rsid w:val="4621190B"/>
    <w:rsid w:val="4685100F"/>
    <w:rsid w:val="4776BB3A"/>
    <w:rsid w:val="483875B1"/>
    <w:rsid w:val="4879C0C6"/>
    <w:rsid w:val="4AD0F5B4"/>
    <w:rsid w:val="4B44C4CB"/>
    <w:rsid w:val="4B6AABC8"/>
    <w:rsid w:val="50B9F9BE"/>
    <w:rsid w:val="51A317EE"/>
    <w:rsid w:val="553F1B71"/>
    <w:rsid w:val="572DA4CA"/>
    <w:rsid w:val="57DD9FBE"/>
    <w:rsid w:val="5B511AF9"/>
    <w:rsid w:val="5BA0242F"/>
    <w:rsid w:val="5D83BDF1"/>
    <w:rsid w:val="60BB5EB3"/>
    <w:rsid w:val="631EC265"/>
    <w:rsid w:val="6374B36E"/>
    <w:rsid w:val="64D8040A"/>
    <w:rsid w:val="67879093"/>
    <w:rsid w:val="6948DE96"/>
    <w:rsid w:val="69D35BE8"/>
    <w:rsid w:val="6AB3F323"/>
    <w:rsid w:val="6B031948"/>
    <w:rsid w:val="6B904B89"/>
    <w:rsid w:val="6C362390"/>
    <w:rsid w:val="6C55915D"/>
    <w:rsid w:val="6DD88B9A"/>
    <w:rsid w:val="6FDC0C8B"/>
    <w:rsid w:val="726D52DE"/>
    <w:rsid w:val="752045F3"/>
    <w:rsid w:val="754B29EE"/>
    <w:rsid w:val="7599099A"/>
    <w:rsid w:val="775C67D4"/>
    <w:rsid w:val="77BEDC35"/>
    <w:rsid w:val="7BCD0234"/>
    <w:rsid w:val="7D46A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5D67A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locked="1" w:uiPriority="1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locked="1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semiHidden/>
    <w:qFormat/>
    <w:rsid w:val="009C45A4"/>
    <w:pPr>
      <w:spacing w:before="120" w:after="120" w:line="240" w:lineRule="auto"/>
    </w:pPr>
    <w:rPr>
      <w:rFonts w:ascii="Arial" w:hAnsi="Arial"/>
      <w:sz w:val="20"/>
    </w:rPr>
  </w:style>
  <w:style w:type="paragraph" w:styleId="Heading1">
    <w:name w:val="heading 1"/>
    <w:basedOn w:val="Heading1Numbered"/>
    <w:next w:val="Normal"/>
    <w:link w:val="Heading1Char"/>
    <w:autoRedefine/>
    <w:qFormat/>
    <w:rsid w:val="00207618"/>
    <w:pPr>
      <w:spacing w:after="240"/>
      <w:outlineLvl w:val="0"/>
    </w:pPr>
  </w:style>
  <w:style w:type="paragraph" w:styleId="Heading2">
    <w:name w:val="heading 2"/>
    <w:basedOn w:val="Normal"/>
    <w:next w:val="Normal"/>
    <w:link w:val="Heading2Char"/>
    <w:autoRedefine/>
    <w:qFormat/>
    <w:rsid w:val="00B26257"/>
    <w:pPr>
      <w:keepNext/>
      <w:keepLines/>
      <w:pBdr>
        <w:top w:val="single" w:sz="4" w:space="4" w:color="808080" w:themeColor="background1" w:themeShade="80"/>
        <w:bottom w:val="single" w:sz="4" w:space="4" w:color="808080" w:themeColor="background1" w:themeShade="80"/>
      </w:pBdr>
      <w:shd w:val="clear" w:color="auto" w:fill="D2F0EF" w:themeFill="accent2" w:themeFillTint="33"/>
      <w:spacing w:before="24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EE248F"/>
    <w:pPr>
      <w:spacing w:before="240" w:after="240" w:line="276" w:lineRule="auto"/>
      <w:outlineLvl w:val="2"/>
    </w:pPr>
    <w:rPr>
      <w:rFonts w:asciiTheme="minorHAnsi" w:eastAsiaTheme="majorEastAsia" w:hAnsiTheme="minorHAnsi" w:cstheme="minorHAnsi"/>
      <w:b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qFormat/>
    <w:rsid w:val="00215342"/>
    <w:pPr>
      <w:spacing w:before="240" w:line="276" w:lineRule="auto"/>
      <w:outlineLvl w:val="3"/>
    </w:pPr>
    <w:rPr>
      <w:rFonts w:asciiTheme="majorHAnsi" w:eastAsiaTheme="majorEastAsia" w:hAnsiTheme="majorHAnsi" w:cstheme="majorBidi"/>
      <w:color w:val="000000" w:themeColor="text1"/>
      <w:sz w:val="22"/>
      <w:szCs w:val="20"/>
    </w:rPr>
  </w:style>
  <w:style w:type="paragraph" w:styleId="Heading5">
    <w:name w:val="heading 5"/>
    <w:basedOn w:val="Normal"/>
    <w:next w:val="Normal"/>
    <w:link w:val="Heading5Char"/>
    <w:autoRedefine/>
    <w:qFormat/>
    <w:rsid w:val="00215342"/>
    <w:pPr>
      <w:spacing w:before="240" w:line="276" w:lineRule="auto"/>
      <w:outlineLvl w:val="4"/>
    </w:pPr>
    <w:rPr>
      <w:rFonts w:asciiTheme="majorHAnsi" w:eastAsiaTheme="majorEastAsia" w:hAnsiTheme="majorHAnsi" w:cstheme="majorBidi"/>
      <w:i/>
      <w:iCs/>
      <w:color w:val="000000" w:themeColor="text1"/>
      <w:sz w:val="22"/>
    </w:rPr>
  </w:style>
  <w:style w:type="paragraph" w:styleId="Heading6">
    <w:name w:val="heading 6"/>
    <w:basedOn w:val="Normal"/>
    <w:next w:val="Normal"/>
    <w:link w:val="Heading6Char"/>
    <w:uiPriority w:val="6"/>
    <w:semiHidden/>
    <w:rsid w:val="009079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160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07618"/>
    <w:rPr>
      <w:rFonts w:asciiTheme="majorHAnsi" w:hAnsiTheme="majorHAnsi" w:cstheme="majorHAnsi"/>
      <w:b/>
      <w:sz w:val="56"/>
    </w:rPr>
  </w:style>
  <w:style w:type="paragraph" w:customStyle="1" w:styleId="BodyText1">
    <w:name w:val="Body Text 1"/>
    <w:link w:val="BodyText1Char"/>
    <w:autoRedefine/>
    <w:uiPriority w:val="2"/>
    <w:qFormat/>
    <w:rsid w:val="006A0540"/>
    <w:pPr>
      <w:tabs>
        <w:tab w:val="right" w:pos="9356"/>
      </w:tabs>
      <w:spacing w:before="120" w:after="120" w:line="276" w:lineRule="auto"/>
    </w:pPr>
  </w:style>
  <w:style w:type="character" w:customStyle="1" w:styleId="Heading2Char">
    <w:name w:val="Heading 2 Char"/>
    <w:basedOn w:val="DefaultParagraphFont"/>
    <w:link w:val="Heading2"/>
    <w:rsid w:val="00B26257"/>
    <w:rPr>
      <w:rFonts w:asciiTheme="majorHAnsi" w:eastAsiaTheme="majorEastAsia" w:hAnsiTheme="majorHAnsi" w:cstheme="majorBidi"/>
      <w:b/>
      <w:bCs/>
      <w:color w:val="000000" w:themeColor="text1"/>
      <w:sz w:val="24"/>
      <w:szCs w:val="26"/>
      <w:shd w:val="clear" w:color="auto" w:fill="D2F0EF" w:themeFill="accent2" w:themeFillTint="33"/>
    </w:rPr>
  </w:style>
  <w:style w:type="paragraph" w:customStyle="1" w:styleId="Bodybullet1">
    <w:name w:val="Body bullet 1"/>
    <w:autoRedefine/>
    <w:uiPriority w:val="2"/>
    <w:qFormat/>
    <w:rsid w:val="006A0540"/>
    <w:pPr>
      <w:numPr>
        <w:numId w:val="42"/>
      </w:numPr>
      <w:tabs>
        <w:tab w:val="num" w:pos="360"/>
      </w:tabs>
      <w:spacing w:before="120" w:after="120" w:line="276" w:lineRule="auto"/>
      <w:ind w:left="567" w:hanging="567"/>
    </w:pPr>
  </w:style>
  <w:style w:type="paragraph" w:customStyle="1" w:styleId="Bodybullet2">
    <w:name w:val="Body bullet 2"/>
    <w:next w:val="Normal"/>
    <w:uiPriority w:val="99"/>
    <w:semiHidden/>
    <w:qFormat/>
    <w:rsid w:val="0030644C"/>
    <w:pPr>
      <w:numPr>
        <w:numId w:val="6"/>
      </w:numPr>
      <w:spacing w:before="60" w:after="60" w:line="240" w:lineRule="auto"/>
      <w:ind w:left="568" w:hanging="284"/>
    </w:pPr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306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oshow">
    <w:name w:val="Heading 1_No show"/>
    <w:next w:val="BodyText1"/>
    <w:autoRedefine/>
    <w:qFormat/>
    <w:rsid w:val="00236CB7"/>
    <w:pPr>
      <w:spacing w:before="360" w:after="0" w:line="240" w:lineRule="auto"/>
    </w:pPr>
    <w:rPr>
      <w:rFonts w:asciiTheme="majorHAnsi" w:eastAsiaTheme="majorEastAsia" w:hAnsiTheme="majorHAnsi" w:cstheme="majorBidi"/>
      <w:b/>
      <w:color w:val="359D9A" w:themeColor="accent2"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EE248F"/>
    <w:rPr>
      <w:rFonts w:eastAsiaTheme="majorEastAsia" w:cstheme="minorHAnsi"/>
      <w:b/>
      <w:color w:val="000000" w:themeColor="text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before="240" w:after="60" w:line="360" w:lineRule="auto"/>
    </w:pPr>
    <w:rPr>
      <w:rFonts w:asciiTheme="minorHAnsi" w:hAnsiTheme="minorHAnsi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line="360" w:lineRule="auto"/>
      <w:ind w:left="221"/>
    </w:pPr>
    <w:rPr>
      <w:rFonts w:asciiTheme="minorHAnsi" w:hAnsiTheme="minorHAns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1D0CA0"/>
    <w:rPr>
      <w:color w:val="277572" w:themeColor="accent2" w:themeShade="BF"/>
      <w:u w:val="single"/>
    </w:rPr>
  </w:style>
  <w:style w:type="paragraph" w:styleId="Header">
    <w:name w:val="header"/>
    <w:basedOn w:val="Normal"/>
    <w:link w:val="HeaderChar"/>
    <w:autoRedefine/>
    <w:uiPriority w:val="99"/>
    <w:semiHidden/>
    <w:qFormat/>
    <w:rsid w:val="00340230"/>
    <w:pPr>
      <w:pBdr>
        <w:bottom w:val="single" w:sz="4" w:space="1" w:color="D9D9D9" w:themeColor="background1" w:themeShade="D9"/>
      </w:pBdr>
      <w:tabs>
        <w:tab w:val="left" w:pos="3119"/>
        <w:tab w:val="center" w:pos="4513"/>
        <w:tab w:val="right" w:pos="9026"/>
      </w:tabs>
      <w:spacing w:after="0"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67AB"/>
    <w:rPr>
      <w:rFonts w:ascii="Arial" w:hAnsi="Arial"/>
      <w:color w:val="808080" w:themeColor="background1" w:themeShade="80"/>
      <w:sz w:val="16"/>
    </w:rPr>
  </w:style>
  <w:style w:type="paragraph" w:styleId="Footer">
    <w:name w:val="footer"/>
    <w:basedOn w:val="BodyText1"/>
    <w:link w:val="FooterChar"/>
    <w:autoRedefine/>
    <w:uiPriority w:val="99"/>
    <w:unhideWhenUsed/>
    <w:qFormat/>
    <w:rsid w:val="00864D66"/>
    <w:rPr>
      <w:color w:val="0D0D0D" w:themeColor="text1" w:themeTint="F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64D66"/>
    <w:rPr>
      <w:color w:val="0D0D0D" w:themeColor="text1" w:themeTint="F2"/>
      <w:sz w:val="18"/>
      <w:szCs w:val="18"/>
    </w:rPr>
  </w:style>
  <w:style w:type="paragraph" w:customStyle="1" w:styleId="KPMG">
    <w:name w:val="KPMG"/>
    <w:basedOn w:val="Normal"/>
    <w:link w:val="KPMGChar"/>
    <w:autoRedefine/>
    <w:uiPriority w:val="99"/>
    <w:semiHidden/>
    <w:qFormat/>
    <w:locked/>
    <w:rsid w:val="00F27FC2"/>
    <w:pPr>
      <w:spacing w:before="240" w:after="600" w:line="192" w:lineRule="auto"/>
    </w:pPr>
    <w:rPr>
      <w:rFonts w:asciiTheme="majorHAnsi" w:eastAsia="SimSun" w:hAnsiTheme="majorHAnsi" w:cstheme="minorHAnsi"/>
      <w:color w:val="DFB558" w:themeColor="accent1"/>
      <w:sz w:val="56"/>
      <w:szCs w:val="56"/>
    </w:rPr>
  </w:style>
  <w:style w:type="character" w:customStyle="1" w:styleId="KPMGChar">
    <w:name w:val="KPMG Char"/>
    <w:basedOn w:val="DefaultParagraphFont"/>
    <w:link w:val="KPMG"/>
    <w:uiPriority w:val="99"/>
    <w:semiHidden/>
    <w:rsid w:val="00AE67AB"/>
    <w:rPr>
      <w:rFonts w:asciiTheme="majorHAnsi" w:eastAsia="SimSun" w:hAnsiTheme="majorHAnsi" w:cstheme="minorHAnsi"/>
      <w:color w:val="DFB558" w:themeColor="accent1"/>
      <w:sz w:val="56"/>
      <w:szCs w:val="56"/>
    </w:rPr>
  </w:style>
  <w:style w:type="paragraph" w:customStyle="1" w:styleId="Tableheading">
    <w:name w:val="Table heading"/>
    <w:next w:val="Normal"/>
    <w:link w:val="TableheadingChar"/>
    <w:autoRedefine/>
    <w:uiPriority w:val="11"/>
    <w:qFormat/>
    <w:rsid w:val="006A0540"/>
    <w:pPr>
      <w:spacing w:before="120" w:after="120" w:line="240" w:lineRule="auto"/>
    </w:pPr>
    <w:rPr>
      <w:rFonts w:asciiTheme="majorHAnsi" w:hAnsiTheme="majorHAnsi"/>
      <w:b/>
      <w:color w:val="000000" w:themeColor="text1"/>
      <w:sz w:val="18"/>
    </w:rPr>
  </w:style>
  <w:style w:type="paragraph" w:customStyle="1" w:styleId="Tablebodytext">
    <w:name w:val="Table body text"/>
    <w:autoRedefine/>
    <w:uiPriority w:val="12"/>
    <w:qFormat/>
    <w:rsid w:val="00461BAC"/>
    <w:pPr>
      <w:spacing w:before="60" w:after="60" w:line="240" w:lineRule="auto"/>
    </w:pPr>
    <w:rPr>
      <w:sz w:val="18"/>
    </w:rPr>
  </w:style>
  <w:style w:type="paragraph" w:customStyle="1" w:styleId="Tablebullet1">
    <w:name w:val="Table bullet 1"/>
    <w:next w:val="BodyText1"/>
    <w:autoRedefine/>
    <w:uiPriority w:val="12"/>
    <w:qFormat/>
    <w:rsid w:val="00461BAC"/>
    <w:pPr>
      <w:numPr>
        <w:numId w:val="8"/>
      </w:numPr>
      <w:spacing w:before="40" w:after="40" w:line="240" w:lineRule="auto"/>
      <w:ind w:left="284" w:hanging="284"/>
    </w:pPr>
    <w:rPr>
      <w:sz w:val="18"/>
    </w:rPr>
  </w:style>
  <w:style w:type="paragraph" w:customStyle="1" w:styleId="Tablebullet2">
    <w:name w:val="Table bullet 2"/>
    <w:next w:val="BodyText1"/>
    <w:autoRedefine/>
    <w:uiPriority w:val="12"/>
    <w:qFormat/>
    <w:rsid w:val="00461BAC"/>
    <w:pPr>
      <w:numPr>
        <w:numId w:val="10"/>
      </w:numPr>
      <w:spacing w:before="40" w:after="40" w:line="240" w:lineRule="auto"/>
      <w:ind w:left="568" w:hanging="284"/>
    </w:pPr>
    <w:rPr>
      <w:sz w:val="18"/>
    </w:rPr>
  </w:style>
  <w:style w:type="paragraph" w:customStyle="1" w:styleId="Numberedlist1">
    <w:name w:val="Numbered list 1"/>
    <w:autoRedefine/>
    <w:uiPriority w:val="7"/>
    <w:qFormat/>
    <w:rsid w:val="006A0540"/>
    <w:pPr>
      <w:numPr>
        <w:numId w:val="13"/>
      </w:numPr>
      <w:spacing w:before="120" w:after="120" w:line="276" w:lineRule="auto"/>
      <w:ind w:left="567" w:hanging="567"/>
    </w:pPr>
  </w:style>
  <w:style w:type="paragraph" w:customStyle="1" w:styleId="BodytextBold">
    <w:name w:val="Body text_Bold"/>
    <w:uiPriority w:val="99"/>
    <w:semiHidden/>
    <w:qFormat/>
    <w:rsid w:val="0093339B"/>
    <w:pPr>
      <w:spacing w:before="120" w:after="120" w:line="240" w:lineRule="auto"/>
    </w:pPr>
    <w:rPr>
      <w:rFonts w:ascii="Arial" w:hAnsi="Arial"/>
      <w:b/>
      <w:bCs/>
      <w:sz w:val="20"/>
    </w:rPr>
  </w:style>
  <w:style w:type="paragraph" w:customStyle="1" w:styleId="Quotetext">
    <w:name w:val="Quote text"/>
    <w:autoRedefine/>
    <w:uiPriority w:val="10"/>
    <w:qFormat/>
    <w:rsid w:val="00236CB7"/>
    <w:pPr>
      <w:spacing w:before="240" w:after="240" w:line="240" w:lineRule="auto"/>
    </w:pPr>
    <w:rPr>
      <w:i/>
      <w:color w:val="000000" w:themeColor="text1"/>
      <w:sz w:val="24"/>
    </w:rPr>
  </w:style>
  <w:style w:type="paragraph" w:customStyle="1" w:styleId="Numberedlistabc">
    <w:name w:val="Numbered list_abc"/>
    <w:autoRedefine/>
    <w:uiPriority w:val="9"/>
    <w:qFormat/>
    <w:rsid w:val="006A0540"/>
    <w:pPr>
      <w:numPr>
        <w:numId w:val="18"/>
      </w:numPr>
      <w:spacing w:before="120" w:after="120" w:line="276" w:lineRule="auto"/>
      <w:ind w:left="1140" w:hanging="573"/>
    </w:pPr>
  </w:style>
  <w:style w:type="paragraph" w:customStyle="1" w:styleId="Numberedlistii">
    <w:name w:val="Numbered list_ii"/>
    <w:autoRedefine/>
    <w:uiPriority w:val="9"/>
    <w:qFormat/>
    <w:rsid w:val="006A0540"/>
    <w:pPr>
      <w:numPr>
        <w:numId w:val="47"/>
      </w:numPr>
      <w:spacing w:before="120" w:after="120" w:line="276" w:lineRule="auto"/>
      <w:ind w:left="1701" w:hanging="567"/>
    </w:pPr>
  </w:style>
  <w:style w:type="paragraph" w:customStyle="1" w:styleId="Figuretext">
    <w:name w:val="Figure text"/>
    <w:autoRedefine/>
    <w:uiPriority w:val="13"/>
    <w:qFormat/>
    <w:rsid w:val="00461BAC"/>
    <w:pPr>
      <w:spacing w:before="60" w:after="240" w:line="240" w:lineRule="auto"/>
    </w:pPr>
    <w:rPr>
      <w:i/>
      <w:sz w:val="20"/>
    </w:rPr>
  </w:style>
  <w:style w:type="paragraph" w:customStyle="1" w:styleId="Heading2Noshow">
    <w:name w:val="Heading 2_No show"/>
    <w:autoRedefine/>
    <w:qFormat/>
    <w:rsid w:val="00236CB7"/>
    <w:pPr>
      <w:spacing w:beforeLines="500" w:before="1200" w:beforeAutospacing="1" w:after="100" w:afterAutospacing="1" w:line="240" w:lineRule="auto"/>
    </w:pPr>
    <w:rPr>
      <w:rFonts w:asciiTheme="majorHAnsi" w:eastAsiaTheme="majorEastAsia" w:hAnsiTheme="majorHAnsi" w:cstheme="majorBidi"/>
      <w:color w:val="000000" w:themeColor="text1"/>
      <w:sz w:val="32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14BA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14B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1D162D"/>
    <w:rPr>
      <w:rFonts w:asciiTheme="minorHAnsi" w:hAnsiTheme="minorHAnsi"/>
      <w:color w:val="0D0D0D" w:themeColor="text1" w:themeTint="F2"/>
      <w:sz w:val="18"/>
      <w:bdr w:val="none" w:sz="0" w:space="0" w:color="auto"/>
      <w:vertAlign w:val="superscript"/>
    </w:rPr>
  </w:style>
  <w:style w:type="paragraph" w:customStyle="1" w:styleId="FootnoteText1">
    <w:name w:val="Footnote Text1"/>
    <w:autoRedefine/>
    <w:uiPriority w:val="99"/>
    <w:qFormat/>
    <w:rsid w:val="00236CB7"/>
    <w:pPr>
      <w:spacing w:before="100" w:beforeAutospacing="1" w:after="60" w:line="240" w:lineRule="auto"/>
    </w:pPr>
    <w:rPr>
      <w:szCs w:val="20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F27FC2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E6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F27FC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E67AB"/>
    <w:rPr>
      <w:rFonts w:eastAsiaTheme="minorEastAsia"/>
      <w:color w:val="5A5A5A" w:themeColor="text1" w:themeTint="A5"/>
      <w:spacing w:val="15"/>
    </w:rPr>
  </w:style>
  <w:style w:type="paragraph" w:customStyle="1" w:styleId="Bodycopy">
    <w:name w:val="Body copy"/>
    <w:basedOn w:val="Normal"/>
    <w:uiPriority w:val="99"/>
    <w:semiHidden/>
    <w:rsid w:val="00AC4F7E"/>
    <w:pPr>
      <w:suppressAutoHyphens/>
      <w:autoSpaceDE w:val="0"/>
      <w:autoSpaceDN w:val="0"/>
      <w:adjustRightInd w:val="0"/>
      <w:spacing w:before="0" w:after="113" w:line="260" w:lineRule="atLeast"/>
      <w:textAlignment w:val="center"/>
    </w:pPr>
    <w:rPr>
      <w:rFonts w:ascii="Univers 45 Light" w:hAnsi="Univers 45 Light" w:cs="Univers 45 Light"/>
      <w:color w:val="00000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215342"/>
    <w:rPr>
      <w:rFonts w:asciiTheme="majorHAnsi" w:eastAsiaTheme="majorEastAsia" w:hAnsiTheme="majorHAnsi" w:cstheme="majorBidi"/>
      <w:color w:val="000000" w:themeColor="text1"/>
      <w:szCs w:val="20"/>
    </w:rPr>
  </w:style>
  <w:style w:type="character" w:customStyle="1" w:styleId="Heading5Char">
    <w:name w:val="Heading 5 Char"/>
    <w:basedOn w:val="DefaultParagraphFont"/>
    <w:link w:val="Heading5"/>
    <w:rsid w:val="00215342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AE67AB"/>
    <w:rPr>
      <w:rFonts w:asciiTheme="majorHAnsi" w:eastAsiaTheme="majorEastAsia" w:hAnsiTheme="majorHAnsi" w:cstheme="majorBidi"/>
      <w:color w:val="816019" w:themeColor="accent1" w:themeShade="7F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2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04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543C0"/>
    <w:pPr>
      <w:spacing w:after="0" w:line="240" w:lineRule="auto"/>
    </w:pPr>
    <w:rPr>
      <w:rFonts w:ascii="Arial" w:hAnsi="Arial"/>
      <w:sz w:val="20"/>
    </w:r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332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32A8D"/>
    <w:rPr>
      <w:rFonts w:ascii="Arial" w:hAnsi="Arial"/>
      <w:i/>
      <w:iCs/>
      <w:color w:val="404040" w:themeColor="text1" w:themeTint="BF"/>
      <w:sz w:val="20"/>
    </w:rPr>
  </w:style>
  <w:style w:type="paragraph" w:customStyle="1" w:styleId="Bullet2ndlevel">
    <w:name w:val="Bullet 2nd level"/>
    <w:basedOn w:val="Normal"/>
    <w:autoRedefine/>
    <w:uiPriority w:val="2"/>
    <w:qFormat/>
    <w:rsid w:val="006A0540"/>
    <w:pPr>
      <w:numPr>
        <w:numId w:val="32"/>
      </w:numPr>
      <w:tabs>
        <w:tab w:val="clear" w:pos="340"/>
      </w:tabs>
      <w:spacing w:line="276" w:lineRule="auto"/>
      <w:ind w:left="1134" w:hanging="567"/>
    </w:pPr>
    <w:rPr>
      <w:rFonts w:asciiTheme="minorHAnsi" w:hAnsiTheme="minorHAnsi" w:cs="Arial"/>
      <w:sz w:val="22"/>
    </w:rPr>
  </w:style>
  <w:style w:type="paragraph" w:customStyle="1" w:styleId="Bullet3rdlevel">
    <w:name w:val="Bullet 3rd level"/>
    <w:basedOn w:val="Normal"/>
    <w:autoRedefine/>
    <w:uiPriority w:val="2"/>
    <w:qFormat/>
    <w:rsid w:val="006A0540"/>
    <w:pPr>
      <w:numPr>
        <w:ilvl w:val="2"/>
        <w:numId w:val="33"/>
      </w:numPr>
      <w:spacing w:line="276" w:lineRule="auto"/>
      <w:ind w:left="1701" w:hanging="567"/>
    </w:pPr>
    <w:rPr>
      <w:rFonts w:asciiTheme="minorHAnsi" w:hAnsiTheme="minorHAnsi" w:cstheme="minorHAnsi"/>
      <w:sz w:val="22"/>
    </w:rPr>
  </w:style>
  <w:style w:type="paragraph" w:customStyle="1" w:styleId="Contactus">
    <w:name w:val="Contact us"/>
    <w:basedOn w:val="Normal"/>
    <w:autoRedefine/>
    <w:uiPriority w:val="14"/>
    <w:qFormat/>
    <w:rsid w:val="00236CB7"/>
    <w:pPr>
      <w:spacing w:before="1680" w:after="240"/>
    </w:pPr>
    <w:rPr>
      <w:rFonts w:asciiTheme="majorHAnsi" w:hAnsiTheme="majorHAnsi" w:cs="Segoe UI"/>
      <w:b/>
      <w:color w:val="359D9A" w:themeColor="accent2"/>
      <w:sz w:val="44"/>
    </w:rPr>
  </w:style>
  <w:style w:type="paragraph" w:customStyle="1" w:styleId="backcoverdetails">
    <w:name w:val="back cover details"/>
    <w:basedOn w:val="Normal"/>
    <w:autoRedefine/>
    <w:uiPriority w:val="14"/>
    <w:qFormat/>
    <w:rsid w:val="00EB48CC"/>
    <w:pPr>
      <w:spacing w:before="0" w:after="0"/>
    </w:pPr>
    <w:rPr>
      <w:rFonts w:asciiTheme="minorHAnsi" w:hAnsiTheme="minorHAnsi" w:cstheme="minorHAnsi"/>
      <w:b/>
      <w:color w:val="000000" w:themeColor="text1"/>
    </w:rPr>
  </w:style>
  <w:style w:type="character" w:styleId="Strong">
    <w:name w:val="Strong"/>
    <w:basedOn w:val="DefaultParagraphFont"/>
    <w:uiPriority w:val="22"/>
    <w:qFormat/>
    <w:rsid w:val="009A5FB1"/>
    <w:rPr>
      <w:b/>
      <w:bCs/>
    </w:rPr>
  </w:style>
  <w:style w:type="paragraph" w:customStyle="1" w:styleId="TableHeadinggreen">
    <w:name w:val="Table Heading green"/>
    <w:basedOn w:val="Tableheading"/>
    <w:link w:val="TableHeadinggreenChar"/>
    <w:autoRedefine/>
    <w:uiPriority w:val="11"/>
    <w:qFormat/>
    <w:rsid w:val="00E06128"/>
  </w:style>
  <w:style w:type="character" w:customStyle="1" w:styleId="TableheadingChar">
    <w:name w:val="Table heading Char"/>
    <w:basedOn w:val="DefaultParagraphFont"/>
    <w:link w:val="Tableheading"/>
    <w:uiPriority w:val="11"/>
    <w:rsid w:val="006A0540"/>
    <w:rPr>
      <w:rFonts w:asciiTheme="majorHAnsi" w:hAnsiTheme="majorHAnsi"/>
      <w:b/>
      <w:color w:val="000000" w:themeColor="text1"/>
      <w:sz w:val="18"/>
    </w:rPr>
  </w:style>
  <w:style w:type="character" w:customStyle="1" w:styleId="TableHeadinggreenChar">
    <w:name w:val="Table Heading green Char"/>
    <w:basedOn w:val="TableheadingChar"/>
    <w:link w:val="TableHeadinggreen"/>
    <w:uiPriority w:val="11"/>
    <w:rsid w:val="00E06128"/>
    <w:rPr>
      <w:rFonts w:ascii="Arial" w:hAnsi="Arial"/>
      <w:b/>
      <w:color w:val="00338D" w:themeColor="accent3"/>
      <w:sz w:val="18"/>
    </w:rPr>
  </w:style>
  <w:style w:type="paragraph" w:styleId="IntenseQuote">
    <w:name w:val="Intense Quote"/>
    <w:basedOn w:val="Normal"/>
    <w:next w:val="Normal"/>
    <w:link w:val="IntenseQuoteChar"/>
    <w:autoRedefine/>
    <w:uiPriority w:val="99"/>
    <w:semiHidden/>
    <w:qFormat/>
    <w:rsid w:val="009C45A4"/>
    <w:pPr>
      <w:pBdr>
        <w:top w:val="single" w:sz="4" w:space="10" w:color="DFB558" w:themeColor="accent1"/>
        <w:bottom w:val="single" w:sz="4" w:space="10" w:color="DFB558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5271FF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C45A4"/>
    <w:rPr>
      <w:i/>
      <w:iCs/>
      <w:color w:val="5271FF" w:themeColor="text2"/>
      <w:sz w:val="20"/>
    </w:rPr>
  </w:style>
  <w:style w:type="paragraph" w:customStyle="1" w:styleId="IntroText">
    <w:name w:val="Intro Text"/>
    <w:basedOn w:val="Normal"/>
    <w:autoRedefine/>
    <w:qFormat/>
    <w:rsid w:val="006A0540"/>
    <w:pPr>
      <w:spacing w:before="600" w:after="480" w:line="276" w:lineRule="auto"/>
    </w:pPr>
    <w:rPr>
      <w:rFonts w:asciiTheme="majorHAnsi" w:eastAsia="Arial" w:hAnsiTheme="majorHAnsi" w:cs="Arial"/>
      <w:color w:val="000000" w:themeColor="text1"/>
      <w:sz w:val="28"/>
      <w:szCs w:val="28"/>
    </w:rPr>
  </w:style>
  <w:style w:type="paragraph" w:customStyle="1" w:styleId="Bannerheading">
    <w:name w:val="Banner heading"/>
    <w:uiPriority w:val="99"/>
    <w:qFormat/>
    <w:rsid w:val="00C32D1B"/>
    <w:rPr>
      <w:rFonts w:ascii="Arial" w:hAnsi="Arial"/>
      <w:b/>
      <w:color w:val="359D9A" w:themeColor="accent2"/>
      <w:sz w:val="56"/>
    </w:rPr>
  </w:style>
  <w:style w:type="paragraph" w:customStyle="1" w:styleId="Subheading">
    <w:name w:val="Subheading"/>
    <w:basedOn w:val="Heading2Noshow"/>
    <w:uiPriority w:val="99"/>
    <w:qFormat/>
    <w:rsid w:val="003D6007"/>
  </w:style>
  <w:style w:type="paragraph" w:customStyle="1" w:styleId="NumberedList10">
    <w:name w:val="Numbered List 1"/>
    <w:basedOn w:val="Normal"/>
    <w:qFormat/>
    <w:rsid w:val="001D0CA0"/>
    <w:pPr>
      <w:suppressAutoHyphens/>
      <w:spacing w:before="180" w:after="60" w:line="280" w:lineRule="atLeast"/>
    </w:pPr>
    <w:rPr>
      <w:rFonts w:asciiTheme="minorHAnsi" w:hAnsiTheme="minorHAnsi"/>
      <w:sz w:val="22"/>
    </w:rPr>
  </w:style>
  <w:style w:type="paragraph" w:customStyle="1" w:styleId="Heading1Numbered">
    <w:name w:val="Heading 1 Numbered"/>
    <w:basedOn w:val="Bannerheading"/>
    <w:next w:val="Normal"/>
    <w:qFormat/>
    <w:rsid w:val="003D6007"/>
    <w:pPr>
      <w:spacing w:before="360"/>
    </w:pPr>
    <w:rPr>
      <w:rFonts w:asciiTheme="majorHAnsi" w:hAnsiTheme="majorHAnsi" w:cstheme="majorHAnsi"/>
      <w:color w:val="auto"/>
    </w:rPr>
  </w:style>
  <w:style w:type="paragraph" w:customStyle="1" w:styleId="Boxed2Text">
    <w:name w:val="Boxed 2 Text"/>
    <w:basedOn w:val="Normal"/>
    <w:autoRedefine/>
    <w:qFormat/>
    <w:rsid w:val="002F6BD0"/>
    <w:pPr>
      <w:numPr>
        <w:numId w:val="45"/>
      </w:numPr>
      <w:pBdr>
        <w:top w:val="single" w:sz="4" w:space="14" w:color="DFB558" w:themeColor="accent1"/>
        <w:left w:val="single" w:sz="4" w:space="14" w:color="DFB558" w:themeColor="accent1"/>
        <w:bottom w:val="single" w:sz="4" w:space="14" w:color="DFB558" w:themeColor="accent1"/>
        <w:right w:val="single" w:sz="4" w:space="14" w:color="DFB558" w:themeColor="accent1"/>
      </w:pBdr>
      <w:shd w:val="clear" w:color="auto" w:fill="F2E1BC" w:themeFill="accent1" w:themeFillTint="66"/>
      <w:suppressAutoHyphens/>
      <w:spacing w:before="180" w:after="60" w:line="280" w:lineRule="atLeast"/>
      <w:ind w:right="284" w:hanging="720"/>
    </w:pPr>
    <w:rPr>
      <w:rFonts w:asciiTheme="minorHAnsi" w:hAnsiTheme="minorHAnsi"/>
      <w:sz w:val="22"/>
    </w:rPr>
  </w:style>
  <w:style w:type="paragraph" w:styleId="ListParagraph">
    <w:name w:val="List Paragraph"/>
    <w:basedOn w:val="Normal"/>
    <w:uiPriority w:val="34"/>
    <w:qFormat/>
    <w:rsid w:val="001D0CA0"/>
    <w:pPr>
      <w:suppressAutoHyphens/>
      <w:spacing w:before="180" w:after="60" w:line="280" w:lineRule="atLeast"/>
      <w:ind w:left="720"/>
      <w:contextualSpacing/>
    </w:pPr>
    <w:rPr>
      <w:rFonts w:asciiTheme="minorHAnsi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D0C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0CA0"/>
    <w:pPr>
      <w:suppressAutoHyphens/>
      <w:spacing w:before="180" w:after="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0C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665"/>
    <w:pPr>
      <w:suppressAutoHyphens w:val="0"/>
      <w:spacing w:before="120" w:after="12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665"/>
    <w:rPr>
      <w:rFonts w:ascii="Arial" w:hAnsi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650E6"/>
    <w:rPr>
      <w:color w:val="2B579A"/>
      <w:shd w:val="clear" w:color="auto" w:fill="E1DFDD"/>
    </w:rPr>
  </w:style>
  <w:style w:type="paragraph" w:customStyle="1" w:styleId="TableSourceNotes">
    <w:name w:val="Table Source Notes"/>
    <w:basedOn w:val="Normal"/>
    <w:qFormat/>
    <w:rsid w:val="00902AB1"/>
    <w:pPr>
      <w:suppressAutoHyphens/>
      <w:spacing w:after="60" w:line="240" w:lineRule="atLeast"/>
      <w:ind w:left="284" w:hanging="284"/>
      <w:contextualSpacing/>
    </w:pPr>
    <w:rPr>
      <w:rFonts w:asciiTheme="minorHAnsi" w:hAnsiTheme="minorHAnsi"/>
      <w:sz w:val="18"/>
    </w:rPr>
  </w:style>
  <w:style w:type="paragraph" w:styleId="NormalWeb">
    <w:name w:val="Normal (Web)"/>
    <w:basedOn w:val="Normal"/>
    <w:uiPriority w:val="99"/>
    <w:unhideWhenUsed/>
    <w:rsid w:val="00B95F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GridTable4-Accent2">
    <w:name w:val="Grid Table 4 Accent 2"/>
    <w:basedOn w:val="TableNormal"/>
    <w:uiPriority w:val="49"/>
    <w:rsid w:val="009428EA"/>
    <w:pPr>
      <w:spacing w:after="0" w:line="240" w:lineRule="auto"/>
    </w:pPr>
    <w:tblPr>
      <w:tblStyleRowBandSize w:val="1"/>
      <w:tblStyleColBandSize w:val="1"/>
      <w:tblBorders>
        <w:top w:val="single" w:sz="4" w:space="0" w:color="78D1CE" w:themeColor="accent2" w:themeTint="99"/>
        <w:left w:val="single" w:sz="4" w:space="0" w:color="78D1CE" w:themeColor="accent2" w:themeTint="99"/>
        <w:bottom w:val="single" w:sz="4" w:space="0" w:color="78D1CE" w:themeColor="accent2" w:themeTint="99"/>
        <w:right w:val="single" w:sz="4" w:space="0" w:color="78D1CE" w:themeColor="accent2" w:themeTint="99"/>
        <w:insideH w:val="single" w:sz="4" w:space="0" w:color="78D1CE" w:themeColor="accent2" w:themeTint="99"/>
        <w:insideV w:val="single" w:sz="4" w:space="0" w:color="78D1C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D9A" w:themeColor="accent2"/>
          <w:left w:val="single" w:sz="4" w:space="0" w:color="359D9A" w:themeColor="accent2"/>
          <w:bottom w:val="single" w:sz="4" w:space="0" w:color="359D9A" w:themeColor="accent2"/>
          <w:right w:val="single" w:sz="4" w:space="0" w:color="359D9A" w:themeColor="accent2"/>
          <w:insideH w:val="nil"/>
          <w:insideV w:val="nil"/>
        </w:tcBorders>
        <w:shd w:val="clear" w:color="auto" w:fill="359D9A" w:themeFill="accent2"/>
      </w:tcPr>
    </w:tblStylePr>
    <w:tblStylePr w:type="lastRow">
      <w:rPr>
        <w:b/>
        <w:bCs/>
      </w:rPr>
      <w:tblPr/>
      <w:tcPr>
        <w:tcBorders>
          <w:top w:val="double" w:sz="4" w:space="0" w:color="359D9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0EF" w:themeFill="accent2" w:themeFillTint="33"/>
      </w:tcPr>
    </w:tblStylePr>
    <w:tblStylePr w:type="band1Horz">
      <w:tblPr/>
      <w:tcPr>
        <w:shd w:val="clear" w:color="auto" w:fill="D2F0EF" w:themeFill="accent2" w:themeFillTint="33"/>
      </w:tcPr>
    </w:tblStylePr>
  </w:style>
  <w:style w:type="character" w:customStyle="1" w:styleId="BodyText1Char">
    <w:name w:val="Body Text 1 Char"/>
    <w:basedOn w:val="DefaultParagraphFont"/>
    <w:link w:val="BodyText1"/>
    <w:uiPriority w:val="2"/>
    <w:rsid w:val="000050D0"/>
  </w:style>
  <w:style w:type="table" w:styleId="GridTable1Light-Accent2">
    <w:name w:val="Grid Table 1 Light Accent 2"/>
    <w:basedOn w:val="TableNormal"/>
    <w:uiPriority w:val="46"/>
    <w:rsid w:val="00DE1A3C"/>
    <w:pPr>
      <w:spacing w:after="0" w:line="240" w:lineRule="auto"/>
    </w:pPr>
    <w:tblPr>
      <w:tblStyleRowBandSize w:val="1"/>
      <w:tblStyleColBandSize w:val="1"/>
      <w:tblBorders>
        <w:top w:val="single" w:sz="4" w:space="0" w:color="A5E0DE" w:themeColor="accent2" w:themeTint="66"/>
        <w:left w:val="single" w:sz="4" w:space="0" w:color="A5E0DE" w:themeColor="accent2" w:themeTint="66"/>
        <w:bottom w:val="single" w:sz="4" w:space="0" w:color="A5E0DE" w:themeColor="accent2" w:themeTint="66"/>
        <w:right w:val="single" w:sz="4" w:space="0" w:color="A5E0DE" w:themeColor="accent2" w:themeTint="66"/>
        <w:insideH w:val="single" w:sz="4" w:space="0" w:color="A5E0DE" w:themeColor="accent2" w:themeTint="66"/>
        <w:insideV w:val="single" w:sz="4" w:space="0" w:color="A5E0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8D1C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D1C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2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inance.gov.au/government/climate-action-government-operations/commonwealth-emission-reporting/additional-annual-report-guidance-aps-emissions-reporting" TargetMode="External"/><Relationship Id="rId18" Type="http://schemas.openxmlformats.org/officeDocument/2006/relationships/hyperlink" Target="https://www.finance.gov.au/government/managing-commonwealth-resources/planning-and-reporting/annual-reports-corporate-commonwealth-entities-rmg-136" TargetMode="External"/><Relationship Id="rId26" Type="http://schemas.microsoft.com/office/2016/09/relationships/commentsIds" Target="commentsIds.xml"/><Relationship Id="rId21" Type="http://schemas.openxmlformats.org/officeDocument/2006/relationships/hyperlink" Target="https://www.finance.gov.au/government/climate-action-government-operations/aps-net-zero-emissions-2030" TargetMode="External"/><Relationship Id="rId34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finance.gov.au/government/managing-commonwealth-resources/annual-reports-non-corporate-commonwealth-entities-rmg-135" TargetMode="External"/><Relationship Id="rId25" Type="http://schemas.microsoft.com/office/2011/relationships/commentsExtended" Target="commentsExtended.xm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inance.gov.au/government/climate-action-government-operations/commonwealth-climate-disclosure-requirements" TargetMode="External"/><Relationship Id="rId20" Type="http://schemas.openxmlformats.org/officeDocument/2006/relationships/hyperlink" Target="https://www.finance.gov.au/government/climate-action-government-operations/application-guidance" TargetMode="External"/><Relationship Id="rId29" Type="http://schemas.openxmlformats.org/officeDocument/2006/relationships/hyperlink" Target="https://www.finance.gov.au/government/climate-action-government-operations/commonwealth-emission-reporting/australian-public-service-net-zero-emissions-reporting-framework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comments" Target="comments.xm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inance.gov.au/government/climate-action-government-operations/aps-net-zero-emissions-2030" TargetMode="External"/><Relationship Id="rId23" Type="http://schemas.openxmlformats.org/officeDocument/2006/relationships/hyperlink" Target="https://www.finance.gov.au/government/climate-action-government-operations/commonwealth-emission-reporting/emissions-reporting-framework" TargetMode="External"/><Relationship Id="rId28" Type="http://schemas.openxmlformats.org/officeDocument/2006/relationships/hyperlink" Target="https://www.finance.gov.au/government/climate-action-government-operations/commonwealth-emission-reporting/australian-public-service-net-zero-emissions-reporting-framework" TargetMode="External"/><Relationship Id="rId36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hyperlink" Target="https://www.finance.gov.au/government/managing-commonwealth-resources/planning-and-reporting/annual-reports-commonwealth-companies-rmg-137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finance.gov.au/government/climate-action-government-operations/commonwealth-emission-reporting/australian-public-service-net-zero-emissions-reporting-framework" TargetMode="External"/><Relationship Id="rId22" Type="http://schemas.openxmlformats.org/officeDocument/2006/relationships/hyperlink" Target="https://www.legislation.gov.au/C2004A00485/latest/text" TargetMode="External"/><Relationship Id="rId27" Type="http://schemas.openxmlformats.org/officeDocument/2006/relationships/hyperlink" Target="https://www.finance.gov.au/government/climate-action-government-operations/commonwealth-climate-disclosure-requirements" TargetMode="External"/><Relationship Id="rId30" Type="http://schemas.openxmlformats.org/officeDocument/2006/relationships/hyperlink" Target="https://www.finance.gov.au/government/climate-action-government-operations/commonwealth-emission-reporting/australian-public-service-net-zero-emissions-reporting-framework" TargetMode="External"/><Relationship Id="rId35" Type="http://schemas.openxmlformats.org/officeDocument/2006/relationships/header" Target="header3.xml"/><Relationship Id="rId8" Type="http://schemas.openxmlformats.org/officeDocument/2006/relationships/styles" Target="style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TPSNZ">
      <a:dk1>
        <a:sysClr val="windowText" lastClr="000000"/>
      </a:dk1>
      <a:lt1>
        <a:sysClr val="window" lastClr="FFFFFF"/>
      </a:lt1>
      <a:dk2>
        <a:srgbClr val="5271FF"/>
      </a:dk2>
      <a:lt2>
        <a:srgbClr val="E7E6E6"/>
      </a:lt2>
      <a:accent1>
        <a:srgbClr val="DFB558"/>
      </a:accent1>
      <a:accent2>
        <a:srgbClr val="359D9A"/>
      </a:accent2>
      <a:accent3>
        <a:srgbClr val="00338D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APSN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iginal_x0020_Date_x0020_Created xmlns="a334ba3b-e131-42d3-95f3-2728f5a41884" xsi:nil="true"/>
    <_dlc_DocId xmlns="6a7e9632-768a-49bf-85ac-c69233ab2a52">FIN11911-160868515-60075</_dlc_DocId>
    <TaxKeywordTaxHTFiel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07351cc0-de73-4913-be2f-56f124cbf8bb</TermId>
        </TermInfo>
      </Terms>
    </TaxKeywordTaxHTField>
    <_Flow_SignoffStatus xmlns="be197717-4ab4-4766-95be-e743bd2101d5" xsi:nil="true"/>
    <_ip_UnifiedCompliancePolicyUIAction xmlns="http://schemas.microsoft.com/sharepoint/v3" xsi:nil="true"/>
    <lf395e0388bc45bfb8642f07b9d090f4 xmlns="a334ba3b-e131-42d3-95f3-2728f5a41884">
      <Terms xmlns="http://schemas.microsoft.com/office/infopath/2007/PartnerControls"/>
    </lf395e0388bc45bfb8642f07b9d090f4>
    <_ip_UnifiedCompliancePolicyProperties xmlns="http://schemas.microsoft.com/sharepoint/v3" xsi:nil="true"/>
    <of934ccb37d6451ba60cdb89c1817167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of934ccb37d6451ba60cdb89c1817167>
    <lcf76f155ced4ddcb4097134ff3c332f xmlns="be197717-4ab4-4766-95be-e743bd2101d5">
      <Terms xmlns="http://schemas.microsoft.com/office/infopath/2007/PartnerControls"/>
    </lcf76f155ced4ddcb4097134ff3c332f>
    <TaxCatchAll xmlns="a334ba3b-e131-42d3-95f3-2728f5a41884">
      <Value>29</Value>
      <Value>1</Value>
    </TaxCatchAll>
    <_dlc_DocIdPersistId xmlns="6a7e9632-768a-49bf-85ac-c69233ab2a52" xsi:nil="true"/>
    <e0fcb3f570964638902a63147cd98219 xmlns="a334ba3b-e131-42d3-95f3-2728f5a41884">
      <Terms xmlns="http://schemas.microsoft.com/office/infopath/2007/PartnerControls"/>
    </e0fcb3f570964638902a63147cd98219>
    <Security_x0020_Classification xmlns="a334ba3b-e131-42d3-95f3-2728f5a41884">OFFICIAL</Security_x0020_Classification>
    <f0888ba7078d4a1bac90b097c1ed0fa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f0888ba7078d4a1bac90b097c1ed0fad>
    <_dlc_DocIdUrl xmlns="6a7e9632-768a-49bf-85ac-c69233ab2a52">
      <Url>https://financegovau.sharepoint.com/sites/M365_DoF_51011911/_layouts/15/DocIdRedir.aspx?ID=FIN11911-160868515-60075</Url>
      <Description>FIN11911-160868515-60075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c4b2c377-c74f-46b8-b62e-9cefa93d8fc8" ContentTypeId="0x010100B7B479F47583304BA8B631462CC772D7" PreviousValue="true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Finance Document" ma:contentTypeID="0x010100B7B479F47583304BA8B631462CC772D700067E51C991F65340AC36B9604578C197" ma:contentTypeVersion="55" ma:contentTypeDescription="Create a new document." ma:contentTypeScope="" ma:versionID="5d0d574173d54b50d6aebca63aacd30f">
  <xsd:schema xmlns:xsd="http://www.w3.org/2001/XMLSchema" xmlns:xs="http://www.w3.org/2001/XMLSchema" xmlns:p="http://schemas.microsoft.com/office/2006/metadata/properties" xmlns:ns1="http://schemas.microsoft.com/sharepoint/v3" xmlns:ns2="a334ba3b-e131-42d3-95f3-2728f5a41884" xmlns:ns3="6a7e9632-768a-49bf-85ac-c69233ab2a52" xmlns:ns4="be197717-4ab4-4766-95be-e743bd2101d5" xmlns:ns5="bc0ad435-d67a-4fe2-9b47-ae50c5996250" targetNamespace="http://schemas.microsoft.com/office/2006/metadata/properties" ma:root="true" ma:fieldsID="4ce8bb7345eab20d85b70d58bf5eea54" ns1:_="" ns2:_="" ns3:_="" ns4:_="" ns5:_="">
    <xsd:import namespace="http://schemas.microsoft.com/sharepoint/v3"/>
    <xsd:import namespace="a334ba3b-e131-42d3-95f3-2728f5a41884"/>
    <xsd:import namespace="6a7e9632-768a-49bf-85ac-c69233ab2a52"/>
    <xsd:import namespace="be197717-4ab4-4766-95be-e743bd2101d5"/>
    <xsd:import namespace="bc0ad435-d67a-4fe2-9b47-ae50c5996250"/>
    <xsd:element name="properties">
      <xsd:complexType>
        <xsd:sequence>
          <xsd:element name="documentManagement">
            <xsd:complexType>
              <xsd:all>
                <xsd:element ref="ns2:Original_x0020_Date_x0020_Created" minOccurs="0"/>
                <xsd:element ref="ns3:_dlc_DocIdUrl" minOccurs="0"/>
                <xsd:element ref="ns4:_Flow_SignoffStatus" minOccurs="0"/>
                <xsd:element ref="ns2:Security_x0020_Classification" minOccurs="0"/>
                <xsd:element ref="ns2:f0888ba7078d4a1bac90b097c1ed0fad" minOccurs="0"/>
                <xsd:element ref="ns2:of934ccb37d6451ba60cdb89c1817167" minOccurs="0"/>
                <xsd:element ref="ns2:TaxKeywordTaxHTField" minOccurs="0"/>
                <xsd:element ref="ns2:lf395e0388bc45bfb8642f07b9d090f4" minOccurs="0"/>
                <xsd:element ref="ns2:TaxCatchAll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LengthInSeconds" minOccurs="0"/>
                <xsd:element ref="ns3:_dlc_DocId" minOccurs="0"/>
                <xsd:element ref="ns2:e0fcb3f570964638902a63147cd98219" minOccurs="0"/>
                <xsd:element ref="ns3:_dlc_DocIdPersistId" minOccurs="0"/>
                <xsd:element ref="ns4:MediaServiceDateTaken" minOccurs="0"/>
                <xsd:element ref="ns4:lcf76f155ced4ddcb4097134ff3c332f" minOccurs="0"/>
                <xsd:element ref="ns4:MediaServiceObjectDetectorVersion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TaxCatchAllLabel" minOccurs="0"/>
                <xsd:element ref="ns4:MediaServiceLocation" minOccurs="0"/>
                <xsd:element ref="ns4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4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ba3b-e131-42d3-95f3-2728f5a41884" elementFormDefault="qualified">
    <xsd:import namespace="http://schemas.microsoft.com/office/2006/documentManagement/types"/>
    <xsd:import namespace="http://schemas.microsoft.com/office/infopath/2007/PartnerControls"/>
    <xsd:element name="Original_x0020_Date_x0020_Created" ma:index="6" nillable="true" ma:displayName="Original Date Created" ma:default="" ma:format="DateOnly" ma:internalName="Original_x0020_Date_x0020_Created" ma:readOnly="false">
      <xsd:simpleType>
        <xsd:restriction base="dms:DateTime"/>
      </xsd:simpleType>
    </xsd:element>
    <xsd:element name="Security_x0020_Classification" ma:index="11" nillable="true" ma:displayName="Security Classification" ma:default="OFFICIAL" ma:format="Dropdown" ma:internalName="Security_x0020_Classification" ma:readOnly="false">
      <xsd:simpleType>
        <xsd:union memberTypes="dms:Text">
          <xsd:simpleType>
            <xsd:restriction base="dms:Choice">
              <xsd:enumeration value="UNOFFICIAL"/>
              <xsd:enumeration value="OFFICIAL"/>
              <xsd:enumeration value="OFFICIAL:Sensitive"/>
              <xsd:enumeration value="OFFICIAL:Sensitive, Personal-Privacy"/>
              <xsd:enumeration value="OFFICIAL:Sensitive, Legal-Privilege"/>
              <xsd:enumeration value="OFFICIAL:Sensitive, Legislative-Secrecy"/>
              <xsd:enumeration value="OFFICIAL:Sensitive, SH:National-Cabinet"/>
              <xsd:enumeration value="OFFICIAL:Sensitive, SH:National-Cabinet, Personal-Privacy"/>
              <xsd:enumeration value="OFFICIAL:Sensitive, SH:National-Cabinet, Legislative-Secrecy"/>
              <xsd:enumeration value="OFFICIAL:Sensitive, SH:National-Cabinet, Legal-Privilege"/>
              <xsd:enumeration value="PROTECTED"/>
              <xsd:enumeration value="PROTECTED, Legal-Privilege"/>
              <xsd:enumeration value="PROTECTED, Personal-Privacy"/>
              <xsd:enumeration value="PROTECTED, Legislative-Secrecy"/>
              <xsd:enumeration value="PROTECTED SH:CABINET"/>
              <xsd:enumeration value="PROTECTED SH:CABINET, Personal-Privacy"/>
              <xsd:enumeration value="PROTECTED SH:CABINET, Legal-Privilege"/>
              <xsd:enumeration value="PROTECTED SH:CABINET, Legislative-Secrecy"/>
              <xsd:enumeration value="PROTECTED SH:National-Cabinet"/>
              <xsd:enumeration value="PROTECTED SH:National-Cabinet, Personal-Privacy"/>
              <xsd:enumeration value="PROTECTED SH:National-Cabinet, Legal-Privilege"/>
              <xsd:enumeration value="PROTECTED SH:National-Cabinet, Legislative-Secrecy"/>
              <xsd:enumeration value="UNCLASSIFIED"/>
              <xsd:enumeration value="UNCLASSIFIED - Sensitive: Personal"/>
              <xsd:enumeration value="UNCLASSIFIED - Sensitive: Legal"/>
              <xsd:enumeration value="UNCLASSIFIED - Sensitive"/>
              <xsd:enumeration value="For Official Use Only"/>
              <xsd:enumeration value="PROTECTED - Sensitive"/>
              <xsd:enumeration value="PROTECTED - Sensitive: Personal"/>
              <xsd:enumeration value="PROTECTED - Sensitive: Cabinet"/>
              <xsd:enumeration value="PROTECTED - Sensitive: Legal"/>
              <xsd:enumeration value="PROTECTED:CABINET"/>
            </xsd:restriction>
          </xsd:simpleType>
        </xsd:union>
      </xsd:simpleType>
    </xsd:element>
    <xsd:element name="f0888ba7078d4a1bac90b097c1ed0fad" ma:index="13" nillable="true" ma:taxonomy="true" ma:internalName="f0888ba7078d4a1bac90b097c1ed0fad" ma:taxonomyFieldName="Initiating_x0020_Entity" ma:displayName="Initiating Entity" ma:readOnly="false" ma:default="1;#Department of Finance|fd660e8f-8f31-49bd-92a3-d31d4da31afe" ma:fieldId="{f0888ba7-078d-4a1b-ac90-b097c1ed0fad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934ccb37d6451ba60cdb89c1817167" ma:index="15" nillable="true" ma:taxonomy="true" ma:internalName="of934ccb37d6451ba60cdb89c1817167" ma:taxonomyFieldName="About_x0020_Entity" ma:displayName="About Entity" ma:readOnly="false" ma:default="1;#Department of Finance|fd660e8f-8f31-49bd-92a3-d31d4da31afe" ma:fieldId="{8f934ccb-37d6-451b-a60c-db89c1817167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Enterprise Keywords" ma:readOnly="false" ma:fieldId="{23f27201-bee3-471e-b2e7-b64fd8b7ca38}" ma:taxonomyMulti="true" ma:sspId="c4b2c377-c74f-46b8-b62e-9cefa93d8fc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f395e0388bc45bfb8642f07b9d090f4" ma:index="20" nillable="true" ma:taxonomy="true" ma:internalName="lf395e0388bc45bfb8642f07b9d090f4" ma:taxonomyFieldName="Function_x0020_and_x0020_Activity" ma:displayName="Function and Activity" ma:readOnly="false" ma:default="" ma:fieldId="{5f395e03-88bc-45bf-b864-2f07b9d090f4}" ma:sspId="c4b2c377-c74f-46b8-b62e-9cefa93d8fc8" ma:termSetId="d6a09c5b-e950-47cc-8e6b-7e27719f9f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147f64ec-0960-41ab-a2b8-1cb034dcfdc7}" ma:internalName="TaxCatchAll" ma:readOnly="false" ma:showField="CatchAllData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0fcb3f570964638902a63147cd98219" ma:index="28" nillable="true" ma:taxonomy="true" ma:internalName="e0fcb3f570964638902a63147cd98219" ma:taxonomyFieldName="Organisation_x0020_Unit" ma:displayName="Organisation Unit" ma:readOnly="false" ma:default="" ma:fieldId="{e0fcb3f5-7096-4638-902a-63147cd98219}" ma:sspId="c4b2c377-c74f-46b8-b62e-9cefa93d8fc8" ma:termSetId="642ac736-c0d1-48cf-939c-a81b0e89344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7" nillable="true" ma:displayName="Taxonomy Catch All Column1" ma:hidden="true" ma:list="{147f64ec-0960-41ab-a2b8-1cb034dcfdc7}" ma:internalName="TaxCatchAllLabel" ma:readOnly="true" ma:showField="CatchAllDataLabel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e9632-768a-49bf-85ac-c69233ab2a52" elementFormDefault="qualified">
    <xsd:import namespace="http://schemas.microsoft.com/office/2006/documentManagement/types"/>
    <xsd:import namespace="http://schemas.microsoft.com/office/infopath/2007/PartnerControls"/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7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97717-4ab4-4766-95be-e743bd2101d5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9" nillable="true" ma:displayName="Sign-off status" ma:internalName="Sign_x002d_off_x0020_status" ma:readOnly="false">
      <xsd:simpleType>
        <xsd:restriction base="dms:Text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c4b2c377-c74f-46b8-b62e-9cefa93d8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3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8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d435-d67a-4fe2-9b47-ae50c5996250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65299B-7DA6-482E-A8A8-2828A3BBDCB3}">
  <ds:schemaRefs>
    <ds:schemaRef ds:uri="http://schemas.microsoft.com/office/2006/metadata/properties"/>
    <ds:schemaRef ds:uri="http://schemas.microsoft.com/office/infopath/2007/PartnerControls"/>
    <ds:schemaRef ds:uri="a334ba3b-e131-42d3-95f3-2728f5a41884"/>
    <ds:schemaRef ds:uri="6a7e9632-768a-49bf-85ac-c69233ab2a52"/>
    <ds:schemaRef ds:uri="be197717-4ab4-4766-95be-e743bd2101d5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FC414C7-DFE0-4C53-9871-81F4458E02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7E9FCD-98B3-47F7-B103-E2475E5753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8DBC9D-4065-4259-B91A-203279AAE63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B2A098F-A6FF-4270-AC9D-C49FC2F52258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2785F286-01B7-4DF2-9361-1F5BCBEFEA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34ba3b-e131-42d3-95f3-2728f5a41884"/>
    <ds:schemaRef ds:uri="6a7e9632-768a-49bf-85ac-c69233ab2a52"/>
    <ds:schemaRef ds:uri="be197717-4ab4-4766-95be-e743bd2101d5"/>
    <ds:schemaRef ds:uri="bc0ad435-d67a-4fe2-9b47-ae50c5996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939</Words>
  <Characters>5815</Characters>
  <Application>Microsoft Office Word</Application>
  <DocSecurity>0</DocSecurity>
  <Lines>264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Links>
    <vt:vector size="90" baseType="variant">
      <vt:variant>
        <vt:i4>4128823</vt:i4>
      </vt:variant>
      <vt:variant>
        <vt:i4>36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https://www.finance.gov.au/government/climate-action-government-operations/commonwealth-emission-reporting/australian-public-service-net-zero-emissions-reporting-framework</vt:lpwstr>
      </vt:variant>
      <vt:variant>
        <vt:lpwstr/>
      </vt:variant>
      <vt:variant>
        <vt:i4>7340083</vt:i4>
      </vt:variant>
      <vt:variant>
        <vt:i4>33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https://www.finance.gov.au/government/climate-action-government-operations/commonwealth-climate-disclosure-requirements</vt:lpwstr>
      </vt:variant>
      <vt:variant>
        <vt:lpwstr/>
      </vt:variant>
      <vt:variant>
        <vt:i4>6225946</vt:i4>
      </vt:variant>
      <vt:variant>
        <vt:i4>30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https://www.finance.gov.au/government/climate-action-government-operations/commonwealth-emission-reporting/emissions-reporting-framework</vt:lpwstr>
      </vt:variant>
      <vt:variant>
        <vt:lpwstr/>
      </vt:variant>
      <vt:variant>
        <vt:i4>2752569</vt:i4>
      </vt:variant>
      <vt:variant>
        <vt:i4>27</vt:i4>
      </vt:variant>
      <vt:variant>
        <vt:i4>0</vt:i4>
      </vt:variant>
      <vt:variant>
        <vt:i4>5</vt:i4>
      </vt:variant>
      <vt:variant>
        <vt:lpwstr>https://www.legislation.gov.au/C2004A00485/latest/text</vt:lpwstr>
      </vt:variant>
      <vt:variant>
        <vt:lpwstr/>
      </vt:variant>
      <vt:variant>
        <vt:i4>7602299</vt:i4>
      </vt:variant>
      <vt:variant>
        <vt:i4>24</vt:i4>
      </vt:variant>
      <vt:variant>
        <vt:i4>0</vt:i4>
      </vt:variant>
      <vt:variant>
        <vt:i4>5</vt:i4>
      </vt:variant>
      <vt:variant>
        <vt:lpwstr>https://www.finance.gov.au/government/climate-action-government-operations/aps-net-zero-emissions-2030</vt:lpwstr>
      </vt:variant>
      <vt:variant>
        <vt:lpwstr/>
      </vt:variant>
      <vt:variant>
        <vt:i4>8323120</vt:i4>
      </vt:variant>
      <vt:variant>
        <vt:i4>21</vt:i4>
      </vt:variant>
      <vt:variant>
        <vt:i4>0</vt:i4>
      </vt:variant>
      <vt:variant>
        <vt:i4>5</vt:i4>
      </vt:variant>
      <vt:variant>
        <vt:lpwstr>https://www.finance.gov.au/government/climate-action-government-operations/application-guidance</vt:lpwstr>
      </vt:variant>
      <vt:variant>
        <vt:lpwstr/>
      </vt:variant>
      <vt:variant>
        <vt:i4>6815863</vt:i4>
      </vt:variant>
      <vt:variant>
        <vt:i4>18</vt:i4>
      </vt:variant>
      <vt:variant>
        <vt:i4>0</vt:i4>
      </vt:variant>
      <vt:variant>
        <vt:i4>5</vt:i4>
      </vt:variant>
      <vt:variant>
        <vt:lpwstr>https://www.finance.gov.au/government/managing-commonwealth-resources/planning-and-reporting/annual-reports-commonwealth-companies-rmg-137</vt:lpwstr>
      </vt:variant>
      <vt:variant>
        <vt:lpwstr/>
      </vt:variant>
      <vt:variant>
        <vt:i4>6553726</vt:i4>
      </vt:variant>
      <vt:variant>
        <vt:i4>15</vt:i4>
      </vt:variant>
      <vt:variant>
        <vt:i4>0</vt:i4>
      </vt:variant>
      <vt:variant>
        <vt:i4>5</vt:i4>
      </vt:variant>
      <vt:variant>
        <vt:lpwstr>https://www.finance.gov.au/government/managing-commonwealth-resources/planning-and-reporting/annual-reports-corporate-commonwealth-entities-rmg-136</vt:lpwstr>
      </vt:variant>
      <vt:variant>
        <vt:lpwstr/>
      </vt:variant>
      <vt:variant>
        <vt:i4>4718610</vt:i4>
      </vt:variant>
      <vt:variant>
        <vt:i4>12</vt:i4>
      </vt:variant>
      <vt:variant>
        <vt:i4>0</vt:i4>
      </vt:variant>
      <vt:variant>
        <vt:i4>5</vt:i4>
      </vt:variant>
      <vt:variant>
        <vt:lpwstr>https://www.finance.gov.au/government/managing-commonwealth-resources/annual-reports-non-corporate-commonwealth-entities-rmg-135</vt:lpwstr>
      </vt:variant>
      <vt:variant>
        <vt:lpwstr/>
      </vt:variant>
      <vt:variant>
        <vt:i4>7340083</vt:i4>
      </vt:variant>
      <vt:variant>
        <vt:i4>9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https://www.finance.gov.au/government/climate-action-government-operations/commonwealth-climate-disclosure-requirements</vt:lpwstr>
      </vt:variant>
      <vt:variant>
        <vt:lpwstr/>
      </vt:variant>
      <vt:variant>
        <vt:i4>7602299</vt:i4>
      </vt:variant>
      <vt:variant>
        <vt:i4>6</vt:i4>
      </vt:variant>
      <vt:variant>
        <vt:i4>0</vt:i4>
      </vt:variant>
      <vt:variant>
        <vt:i4>5</vt:i4>
      </vt:variant>
      <vt:variant>
        <vt:lpwstr>https://www.finance.gov.au/government/climate-action-government-operations/aps-net-zero-emissions-2030</vt:lpwstr>
      </vt:variant>
      <vt:variant>
        <vt:lpwstr/>
      </vt:variant>
      <vt:variant>
        <vt:i4>4128823</vt:i4>
      </vt:variant>
      <vt:variant>
        <vt:i4>3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https://www.finance.gov.au/government/climate-action-government-operations/commonwealth-emission-reporting/australian-public-service-net-zero-emissions-reporting-framework</vt:lpwstr>
      </vt:variant>
      <vt:variant>
        <vt:lpwstr/>
      </vt:variant>
      <vt:variant>
        <vt:i4>4784138</vt:i4>
      </vt:variant>
      <vt:variant>
        <vt:i4>0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https://www.finance.gov.au/government/climate-action-government-operations/commonwealth-emission-reporting/additional-annual-report-guidance-aps-emissions-reporting</vt:lpwstr>
      </vt:variant>
      <vt:variant>
        <vt:lpwstr/>
      </vt:variant>
      <vt:variant>
        <vt:i4>7602299</vt:i4>
      </vt:variant>
      <vt:variant>
        <vt:i4>3</vt:i4>
      </vt:variant>
      <vt:variant>
        <vt:i4>0</vt:i4>
      </vt:variant>
      <vt:variant>
        <vt:i4>5</vt:i4>
      </vt:variant>
      <vt:variant>
        <vt:lpwstr>https://www.finance.gov.au/government/climate-action-government-operations/aps-net-zero-emissions-2030</vt:lpwstr>
      </vt:variant>
      <vt:variant>
        <vt:lpwstr/>
      </vt:variant>
      <vt:variant>
        <vt:i4>4128823</vt:i4>
      </vt:variant>
      <vt:variant>
        <vt:i4>0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https://www.finance.gov.au/government/climate-action-government-operations/commonwealth-emission-reporting/australian-public-service-net-zero-emissions-reporting-framework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2025-26 Emissions Reporting Template</dc:title>
  <dc:subject/>
  <dc:creator/>
  <cp:keywords>[SEC=OFFICIAL]</cp:keywords>
  <dc:description/>
  <cp:lastModifiedBy/>
  <cp:revision>1</cp:revision>
  <dcterms:created xsi:type="dcterms:W3CDTF">2026-03-31T01:02:00Z</dcterms:created>
  <dcterms:modified xsi:type="dcterms:W3CDTF">2026-03-31T02:40:00Z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PMHMAC">
    <vt:lpwstr>v=2022.1;a=SHA256;h=E5EAF17BE522EB42D48B0F0B6988BA7F3705B67F0CCA030D41950AEB07067F72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2026-03-31T01:03:15Z</vt:lpwstr>
  </property>
  <property fmtid="{D5CDD505-2E9C-101B-9397-08002B2CF9AE}" pid="11" name="PM_Markers">
    <vt:lpwstr/>
  </property>
  <property fmtid="{D5CDD505-2E9C-101B-9397-08002B2CF9AE}" pid="12" name="MSIP_Label_87d6481e-ccdd-4ab6-8b26-05a0df5699e7_Name">
    <vt:lpwstr>OFFICIAL</vt:lpwstr>
  </property>
  <property fmtid="{D5CDD505-2E9C-101B-9397-08002B2CF9AE}" pid="13" name="MSIP_Label_87d6481e-ccdd-4ab6-8b26-05a0df5699e7_SiteId">
    <vt:lpwstr>08954cee-4782-4ff6-9ad5-1997dccef4b0</vt:lpwstr>
  </property>
  <property fmtid="{D5CDD505-2E9C-101B-9397-08002B2CF9AE}" pid="14" name="MSIP_Label_87d6481e-ccdd-4ab6-8b26-05a0df5699e7_Enabled">
    <vt:lpwstr>true</vt:lpwstr>
  </property>
  <property fmtid="{D5CDD505-2E9C-101B-9397-08002B2CF9AE}" pid="15" name="PM_OriginatorUserAccountName_SHA256">
    <vt:lpwstr>3F9C3930C95A80FE14E5E569A96906FECB80D374DD6F0E6814A1821B290CD60B</vt:lpwstr>
  </property>
  <property fmtid="{D5CDD505-2E9C-101B-9397-08002B2CF9AE}" pid="16" name="MSIP_Label_87d6481e-ccdd-4ab6-8b26-05a0df5699e7_SetDate">
    <vt:lpwstr>2026-03-31T01:03:15Z</vt:lpwstr>
  </property>
  <property fmtid="{D5CDD505-2E9C-101B-9397-08002B2CF9AE}" pid="17" name="MSIP_Label_87d6481e-ccdd-4ab6-8b26-05a0df5699e7_Method">
    <vt:lpwstr>Privileged</vt:lpwstr>
  </property>
  <property fmtid="{D5CDD505-2E9C-101B-9397-08002B2CF9AE}" pid="18" name="MSIP_Label_87d6481e-ccdd-4ab6-8b26-05a0df5699e7_ContentBits">
    <vt:lpwstr>0</vt:lpwstr>
  </property>
  <property fmtid="{D5CDD505-2E9C-101B-9397-08002B2CF9AE}" pid="19" name="MSIP_Label_87d6481e-ccdd-4ab6-8b26-05a0df5699e7_ActionId">
    <vt:lpwstr>95a4d56db81a459886932612c5e6a393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C4E8576B6510B1FB5DEF9BBC04AB3A64E004CBD8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14973229DE314B1191F4A7B3BBA5763A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Files\Common Files\janusNET Shared\janusSEAL\Images\DocumentSlashBlue.png</vt:lpwstr>
  </property>
  <property fmtid="{D5CDD505-2E9C-101B-9397-08002B2CF9AE}" pid="26" name="PM_ProtectiveMarkingImage_Footer">
    <vt:lpwstr>C:\Program Files\Common Files\janusNET Shared\janusSEAL\Images\DocumentSlashBlue.png</vt:lpwstr>
  </property>
  <property fmtid="{D5CDD505-2E9C-101B-9397-08002B2CF9AE}" pid="27" name="PM_Display">
    <vt:lpwstr>OFFICIAL</vt:lpwstr>
  </property>
  <property fmtid="{D5CDD505-2E9C-101B-9397-08002B2CF9AE}" pid="28" name="PM_OriginatorDomainName_SHA256">
    <vt:lpwstr>325440F6CA31C4C3BCE4433552DC42928CAAD3E2731ABE35FDE729ECEB763AF0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DEBACE114F109CF05397CB8F753CB163</vt:lpwstr>
  </property>
  <property fmtid="{D5CDD505-2E9C-101B-9397-08002B2CF9AE}" pid="32" name="PM_Hash_Salt">
    <vt:lpwstr>183B6EE7E8DF582CB948C546C3A52F66</vt:lpwstr>
  </property>
  <property fmtid="{D5CDD505-2E9C-101B-9397-08002B2CF9AE}" pid="33" name="PM_Hash_SHA1">
    <vt:lpwstr>08ECBD454CF55926508F3D5B23B6EC6FD05A1BAB</vt:lpwstr>
  </property>
  <property fmtid="{D5CDD505-2E9C-101B-9397-08002B2CF9AE}" pid="34" name="TaxKeyword">
    <vt:lpwstr>29;#[SEC=OFFICIAL]|07351cc0-de73-4913-be2f-56f124cbf8bb</vt:lpwstr>
  </property>
  <property fmtid="{D5CDD505-2E9C-101B-9397-08002B2CF9AE}" pid="35" name="Organisation_x0020_Unit">
    <vt:lpwstr/>
  </property>
  <property fmtid="{D5CDD505-2E9C-101B-9397-08002B2CF9AE}" pid="36" name="MediaServiceImageTags">
    <vt:lpwstr/>
  </property>
  <property fmtid="{D5CDD505-2E9C-101B-9397-08002B2CF9AE}" pid="37" name="About_x0020_Entity">
    <vt:lpwstr>1;#Department of Finance|fd660e8f-8f31-49bd-92a3-d31d4da31afe</vt:lpwstr>
  </property>
  <property fmtid="{D5CDD505-2E9C-101B-9397-08002B2CF9AE}" pid="38" name="ContentTypeId">
    <vt:lpwstr>0x010100B7B479F47583304BA8B631462CC772D700067E51C991F65340AC36B9604578C197</vt:lpwstr>
  </property>
  <property fmtid="{D5CDD505-2E9C-101B-9397-08002B2CF9AE}" pid="39" name="Function_x0020_and_x0020_Activity">
    <vt:lpwstr/>
  </property>
  <property fmtid="{D5CDD505-2E9C-101B-9397-08002B2CF9AE}" pid="40" name="Organisation Unit">
    <vt:lpwstr/>
  </property>
  <property fmtid="{D5CDD505-2E9C-101B-9397-08002B2CF9AE}" pid="41" name="_dlc_DocIdItemGuid">
    <vt:lpwstr>0a90a129-4ee9-45e2-b4e9-d0eb294b9a7c</vt:lpwstr>
  </property>
  <property fmtid="{D5CDD505-2E9C-101B-9397-08002B2CF9AE}" pid="42" name="About Entity">
    <vt:lpwstr>1;#Department of Finance|fd660e8f-8f31-49bd-92a3-d31d4da31afe</vt:lpwstr>
  </property>
  <property fmtid="{D5CDD505-2E9C-101B-9397-08002B2CF9AE}" pid="43" name="Initiating Entity">
    <vt:lpwstr>1;#Department of Finance|fd660e8f-8f31-49bd-92a3-d31d4da31afe</vt:lpwstr>
  </property>
  <property fmtid="{D5CDD505-2E9C-101B-9397-08002B2CF9AE}" pid="44" name="Function and Activity">
    <vt:lpwstr/>
  </property>
  <property fmtid="{D5CDD505-2E9C-101B-9397-08002B2CF9AE}" pid="45" name="Initiating_x0020_Entity">
    <vt:lpwstr>1;#Department of Finance|fd660e8f-8f31-49bd-92a3-d31d4da31afe</vt:lpwstr>
  </property>
  <property fmtid="{D5CDD505-2E9C-101B-9397-08002B2CF9AE}" pid="46" name="PM_SecurityClassification_Prev">
    <vt:lpwstr>OFFICIAL</vt:lpwstr>
  </property>
  <property fmtid="{D5CDD505-2E9C-101B-9397-08002B2CF9AE}" pid="47" name="PM_Qualifier_Prev">
    <vt:lpwstr/>
  </property>
</Properties>
</file>