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04E0C" w14:textId="77777777" w:rsidR="00C211B3" w:rsidRDefault="00A40DE8" w:rsidP="00C211B3">
      <w:pPr>
        <w:rPr>
          <w:rFonts w:asciiTheme="majorHAnsi" w:hAnsiTheme="majorHAnsi" w:cstheme="majorHAnsi"/>
          <w:sz w:val="40"/>
          <w:szCs w:val="40"/>
        </w:rPr>
      </w:pPr>
      <w:r>
        <w:rPr>
          <w:noProof/>
        </w:rPr>
        <w:drawing>
          <wp:anchor distT="0" distB="0" distL="114300" distR="114300" simplePos="0" relativeHeight="251658240" behindDoc="1" locked="0" layoutInCell="1" allowOverlap="1" wp14:anchorId="19D37E75" wp14:editId="33DE34A9">
            <wp:simplePos x="0" y="0"/>
            <wp:positionH relativeFrom="page">
              <wp:posOffset>11875</wp:posOffset>
            </wp:positionH>
            <wp:positionV relativeFrom="paragraph">
              <wp:posOffset>-720090</wp:posOffset>
            </wp:positionV>
            <wp:extent cx="7586685" cy="2346325"/>
            <wp:effectExtent l="0" t="0" r="0" b="0"/>
            <wp:wrapNone/>
            <wp:docPr id="149643985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439854" name="Picture 2">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89127" cy="2347080"/>
                    </a:xfrm>
                    <a:prstGeom prst="rect">
                      <a:avLst/>
                    </a:prstGeom>
                    <a:solidFill>
                      <a:schemeClr val="bg2">
                        <a:lumMod val="90000"/>
                      </a:schemeClr>
                    </a:solidFill>
                    <a:ln>
                      <a:noFill/>
                    </a:ln>
                  </pic:spPr>
                </pic:pic>
              </a:graphicData>
            </a:graphic>
            <wp14:sizeRelH relativeFrom="page">
              <wp14:pctWidth>0</wp14:pctWidth>
            </wp14:sizeRelH>
            <wp14:sizeRelV relativeFrom="page">
              <wp14:pctHeight>0</wp14:pctHeight>
            </wp14:sizeRelV>
          </wp:anchor>
        </w:drawing>
      </w:r>
      <w:r w:rsidR="00C211B3">
        <w:rPr>
          <w:rFonts w:cstheme="majorHAnsi"/>
          <w:szCs w:val="40"/>
        </w:rPr>
        <w:br/>
      </w:r>
    </w:p>
    <w:p w14:paraId="2397E345" w14:textId="0A63ABBE" w:rsidR="003D2269" w:rsidRPr="00C211B3" w:rsidRDefault="00A40DE8" w:rsidP="00C211B3">
      <w:pPr>
        <w:rPr>
          <w:rFonts w:asciiTheme="majorHAnsi" w:hAnsiTheme="majorHAnsi" w:cstheme="majorHAnsi"/>
          <w:sz w:val="40"/>
          <w:szCs w:val="40"/>
        </w:rPr>
      </w:pPr>
      <w:r w:rsidRPr="00C211B3">
        <w:rPr>
          <w:rFonts w:asciiTheme="majorHAnsi" w:hAnsiTheme="majorHAnsi" w:cstheme="majorHAnsi"/>
          <w:sz w:val="40"/>
          <w:szCs w:val="40"/>
        </w:rPr>
        <w:t xml:space="preserve">Annual Report Template </w:t>
      </w:r>
    </w:p>
    <w:p w14:paraId="6AD507B0" w14:textId="32647C48" w:rsidR="00A40DE8" w:rsidRPr="00C211B3" w:rsidRDefault="003D2269" w:rsidP="00C211B3">
      <w:pPr>
        <w:rPr>
          <w:rFonts w:asciiTheme="majorHAnsi" w:hAnsiTheme="majorHAnsi" w:cstheme="majorHAnsi"/>
          <w:sz w:val="40"/>
          <w:szCs w:val="40"/>
        </w:rPr>
      </w:pPr>
      <w:r w:rsidRPr="00C211B3">
        <w:rPr>
          <w:rFonts w:asciiTheme="majorHAnsi" w:hAnsiTheme="majorHAnsi" w:cstheme="majorHAnsi"/>
          <w:sz w:val="40"/>
          <w:szCs w:val="40"/>
        </w:rPr>
        <w:t>No</w:t>
      </w:r>
      <w:r w:rsidR="00A40DE8" w:rsidRPr="00C211B3">
        <w:rPr>
          <w:rFonts w:asciiTheme="majorHAnsi" w:hAnsiTheme="majorHAnsi" w:cstheme="majorHAnsi"/>
          <w:sz w:val="40"/>
          <w:szCs w:val="40"/>
        </w:rPr>
        <w:t xml:space="preserve">n-Corporate Commonwealth </w:t>
      </w:r>
      <w:r w:rsidRPr="00C211B3">
        <w:rPr>
          <w:rFonts w:asciiTheme="majorHAnsi" w:hAnsiTheme="majorHAnsi" w:cstheme="majorHAnsi"/>
          <w:sz w:val="40"/>
          <w:szCs w:val="40"/>
        </w:rPr>
        <w:t>E</w:t>
      </w:r>
      <w:r w:rsidR="00A40DE8" w:rsidRPr="00C211B3">
        <w:rPr>
          <w:rFonts w:asciiTheme="majorHAnsi" w:hAnsiTheme="majorHAnsi" w:cstheme="majorHAnsi"/>
          <w:sz w:val="40"/>
          <w:szCs w:val="40"/>
        </w:rPr>
        <w:t>ntit</w:t>
      </w:r>
      <w:r w:rsidR="00B35CCD" w:rsidRPr="00C211B3">
        <w:rPr>
          <w:rFonts w:asciiTheme="majorHAnsi" w:hAnsiTheme="majorHAnsi" w:cstheme="majorHAnsi"/>
          <w:sz w:val="40"/>
          <w:szCs w:val="40"/>
        </w:rPr>
        <w:t>y</w:t>
      </w:r>
    </w:p>
    <w:p w14:paraId="66EBDD0B" w14:textId="4DA759A4" w:rsidR="0078727B" w:rsidRDefault="0078727B" w:rsidP="0078727B">
      <w:pPr>
        <w:rPr>
          <w:rFonts w:asciiTheme="majorHAnsi" w:hAnsiTheme="majorHAnsi" w:cstheme="majorHAnsi"/>
          <w:sz w:val="40"/>
          <w:szCs w:val="40"/>
        </w:rPr>
      </w:pPr>
    </w:p>
    <w:p w14:paraId="26593C31" w14:textId="2747206B" w:rsidR="00B64011" w:rsidRPr="0078727B" w:rsidRDefault="00A14DFA" w:rsidP="0078727B">
      <w:pPr>
        <w:rPr>
          <w:rFonts w:asciiTheme="majorHAnsi" w:hAnsiTheme="majorHAnsi" w:cstheme="majorHAnsi"/>
          <w:sz w:val="40"/>
          <w:szCs w:val="40"/>
        </w:rPr>
      </w:pPr>
      <w:r w:rsidRPr="0078727B">
        <w:rPr>
          <w:rFonts w:asciiTheme="majorHAnsi" w:hAnsiTheme="majorHAnsi" w:cstheme="majorHAnsi"/>
          <w:sz w:val="40"/>
          <w:szCs w:val="40"/>
        </w:rPr>
        <w:t>Template</w:t>
      </w:r>
      <w:r w:rsidR="00E96A4C" w:rsidRPr="0078727B">
        <w:rPr>
          <w:rFonts w:asciiTheme="majorHAnsi" w:hAnsiTheme="majorHAnsi" w:cstheme="majorHAnsi"/>
          <w:sz w:val="40"/>
          <w:szCs w:val="40"/>
        </w:rPr>
        <w:t xml:space="preserve"> Instructions</w:t>
      </w:r>
    </w:p>
    <w:p w14:paraId="6F2B58A5" w14:textId="05E74F08" w:rsidR="00A913FA" w:rsidRPr="006F1773" w:rsidRDefault="00A913FA" w:rsidP="00A913FA">
      <w:pPr>
        <w:shd w:val="clear" w:color="auto" w:fill="D9D9D9" w:themeFill="background1" w:themeFillShade="D9"/>
        <w:rPr>
          <w:b/>
          <w:color w:val="FF0000"/>
          <w:sz w:val="24"/>
          <w:szCs w:val="24"/>
        </w:rPr>
      </w:pPr>
      <w:r w:rsidRPr="006F1773">
        <w:rPr>
          <w:color w:val="FF0000"/>
          <w:sz w:val="24"/>
          <w:szCs w:val="24"/>
        </w:rPr>
        <w:t>The purpose of this template is to support you to develop your entity annual report efficiently.</w:t>
      </w:r>
    </w:p>
    <w:p w14:paraId="5E89A916" w14:textId="77777777" w:rsidR="001A1E39" w:rsidRPr="006F1773" w:rsidRDefault="00EA4581" w:rsidP="00EA4581">
      <w:pPr>
        <w:shd w:val="clear" w:color="auto" w:fill="D9D9D9" w:themeFill="background1" w:themeFillShade="D9"/>
        <w:rPr>
          <w:color w:val="FF0000"/>
          <w:sz w:val="24"/>
          <w:szCs w:val="24"/>
        </w:rPr>
      </w:pPr>
      <w:r w:rsidRPr="006F1773">
        <w:rPr>
          <w:color w:val="FF0000"/>
          <w:sz w:val="24"/>
          <w:szCs w:val="24"/>
        </w:rPr>
        <w:t xml:space="preserve">The list of </w:t>
      </w:r>
      <w:r w:rsidRPr="006F1773">
        <w:rPr>
          <w:rFonts w:eastAsia="Aptos"/>
          <w:color w:val="FF0000"/>
          <w:sz w:val="24"/>
          <w:szCs w:val="24"/>
        </w:rPr>
        <w:t xml:space="preserve">requirements to be included in </w:t>
      </w:r>
      <w:r w:rsidRPr="006F1773">
        <w:rPr>
          <w:color w:val="FF0000"/>
          <w:sz w:val="24"/>
          <w:szCs w:val="24"/>
        </w:rPr>
        <w:t xml:space="preserve">a </w:t>
      </w:r>
      <w:r w:rsidRPr="006F1773">
        <w:rPr>
          <w:rFonts w:eastAsia="Aptos"/>
          <w:color w:val="FF0000"/>
          <w:sz w:val="24"/>
          <w:szCs w:val="24"/>
        </w:rPr>
        <w:t>non</w:t>
      </w:r>
      <w:r w:rsidRPr="006F1773">
        <w:rPr>
          <w:color w:val="FF0000"/>
          <w:sz w:val="24"/>
          <w:szCs w:val="24"/>
        </w:rPr>
        <w:t xml:space="preserve">-corporate Commonwealth </w:t>
      </w:r>
      <w:r w:rsidRPr="006F1773">
        <w:rPr>
          <w:rFonts w:eastAsia="Aptos"/>
          <w:color w:val="FF0000"/>
          <w:sz w:val="24"/>
          <w:szCs w:val="24"/>
        </w:rPr>
        <w:t>entity</w:t>
      </w:r>
      <w:r w:rsidRPr="006F1773">
        <w:rPr>
          <w:color w:val="FF0000"/>
          <w:sz w:val="24"/>
          <w:szCs w:val="24"/>
        </w:rPr>
        <w:t xml:space="preserve"> annual report </w:t>
      </w:r>
      <w:r w:rsidRPr="006F1773">
        <w:rPr>
          <w:rFonts w:eastAsia="Aptos"/>
          <w:color w:val="FF0000"/>
          <w:sz w:val="24"/>
          <w:szCs w:val="24"/>
        </w:rPr>
        <w:t>for a reporting period is set out in Schedule 2 of</w:t>
      </w:r>
      <w:r w:rsidRPr="006F1773">
        <w:rPr>
          <w:color w:val="FF0000"/>
          <w:sz w:val="24"/>
          <w:szCs w:val="24"/>
        </w:rPr>
        <w:t xml:space="preserve"> the </w:t>
      </w:r>
      <w:hyperlink r:id="rId14" w:history="1">
        <w:r w:rsidRPr="006F1773">
          <w:rPr>
            <w:rStyle w:val="Hyperlink"/>
            <w:rFonts w:cstheme="minorBidi"/>
            <w:i/>
            <w:iCs/>
            <w:color w:val="FF0000"/>
            <w:sz w:val="24"/>
            <w:szCs w:val="24"/>
          </w:rPr>
          <w:t>Public Governance, Performance and Accountability Rule 2014</w:t>
        </w:r>
      </w:hyperlink>
      <w:r w:rsidRPr="006F1773">
        <w:rPr>
          <w:color w:val="FF0000"/>
          <w:sz w:val="24"/>
          <w:szCs w:val="24"/>
        </w:rPr>
        <w:t xml:space="preserve"> (PGPA Rule).</w:t>
      </w:r>
    </w:p>
    <w:p w14:paraId="12B7070E" w14:textId="2FF4D484" w:rsidR="00EA4581" w:rsidRPr="006F1773" w:rsidRDefault="00EA4581" w:rsidP="00EA4581">
      <w:pPr>
        <w:shd w:val="clear" w:color="auto" w:fill="D9D9D9" w:themeFill="background1" w:themeFillShade="D9"/>
        <w:rPr>
          <w:color w:val="FF0000"/>
          <w:sz w:val="24"/>
          <w:szCs w:val="24"/>
        </w:rPr>
      </w:pPr>
      <w:r w:rsidRPr="006F1773">
        <w:rPr>
          <w:color w:val="FF0000"/>
          <w:sz w:val="24"/>
          <w:szCs w:val="24"/>
        </w:rPr>
        <w:t xml:space="preserve"> </w:t>
      </w:r>
    </w:p>
    <w:p w14:paraId="5D356E23" w14:textId="4E67DC66" w:rsidR="00A913FA" w:rsidRPr="006F1773" w:rsidRDefault="00A913FA" w:rsidP="00A913FA">
      <w:pPr>
        <w:shd w:val="clear" w:color="auto" w:fill="D9D9D9" w:themeFill="background1" w:themeFillShade="D9"/>
        <w:rPr>
          <w:b/>
          <w:bCs/>
          <w:color w:val="FF0000"/>
          <w:sz w:val="24"/>
          <w:szCs w:val="24"/>
        </w:rPr>
      </w:pPr>
      <w:r w:rsidRPr="006F1773">
        <w:rPr>
          <w:b/>
          <w:bCs/>
          <w:color w:val="FF0000"/>
          <w:sz w:val="24"/>
          <w:szCs w:val="24"/>
        </w:rPr>
        <w:t>The use of this template is not mandatory. It is a guide only.</w:t>
      </w:r>
    </w:p>
    <w:p w14:paraId="03682D7D" w14:textId="77777777" w:rsidR="00EA4581" w:rsidRPr="006F1773" w:rsidRDefault="00EA4581" w:rsidP="00A913FA">
      <w:pPr>
        <w:shd w:val="clear" w:color="auto" w:fill="D9D9D9" w:themeFill="background1" w:themeFillShade="D9"/>
        <w:rPr>
          <w:color w:val="FF0000"/>
          <w:sz w:val="24"/>
          <w:szCs w:val="24"/>
        </w:rPr>
      </w:pPr>
    </w:p>
    <w:p w14:paraId="7F82F410" w14:textId="5279508D" w:rsidR="00A913FA" w:rsidRPr="006F1773" w:rsidRDefault="00A913FA" w:rsidP="00A913FA">
      <w:pPr>
        <w:shd w:val="clear" w:color="auto" w:fill="D9D9D9" w:themeFill="background1" w:themeFillShade="D9"/>
        <w:rPr>
          <w:color w:val="FF0000"/>
          <w:sz w:val="24"/>
          <w:szCs w:val="24"/>
        </w:rPr>
      </w:pPr>
      <w:r w:rsidRPr="006F1773">
        <w:rPr>
          <w:color w:val="FF0000"/>
          <w:sz w:val="24"/>
          <w:szCs w:val="24"/>
        </w:rPr>
        <w:t xml:space="preserve">Refer to Resource Management Guides, </w:t>
      </w:r>
      <w:hyperlink r:id="rId15" w:history="1">
        <w:r w:rsidRPr="006F1773">
          <w:rPr>
            <w:rStyle w:val="Hyperlink"/>
            <w:rFonts w:cstheme="minorBidi"/>
            <w:color w:val="FF0000"/>
            <w:sz w:val="24"/>
            <w:szCs w:val="24"/>
          </w:rPr>
          <w:t>RMG</w:t>
        </w:r>
        <w:r w:rsidR="00CF15FD" w:rsidRPr="006F1773">
          <w:rPr>
            <w:rStyle w:val="Hyperlink"/>
            <w:rFonts w:cstheme="minorBidi"/>
            <w:color w:val="FF0000"/>
            <w:sz w:val="24"/>
            <w:szCs w:val="24"/>
          </w:rPr>
          <w:t>-</w:t>
        </w:r>
        <w:r w:rsidRPr="006F1773">
          <w:rPr>
            <w:rStyle w:val="Hyperlink"/>
            <w:rFonts w:cstheme="minorBidi"/>
            <w:color w:val="FF0000"/>
            <w:sz w:val="24"/>
            <w:szCs w:val="24"/>
          </w:rPr>
          <w:t xml:space="preserve">135 Annual </w:t>
        </w:r>
        <w:r w:rsidR="001C7B97" w:rsidRPr="006F1773">
          <w:rPr>
            <w:rStyle w:val="Hyperlink"/>
            <w:rFonts w:cstheme="minorBidi"/>
            <w:color w:val="FF0000"/>
            <w:sz w:val="24"/>
            <w:szCs w:val="24"/>
          </w:rPr>
          <w:t>r</w:t>
        </w:r>
        <w:r w:rsidRPr="006F1773">
          <w:rPr>
            <w:rStyle w:val="Hyperlink"/>
            <w:rFonts w:cstheme="minorBidi"/>
            <w:color w:val="FF0000"/>
            <w:sz w:val="24"/>
            <w:szCs w:val="24"/>
          </w:rPr>
          <w:t>eports for non-</w:t>
        </w:r>
        <w:r w:rsidR="00CF15FD" w:rsidRPr="006F1773">
          <w:rPr>
            <w:rStyle w:val="Hyperlink"/>
            <w:rFonts w:cstheme="minorBidi"/>
            <w:color w:val="FF0000"/>
            <w:sz w:val="24"/>
            <w:szCs w:val="24"/>
          </w:rPr>
          <w:t xml:space="preserve">corporate </w:t>
        </w:r>
        <w:r w:rsidRPr="006F1773">
          <w:rPr>
            <w:rStyle w:val="Hyperlink"/>
            <w:rFonts w:cstheme="minorBidi"/>
            <w:color w:val="FF0000"/>
            <w:sz w:val="24"/>
            <w:szCs w:val="24"/>
          </w:rPr>
          <w:t xml:space="preserve">Commonwealth </w:t>
        </w:r>
        <w:r w:rsidR="00CF15FD" w:rsidRPr="006F1773">
          <w:rPr>
            <w:rStyle w:val="Hyperlink"/>
            <w:rFonts w:cstheme="minorBidi"/>
            <w:color w:val="FF0000"/>
            <w:sz w:val="24"/>
            <w:szCs w:val="24"/>
          </w:rPr>
          <w:t>e</w:t>
        </w:r>
        <w:r w:rsidRPr="006F1773">
          <w:rPr>
            <w:rStyle w:val="Hyperlink"/>
            <w:rFonts w:cstheme="minorBidi"/>
            <w:color w:val="FF0000"/>
            <w:sz w:val="24"/>
            <w:szCs w:val="24"/>
          </w:rPr>
          <w:t>ntities</w:t>
        </w:r>
      </w:hyperlink>
      <w:r w:rsidRPr="006F1773">
        <w:rPr>
          <w:color w:val="FF0000"/>
          <w:sz w:val="24"/>
          <w:szCs w:val="24"/>
        </w:rPr>
        <w:t xml:space="preserve"> </w:t>
      </w:r>
      <w:r w:rsidR="007D1FE9" w:rsidRPr="006F1773">
        <w:rPr>
          <w:rFonts w:eastAsia="Aptos"/>
          <w:color w:val="FF0000"/>
          <w:sz w:val="24"/>
          <w:szCs w:val="24"/>
        </w:rPr>
        <w:t xml:space="preserve">and </w:t>
      </w:r>
      <w:hyperlink r:id="rId16">
        <w:r w:rsidR="007D1FE9" w:rsidRPr="006F1773">
          <w:rPr>
            <w:rStyle w:val="Hyperlink"/>
            <w:rFonts w:cstheme="minorBidi"/>
            <w:color w:val="FF0000"/>
            <w:sz w:val="24"/>
            <w:szCs w:val="24"/>
          </w:rPr>
          <w:t>RMG-134 Annual performance statements for Commonwealth entities</w:t>
        </w:r>
      </w:hyperlink>
      <w:r w:rsidR="007D1FE9" w:rsidRPr="006F1773">
        <w:rPr>
          <w:color w:val="FF0000"/>
          <w:sz w:val="24"/>
          <w:szCs w:val="24"/>
        </w:rPr>
        <w:t xml:space="preserve"> </w:t>
      </w:r>
      <w:r w:rsidRPr="006F1773">
        <w:rPr>
          <w:color w:val="FF0000"/>
          <w:sz w:val="24"/>
          <w:szCs w:val="24"/>
        </w:rPr>
        <w:t>for additional information.</w:t>
      </w:r>
    </w:p>
    <w:p w14:paraId="5D6528ED" w14:textId="77777777" w:rsidR="00727A1E" w:rsidRPr="006F1773" w:rsidRDefault="00727A1E" w:rsidP="00A913FA">
      <w:pPr>
        <w:shd w:val="clear" w:color="auto" w:fill="D9D9D9" w:themeFill="background1" w:themeFillShade="D9"/>
        <w:rPr>
          <w:b/>
          <w:bCs/>
          <w:color w:val="FF0000"/>
          <w:sz w:val="24"/>
          <w:szCs w:val="24"/>
        </w:rPr>
      </w:pPr>
    </w:p>
    <w:p w14:paraId="2D3246E5" w14:textId="123EF313" w:rsidR="00A913FA" w:rsidRPr="006F1773" w:rsidRDefault="00A913FA" w:rsidP="00A913FA">
      <w:pPr>
        <w:shd w:val="clear" w:color="auto" w:fill="D9D9D9" w:themeFill="background1" w:themeFillShade="D9"/>
        <w:rPr>
          <w:b/>
          <w:bCs/>
          <w:color w:val="FF0000"/>
          <w:sz w:val="24"/>
          <w:szCs w:val="24"/>
        </w:rPr>
      </w:pPr>
      <w:r w:rsidRPr="006F1773">
        <w:rPr>
          <w:b/>
          <w:bCs/>
          <w:color w:val="FF0000"/>
          <w:sz w:val="24"/>
          <w:szCs w:val="24"/>
        </w:rPr>
        <w:t>How to use this template</w:t>
      </w:r>
    </w:p>
    <w:p w14:paraId="7CD69A87" w14:textId="13998CD6" w:rsidR="00A913FA" w:rsidRPr="006F1773" w:rsidRDefault="00A913FA" w:rsidP="00A913FA">
      <w:pPr>
        <w:pStyle w:val="Bullet1"/>
        <w:shd w:val="clear" w:color="auto" w:fill="D9D9D9" w:themeFill="background1" w:themeFillShade="D9"/>
        <w:rPr>
          <w:b/>
          <w:sz w:val="24"/>
          <w:szCs w:val="24"/>
        </w:rPr>
      </w:pPr>
      <w:r w:rsidRPr="006F1773">
        <w:rPr>
          <w:sz w:val="24"/>
          <w:szCs w:val="24"/>
        </w:rPr>
        <w:t xml:space="preserve">Black text </w:t>
      </w:r>
      <w:r w:rsidRPr="006F1773">
        <w:rPr>
          <w:color w:val="FF0000"/>
          <w:sz w:val="24"/>
          <w:szCs w:val="24"/>
        </w:rPr>
        <w:t>provides example content you can use in the annual report.</w:t>
      </w:r>
    </w:p>
    <w:p w14:paraId="3BC5E21E" w14:textId="3842FCA2" w:rsidR="00A913FA" w:rsidRPr="006F1773" w:rsidRDefault="00A913FA" w:rsidP="00A913FA">
      <w:pPr>
        <w:pStyle w:val="Bullet1"/>
        <w:shd w:val="clear" w:color="auto" w:fill="D9D9D9" w:themeFill="background1" w:themeFillShade="D9"/>
        <w:rPr>
          <w:b/>
          <w:sz w:val="24"/>
          <w:szCs w:val="24"/>
        </w:rPr>
      </w:pPr>
      <w:r w:rsidRPr="006F1773">
        <w:rPr>
          <w:color w:val="FF0000"/>
          <w:sz w:val="24"/>
          <w:szCs w:val="24"/>
        </w:rPr>
        <w:t xml:space="preserve">Red text is instructional and should be replaced or removed before finalising your annual report. </w:t>
      </w:r>
    </w:p>
    <w:p w14:paraId="7A1814F4" w14:textId="77777777" w:rsidR="00DC1620" w:rsidRPr="006F1773" w:rsidRDefault="00DC1620" w:rsidP="00DC1620">
      <w:pPr>
        <w:pStyle w:val="Bullet1"/>
        <w:numPr>
          <w:ilvl w:val="0"/>
          <w:numId w:val="0"/>
        </w:numPr>
        <w:shd w:val="clear" w:color="auto" w:fill="D9D9D9" w:themeFill="background1" w:themeFillShade="D9"/>
        <w:ind w:left="284" w:hanging="284"/>
        <w:rPr>
          <w:color w:val="FF0000"/>
          <w:sz w:val="24"/>
          <w:szCs w:val="24"/>
        </w:rPr>
      </w:pPr>
    </w:p>
    <w:p w14:paraId="6648BF14" w14:textId="44A7D6B3" w:rsidR="00DC1620" w:rsidRPr="006F1773" w:rsidRDefault="00DB79FD" w:rsidP="00DC1620">
      <w:pPr>
        <w:pStyle w:val="Bullet1"/>
        <w:numPr>
          <w:ilvl w:val="0"/>
          <w:numId w:val="0"/>
        </w:numPr>
        <w:shd w:val="clear" w:color="auto" w:fill="D9D9D9" w:themeFill="background1" w:themeFillShade="D9"/>
        <w:rPr>
          <w:b/>
          <w:sz w:val="24"/>
          <w:szCs w:val="24"/>
        </w:rPr>
      </w:pPr>
      <w:r w:rsidRPr="006F1773">
        <w:rPr>
          <w:color w:val="FF0000"/>
          <w:sz w:val="24"/>
          <w:szCs w:val="24"/>
        </w:rPr>
        <w:t>For any</w:t>
      </w:r>
      <w:r w:rsidR="00DC1620" w:rsidRPr="006F1773">
        <w:rPr>
          <w:color w:val="FF0000"/>
          <w:sz w:val="24"/>
          <w:szCs w:val="24"/>
        </w:rPr>
        <w:t xml:space="preserve"> questions, or to provide feedback on this template, contact </w:t>
      </w:r>
      <w:hyperlink r:id="rId17" w:history="1">
        <w:r w:rsidR="00DC1620" w:rsidRPr="006F1773">
          <w:rPr>
            <w:rStyle w:val="Hyperlink"/>
            <w:rFonts w:cstheme="minorBidi"/>
            <w:sz w:val="24"/>
            <w:szCs w:val="24"/>
          </w:rPr>
          <w:t>PGPA@finance.gov.au</w:t>
        </w:r>
      </w:hyperlink>
      <w:r w:rsidR="00DC1620" w:rsidRPr="006F1773">
        <w:rPr>
          <w:color w:val="FF0000"/>
          <w:sz w:val="24"/>
          <w:szCs w:val="24"/>
        </w:rPr>
        <w:t>.</w:t>
      </w:r>
    </w:p>
    <w:p w14:paraId="55FCEE58" w14:textId="72344E33" w:rsidR="00B9538F" w:rsidRDefault="00B9538F">
      <w:pPr>
        <w:suppressAutoHyphens w:val="0"/>
        <w:spacing w:before="0" w:after="120" w:line="440" w:lineRule="atLeast"/>
        <w:rPr>
          <w:rFonts w:eastAsiaTheme="minorEastAsia"/>
          <w:bCs/>
          <w:color w:val="FF0000"/>
          <w:spacing w:val="15"/>
          <w:sz w:val="24"/>
          <w:szCs w:val="24"/>
        </w:rPr>
      </w:pPr>
      <w:r>
        <w:rPr>
          <w:b/>
        </w:rPr>
        <w:br w:type="page"/>
      </w:r>
    </w:p>
    <w:p w14:paraId="5805EF05" w14:textId="353BCC16" w:rsidR="00B64011" w:rsidRDefault="00B64011" w:rsidP="00D91CAE">
      <w:pPr>
        <w:pStyle w:val="Heading1"/>
      </w:pPr>
      <w:bookmarkStart w:id="0" w:name="_Letter_of_transmittal"/>
      <w:bookmarkStart w:id="1" w:name="_Toc203385302"/>
      <w:bookmarkStart w:id="2" w:name="Bookmark1"/>
      <w:bookmarkEnd w:id="0"/>
      <w:r>
        <w:lastRenderedPageBreak/>
        <w:t>Letter of transmittal</w:t>
      </w:r>
      <w:bookmarkEnd w:id="1"/>
    </w:p>
    <w:bookmarkEnd w:id="2"/>
    <w:p w14:paraId="76AF8527" w14:textId="0119F171" w:rsidR="00BB2369" w:rsidRPr="00BB2369" w:rsidRDefault="00BB2369" w:rsidP="00BB2369">
      <w:pPr>
        <w:shd w:val="clear" w:color="auto" w:fill="D9D9D9" w:themeFill="background1" w:themeFillShade="D9"/>
        <w:rPr>
          <w:b/>
          <w:caps/>
          <w:color w:val="FF0000"/>
          <w:sz w:val="24"/>
          <w:szCs w:val="24"/>
        </w:rPr>
      </w:pPr>
      <w:r w:rsidRPr="00BB2369">
        <w:rPr>
          <w:color w:val="FF0000"/>
          <w:sz w:val="24"/>
          <w:szCs w:val="24"/>
        </w:rPr>
        <w:t xml:space="preserve">The letter of transmittal is required by section </w:t>
      </w:r>
      <w:r w:rsidR="00626F91" w:rsidRPr="00BB2369">
        <w:rPr>
          <w:color w:val="FF0000"/>
          <w:sz w:val="24"/>
          <w:szCs w:val="24"/>
        </w:rPr>
        <w:t>17</w:t>
      </w:r>
      <w:r w:rsidR="00626F91">
        <w:rPr>
          <w:color w:val="FF0000"/>
          <w:sz w:val="24"/>
          <w:szCs w:val="24"/>
        </w:rPr>
        <w:t>AD(g)</w:t>
      </w:r>
      <w:r w:rsidR="00626F91" w:rsidRPr="00BB2369">
        <w:rPr>
          <w:color w:val="FF0000"/>
          <w:sz w:val="24"/>
          <w:szCs w:val="24"/>
        </w:rPr>
        <w:t xml:space="preserve"> </w:t>
      </w:r>
      <w:r w:rsidRPr="00BB2369">
        <w:rPr>
          <w:color w:val="FF0000"/>
          <w:sz w:val="24"/>
          <w:szCs w:val="24"/>
        </w:rPr>
        <w:t>of the PGPA Rule</w:t>
      </w:r>
      <w:r w:rsidR="004250FB">
        <w:rPr>
          <w:color w:val="FF0000"/>
          <w:sz w:val="24"/>
          <w:szCs w:val="24"/>
        </w:rPr>
        <w:t xml:space="preserve"> and must be prepared i</w:t>
      </w:r>
      <w:r w:rsidR="00214FF0">
        <w:rPr>
          <w:color w:val="FF0000"/>
          <w:sz w:val="24"/>
          <w:szCs w:val="24"/>
        </w:rPr>
        <w:t>n accordance with section 17AI of the PGPA Rule</w:t>
      </w:r>
      <w:r w:rsidR="004250FB">
        <w:rPr>
          <w:color w:val="FF0000"/>
          <w:sz w:val="24"/>
          <w:szCs w:val="24"/>
        </w:rPr>
        <w:t>.</w:t>
      </w:r>
    </w:p>
    <w:p w14:paraId="041B453A" w14:textId="77777777" w:rsidR="00916169" w:rsidRDefault="00BB2369" w:rsidP="00BB2369">
      <w:pPr>
        <w:shd w:val="clear" w:color="auto" w:fill="D9D9D9" w:themeFill="background1" w:themeFillShade="D9"/>
        <w:rPr>
          <w:color w:val="FF0000"/>
          <w:sz w:val="24"/>
          <w:szCs w:val="24"/>
        </w:rPr>
      </w:pPr>
      <w:r w:rsidRPr="00BB2369">
        <w:rPr>
          <w:color w:val="FF0000"/>
          <w:sz w:val="24"/>
          <w:szCs w:val="24"/>
        </w:rPr>
        <w:t xml:space="preserve">The letter of transmittal assures the responsible minister that the accountable authority has prepared the annual report in accordance with all obligations under the </w:t>
      </w:r>
      <w:hyperlink r:id="rId18" w:history="1">
        <w:r w:rsidRPr="00BB2369">
          <w:rPr>
            <w:rStyle w:val="Hyperlink"/>
            <w:rFonts w:cstheme="minorBidi"/>
            <w:i/>
            <w:iCs/>
            <w:color w:val="FF0000"/>
            <w:sz w:val="24"/>
            <w:szCs w:val="24"/>
          </w:rPr>
          <w:t>Public Governance, Performance and Accountability Act 2013</w:t>
        </w:r>
      </w:hyperlink>
      <w:r w:rsidRPr="00BB2369">
        <w:rPr>
          <w:color w:val="FF0000"/>
          <w:sz w:val="24"/>
          <w:szCs w:val="24"/>
        </w:rPr>
        <w:t xml:space="preserve"> (PGPA Act).</w:t>
      </w:r>
    </w:p>
    <w:p w14:paraId="5972ED0E" w14:textId="2FC06CD0" w:rsidR="00BB2369" w:rsidRPr="00BB2369" w:rsidRDefault="00BB2369" w:rsidP="00BB2369">
      <w:pPr>
        <w:shd w:val="clear" w:color="auto" w:fill="D9D9D9" w:themeFill="background1" w:themeFillShade="D9"/>
        <w:rPr>
          <w:b/>
          <w:color w:val="FF0000"/>
          <w:sz w:val="24"/>
          <w:szCs w:val="24"/>
        </w:rPr>
      </w:pPr>
      <w:r w:rsidRPr="00BB2369">
        <w:rPr>
          <w:color w:val="FF0000"/>
          <w:sz w:val="24"/>
          <w:szCs w:val="24"/>
        </w:rPr>
        <w:t>An example letter is provided below.</w:t>
      </w:r>
    </w:p>
    <w:p w14:paraId="28FD1F68" w14:textId="77777777" w:rsidR="00BB2369" w:rsidRPr="0009472D" w:rsidRDefault="00BB2369" w:rsidP="00B64011">
      <w:pPr>
        <w:rPr>
          <w:color w:val="FF0000"/>
        </w:rPr>
      </w:pPr>
    </w:p>
    <w:p w14:paraId="11AAB326" w14:textId="77777777" w:rsidR="00B64011" w:rsidRPr="00E0467B" w:rsidRDefault="00B64011" w:rsidP="00B64011">
      <w:r w:rsidRPr="00E0467B">
        <w:t>Dear Minister</w:t>
      </w:r>
    </w:p>
    <w:p w14:paraId="5CA76E87" w14:textId="2837AA36" w:rsidR="00B64011" w:rsidRPr="00E0467B" w:rsidRDefault="00B64011" w:rsidP="00B64011">
      <w:r w:rsidRPr="00E0467B">
        <w:t>I am</w:t>
      </w:r>
      <w:r w:rsidR="00F521BF">
        <w:t xml:space="preserve"> / We are</w:t>
      </w:r>
      <w:r w:rsidRPr="00E0467B">
        <w:t xml:space="preserve"> pleased to present the annual report of the </w:t>
      </w:r>
      <w:r w:rsidRPr="00E0467B">
        <w:rPr>
          <w:color w:val="FF0000"/>
        </w:rPr>
        <w:t>[entity name]</w:t>
      </w:r>
      <w:r w:rsidRPr="00E0467B">
        <w:rPr>
          <w:color w:val="808080" w:themeColor="background1" w:themeShade="80"/>
        </w:rPr>
        <w:t xml:space="preserve"> </w:t>
      </w:r>
      <w:r w:rsidRPr="00E0467B">
        <w:t xml:space="preserve">for the financial year </w:t>
      </w:r>
      <w:r w:rsidRPr="00E0467B">
        <w:rPr>
          <w:color w:val="FF0000"/>
        </w:rPr>
        <w:t>[year for which the plan is prepared]</w:t>
      </w:r>
      <w:r w:rsidRPr="00E0467B">
        <w:t>.</w:t>
      </w:r>
    </w:p>
    <w:p w14:paraId="1E4813F3" w14:textId="4F6A85F2" w:rsidR="00B64011" w:rsidRPr="00E0467B" w:rsidRDefault="00B64011" w:rsidP="00B64011">
      <w:r w:rsidRPr="00E0467B">
        <w:t>This report has been prepared for the purposes of section 46 of the</w:t>
      </w:r>
      <w:r w:rsidRPr="00E0467B">
        <w:rPr>
          <w:rFonts w:hint="eastAsia"/>
        </w:rPr>
        <w:t> </w:t>
      </w:r>
      <w:r w:rsidRPr="00E0467B">
        <w:rPr>
          <w:i/>
          <w:iCs/>
        </w:rPr>
        <w:t>Public Governance, Performance and Accountability Act 2013</w:t>
      </w:r>
      <w:r w:rsidRPr="00E0467B">
        <w:t xml:space="preserve"> (PGPA Act), which requires that an annual report be given to the entity</w:t>
      </w:r>
      <w:r w:rsidR="00DF10C1" w:rsidRPr="00E0467B">
        <w:t>’s</w:t>
      </w:r>
      <w:r w:rsidRPr="00E0467B">
        <w:t xml:space="preserve"> responsible Minister for presentation to the Parliament. </w:t>
      </w:r>
    </w:p>
    <w:p w14:paraId="4E322220" w14:textId="2B1FB3FD" w:rsidR="00B64011" w:rsidRPr="00E0467B" w:rsidRDefault="00375528" w:rsidP="00B64011">
      <w:r w:rsidRPr="00E0467B">
        <w:rPr>
          <w:color w:val="FF0000"/>
        </w:rPr>
        <w:t>[</w:t>
      </w:r>
      <w:r w:rsidR="002C7FD1" w:rsidRPr="00E0467B">
        <w:rPr>
          <w:color w:val="FF0000"/>
        </w:rPr>
        <w:t>I</w:t>
      </w:r>
      <w:r w:rsidR="45176B23" w:rsidRPr="00E0467B">
        <w:rPr>
          <w:color w:val="FF0000"/>
        </w:rPr>
        <w:t>f applicable</w:t>
      </w:r>
      <w:r w:rsidRPr="00E0467B">
        <w:rPr>
          <w:color w:val="FF0000"/>
        </w:rPr>
        <w:t xml:space="preserve">] </w:t>
      </w:r>
      <w:r w:rsidR="00B64011" w:rsidRPr="00E0467B">
        <w:t>This report also includes additional requirements that are specified in the enabling legislation, the</w:t>
      </w:r>
      <w:r w:rsidR="00B64011" w:rsidRPr="00E0467B">
        <w:rPr>
          <w:color w:val="808080" w:themeColor="background1" w:themeShade="80"/>
        </w:rPr>
        <w:t xml:space="preserve"> </w:t>
      </w:r>
      <w:r w:rsidR="00B64011" w:rsidRPr="00E0467B">
        <w:rPr>
          <w:color w:val="FF0000"/>
        </w:rPr>
        <w:t>[</w:t>
      </w:r>
      <w:r w:rsidR="00B64011" w:rsidRPr="00E0467B">
        <w:rPr>
          <w:iCs/>
          <w:color w:val="FF0000"/>
        </w:rPr>
        <w:t>name of enabling legislation</w:t>
      </w:r>
      <w:r w:rsidR="00B64011" w:rsidRPr="00E0467B">
        <w:rPr>
          <w:color w:val="FF0000"/>
        </w:rPr>
        <w:t>]</w:t>
      </w:r>
      <w:r w:rsidR="00B64011" w:rsidRPr="00E0467B">
        <w:t>.</w:t>
      </w:r>
    </w:p>
    <w:p w14:paraId="7453FF16" w14:textId="77777777" w:rsidR="00B64011" w:rsidRPr="00E0467B" w:rsidRDefault="00B64011" w:rsidP="00B64011">
      <w:r w:rsidRPr="00E0467B">
        <w:t>This report includes the entities audited annual financial statements as required by subsection 43(4) of the PGPA Act. It also includes the entities annual performance statements as required under section 39 of the PGPA Act.</w:t>
      </w:r>
    </w:p>
    <w:p w14:paraId="556DEA8C" w14:textId="77777777" w:rsidR="00B64011" w:rsidRPr="00E0467B" w:rsidRDefault="00B64011" w:rsidP="00B64011">
      <w:r w:rsidRPr="00E0467B">
        <w:t xml:space="preserve">In accordance with section 10 of the PGPA Act, and as required by subsection 17AG(2) of the </w:t>
      </w:r>
      <w:r w:rsidRPr="00E0467B">
        <w:rPr>
          <w:i/>
          <w:iCs/>
        </w:rPr>
        <w:t>Public Governance, Performance and Accountability Rule 2014</w:t>
      </w:r>
      <w:r w:rsidRPr="00E0467B">
        <w:t>, I certify that:</w:t>
      </w:r>
    </w:p>
    <w:p w14:paraId="74CBEAED" w14:textId="77777777" w:rsidR="00B64011" w:rsidRPr="00E0467B" w:rsidRDefault="00B64011" w:rsidP="00E82AE3">
      <w:pPr>
        <w:pStyle w:val="ListParagraph"/>
        <w:numPr>
          <w:ilvl w:val="0"/>
          <w:numId w:val="9"/>
        </w:numPr>
        <w:suppressAutoHyphens w:val="0"/>
        <w:spacing w:before="100" w:after="200" w:line="276" w:lineRule="auto"/>
      </w:pPr>
      <w:r w:rsidRPr="00E0467B">
        <w:t>the department prepared fraud and corruption risk assessments and fraud and corruption control plans</w:t>
      </w:r>
    </w:p>
    <w:p w14:paraId="4E007FC8" w14:textId="77777777" w:rsidR="00B64011" w:rsidRPr="00E0467B" w:rsidRDefault="00B64011" w:rsidP="00E82AE3">
      <w:pPr>
        <w:pStyle w:val="ListParagraph"/>
        <w:numPr>
          <w:ilvl w:val="0"/>
          <w:numId w:val="9"/>
        </w:numPr>
        <w:suppressAutoHyphens w:val="0"/>
        <w:spacing w:before="100" w:after="200" w:line="276" w:lineRule="auto"/>
      </w:pPr>
      <w:r w:rsidRPr="00E0467B">
        <w:t>the department had appropriate mechanisms to prevent, detect, investigate, record and confidentially report suspected fraud and corruption</w:t>
      </w:r>
    </w:p>
    <w:p w14:paraId="0432F4E6" w14:textId="06454C04" w:rsidR="00B64011" w:rsidRPr="00E0467B" w:rsidRDefault="00B64011" w:rsidP="00E82AE3">
      <w:pPr>
        <w:pStyle w:val="ListParagraph"/>
        <w:numPr>
          <w:ilvl w:val="0"/>
          <w:numId w:val="9"/>
        </w:numPr>
        <w:suppressAutoHyphens w:val="0"/>
        <w:spacing w:before="100" w:after="200" w:line="276" w:lineRule="auto"/>
      </w:pPr>
      <w:r w:rsidRPr="00E0467B">
        <w:t xml:space="preserve">I </w:t>
      </w:r>
      <w:r w:rsidR="00F521BF">
        <w:t xml:space="preserve">/ We </w:t>
      </w:r>
      <w:r w:rsidRPr="00E0467B">
        <w:t>took all reasonable measures to appropriately deal with fraud relating to the department.</w:t>
      </w:r>
    </w:p>
    <w:p w14:paraId="31E9DBD8" w14:textId="2478FEDC" w:rsidR="00B64011" w:rsidRPr="00E0467B" w:rsidRDefault="00B64011" w:rsidP="00B64011">
      <w:r w:rsidRPr="00E0467B">
        <w:t>Your</w:t>
      </w:r>
      <w:r w:rsidR="00A70D2D" w:rsidRPr="00E0467B">
        <w:t>s</w:t>
      </w:r>
      <w:r w:rsidRPr="00E0467B">
        <w:t xml:space="preserve"> sincerely</w:t>
      </w:r>
    </w:p>
    <w:p w14:paraId="73A3C176" w14:textId="77777777" w:rsidR="00B64011" w:rsidRPr="00E0467B" w:rsidRDefault="00B64011" w:rsidP="00B64011"/>
    <w:p w14:paraId="6C41BD75" w14:textId="456CDBA5" w:rsidR="00B64011" w:rsidRPr="00E0467B" w:rsidRDefault="00B64011" w:rsidP="00B64011">
      <w:pPr>
        <w:rPr>
          <w:color w:val="FF0000"/>
        </w:rPr>
      </w:pPr>
      <w:r w:rsidRPr="00E0467B">
        <w:rPr>
          <w:color w:val="FF0000"/>
        </w:rPr>
        <w:t xml:space="preserve">[Name/s of the </w:t>
      </w:r>
      <w:r w:rsidR="008F2C9E" w:rsidRPr="00E0467B">
        <w:rPr>
          <w:color w:val="FF0000"/>
        </w:rPr>
        <w:t>accountable a</w:t>
      </w:r>
      <w:r w:rsidRPr="00E0467B">
        <w:rPr>
          <w:color w:val="FF0000"/>
        </w:rPr>
        <w:t>uthority]</w:t>
      </w:r>
    </w:p>
    <w:p w14:paraId="310E196E" w14:textId="6A918B2F" w:rsidR="00B64011" w:rsidRPr="00E0467B" w:rsidRDefault="00AB0AFD" w:rsidP="00B64011">
      <w:pPr>
        <w:rPr>
          <w:color w:val="FF0000"/>
        </w:rPr>
      </w:pPr>
      <w:r w:rsidRPr="00E0467B">
        <w:rPr>
          <w:color w:val="FF0000"/>
        </w:rPr>
        <w:t>[</w:t>
      </w:r>
      <w:r w:rsidR="00B64011" w:rsidRPr="00E0467B">
        <w:rPr>
          <w:color w:val="FF0000"/>
        </w:rPr>
        <w:t>Date</w:t>
      </w:r>
      <w:r w:rsidRPr="00E0467B">
        <w:rPr>
          <w:color w:val="FF0000"/>
        </w:rPr>
        <w:t>]</w:t>
      </w:r>
    </w:p>
    <w:p w14:paraId="04F26868" w14:textId="77777777" w:rsidR="00B64011" w:rsidRDefault="00B64011" w:rsidP="00B64011">
      <w:r>
        <w:br w:type="page"/>
      </w:r>
    </w:p>
    <w:p w14:paraId="629C1048" w14:textId="77777777" w:rsidR="00B64011" w:rsidRDefault="00B64011" w:rsidP="00B64011">
      <w:pPr>
        <w:rPr>
          <w:color w:val="808080" w:themeColor="background1" w:themeShade="80"/>
        </w:rPr>
      </w:pPr>
    </w:p>
    <w:p w14:paraId="06FC2D9A" w14:textId="2511B931" w:rsidR="00996BE7" w:rsidRPr="00996BE7" w:rsidRDefault="00996BE7" w:rsidP="00996BE7">
      <w:pPr>
        <w:shd w:val="clear" w:color="auto" w:fill="D9D9D9" w:themeFill="background1" w:themeFillShade="D9"/>
        <w:rPr>
          <w:b/>
          <w:color w:val="FF0000"/>
          <w:sz w:val="24"/>
          <w:szCs w:val="24"/>
        </w:rPr>
      </w:pPr>
      <w:r w:rsidRPr="00996BE7">
        <w:rPr>
          <w:color w:val="FF0000"/>
          <w:sz w:val="24"/>
          <w:szCs w:val="24"/>
        </w:rPr>
        <w:t xml:space="preserve">The </w:t>
      </w:r>
      <w:r w:rsidR="0076430C" w:rsidRPr="00C62799">
        <w:rPr>
          <w:bCs/>
          <w:color w:val="FF0000"/>
          <w:sz w:val="24"/>
          <w:szCs w:val="24"/>
        </w:rPr>
        <w:t xml:space="preserve">Table of Contents </w:t>
      </w:r>
      <w:r w:rsidRPr="00996BE7">
        <w:rPr>
          <w:color w:val="FF0000"/>
          <w:sz w:val="24"/>
          <w:szCs w:val="24"/>
        </w:rPr>
        <w:t>is required by section 17AJ(a) of the PGPA Rule</w:t>
      </w:r>
      <w:r w:rsidR="008A6AD9" w:rsidRPr="008A6AD9">
        <w:rPr>
          <w:color w:val="FF0000"/>
          <w:sz w:val="24"/>
          <w:szCs w:val="24"/>
        </w:rPr>
        <w:t xml:space="preserve"> </w:t>
      </w:r>
      <w:r w:rsidR="008A6AD9">
        <w:rPr>
          <w:color w:val="FF0000"/>
          <w:sz w:val="24"/>
          <w:szCs w:val="24"/>
        </w:rPr>
        <w:t>as an aid to access</w:t>
      </w:r>
      <w:r w:rsidRPr="00996BE7">
        <w:rPr>
          <w:color w:val="FF0000"/>
          <w:sz w:val="24"/>
          <w:szCs w:val="24"/>
        </w:rPr>
        <w:t xml:space="preserve"> –</w:t>
      </w:r>
      <w:r w:rsidR="004954E2">
        <w:rPr>
          <w:color w:val="FF0000"/>
          <w:sz w:val="24"/>
          <w:szCs w:val="24"/>
        </w:rPr>
        <w:t xml:space="preserve"> </w:t>
      </w:r>
      <w:r w:rsidRPr="00996BE7">
        <w:rPr>
          <w:color w:val="FF0000"/>
          <w:sz w:val="24"/>
          <w:szCs w:val="24"/>
        </w:rPr>
        <w:t xml:space="preserve">for the </w:t>
      </w:r>
      <w:r w:rsidRPr="004954E2">
        <w:rPr>
          <w:b/>
          <w:bCs/>
          <w:color w:val="FF0000"/>
          <w:sz w:val="24"/>
          <w:szCs w:val="24"/>
        </w:rPr>
        <w:t>print version only</w:t>
      </w:r>
      <w:r w:rsidRPr="00996BE7">
        <w:rPr>
          <w:color w:val="FF0000"/>
          <w:sz w:val="24"/>
          <w:szCs w:val="24"/>
        </w:rPr>
        <w:t>.</w:t>
      </w:r>
    </w:p>
    <w:p w14:paraId="2C36D98A" w14:textId="1F46A355" w:rsidR="000D0D80" w:rsidRPr="000D0D80" w:rsidRDefault="001E678E" w:rsidP="000D0D80">
      <w:pPr>
        <w:pStyle w:val="Heading1"/>
      </w:pPr>
      <w:bookmarkStart w:id="3" w:name="_Toc203385303"/>
      <w:r>
        <w:t xml:space="preserve">Table of </w:t>
      </w:r>
      <w:r w:rsidR="00A35AFE">
        <w:t>C</w:t>
      </w:r>
      <w:r>
        <w:t>ontents</w:t>
      </w:r>
      <w:bookmarkEnd w:id="3"/>
    </w:p>
    <w:p w14:paraId="7C8D2C9B" w14:textId="1BD594ED" w:rsidR="00E00703" w:rsidRDefault="00B64011">
      <w:pPr>
        <w:pStyle w:val="TOC1"/>
        <w:rPr>
          <w:rFonts w:eastAsiaTheme="minorEastAsia"/>
          <w:b w:val="0"/>
          <w:noProof/>
          <w:kern w:val="2"/>
          <w:sz w:val="24"/>
          <w:szCs w:val="24"/>
          <w:lang w:eastAsia="en-AU"/>
          <w14:ligatures w14:val="standardContextual"/>
        </w:rPr>
      </w:pPr>
      <w:r>
        <w:fldChar w:fldCharType="begin"/>
      </w:r>
      <w:r>
        <w:instrText>TOC \o "1-3" \z \u \h</w:instrText>
      </w:r>
      <w:r>
        <w:fldChar w:fldCharType="separate"/>
      </w:r>
      <w:hyperlink w:anchor="_Toc203385302" w:history="1">
        <w:r w:rsidR="00E00703" w:rsidRPr="00EF7AC7">
          <w:rPr>
            <w:rStyle w:val="Hyperlink"/>
            <w:noProof/>
          </w:rPr>
          <w:t>Letter of transmittal</w:t>
        </w:r>
        <w:r w:rsidR="00E00703">
          <w:rPr>
            <w:noProof/>
            <w:webHidden/>
          </w:rPr>
          <w:tab/>
        </w:r>
        <w:r w:rsidR="00E00703">
          <w:rPr>
            <w:noProof/>
            <w:webHidden/>
          </w:rPr>
          <w:fldChar w:fldCharType="begin"/>
        </w:r>
        <w:r w:rsidR="00E00703">
          <w:rPr>
            <w:noProof/>
            <w:webHidden/>
          </w:rPr>
          <w:instrText xml:space="preserve"> PAGEREF _Toc203385302 \h </w:instrText>
        </w:r>
        <w:r w:rsidR="00E00703">
          <w:rPr>
            <w:noProof/>
            <w:webHidden/>
          </w:rPr>
        </w:r>
        <w:r w:rsidR="00E00703">
          <w:rPr>
            <w:noProof/>
            <w:webHidden/>
          </w:rPr>
          <w:fldChar w:fldCharType="separate"/>
        </w:r>
        <w:r w:rsidR="00E00703">
          <w:rPr>
            <w:noProof/>
            <w:webHidden/>
          </w:rPr>
          <w:t>2</w:t>
        </w:r>
        <w:r w:rsidR="00E00703">
          <w:rPr>
            <w:noProof/>
            <w:webHidden/>
          </w:rPr>
          <w:fldChar w:fldCharType="end"/>
        </w:r>
      </w:hyperlink>
    </w:p>
    <w:p w14:paraId="4EF53397" w14:textId="1A0AD977" w:rsidR="00E00703" w:rsidRDefault="00E00703">
      <w:pPr>
        <w:pStyle w:val="TOC1"/>
        <w:rPr>
          <w:rFonts w:eastAsiaTheme="minorEastAsia"/>
          <w:b w:val="0"/>
          <w:noProof/>
          <w:kern w:val="2"/>
          <w:sz w:val="24"/>
          <w:szCs w:val="24"/>
          <w:lang w:eastAsia="en-AU"/>
          <w14:ligatures w14:val="standardContextual"/>
        </w:rPr>
      </w:pPr>
      <w:hyperlink w:anchor="_Toc203385303" w:history="1">
        <w:r w:rsidRPr="00EF7AC7">
          <w:rPr>
            <w:rStyle w:val="Hyperlink"/>
            <w:noProof/>
          </w:rPr>
          <w:t>Table of Contents</w:t>
        </w:r>
        <w:r>
          <w:rPr>
            <w:noProof/>
            <w:webHidden/>
          </w:rPr>
          <w:tab/>
        </w:r>
        <w:r>
          <w:rPr>
            <w:noProof/>
            <w:webHidden/>
          </w:rPr>
          <w:fldChar w:fldCharType="begin"/>
        </w:r>
        <w:r>
          <w:rPr>
            <w:noProof/>
            <w:webHidden/>
          </w:rPr>
          <w:instrText xml:space="preserve"> PAGEREF _Toc203385303 \h </w:instrText>
        </w:r>
        <w:r>
          <w:rPr>
            <w:noProof/>
            <w:webHidden/>
          </w:rPr>
        </w:r>
        <w:r>
          <w:rPr>
            <w:noProof/>
            <w:webHidden/>
          </w:rPr>
          <w:fldChar w:fldCharType="separate"/>
        </w:r>
        <w:r>
          <w:rPr>
            <w:noProof/>
            <w:webHidden/>
          </w:rPr>
          <w:t>3</w:t>
        </w:r>
        <w:r>
          <w:rPr>
            <w:noProof/>
            <w:webHidden/>
          </w:rPr>
          <w:fldChar w:fldCharType="end"/>
        </w:r>
      </w:hyperlink>
    </w:p>
    <w:p w14:paraId="2FC8F64F" w14:textId="584E4441" w:rsidR="00E00703" w:rsidRDefault="00E00703">
      <w:pPr>
        <w:pStyle w:val="TOC1"/>
        <w:rPr>
          <w:rFonts w:eastAsiaTheme="minorEastAsia"/>
          <w:b w:val="0"/>
          <w:noProof/>
          <w:kern w:val="2"/>
          <w:sz w:val="24"/>
          <w:szCs w:val="24"/>
          <w:lang w:eastAsia="en-AU"/>
          <w14:ligatures w14:val="standardContextual"/>
        </w:rPr>
      </w:pPr>
      <w:hyperlink w:anchor="_Toc203385304" w:history="1">
        <w:r w:rsidRPr="00EF7AC7">
          <w:rPr>
            <w:rStyle w:val="Hyperlink"/>
            <w:noProof/>
          </w:rPr>
          <w:t>Review by accountable authority</w:t>
        </w:r>
        <w:r>
          <w:rPr>
            <w:noProof/>
            <w:webHidden/>
          </w:rPr>
          <w:tab/>
        </w:r>
        <w:r>
          <w:rPr>
            <w:noProof/>
            <w:webHidden/>
          </w:rPr>
          <w:fldChar w:fldCharType="begin"/>
        </w:r>
        <w:r>
          <w:rPr>
            <w:noProof/>
            <w:webHidden/>
          </w:rPr>
          <w:instrText xml:space="preserve"> PAGEREF _Toc203385304 \h </w:instrText>
        </w:r>
        <w:r>
          <w:rPr>
            <w:noProof/>
            <w:webHidden/>
          </w:rPr>
        </w:r>
        <w:r>
          <w:rPr>
            <w:noProof/>
            <w:webHidden/>
          </w:rPr>
          <w:fldChar w:fldCharType="separate"/>
        </w:r>
        <w:r>
          <w:rPr>
            <w:noProof/>
            <w:webHidden/>
          </w:rPr>
          <w:t>5</w:t>
        </w:r>
        <w:r>
          <w:rPr>
            <w:noProof/>
            <w:webHidden/>
          </w:rPr>
          <w:fldChar w:fldCharType="end"/>
        </w:r>
      </w:hyperlink>
    </w:p>
    <w:p w14:paraId="4B9DEEFE" w14:textId="2744A8BA" w:rsidR="00E00703" w:rsidRDefault="00E00703">
      <w:pPr>
        <w:pStyle w:val="TOC1"/>
        <w:rPr>
          <w:rFonts w:eastAsiaTheme="minorEastAsia"/>
          <w:b w:val="0"/>
          <w:noProof/>
          <w:kern w:val="2"/>
          <w:sz w:val="24"/>
          <w:szCs w:val="24"/>
          <w:lang w:eastAsia="en-AU"/>
          <w14:ligatures w14:val="standardContextual"/>
        </w:rPr>
      </w:pPr>
      <w:hyperlink w:anchor="_Toc203385305" w:history="1">
        <w:r w:rsidRPr="00EF7AC7">
          <w:rPr>
            <w:rStyle w:val="Hyperlink"/>
            <w:noProof/>
          </w:rPr>
          <w:t>Overview of [Entity Name]</w:t>
        </w:r>
        <w:r>
          <w:rPr>
            <w:noProof/>
            <w:webHidden/>
          </w:rPr>
          <w:tab/>
        </w:r>
        <w:r>
          <w:rPr>
            <w:noProof/>
            <w:webHidden/>
          </w:rPr>
          <w:fldChar w:fldCharType="begin"/>
        </w:r>
        <w:r>
          <w:rPr>
            <w:noProof/>
            <w:webHidden/>
          </w:rPr>
          <w:instrText xml:space="preserve"> PAGEREF _Toc203385305 \h </w:instrText>
        </w:r>
        <w:r>
          <w:rPr>
            <w:noProof/>
            <w:webHidden/>
          </w:rPr>
        </w:r>
        <w:r>
          <w:rPr>
            <w:noProof/>
            <w:webHidden/>
          </w:rPr>
          <w:fldChar w:fldCharType="separate"/>
        </w:r>
        <w:r>
          <w:rPr>
            <w:noProof/>
            <w:webHidden/>
          </w:rPr>
          <w:t>5</w:t>
        </w:r>
        <w:r>
          <w:rPr>
            <w:noProof/>
            <w:webHidden/>
          </w:rPr>
          <w:fldChar w:fldCharType="end"/>
        </w:r>
      </w:hyperlink>
    </w:p>
    <w:p w14:paraId="04E66C41" w14:textId="5F0EC4AE" w:rsidR="00E00703" w:rsidRDefault="00E00703">
      <w:pPr>
        <w:pStyle w:val="TOC2"/>
        <w:rPr>
          <w:rFonts w:eastAsiaTheme="minorEastAsia"/>
          <w:noProof/>
          <w:kern w:val="2"/>
          <w:sz w:val="24"/>
          <w:szCs w:val="24"/>
          <w:lang w:eastAsia="en-AU"/>
          <w14:ligatures w14:val="standardContextual"/>
        </w:rPr>
      </w:pPr>
      <w:hyperlink w:anchor="_Toc203385306" w:history="1">
        <w:r w:rsidRPr="00EF7AC7">
          <w:rPr>
            <w:rStyle w:val="Hyperlink"/>
            <w:noProof/>
          </w:rPr>
          <w:t>Accountable authority</w:t>
        </w:r>
        <w:r>
          <w:rPr>
            <w:noProof/>
            <w:webHidden/>
          </w:rPr>
          <w:tab/>
        </w:r>
        <w:r>
          <w:rPr>
            <w:noProof/>
            <w:webHidden/>
          </w:rPr>
          <w:fldChar w:fldCharType="begin"/>
        </w:r>
        <w:r>
          <w:rPr>
            <w:noProof/>
            <w:webHidden/>
          </w:rPr>
          <w:instrText xml:space="preserve"> PAGEREF _Toc203385306 \h </w:instrText>
        </w:r>
        <w:r>
          <w:rPr>
            <w:noProof/>
            <w:webHidden/>
          </w:rPr>
        </w:r>
        <w:r>
          <w:rPr>
            <w:noProof/>
            <w:webHidden/>
          </w:rPr>
          <w:fldChar w:fldCharType="separate"/>
        </w:r>
        <w:r>
          <w:rPr>
            <w:noProof/>
            <w:webHidden/>
          </w:rPr>
          <w:t>5</w:t>
        </w:r>
        <w:r>
          <w:rPr>
            <w:noProof/>
            <w:webHidden/>
          </w:rPr>
          <w:fldChar w:fldCharType="end"/>
        </w:r>
      </w:hyperlink>
    </w:p>
    <w:p w14:paraId="16D3B542" w14:textId="0764621A" w:rsidR="00E00703" w:rsidRDefault="00E00703">
      <w:pPr>
        <w:pStyle w:val="TOC1"/>
        <w:rPr>
          <w:rFonts w:eastAsiaTheme="minorEastAsia"/>
          <w:b w:val="0"/>
          <w:noProof/>
          <w:kern w:val="2"/>
          <w:sz w:val="24"/>
          <w:szCs w:val="24"/>
          <w:lang w:eastAsia="en-AU"/>
          <w14:ligatures w14:val="standardContextual"/>
        </w:rPr>
      </w:pPr>
      <w:hyperlink w:anchor="_Toc203385307" w:history="1">
        <w:r w:rsidRPr="00EF7AC7">
          <w:rPr>
            <w:rStyle w:val="Hyperlink"/>
            <w:noProof/>
          </w:rPr>
          <w:t>Report on the Performance of the entity</w:t>
        </w:r>
        <w:r>
          <w:rPr>
            <w:noProof/>
            <w:webHidden/>
          </w:rPr>
          <w:tab/>
        </w:r>
        <w:r>
          <w:rPr>
            <w:noProof/>
            <w:webHidden/>
          </w:rPr>
          <w:fldChar w:fldCharType="begin"/>
        </w:r>
        <w:r>
          <w:rPr>
            <w:noProof/>
            <w:webHidden/>
          </w:rPr>
          <w:instrText xml:space="preserve"> PAGEREF _Toc203385307 \h </w:instrText>
        </w:r>
        <w:r>
          <w:rPr>
            <w:noProof/>
            <w:webHidden/>
          </w:rPr>
        </w:r>
        <w:r>
          <w:rPr>
            <w:noProof/>
            <w:webHidden/>
          </w:rPr>
          <w:fldChar w:fldCharType="separate"/>
        </w:r>
        <w:r>
          <w:rPr>
            <w:noProof/>
            <w:webHidden/>
          </w:rPr>
          <w:t>7</w:t>
        </w:r>
        <w:r>
          <w:rPr>
            <w:noProof/>
            <w:webHidden/>
          </w:rPr>
          <w:fldChar w:fldCharType="end"/>
        </w:r>
      </w:hyperlink>
    </w:p>
    <w:p w14:paraId="52DD6EEE" w14:textId="6EE6D9EC" w:rsidR="00E00703" w:rsidRDefault="00E00703">
      <w:pPr>
        <w:pStyle w:val="TOC2"/>
        <w:rPr>
          <w:rFonts w:eastAsiaTheme="minorEastAsia"/>
          <w:noProof/>
          <w:kern w:val="2"/>
          <w:sz w:val="24"/>
          <w:szCs w:val="24"/>
          <w:lang w:eastAsia="en-AU"/>
          <w14:ligatures w14:val="standardContextual"/>
        </w:rPr>
      </w:pPr>
      <w:hyperlink w:anchor="_Toc203385308" w:history="1">
        <w:r w:rsidRPr="00EF7AC7">
          <w:rPr>
            <w:rStyle w:val="Hyperlink"/>
            <w:noProof/>
          </w:rPr>
          <w:t>Annual performance statements</w:t>
        </w:r>
        <w:r>
          <w:rPr>
            <w:noProof/>
            <w:webHidden/>
          </w:rPr>
          <w:tab/>
        </w:r>
        <w:r>
          <w:rPr>
            <w:noProof/>
            <w:webHidden/>
          </w:rPr>
          <w:fldChar w:fldCharType="begin"/>
        </w:r>
        <w:r>
          <w:rPr>
            <w:noProof/>
            <w:webHidden/>
          </w:rPr>
          <w:instrText xml:space="preserve"> PAGEREF _Toc203385308 \h </w:instrText>
        </w:r>
        <w:r>
          <w:rPr>
            <w:noProof/>
            <w:webHidden/>
          </w:rPr>
        </w:r>
        <w:r>
          <w:rPr>
            <w:noProof/>
            <w:webHidden/>
          </w:rPr>
          <w:fldChar w:fldCharType="separate"/>
        </w:r>
        <w:r>
          <w:rPr>
            <w:noProof/>
            <w:webHidden/>
          </w:rPr>
          <w:t>7</w:t>
        </w:r>
        <w:r>
          <w:rPr>
            <w:noProof/>
            <w:webHidden/>
          </w:rPr>
          <w:fldChar w:fldCharType="end"/>
        </w:r>
      </w:hyperlink>
    </w:p>
    <w:p w14:paraId="13F58505" w14:textId="0EAD597A" w:rsidR="00E00703" w:rsidRDefault="00E00703">
      <w:pPr>
        <w:pStyle w:val="TOC3"/>
        <w:rPr>
          <w:rFonts w:eastAsiaTheme="minorEastAsia"/>
          <w:noProof/>
          <w:kern w:val="2"/>
          <w:sz w:val="24"/>
          <w:szCs w:val="24"/>
          <w:lang w:eastAsia="en-AU"/>
          <w14:ligatures w14:val="standardContextual"/>
        </w:rPr>
      </w:pPr>
      <w:hyperlink w:anchor="_Toc203385309" w:history="1">
        <w:r w:rsidRPr="00EF7AC7">
          <w:rPr>
            <w:rStyle w:val="Hyperlink"/>
            <w:noProof/>
          </w:rPr>
          <w:t>Statements of preparation</w:t>
        </w:r>
        <w:r>
          <w:rPr>
            <w:noProof/>
            <w:webHidden/>
          </w:rPr>
          <w:tab/>
        </w:r>
        <w:r>
          <w:rPr>
            <w:noProof/>
            <w:webHidden/>
          </w:rPr>
          <w:fldChar w:fldCharType="begin"/>
        </w:r>
        <w:r>
          <w:rPr>
            <w:noProof/>
            <w:webHidden/>
          </w:rPr>
          <w:instrText xml:space="preserve"> PAGEREF _Toc203385309 \h </w:instrText>
        </w:r>
        <w:r>
          <w:rPr>
            <w:noProof/>
            <w:webHidden/>
          </w:rPr>
        </w:r>
        <w:r>
          <w:rPr>
            <w:noProof/>
            <w:webHidden/>
          </w:rPr>
          <w:fldChar w:fldCharType="separate"/>
        </w:r>
        <w:r>
          <w:rPr>
            <w:noProof/>
            <w:webHidden/>
          </w:rPr>
          <w:t>7</w:t>
        </w:r>
        <w:r>
          <w:rPr>
            <w:noProof/>
            <w:webHidden/>
          </w:rPr>
          <w:fldChar w:fldCharType="end"/>
        </w:r>
      </w:hyperlink>
    </w:p>
    <w:p w14:paraId="4CFCBB27" w14:textId="7789C7C0" w:rsidR="00E00703" w:rsidRDefault="00E00703">
      <w:pPr>
        <w:pStyle w:val="TOC3"/>
        <w:rPr>
          <w:rFonts w:eastAsiaTheme="minorEastAsia"/>
          <w:noProof/>
          <w:kern w:val="2"/>
          <w:sz w:val="24"/>
          <w:szCs w:val="24"/>
          <w:lang w:eastAsia="en-AU"/>
          <w14:ligatures w14:val="standardContextual"/>
        </w:rPr>
      </w:pPr>
      <w:hyperlink w:anchor="_Toc203385310" w:history="1">
        <w:r w:rsidRPr="00EF7AC7">
          <w:rPr>
            <w:rStyle w:val="Hyperlink"/>
            <w:noProof/>
          </w:rPr>
          <w:t>Results</w:t>
        </w:r>
        <w:r>
          <w:rPr>
            <w:noProof/>
            <w:webHidden/>
          </w:rPr>
          <w:tab/>
        </w:r>
        <w:r>
          <w:rPr>
            <w:noProof/>
            <w:webHidden/>
          </w:rPr>
          <w:fldChar w:fldCharType="begin"/>
        </w:r>
        <w:r>
          <w:rPr>
            <w:noProof/>
            <w:webHidden/>
          </w:rPr>
          <w:instrText xml:space="preserve"> PAGEREF _Toc203385310 \h </w:instrText>
        </w:r>
        <w:r>
          <w:rPr>
            <w:noProof/>
            <w:webHidden/>
          </w:rPr>
        </w:r>
        <w:r>
          <w:rPr>
            <w:noProof/>
            <w:webHidden/>
          </w:rPr>
          <w:fldChar w:fldCharType="separate"/>
        </w:r>
        <w:r>
          <w:rPr>
            <w:noProof/>
            <w:webHidden/>
          </w:rPr>
          <w:t>7</w:t>
        </w:r>
        <w:r>
          <w:rPr>
            <w:noProof/>
            <w:webHidden/>
          </w:rPr>
          <w:fldChar w:fldCharType="end"/>
        </w:r>
      </w:hyperlink>
    </w:p>
    <w:p w14:paraId="16A492B3" w14:textId="38B15298" w:rsidR="00E00703" w:rsidRDefault="00E00703">
      <w:pPr>
        <w:pStyle w:val="TOC3"/>
        <w:rPr>
          <w:rFonts w:eastAsiaTheme="minorEastAsia"/>
          <w:noProof/>
          <w:kern w:val="2"/>
          <w:sz w:val="24"/>
          <w:szCs w:val="24"/>
          <w:lang w:eastAsia="en-AU"/>
          <w14:ligatures w14:val="standardContextual"/>
        </w:rPr>
      </w:pPr>
      <w:hyperlink w:anchor="_Toc203385311" w:history="1">
        <w:r w:rsidRPr="00EF7AC7">
          <w:rPr>
            <w:rStyle w:val="Hyperlink"/>
            <w:noProof/>
          </w:rPr>
          <w:t>Analysis of performance</w:t>
        </w:r>
        <w:r>
          <w:rPr>
            <w:noProof/>
            <w:webHidden/>
          </w:rPr>
          <w:tab/>
        </w:r>
        <w:r>
          <w:rPr>
            <w:noProof/>
            <w:webHidden/>
          </w:rPr>
          <w:fldChar w:fldCharType="begin"/>
        </w:r>
        <w:r>
          <w:rPr>
            <w:noProof/>
            <w:webHidden/>
          </w:rPr>
          <w:instrText xml:space="preserve"> PAGEREF _Toc203385311 \h </w:instrText>
        </w:r>
        <w:r>
          <w:rPr>
            <w:noProof/>
            <w:webHidden/>
          </w:rPr>
        </w:r>
        <w:r>
          <w:rPr>
            <w:noProof/>
            <w:webHidden/>
          </w:rPr>
          <w:fldChar w:fldCharType="separate"/>
        </w:r>
        <w:r>
          <w:rPr>
            <w:noProof/>
            <w:webHidden/>
          </w:rPr>
          <w:t>8</w:t>
        </w:r>
        <w:r>
          <w:rPr>
            <w:noProof/>
            <w:webHidden/>
          </w:rPr>
          <w:fldChar w:fldCharType="end"/>
        </w:r>
      </w:hyperlink>
    </w:p>
    <w:p w14:paraId="429C941A" w14:textId="589093D0" w:rsidR="00E00703" w:rsidRDefault="00E00703">
      <w:pPr>
        <w:pStyle w:val="TOC2"/>
        <w:rPr>
          <w:rFonts w:eastAsiaTheme="minorEastAsia"/>
          <w:noProof/>
          <w:kern w:val="2"/>
          <w:sz w:val="24"/>
          <w:szCs w:val="24"/>
          <w:lang w:eastAsia="en-AU"/>
          <w14:ligatures w14:val="standardContextual"/>
        </w:rPr>
      </w:pPr>
      <w:hyperlink w:anchor="_Toc203385312" w:history="1">
        <w:r w:rsidRPr="00EF7AC7">
          <w:rPr>
            <w:rStyle w:val="Hyperlink"/>
            <w:noProof/>
          </w:rPr>
          <w:t>Report on financial performance</w:t>
        </w:r>
        <w:r>
          <w:rPr>
            <w:noProof/>
            <w:webHidden/>
          </w:rPr>
          <w:tab/>
        </w:r>
        <w:r>
          <w:rPr>
            <w:noProof/>
            <w:webHidden/>
          </w:rPr>
          <w:fldChar w:fldCharType="begin"/>
        </w:r>
        <w:r>
          <w:rPr>
            <w:noProof/>
            <w:webHidden/>
          </w:rPr>
          <w:instrText xml:space="preserve"> PAGEREF _Toc203385312 \h </w:instrText>
        </w:r>
        <w:r>
          <w:rPr>
            <w:noProof/>
            <w:webHidden/>
          </w:rPr>
        </w:r>
        <w:r>
          <w:rPr>
            <w:noProof/>
            <w:webHidden/>
          </w:rPr>
          <w:fldChar w:fldCharType="separate"/>
        </w:r>
        <w:r>
          <w:rPr>
            <w:noProof/>
            <w:webHidden/>
          </w:rPr>
          <w:t>8</w:t>
        </w:r>
        <w:r>
          <w:rPr>
            <w:noProof/>
            <w:webHidden/>
          </w:rPr>
          <w:fldChar w:fldCharType="end"/>
        </w:r>
      </w:hyperlink>
    </w:p>
    <w:p w14:paraId="0BEA7055" w14:textId="798B92ED" w:rsidR="00E00703" w:rsidRDefault="00E00703">
      <w:pPr>
        <w:pStyle w:val="TOC3"/>
        <w:rPr>
          <w:rFonts w:eastAsiaTheme="minorEastAsia"/>
          <w:noProof/>
          <w:kern w:val="2"/>
          <w:sz w:val="24"/>
          <w:szCs w:val="24"/>
          <w:lang w:eastAsia="en-AU"/>
          <w14:ligatures w14:val="standardContextual"/>
        </w:rPr>
      </w:pPr>
      <w:hyperlink w:anchor="_Toc203385313" w:history="1">
        <w:r w:rsidRPr="00EF7AC7">
          <w:rPr>
            <w:rStyle w:val="Hyperlink"/>
            <w:noProof/>
          </w:rPr>
          <w:t>Independent Auditor’s Report</w:t>
        </w:r>
        <w:r>
          <w:rPr>
            <w:noProof/>
            <w:webHidden/>
          </w:rPr>
          <w:tab/>
        </w:r>
        <w:r>
          <w:rPr>
            <w:noProof/>
            <w:webHidden/>
          </w:rPr>
          <w:fldChar w:fldCharType="begin"/>
        </w:r>
        <w:r>
          <w:rPr>
            <w:noProof/>
            <w:webHidden/>
          </w:rPr>
          <w:instrText xml:space="preserve"> PAGEREF _Toc203385313 \h </w:instrText>
        </w:r>
        <w:r>
          <w:rPr>
            <w:noProof/>
            <w:webHidden/>
          </w:rPr>
        </w:r>
        <w:r>
          <w:rPr>
            <w:noProof/>
            <w:webHidden/>
          </w:rPr>
          <w:fldChar w:fldCharType="separate"/>
        </w:r>
        <w:r>
          <w:rPr>
            <w:noProof/>
            <w:webHidden/>
          </w:rPr>
          <w:t>9</w:t>
        </w:r>
        <w:r>
          <w:rPr>
            <w:noProof/>
            <w:webHidden/>
          </w:rPr>
          <w:fldChar w:fldCharType="end"/>
        </w:r>
      </w:hyperlink>
    </w:p>
    <w:p w14:paraId="3BE419E9" w14:textId="1681F3CB" w:rsidR="00E00703" w:rsidRDefault="00E00703">
      <w:pPr>
        <w:pStyle w:val="TOC3"/>
        <w:rPr>
          <w:rFonts w:eastAsiaTheme="minorEastAsia"/>
          <w:noProof/>
          <w:kern w:val="2"/>
          <w:sz w:val="24"/>
          <w:szCs w:val="24"/>
          <w:lang w:eastAsia="en-AU"/>
          <w14:ligatures w14:val="standardContextual"/>
        </w:rPr>
      </w:pPr>
      <w:hyperlink w:anchor="_Toc203385314" w:history="1">
        <w:r w:rsidRPr="00EF7AC7">
          <w:rPr>
            <w:rStyle w:val="Hyperlink"/>
            <w:noProof/>
          </w:rPr>
          <w:t>Statement by the Accountable Authority and Chief Financial Officer</w:t>
        </w:r>
        <w:r>
          <w:rPr>
            <w:noProof/>
            <w:webHidden/>
          </w:rPr>
          <w:tab/>
        </w:r>
        <w:r>
          <w:rPr>
            <w:noProof/>
            <w:webHidden/>
          </w:rPr>
          <w:fldChar w:fldCharType="begin"/>
        </w:r>
        <w:r>
          <w:rPr>
            <w:noProof/>
            <w:webHidden/>
          </w:rPr>
          <w:instrText xml:space="preserve"> PAGEREF _Toc203385314 \h </w:instrText>
        </w:r>
        <w:r>
          <w:rPr>
            <w:noProof/>
            <w:webHidden/>
          </w:rPr>
        </w:r>
        <w:r>
          <w:rPr>
            <w:noProof/>
            <w:webHidden/>
          </w:rPr>
          <w:fldChar w:fldCharType="separate"/>
        </w:r>
        <w:r>
          <w:rPr>
            <w:noProof/>
            <w:webHidden/>
          </w:rPr>
          <w:t>9</w:t>
        </w:r>
        <w:r>
          <w:rPr>
            <w:noProof/>
            <w:webHidden/>
          </w:rPr>
          <w:fldChar w:fldCharType="end"/>
        </w:r>
      </w:hyperlink>
    </w:p>
    <w:p w14:paraId="38C2DFDA" w14:textId="4927719F" w:rsidR="00E00703" w:rsidRDefault="00E00703">
      <w:pPr>
        <w:pStyle w:val="TOC3"/>
        <w:rPr>
          <w:rFonts w:eastAsiaTheme="minorEastAsia"/>
          <w:noProof/>
          <w:kern w:val="2"/>
          <w:sz w:val="24"/>
          <w:szCs w:val="24"/>
          <w:lang w:eastAsia="en-AU"/>
          <w14:ligatures w14:val="standardContextual"/>
        </w:rPr>
      </w:pPr>
      <w:hyperlink w:anchor="_Toc203385315" w:history="1">
        <w:r w:rsidRPr="00EF7AC7">
          <w:rPr>
            <w:rStyle w:val="Hyperlink"/>
            <w:noProof/>
          </w:rPr>
          <w:t>Annual financial statements</w:t>
        </w:r>
        <w:r>
          <w:rPr>
            <w:noProof/>
            <w:webHidden/>
          </w:rPr>
          <w:tab/>
        </w:r>
        <w:r>
          <w:rPr>
            <w:noProof/>
            <w:webHidden/>
          </w:rPr>
          <w:fldChar w:fldCharType="begin"/>
        </w:r>
        <w:r>
          <w:rPr>
            <w:noProof/>
            <w:webHidden/>
          </w:rPr>
          <w:instrText xml:space="preserve"> PAGEREF _Toc203385315 \h </w:instrText>
        </w:r>
        <w:r>
          <w:rPr>
            <w:noProof/>
            <w:webHidden/>
          </w:rPr>
        </w:r>
        <w:r>
          <w:rPr>
            <w:noProof/>
            <w:webHidden/>
          </w:rPr>
          <w:fldChar w:fldCharType="separate"/>
        </w:r>
        <w:r>
          <w:rPr>
            <w:noProof/>
            <w:webHidden/>
          </w:rPr>
          <w:t>9</w:t>
        </w:r>
        <w:r>
          <w:rPr>
            <w:noProof/>
            <w:webHidden/>
          </w:rPr>
          <w:fldChar w:fldCharType="end"/>
        </w:r>
      </w:hyperlink>
    </w:p>
    <w:p w14:paraId="271290BA" w14:textId="468F375C" w:rsidR="00E00703" w:rsidRDefault="00E00703">
      <w:pPr>
        <w:pStyle w:val="TOC1"/>
        <w:rPr>
          <w:rFonts w:eastAsiaTheme="minorEastAsia"/>
          <w:b w:val="0"/>
          <w:noProof/>
          <w:kern w:val="2"/>
          <w:sz w:val="24"/>
          <w:szCs w:val="24"/>
          <w:lang w:eastAsia="en-AU"/>
          <w14:ligatures w14:val="standardContextual"/>
        </w:rPr>
      </w:pPr>
      <w:hyperlink w:anchor="_Toc203385316" w:history="1">
        <w:r w:rsidRPr="00EF7AC7">
          <w:rPr>
            <w:rStyle w:val="Hyperlink"/>
            <w:noProof/>
          </w:rPr>
          <w:t>Management and accountability</w:t>
        </w:r>
        <w:r>
          <w:rPr>
            <w:noProof/>
            <w:webHidden/>
          </w:rPr>
          <w:tab/>
        </w:r>
        <w:r>
          <w:rPr>
            <w:noProof/>
            <w:webHidden/>
          </w:rPr>
          <w:fldChar w:fldCharType="begin"/>
        </w:r>
        <w:r>
          <w:rPr>
            <w:noProof/>
            <w:webHidden/>
          </w:rPr>
          <w:instrText xml:space="preserve"> PAGEREF _Toc203385316 \h </w:instrText>
        </w:r>
        <w:r>
          <w:rPr>
            <w:noProof/>
            <w:webHidden/>
          </w:rPr>
        </w:r>
        <w:r>
          <w:rPr>
            <w:noProof/>
            <w:webHidden/>
          </w:rPr>
          <w:fldChar w:fldCharType="separate"/>
        </w:r>
        <w:r>
          <w:rPr>
            <w:noProof/>
            <w:webHidden/>
          </w:rPr>
          <w:t>10</w:t>
        </w:r>
        <w:r>
          <w:rPr>
            <w:noProof/>
            <w:webHidden/>
          </w:rPr>
          <w:fldChar w:fldCharType="end"/>
        </w:r>
      </w:hyperlink>
    </w:p>
    <w:p w14:paraId="0E4703F1" w14:textId="11B5D104" w:rsidR="00E00703" w:rsidRDefault="00E00703">
      <w:pPr>
        <w:pStyle w:val="TOC2"/>
        <w:rPr>
          <w:rFonts w:eastAsiaTheme="minorEastAsia"/>
          <w:noProof/>
          <w:kern w:val="2"/>
          <w:sz w:val="24"/>
          <w:szCs w:val="24"/>
          <w:lang w:eastAsia="en-AU"/>
          <w14:ligatures w14:val="standardContextual"/>
        </w:rPr>
      </w:pPr>
      <w:hyperlink w:anchor="_Toc203385317" w:history="1">
        <w:r w:rsidRPr="00EF7AC7">
          <w:rPr>
            <w:rStyle w:val="Hyperlink"/>
            <w:noProof/>
          </w:rPr>
          <w:t>Corporate governance</w:t>
        </w:r>
        <w:r>
          <w:rPr>
            <w:noProof/>
            <w:webHidden/>
          </w:rPr>
          <w:tab/>
        </w:r>
        <w:r>
          <w:rPr>
            <w:noProof/>
            <w:webHidden/>
          </w:rPr>
          <w:fldChar w:fldCharType="begin"/>
        </w:r>
        <w:r>
          <w:rPr>
            <w:noProof/>
            <w:webHidden/>
          </w:rPr>
          <w:instrText xml:space="preserve"> PAGEREF _Toc203385317 \h </w:instrText>
        </w:r>
        <w:r>
          <w:rPr>
            <w:noProof/>
            <w:webHidden/>
          </w:rPr>
        </w:r>
        <w:r>
          <w:rPr>
            <w:noProof/>
            <w:webHidden/>
          </w:rPr>
          <w:fldChar w:fldCharType="separate"/>
        </w:r>
        <w:r>
          <w:rPr>
            <w:noProof/>
            <w:webHidden/>
          </w:rPr>
          <w:t>10</w:t>
        </w:r>
        <w:r>
          <w:rPr>
            <w:noProof/>
            <w:webHidden/>
          </w:rPr>
          <w:fldChar w:fldCharType="end"/>
        </w:r>
      </w:hyperlink>
    </w:p>
    <w:p w14:paraId="556EFC42" w14:textId="7CF61320" w:rsidR="00E00703" w:rsidRDefault="00E00703">
      <w:pPr>
        <w:pStyle w:val="TOC3"/>
        <w:rPr>
          <w:rFonts w:eastAsiaTheme="minorEastAsia"/>
          <w:noProof/>
          <w:kern w:val="2"/>
          <w:sz w:val="24"/>
          <w:szCs w:val="24"/>
          <w:lang w:eastAsia="en-AU"/>
          <w14:ligatures w14:val="standardContextual"/>
        </w:rPr>
      </w:pPr>
      <w:hyperlink w:anchor="_Toc203385318" w:history="1">
        <w:r w:rsidRPr="00EF7AC7">
          <w:rPr>
            <w:rStyle w:val="Hyperlink"/>
            <w:noProof/>
          </w:rPr>
          <w:t>Significant non-compliance with finance law</w:t>
        </w:r>
        <w:r>
          <w:rPr>
            <w:noProof/>
            <w:webHidden/>
          </w:rPr>
          <w:tab/>
        </w:r>
        <w:r>
          <w:rPr>
            <w:noProof/>
            <w:webHidden/>
          </w:rPr>
          <w:fldChar w:fldCharType="begin"/>
        </w:r>
        <w:r>
          <w:rPr>
            <w:noProof/>
            <w:webHidden/>
          </w:rPr>
          <w:instrText xml:space="preserve"> PAGEREF _Toc203385318 \h </w:instrText>
        </w:r>
        <w:r>
          <w:rPr>
            <w:noProof/>
            <w:webHidden/>
          </w:rPr>
        </w:r>
        <w:r>
          <w:rPr>
            <w:noProof/>
            <w:webHidden/>
          </w:rPr>
          <w:fldChar w:fldCharType="separate"/>
        </w:r>
        <w:r>
          <w:rPr>
            <w:noProof/>
            <w:webHidden/>
          </w:rPr>
          <w:t>11</w:t>
        </w:r>
        <w:r>
          <w:rPr>
            <w:noProof/>
            <w:webHidden/>
          </w:rPr>
          <w:fldChar w:fldCharType="end"/>
        </w:r>
      </w:hyperlink>
    </w:p>
    <w:p w14:paraId="1DD0434D" w14:textId="0B62FC5E" w:rsidR="00E00703" w:rsidRDefault="00E00703">
      <w:pPr>
        <w:pStyle w:val="TOC2"/>
        <w:rPr>
          <w:rFonts w:eastAsiaTheme="minorEastAsia"/>
          <w:noProof/>
          <w:kern w:val="2"/>
          <w:sz w:val="24"/>
          <w:szCs w:val="24"/>
          <w:lang w:eastAsia="en-AU"/>
          <w14:ligatures w14:val="standardContextual"/>
        </w:rPr>
      </w:pPr>
      <w:hyperlink w:anchor="_Toc203385319" w:history="1">
        <w:r w:rsidRPr="00EF7AC7">
          <w:rPr>
            <w:rStyle w:val="Hyperlink"/>
            <w:noProof/>
          </w:rPr>
          <w:t>Audit Committee</w:t>
        </w:r>
        <w:r>
          <w:rPr>
            <w:noProof/>
            <w:webHidden/>
          </w:rPr>
          <w:tab/>
        </w:r>
        <w:r>
          <w:rPr>
            <w:noProof/>
            <w:webHidden/>
          </w:rPr>
          <w:fldChar w:fldCharType="begin"/>
        </w:r>
        <w:r>
          <w:rPr>
            <w:noProof/>
            <w:webHidden/>
          </w:rPr>
          <w:instrText xml:space="preserve"> PAGEREF _Toc203385319 \h </w:instrText>
        </w:r>
        <w:r>
          <w:rPr>
            <w:noProof/>
            <w:webHidden/>
          </w:rPr>
        </w:r>
        <w:r>
          <w:rPr>
            <w:noProof/>
            <w:webHidden/>
          </w:rPr>
          <w:fldChar w:fldCharType="separate"/>
        </w:r>
        <w:r>
          <w:rPr>
            <w:noProof/>
            <w:webHidden/>
          </w:rPr>
          <w:t>12</w:t>
        </w:r>
        <w:r>
          <w:rPr>
            <w:noProof/>
            <w:webHidden/>
          </w:rPr>
          <w:fldChar w:fldCharType="end"/>
        </w:r>
      </w:hyperlink>
    </w:p>
    <w:p w14:paraId="59B293D9" w14:textId="79736A86" w:rsidR="00E00703" w:rsidRDefault="00E00703">
      <w:pPr>
        <w:pStyle w:val="TOC2"/>
        <w:rPr>
          <w:rFonts w:eastAsiaTheme="minorEastAsia"/>
          <w:noProof/>
          <w:kern w:val="2"/>
          <w:sz w:val="24"/>
          <w:szCs w:val="24"/>
          <w:lang w:eastAsia="en-AU"/>
          <w14:ligatures w14:val="standardContextual"/>
        </w:rPr>
      </w:pPr>
      <w:hyperlink w:anchor="_Toc203385320" w:history="1">
        <w:r w:rsidRPr="00EF7AC7">
          <w:rPr>
            <w:rStyle w:val="Hyperlink"/>
            <w:noProof/>
          </w:rPr>
          <w:t>External scrutiny</w:t>
        </w:r>
        <w:r>
          <w:rPr>
            <w:noProof/>
            <w:webHidden/>
          </w:rPr>
          <w:tab/>
        </w:r>
        <w:r>
          <w:rPr>
            <w:noProof/>
            <w:webHidden/>
          </w:rPr>
          <w:fldChar w:fldCharType="begin"/>
        </w:r>
        <w:r>
          <w:rPr>
            <w:noProof/>
            <w:webHidden/>
          </w:rPr>
          <w:instrText xml:space="preserve"> PAGEREF _Toc203385320 \h </w:instrText>
        </w:r>
        <w:r>
          <w:rPr>
            <w:noProof/>
            <w:webHidden/>
          </w:rPr>
        </w:r>
        <w:r>
          <w:rPr>
            <w:noProof/>
            <w:webHidden/>
          </w:rPr>
          <w:fldChar w:fldCharType="separate"/>
        </w:r>
        <w:r>
          <w:rPr>
            <w:noProof/>
            <w:webHidden/>
          </w:rPr>
          <w:t>12</w:t>
        </w:r>
        <w:r>
          <w:rPr>
            <w:noProof/>
            <w:webHidden/>
          </w:rPr>
          <w:fldChar w:fldCharType="end"/>
        </w:r>
      </w:hyperlink>
    </w:p>
    <w:p w14:paraId="32DED27C" w14:textId="034DCD68" w:rsidR="00E00703" w:rsidRDefault="00E00703">
      <w:pPr>
        <w:pStyle w:val="TOC2"/>
        <w:rPr>
          <w:rFonts w:eastAsiaTheme="minorEastAsia"/>
          <w:noProof/>
          <w:kern w:val="2"/>
          <w:sz w:val="24"/>
          <w:szCs w:val="24"/>
          <w:lang w:eastAsia="en-AU"/>
          <w14:ligatures w14:val="standardContextual"/>
        </w:rPr>
      </w:pPr>
      <w:hyperlink w:anchor="_Toc203385321" w:history="1">
        <w:r w:rsidRPr="00EF7AC7">
          <w:rPr>
            <w:rStyle w:val="Hyperlink"/>
            <w:noProof/>
          </w:rPr>
          <w:t>Management of human resources</w:t>
        </w:r>
        <w:r>
          <w:rPr>
            <w:noProof/>
            <w:webHidden/>
          </w:rPr>
          <w:tab/>
        </w:r>
        <w:r>
          <w:rPr>
            <w:noProof/>
            <w:webHidden/>
          </w:rPr>
          <w:fldChar w:fldCharType="begin"/>
        </w:r>
        <w:r>
          <w:rPr>
            <w:noProof/>
            <w:webHidden/>
          </w:rPr>
          <w:instrText xml:space="preserve"> PAGEREF _Toc203385321 \h </w:instrText>
        </w:r>
        <w:r>
          <w:rPr>
            <w:noProof/>
            <w:webHidden/>
          </w:rPr>
        </w:r>
        <w:r>
          <w:rPr>
            <w:noProof/>
            <w:webHidden/>
          </w:rPr>
          <w:fldChar w:fldCharType="separate"/>
        </w:r>
        <w:r>
          <w:rPr>
            <w:noProof/>
            <w:webHidden/>
          </w:rPr>
          <w:t>13</w:t>
        </w:r>
        <w:r>
          <w:rPr>
            <w:noProof/>
            <w:webHidden/>
          </w:rPr>
          <w:fldChar w:fldCharType="end"/>
        </w:r>
      </w:hyperlink>
    </w:p>
    <w:p w14:paraId="293DB30B" w14:textId="24D2B66F" w:rsidR="00E00703" w:rsidRDefault="00E00703">
      <w:pPr>
        <w:pStyle w:val="TOC3"/>
        <w:rPr>
          <w:rFonts w:eastAsiaTheme="minorEastAsia"/>
          <w:noProof/>
          <w:kern w:val="2"/>
          <w:sz w:val="24"/>
          <w:szCs w:val="24"/>
          <w:lang w:eastAsia="en-AU"/>
          <w14:ligatures w14:val="standardContextual"/>
        </w:rPr>
      </w:pPr>
      <w:hyperlink w:anchor="_Toc203385322" w:history="1">
        <w:r w:rsidRPr="00EF7AC7">
          <w:rPr>
            <w:rStyle w:val="Hyperlink"/>
            <w:noProof/>
          </w:rPr>
          <w:t>Managing and developing employees</w:t>
        </w:r>
        <w:r>
          <w:rPr>
            <w:noProof/>
            <w:webHidden/>
          </w:rPr>
          <w:tab/>
        </w:r>
        <w:r>
          <w:rPr>
            <w:noProof/>
            <w:webHidden/>
          </w:rPr>
          <w:fldChar w:fldCharType="begin"/>
        </w:r>
        <w:r>
          <w:rPr>
            <w:noProof/>
            <w:webHidden/>
          </w:rPr>
          <w:instrText xml:space="preserve"> PAGEREF _Toc203385322 \h </w:instrText>
        </w:r>
        <w:r>
          <w:rPr>
            <w:noProof/>
            <w:webHidden/>
          </w:rPr>
        </w:r>
        <w:r>
          <w:rPr>
            <w:noProof/>
            <w:webHidden/>
          </w:rPr>
          <w:fldChar w:fldCharType="separate"/>
        </w:r>
        <w:r>
          <w:rPr>
            <w:noProof/>
            <w:webHidden/>
          </w:rPr>
          <w:t>13</w:t>
        </w:r>
        <w:r>
          <w:rPr>
            <w:noProof/>
            <w:webHidden/>
          </w:rPr>
          <w:fldChar w:fldCharType="end"/>
        </w:r>
      </w:hyperlink>
    </w:p>
    <w:p w14:paraId="3F0A7839" w14:textId="16EF26BA" w:rsidR="00E00703" w:rsidRDefault="00E00703">
      <w:pPr>
        <w:pStyle w:val="TOC3"/>
        <w:rPr>
          <w:rFonts w:eastAsiaTheme="minorEastAsia"/>
          <w:noProof/>
          <w:kern w:val="2"/>
          <w:sz w:val="24"/>
          <w:szCs w:val="24"/>
          <w:lang w:eastAsia="en-AU"/>
          <w14:ligatures w14:val="standardContextual"/>
        </w:rPr>
      </w:pPr>
      <w:hyperlink w:anchor="_Toc203385323" w:history="1">
        <w:r w:rsidRPr="00EF7AC7">
          <w:rPr>
            <w:rStyle w:val="Hyperlink"/>
            <w:noProof/>
          </w:rPr>
          <w:t>Workplace agreements</w:t>
        </w:r>
        <w:r>
          <w:rPr>
            <w:noProof/>
            <w:webHidden/>
          </w:rPr>
          <w:tab/>
        </w:r>
        <w:r>
          <w:rPr>
            <w:noProof/>
            <w:webHidden/>
          </w:rPr>
          <w:fldChar w:fldCharType="begin"/>
        </w:r>
        <w:r>
          <w:rPr>
            <w:noProof/>
            <w:webHidden/>
          </w:rPr>
          <w:instrText xml:space="preserve"> PAGEREF _Toc203385323 \h </w:instrText>
        </w:r>
        <w:r>
          <w:rPr>
            <w:noProof/>
            <w:webHidden/>
          </w:rPr>
        </w:r>
        <w:r>
          <w:rPr>
            <w:noProof/>
            <w:webHidden/>
          </w:rPr>
          <w:fldChar w:fldCharType="separate"/>
        </w:r>
        <w:r>
          <w:rPr>
            <w:noProof/>
            <w:webHidden/>
          </w:rPr>
          <w:t>13</w:t>
        </w:r>
        <w:r>
          <w:rPr>
            <w:noProof/>
            <w:webHidden/>
          </w:rPr>
          <w:fldChar w:fldCharType="end"/>
        </w:r>
      </w:hyperlink>
    </w:p>
    <w:p w14:paraId="0FB30AA3" w14:textId="6DC6691C" w:rsidR="00E00703" w:rsidRDefault="00E00703">
      <w:pPr>
        <w:pStyle w:val="TOC3"/>
        <w:rPr>
          <w:rFonts w:eastAsiaTheme="minorEastAsia"/>
          <w:noProof/>
          <w:kern w:val="2"/>
          <w:sz w:val="24"/>
          <w:szCs w:val="24"/>
          <w:lang w:eastAsia="en-AU"/>
          <w14:ligatures w14:val="standardContextual"/>
        </w:rPr>
      </w:pPr>
      <w:hyperlink w:anchor="_Toc203385324" w:history="1">
        <w:r w:rsidRPr="00EF7AC7">
          <w:rPr>
            <w:rStyle w:val="Hyperlink"/>
            <w:noProof/>
          </w:rPr>
          <w:t>Employee statistics</w:t>
        </w:r>
        <w:r>
          <w:rPr>
            <w:noProof/>
            <w:webHidden/>
          </w:rPr>
          <w:tab/>
        </w:r>
        <w:r>
          <w:rPr>
            <w:noProof/>
            <w:webHidden/>
          </w:rPr>
          <w:fldChar w:fldCharType="begin"/>
        </w:r>
        <w:r>
          <w:rPr>
            <w:noProof/>
            <w:webHidden/>
          </w:rPr>
          <w:instrText xml:space="preserve"> PAGEREF _Toc203385324 \h </w:instrText>
        </w:r>
        <w:r>
          <w:rPr>
            <w:noProof/>
            <w:webHidden/>
          </w:rPr>
        </w:r>
        <w:r>
          <w:rPr>
            <w:noProof/>
            <w:webHidden/>
          </w:rPr>
          <w:fldChar w:fldCharType="separate"/>
        </w:r>
        <w:r>
          <w:rPr>
            <w:noProof/>
            <w:webHidden/>
          </w:rPr>
          <w:t>15</w:t>
        </w:r>
        <w:r>
          <w:rPr>
            <w:noProof/>
            <w:webHidden/>
          </w:rPr>
          <w:fldChar w:fldCharType="end"/>
        </w:r>
      </w:hyperlink>
    </w:p>
    <w:p w14:paraId="62ABC037" w14:textId="7E566F2C" w:rsidR="00E00703" w:rsidRDefault="00E00703">
      <w:pPr>
        <w:pStyle w:val="TOC3"/>
        <w:rPr>
          <w:rFonts w:eastAsiaTheme="minorEastAsia"/>
          <w:noProof/>
          <w:kern w:val="2"/>
          <w:sz w:val="24"/>
          <w:szCs w:val="24"/>
          <w:lang w:eastAsia="en-AU"/>
          <w14:ligatures w14:val="standardContextual"/>
        </w:rPr>
      </w:pPr>
      <w:hyperlink w:anchor="_Toc203385325" w:history="1">
        <w:r w:rsidRPr="00EF7AC7">
          <w:rPr>
            <w:rStyle w:val="Hyperlink"/>
            <w:noProof/>
          </w:rPr>
          <w:t>APS employee statistics</w:t>
        </w:r>
        <w:r>
          <w:rPr>
            <w:noProof/>
            <w:webHidden/>
          </w:rPr>
          <w:tab/>
        </w:r>
        <w:r>
          <w:rPr>
            <w:noProof/>
            <w:webHidden/>
          </w:rPr>
          <w:fldChar w:fldCharType="begin"/>
        </w:r>
        <w:r>
          <w:rPr>
            <w:noProof/>
            <w:webHidden/>
          </w:rPr>
          <w:instrText xml:space="preserve"> PAGEREF _Toc203385325 \h </w:instrText>
        </w:r>
        <w:r>
          <w:rPr>
            <w:noProof/>
            <w:webHidden/>
          </w:rPr>
        </w:r>
        <w:r>
          <w:rPr>
            <w:noProof/>
            <w:webHidden/>
          </w:rPr>
          <w:fldChar w:fldCharType="separate"/>
        </w:r>
        <w:r>
          <w:rPr>
            <w:noProof/>
            <w:webHidden/>
          </w:rPr>
          <w:t>17</w:t>
        </w:r>
        <w:r>
          <w:rPr>
            <w:noProof/>
            <w:webHidden/>
          </w:rPr>
          <w:fldChar w:fldCharType="end"/>
        </w:r>
      </w:hyperlink>
    </w:p>
    <w:p w14:paraId="71F9F63D" w14:textId="2EC5C8D6" w:rsidR="00E00703" w:rsidRDefault="00E00703">
      <w:pPr>
        <w:pStyle w:val="TOC3"/>
        <w:rPr>
          <w:rFonts w:eastAsiaTheme="minorEastAsia"/>
          <w:noProof/>
          <w:kern w:val="2"/>
          <w:sz w:val="24"/>
          <w:szCs w:val="24"/>
          <w:lang w:eastAsia="en-AU"/>
          <w14:ligatures w14:val="standardContextual"/>
        </w:rPr>
      </w:pPr>
      <w:hyperlink w:anchor="_Toc203385326" w:history="1">
        <w:r w:rsidRPr="00EF7AC7">
          <w:rPr>
            <w:rStyle w:val="Hyperlink"/>
            <w:noProof/>
          </w:rPr>
          <w:t>Performance pay</w:t>
        </w:r>
        <w:r>
          <w:rPr>
            <w:noProof/>
            <w:webHidden/>
          </w:rPr>
          <w:tab/>
        </w:r>
        <w:r>
          <w:rPr>
            <w:noProof/>
            <w:webHidden/>
          </w:rPr>
          <w:fldChar w:fldCharType="begin"/>
        </w:r>
        <w:r>
          <w:rPr>
            <w:noProof/>
            <w:webHidden/>
          </w:rPr>
          <w:instrText xml:space="preserve"> PAGEREF _Toc203385326 \h </w:instrText>
        </w:r>
        <w:r>
          <w:rPr>
            <w:noProof/>
            <w:webHidden/>
          </w:rPr>
        </w:r>
        <w:r>
          <w:rPr>
            <w:noProof/>
            <w:webHidden/>
          </w:rPr>
          <w:fldChar w:fldCharType="separate"/>
        </w:r>
        <w:r>
          <w:rPr>
            <w:noProof/>
            <w:webHidden/>
          </w:rPr>
          <w:t>23</w:t>
        </w:r>
        <w:r>
          <w:rPr>
            <w:noProof/>
            <w:webHidden/>
          </w:rPr>
          <w:fldChar w:fldCharType="end"/>
        </w:r>
      </w:hyperlink>
    </w:p>
    <w:p w14:paraId="1D687075" w14:textId="1BF2252C" w:rsidR="00E00703" w:rsidRDefault="00E00703">
      <w:pPr>
        <w:pStyle w:val="TOC2"/>
        <w:rPr>
          <w:rFonts w:eastAsiaTheme="minorEastAsia"/>
          <w:noProof/>
          <w:kern w:val="2"/>
          <w:sz w:val="24"/>
          <w:szCs w:val="24"/>
          <w:lang w:eastAsia="en-AU"/>
          <w14:ligatures w14:val="standardContextual"/>
        </w:rPr>
      </w:pPr>
      <w:hyperlink w:anchor="_Toc203385327" w:history="1">
        <w:r w:rsidRPr="00EF7AC7">
          <w:rPr>
            <w:rStyle w:val="Hyperlink"/>
            <w:noProof/>
          </w:rPr>
          <w:t>Executive Remuneration</w:t>
        </w:r>
        <w:r>
          <w:rPr>
            <w:noProof/>
            <w:webHidden/>
          </w:rPr>
          <w:tab/>
        </w:r>
        <w:r>
          <w:rPr>
            <w:noProof/>
            <w:webHidden/>
          </w:rPr>
          <w:fldChar w:fldCharType="begin"/>
        </w:r>
        <w:r>
          <w:rPr>
            <w:noProof/>
            <w:webHidden/>
          </w:rPr>
          <w:instrText xml:space="preserve"> PAGEREF _Toc203385327 \h </w:instrText>
        </w:r>
        <w:r>
          <w:rPr>
            <w:noProof/>
            <w:webHidden/>
          </w:rPr>
        </w:r>
        <w:r>
          <w:rPr>
            <w:noProof/>
            <w:webHidden/>
          </w:rPr>
          <w:fldChar w:fldCharType="separate"/>
        </w:r>
        <w:r>
          <w:rPr>
            <w:noProof/>
            <w:webHidden/>
          </w:rPr>
          <w:t>24</w:t>
        </w:r>
        <w:r>
          <w:rPr>
            <w:noProof/>
            <w:webHidden/>
          </w:rPr>
          <w:fldChar w:fldCharType="end"/>
        </w:r>
      </w:hyperlink>
    </w:p>
    <w:p w14:paraId="4AAEFA5E" w14:textId="2372E159" w:rsidR="00E00703" w:rsidRDefault="00E00703">
      <w:pPr>
        <w:pStyle w:val="TOC2"/>
        <w:rPr>
          <w:rFonts w:eastAsiaTheme="minorEastAsia"/>
          <w:noProof/>
          <w:kern w:val="2"/>
          <w:sz w:val="24"/>
          <w:szCs w:val="24"/>
          <w:lang w:eastAsia="en-AU"/>
          <w14:ligatures w14:val="standardContextual"/>
        </w:rPr>
      </w:pPr>
      <w:hyperlink w:anchor="_Toc203385328" w:history="1">
        <w:r w:rsidRPr="00EF7AC7">
          <w:rPr>
            <w:rStyle w:val="Hyperlink"/>
            <w:noProof/>
          </w:rPr>
          <w:t>Assets Management</w:t>
        </w:r>
        <w:r>
          <w:rPr>
            <w:noProof/>
            <w:webHidden/>
          </w:rPr>
          <w:tab/>
        </w:r>
        <w:r>
          <w:rPr>
            <w:noProof/>
            <w:webHidden/>
          </w:rPr>
          <w:fldChar w:fldCharType="begin"/>
        </w:r>
        <w:r>
          <w:rPr>
            <w:noProof/>
            <w:webHidden/>
          </w:rPr>
          <w:instrText xml:space="preserve"> PAGEREF _Toc203385328 \h </w:instrText>
        </w:r>
        <w:r>
          <w:rPr>
            <w:noProof/>
            <w:webHidden/>
          </w:rPr>
        </w:r>
        <w:r>
          <w:rPr>
            <w:noProof/>
            <w:webHidden/>
          </w:rPr>
          <w:fldChar w:fldCharType="separate"/>
        </w:r>
        <w:r>
          <w:rPr>
            <w:noProof/>
            <w:webHidden/>
          </w:rPr>
          <w:t>27</w:t>
        </w:r>
        <w:r>
          <w:rPr>
            <w:noProof/>
            <w:webHidden/>
          </w:rPr>
          <w:fldChar w:fldCharType="end"/>
        </w:r>
      </w:hyperlink>
    </w:p>
    <w:p w14:paraId="35C7B507" w14:textId="55E7BDA1" w:rsidR="00E00703" w:rsidRDefault="00E00703">
      <w:pPr>
        <w:pStyle w:val="TOC2"/>
        <w:rPr>
          <w:rFonts w:eastAsiaTheme="minorEastAsia"/>
          <w:noProof/>
          <w:kern w:val="2"/>
          <w:sz w:val="24"/>
          <w:szCs w:val="24"/>
          <w:lang w:eastAsia="en-AU"/>
          <w14:ligatures w14:val="standardContextual"/>
        </w:rPr>
      </w:pPr>
      <w:hyperlink w:anchor="_Toc203385329" w:history="1">
        <w:r w:rsidRPr="00EF7AC7">
          <w:rPr>
            <w:rStyle w:val="Hyperlink"/>
            <w:noProof/>
          </w:rPr>
          <w:t>Purchasing</w:t>
        </w:r>
        <w:r>
          <w:rPr>
            <w:noProof/>
            <w:webHidden/>
          </w:rPr>
          <w:tab/>
        </w:r>
        <w:r>
          <w:rPr>
            <w:noProof/>
            <w:webHidden/>
          </w:rPr>
          <w:fldChar w:fldCharType="begin"/>
        </w:r>
        <w:r>
          <w:rPr>
            <w:noProof/>
            <w:webHidden/>
          </w:rPr>
          <w:instrText xml:space="preserve"> PAGEREF _Toc203385329 \h </w:instrText>
        </w:r>
        <w:r>
          <w:rPr>
            <w:noProof/>
            <w:webHidden/>
          </w:rPr>
        </w:r>
        <w:r>
          <w:rPr>
            <w:noProof/>
            <w:webHidden/>
          </w:rPr>
          <w:fldChar w:fldCharType="separate"/>
        </w:r>
        <w:r>
          <w:rPr>
            <w:noProof/>
            <w:webHidden/>
          </w:rPr>
          <w:t>27</w:t>
        </w:r>
        <w:r>
          <w:rPr>
            <w:noProof/>
            <w:webHidden/>
          </w:rPr>
          <w:fldChar w:fldCharType="end"/>
        </w:r>
      </w:hyperlink>
    </w:p>
    <w:p w14:paraId="49788EF5" w14:textId="00F86101" w:rsidR="00E00703" w:rsidRDefault="00E00703">
      <w:pPr>
        <w:pStyle w:val="TOC2"/>
        <w:rPr>
          <w:rFonts w:eastAsiaTheme="minorEastAsia"/>
          <w:noProof/>
          <w:kern w:val="2"/>
          <w:sz w:val="24"/>
          <w:szCs w:val="24"/>
          <w:lang w:eastAsia="en-AU"/>
          <w14:ligatures w14:val="standardContextual"/>
        </w:rPr>
      </w:pPr>
      <w:hyperlink w:anchor="_Toc203385330" w:history="1">
        <w:r w:rsidRPr="00EF7AC7">
          <w:rPr>
            <w:rStyle w:val="Hyperlink"/>
            <w:noProof/>
          </w:rPr>
          <w:t>Consultancy and non-consultancy contract expenditure</w:t>
        </w:r>
        <w:r>
          <w:rPr>
            <w:noProof/>
            <w:webHidden/>
          </w:rPr>
          <w:tab/>
        </w:r>
        <w:r>
          <w:rPr>
            <w:noProof/>
            <w:webHidden/>
          </w:rPr>
          <w:fldChar w:fldCharType="begin"/>
        </w:r>
        <w:r>
          <w:rPr>
            <w:noProof/>
            <w:webHidden/>
          </w:rPr>
          <w:instrText xml:space="preserve"> PAGEREF _Toc203385330 \h </w:instrText>
        </w:r>
        <w:r>
          <w:rPr>
            <w:noProof/>
            <w:webHidden/>
          </w:rPr>
        </w:r>
        <w:r>
          <w:rPr>
            <w:noProof/>
            <w:webHidden/>
          </w:rPr>
          <w:fldChar w:fldCharType="separate"/>
        </w:r>
        <w:r>
          <w:rPr>
            <w:noProof/>
            <w:webHidden/>
          </w:rPr>
          <w:t>27</w:t>
        </w:r>
        <w:r>
          <w:rPr>
            <w:noProof/>
            <w:webHidden/>
          </w:rPr>
          <w:fldChar w:fldCharType="end"/>
        </w:r>
      </w:hyperlink>
    </w:p>
    <w:p w14:paraId="3111166F" w14:textId="55C3A967" w:rsidR="00E00703" w:rsidRDefault="00E00703">
      <w:pPr>
        <w:pStyle w:val="TOC3"/>
        <w:rPr>
          <w:rFonts w:eastAsiaTheme="minorEastAsia"/>
          <w:noProof/>
          <w:kern w:val="2"/>
          <w:sz w:val="24"/>
          <w:szCs w:val="24"/>
          <w:lang w:eastAsia="en-AU"/>
          <w14:ligatures w14:val="standardContextual"/>
        </w:rPr>
      </w:pPr>
      <w:hyperlink w:anchor="_Toc203385331" w:history="1">
        <w:r w:rsidRPr="00EF7AC7">
          <w:rPr>
            <w:rStyle w:val="Hyperlink"/>
            <w:noProof/>
          </w:rPr>
          <w:t>Reportable Consultancy Contracts</w:t>
        </w:r>
        <w:r>
          <w:rPr>
            <w:noProof/>
            <w:webHidden/>
          </w:rPr>
          <w:tab/>
        </w:r>
        <w:r>
          <w:rPr>
            <w:noProof/>
            <w:webHidden/>
          </w:rPr>
          <w:fldChar w:fldCharType="begin"/>
        </w:r>
        <w:r>
          <w:rPr>
            <w:noProof/>
            <w:webHidden/>
          </w:rPr>
          <w:instrText xml:space="preserve"> PAGEREF _Toc203385331 \h </w:instrText>
        </w:r>
        <w:r>
          <w:rPr>
            <w:noProof/>
            <w:webHidden/>
          </w:rPr>
        </w:r>
        <w:r>
          <w:rPr>
            <w:noProof/>
            <w:webHidden/>
          </w:rPr>
          <w:fldChar w:fldCharType="separate"/>
        </w:r>
        <w:r>
          <w:rPr>
            <w:noProof/>
            <w:webHidden/>
          </w:rPr>
          <w:t>28</w:t>
        </w:r>
        <w:r>
          <w:rPr>
            <w:noProof/>
            <w:webHidden/>
          </w:rPr>
          <w:fldChar w:fldCharType="end"/>
        </w:r>
      </w:hyperlink>
    </w:p>
    <w:p w14:paraId="77967A76" w14:textId="09D6FD4C" w:rsidR="00E00703" w:rsidRDefault="00E00703">
      <w:pPr>
        <w:pStyle w:val="TOC3"/>
        <w:rPr>
          <w:rFonts w:eastAsiaTheme="minorEastAsia"/>
          <w:noProof/>
          <w:kern w:val="2"/>
          <w:sz w:val="24"/>
          <w:szCs w:val="24"/>
          <w:lang w:eastAsia="en-AU"/>
          <w14:ligatures w14:val="standardContextual"/>
        </w:rPr>
      </w:pPr>
      <w:hyperlink w:anchor="_Toc203385332" w:history="1">
        <w:r w:rsidRPr="00EF7AC7">
          <w:rPr>
            <w:rStyle w:val="Hyperlink"/>
            <w:noProof/>
          </w:rPr>
          <w:t>Reportable Non-Consultancy Contracts</w:t>
        </w:r>
        <w:r>
          <w:rPr>
            <w:noProof/>
            <w:webHidden/>
          </w:rPr>
          <w:tab/>
        </w:r>
        <w:r>
          <w:rPr>
            <w:noProof/>
            <w:webHidden/>
          </w:rPr>
          <w:fldChar w:fldCharType="begin"/>
        </w:r>
        <w:r>
          <w:rPr>
            <w:noProof/>
            <w:webHidden/>
          </w:rPr>
          <w:instrText xml:space="preserve"> PAGEREF _Toc203385332 \h </w:instrText>
        </w:r>
        <w:r>
          <w:rPr>
            <w:noProof/>
            <w:webHidden/>
          </w:rPr>
        </w:r>
        <w:r>
          <w:rPr>
            <w:noProof/>
            <w:webHidden/>
          </w:rPr>
          <w:fldChar w:fldCharType="separate"/>
        </w:r>
        <w:r>
          <w:rPr>
            <w:noProof/>
            <w:webHidden/>
          </w:rPr>
          <w:t>29</w:t>
        </w:r>
        <w:r>
          <w:rPr>
            <w:noProof/>
            <w:webHidden/>
          </w:rPr>
          <w:fldChar w:fldCharType="end"/>
        </w:r>
      </w:hyperlink>
    </w:p>
    <w:p w14:paraId="62E4EE69" w14:textId="3C2EF966" w:rsidR="00E00703" w:rsidRDefault="00E00703">
      <w:pPr>
        <w:pStyle w:val="TOC2"/>
        <w:rPr>
          <w:rFonts w:eastAsiaTheme="minorEastAsia"/>
          <w:noProof/>
          <w:kern w:val="2"/>
          <w:sz w:val="24"/>
          <w:szCs w:val="24"/>
          <w:lang w:eastAsia="en-AU"/>
          <w14:ligatures w14:val="standardContextual"/>
        </w:rPr>
      </w:pPr>
      <w:hyperlink w:anchor="_Toc203385333" w:history="1">
        <w:r w:rsidRPr="00EF7AC7">
          <w:rPr>
            <w:rStyle w:val="Hyperlink"/>
            <w:noProof/>
          </w:rPr>
          <w:t>Strategic Commissioning Framework</w:t>
        </w:r>
        <w:r>
          <w:rPr>
            <w:noProof/>
            <w:webHidden/>
          </w:rPr>
          <w:tab/>
        </w:r>
        <w:r>
          <w:rPr>
            <w:noProof/>
            <w:webHidden/>
          </w:rPr>
          <w:fldChar w:fldCharType="begin"/>
        </w:r>
        <w:r>
          <w:rPr>
            <w:noProof/>
            <w:webHidden/>
          </w:rPr>
          <w:instrText xml:space="preserve"> PAGEREF _Toc203385333 \h </w:instrText>
        </w:r>
        <w:r>
          <w:rPr>
            <w:noProof/>
            <w:webHidden/>
          </w:rPr>
        </w:r>
        <w:r>
          <w:rPr>
            <w:noProof/>
            <w:webHidden/>
          </w:rPr>
          <w:fldChar w:fldCharType="separate"/>
        </w:r>
        <w:r>
          <w:rPr>
            <w:noProof/>
            <w:webHidden/>
          </w:rPr>
          <w:t>30</w:t>
        </w:r>
        <w:r>
          <w:rPr>
            <w:noProof/>
            <w:webHidden/>
          </w:rPr>
          <w:fldChar w:fldCharType="end"/>
        </w:r>
      </w:hyperlink>
    </w:p>
    <w:p w14:paraId="039B2191" w14:textId="53F6C2B8" w:rsidR="00E00703" w:rsidRDefault="00E00703">
      <w:pPr>
        <w:pStyle w:val="TOC2"/>
        <w:rPr>
          <w:rFonts w:eastAsiaTheme="minorEastAsia"/>
          <w:noProof/>
          <w:kern w:val="2"/>
          <w:sz w:val="24"/>
          <w:szCs w:val="24"/>
          <w:lang w:eastAsia="en-AU"/>
          <w14:ligatures w14:val="standardContextual"/>
        </w:rPr>
      </w:pPr>
      <w:hyperlink w:anchor="_Toc203385334" w:history="1">
        <w:r w:rsidRPr="00EF7AC7">
          <w:rPr>
            <w:rStyle w:val="Hyperlink"/>
            <w:noProof/>
          </w:rPr>
          <w:t>Australian National Audit Office access clauses</w:t>
        </w:r>
        <w:r>
          <w:rPr>
            <w:noProof/>
            <w:webHidden/>
          </w:rPr>
          <w:tab/>
        </w:r>
        <w:r>
          <w:rPr>
            <w:noProof/>
            <w:webHidden/>
          </w:rPr>
          <w:fldChar w:fldCharType="begin"/>
        </w:r>
        <w:r>
          <w:rPr>
            <w:noProof/>
            <w:webHidden/>
          </w:rPr>
          <w:instrText xml:space="preserve"> PAGEREF _Toc203385334 \h </w:instrText>
        </w:r>
        <w:r>
          <w:rPr>
            <w:noProof/>
            <w:webHidden/>
          </w:rPr>
        </w:r>
        <w:r>
          <w:rPr>
            <w:noProof/>
            <w:webHidden/>
          </w:rPr>
          <w:fldChar w:fldCharType="separate"/>
        </w:r>
        <w:r>
          <w:rPr>
            <w:noProof/>
            <w:webHidden/>
          </w:rPr>
          <w:t>30</w:t>
        </w:r>
        <w:r>
          <w:rPr>
            <w:noProof/>
            <w:webHidden/>
          </w:rPr>
          <w:fldChar w:fldCharType="end"/>
        </w:r>
      </w:hyperlink>
    </w:p>
    <w:p w14:paraId="71636EF8" w14:textId="5451B127" w:rsidR="00E00703" w:rsidRDefault="00E00703">
      <w:pPr>
        <w:pStyle w:val="TOC2"/>
        <w:rPr>
          <w:rFonts w:eastAsiaTheme="minorEastAsia"/>
          <w:noProof/>
          <w:kern w:val="2"/>
          <w:sz w:val="24"/>
          <w:szCs w:val="24"/>
          <w:lang w:eastAsia="en-AU"/>
          <w14:ligatures w14:val="standardContextual"/>
        </w:rPr>
      </w:pPr>
      <w:hyperlink w:anchor="_Toc203385335" w:history="1">
        <w:r w:rsidRPr="00EF7AC7">
          <w:rPr>
            <w:rStyle w:val="Hyperlink"/>
            <w:noProof/>
          </w:rPr>
          <w:t>Exempt contracts</w:t>
        </w:r>
        <w:r>
          <w:rPr>
            <w:noProof/>
            <w:webHidden/>
          </w:rPr>
          <w:tab/>
        </w:r>
        <w:r>
          <w:rPr>
            <w:noProof/>
            <w:webHidden/>
          </w:rPr>
          <w:fldChar w:fldCharType="begin"/>
        </w:r>
        <w:r>
          <w:rPr>
            <w:noProof/>
            <w:webHidden/>
          </w:rPr>
          <w:instrText xml:space="preserve"> PAGEREF _Toc203385335 \h </w:instrText>
        </w:r>
        <w:r>
          <w:rPr>
            <w:noProof/>
            <w:webHidden/>
          </w:rPr>
        </w:r>
        <w:r>
          <w:rPr>
            <w:noProof/>
            <w:webHidden/>
          </w:rPr>
          <w:fldChar w:fldCharType="separate"/>
        </w:r>
        <w:r>
          <w:rPr>
            <w:noProof/>
            <w:webHidden/>
          </w:rPr>
          <w:t>30</w:t>
        </w:r>
        <w:r>
          <w:rPr>
            <w:noProof/>
            <w:webHidden/>
          </w:rPr>
          <w:fldChar w:fldCharType="end"/>
        </w:r>
      </w:hyperlink>
    </w:p>
    <w:p w14:paraId="0EA5223F" w14:textId="4E0893E0" w:rsidR="00E00703" w:rsidRDefault="00E00703">
      <w:pPr>
        <w:pStyle w:val="TOC2"/>
        <w:rPr>
          <w:rFonts w:eastAsiaTheme="minorEastAsia"/>
          <w:noProof/>
          <w:kern w:val="2"/>
          <w:sz w:val="24"/>
          <w:szCs w:val="24"/>
          <w:lang w:eastAsia="en-AU"/>
          <w14:ligatures w14:val="standardContextual"/>
        </w:rPr>
      </w:pPr>
      <w:hyperlink w:anchor="_Toc203385336" w:history="1">
        <w:r w:rsidRPr="00EF7AC7">
          <w:rPr>
            <w:rStyle w:val="Hyperlink"/>
            <w:noProof/>
          </w:rPr>
          <w:t>Small business</w:t>
        </w:r>
        <w:r>
          <w:rPr>
            <w:noProof/>
            <w:webHidden/>
          </w:rPr>
          <w:tab/>
        </w:r>
        <w:r>
          <w:rPr>
            <w:noProof/>
            <w:webHidden/>
          </w:rPr>
          <w:fldChar w:fldCharType="begin"/>
        </w:r>
        <w:r>
          <w:rPr>
            <w:noProof/>
            <w:webHidden/>
          </w:rPr>
          <w:instrText xml:space="preserve"> PAGEREF _Toc203385336 \h </w:instrText>
        </w:r>
        <w:r>
          <w:rPr>
            <w:noProof/>
            <w:webHidden/>
          </w:rPr>
        </w:r>
        <w:r>
          <w:rPr>
            <w:noProof/>
            <w:webHidden/>
          </w:rPr>
          <w:fldChar w:fldCharType="separate"/>
        </w:r>
        <w:r>
          <w:rPr>
            <w:noProof/>
            <w:webHidden/>
          </w:rPr>
          <w:t>30</w:t>
        </w:r>
        <w:r>
          <w:rPr>
            <w:noProof/>
            <w:webHidden/>
          </w:rPr>
          <w:fldChar w:fldCharType="end"/>
        </w:r>
      </w:hyperlink>
    </w:p>
    <w:p w14:paraId="701F91FE" w14:textId="26190E04" w:rsidR="00E00703" w:rsidRDefault="00E00703">
      <w:pPr>
        <w:pStyle w:val="TOC1"/>
        <w:rPr>
          <w:rFonts w:eastAsiaTheme="minorEastAsia"/>
          <w:b w:val="0"/>
          <w:noProof/>
          <w:kern w:val="2"/>
          <w:sz w:val="24"/>
          <w:szCs w:val="24"/>
          <w:lang w:eastAsia="en-AU"/>
          <w14:ligatures w14:val="standardContextual"/>
        </w:rPr>
      </w:pPr>
      <w:hyperlink w:anchor="_Toc203385337" w:history="1">
        <w:r w:rsidRPr="00EF7AC7">
          <w:rPr>
            <w:rStyle w:val="Hyperlink"/>
            <w:noProof/>
          </w:rPr>
          <w:t>Other mandatory information</w:t>
        </w:r>
        <w:r>
          <w:rPr>
            <w:noProof/>
            <w:webHidden/>
          </w:rPr>
          <w:tab/>
        </w:r>
        <w:r>
          <w:rPr>
            <w:noProof/>
            <w:webHidden/>
          </w:rPr>
          <w:fldChar w:fldCharType="begin"/>
        </w:r>
        <w:r>
          <w:rPr>
            <w:noProof/>
            <w:webHidden/>
          </w:rPr>
          <w:instrText xml:space="preserve"> PAGEREF _Toc203385337 \h </w:instrText>
        </w:r>
        <w:r>
          <w:rPr>
            <w:noProof/>
            <w:webHidden/>
          </w:rPr>
        </w:r>
        <w:r>
          <w:rPr>
            <w:noProof/>
            <w:webHidden/>
          </w:rPr>
          <w:fldChar w:fldCharType="separate"/>
        </w:r>
        <w:r>
          <w:rPr>
            <w:noProof/>
            <w:webHidden/>
          </w:rPr>
          <w:t>32</w:t>
        </w:r>
        <w:r>
          <w:rPr>
            <w:noProof/>
            <w:webHidden/>
          </w:rPr>
          <w:fldChar w:fldCharType="end"/>
        </w:r>
      </w:hyperlink>
    </w:p>
    <w:p w14:paraId="0630A594" w14:textId="452680EC" w:rsidR="00E00703" w:rsidRDefault="00E00703">
      <w:pPr>
        <w:pStyle w:val="TOC2"/>
        <w:rPr>
          <w:rFonts w:eastAsiaTheme="minorEastAsia"/>
          <w:noProof/>
          <w:kern w:val="2"/>
          <w:sz w:val="24"/>
          <w:szCs w:val="24"/>
          <w:lang w:eastAsia="en-AU"/>
          <w14:ligatures w14:val="standardContextual"/>
        </w:rPr>
      </w:pPr>
      <w:hyperlink w:anchor="_Toc203385338" w:history="1">
        <w:r w:rsidRPr="00EF7AC7">
          <w:rPr>
            <w:rStyle w:val="Hyperlink"/>
            <w:noProof/>
          </w:rPr>
          <w:t>Advertising and market research</w:t>
        </w:r>
        <w:r>
          <w:rPr>
            <w:noProof/>
            <w:webHidden/>
          </w:rPr>
          <w:tab/>
        </w:r>
        <w:r>
          <w:rPr>
            <w:noProof/>
            <w:webHidden/>
          </w:rPr>
          <w:fldChar w:fldCharType="begin"/>
        </w:r>
        <w:r>
          <w:rPr>
            <w:noProof/>
            <w:webHidden/>
          </w:rPr>
          <w:instrText xml:space="preserve"> PAGEREF _Toc203385338 \h </w:instrText>
        </w:r>
        <w:r>
          <w:rPr>
            <w:noProof/>
            <w:webHidden/>
          </w:rPr>
        </w:r>
        <w:r>
          <w:rPr>
            <w:noProof/>
            <w:webHidden/>
          </w:rPr>
          <w:fldChar w:fldCharType="separate"/>
        </w:r>
        <w:r>
          <w:rPr>
            <w:noProof/>
            <w:webHidden/>
          </w:rPr>
          <w:t>32</w:t>
        </w:r>
        <w:r>
          <w:rPr>
            <w:noProof/>
            <w:webHidden/>
          </w:rPr>
          <w:fldChar w:fldCharType="end"/>
        </w:r>
      </w:hyperlink>
    </w:p>
    <w:p w14:paraId="134CCC40" w14:textId="5DAD7B80" w:rsidR="00E00703" w:rsidRDefault="00E00703">
      <w:pPr>
        <w:pStyle w:val="TOC2"/>
        <w:rPr>
          <w:rFonts w:eastAsiaTheme="minorEastAsia"/>
          <w:noProof/>
          <w:kern w:val="2"/>
          <w:sz w:val="24"/>
          <w:szCs w:val="24"/>
          <w:lang w:eastAsia="en-AU"/>
          <w14:ligatures w14:val="standardContextual"/>
        </w:rPr>
      </w:pPr>
      <w:hyperlink w:anchor="_Toc203385339" w:history="1">
        <w:r w:rsidRPr="00EF7AC7">
          <w:rPr>
            <w:rStyle w:val="Hyperlink"/>
            <w:noProof/>
          </w:rPr>
          <w:t>Grants</w:t>
        </w:r>
        <w:r>
          <w:rPr>
            <w:noProof/>
            <w:webHidden/>
          </w:rPr>
          <w:tab/>
        </w:r>
        <w:r>
          <w:rPr>
            <w:noProof/>
            <w:webHidden/>
          </w:rPr>
          <w:fldChar w:fldCharType="begin"/>
        </w:r>
        <w:r>
          <w:rPr>
            <w:noProof/>
            <w:webHidden/>
          </w:rPr>
          <w:instrText xml:space="preserve"> PAGEREF _Toc203385339 \h </w:instrText>
        </w:r>
        <w:r>
          <w:rPr>
            <w:noProof/>
            <w:webHidden/>
          </w:rPr>
        </w:r>
        <w:r>
          <w:rPr>
            <w:noProof/>
            <w:webHidden/>
          </w:rPr>
          <w:fldChar w:fldCharType="separate"/>
        </w:r>
        <w:r>
          <w:rPr>
            <w:noProof/>
            <w:webHidden/>
          </w:rPr>
          <w:t>32</w:t>
        </w:r>
        <w:r>
          <w:rPr>
            <w:noProof/>
            <w:webHidden/>
          </w:rPr>
          <w:fldChar w:fldCharType="end"/>
        </w:r>
      </w:hyperlink>
    </w:p>
    <w:p w14:paraId="0444708C" w14:textId="20443000" w:rsidR="00E00703" w:rsidRDefault="00E00703">
      <w:pPr>
        <w:pStyle w:val="TOC2"/>
        <w:rPr>
          <w:rFonts w:eastAsiaTheme="minorEastAsia"/>
          <w:noProof/>
          <w:kern w:val="2"/>
          <w:sz w:val="24"/>
          <w:szCs w:val="24"/>
          <w:lang w:eastAsia="en-AU"/>
          <w14:ligatures w14:val="standardContextual"/>
        </w:rPr>
      </w:pPr>
      <w:hyperlink w:anchor="_Toc203385340" w:history="1">
        <w:r w:rsidRPr="00EF7AC7">
          <w:rPr>
            <w:rStyle w:val="Hyperlink"/>
            <w:noProof/>
          </w:rPr>
          <w:t>Disability reporting</w:t>
        </w:r>
        <w:r>
          <w:rPr>
            <w:noProof/>
            <w:webHidden/>
          </w:rPr>
          <w:tab/>
        </w:r>
        <w:r>
          <w:rPr>
            <w:noProof/>
            <w:webHidden/>
          </w:rPr>
          <w:fldChar w:fldCharType="begin"/>
        </w:r>
        <w:r>
          <w:rPr>
            <w:noProof/>
            <w:webHidden/>
          </w:rPr>
          <w:instrText xml:space="preserve"> PAGEREF _Toc203385340 \h </w:instrText>
        </w:r>
        <w:r>
          <w:rPr>
            <w:noProof/>
            <w:webHidden/>
          </w:rPr>
        </w:r>
        <w:r>
          <w:rPr>
            <w:noProof/>
            <w:webHidden/>
          </w:rPr>
          <w:fldChar w:fldCharType="separate"/>
        </w:r>
        <w:r>
          <w:rPr>
            <w:noProof/>
            <w:webHidden/>
          </w:rPr>
          <w:t>32</w:t>
        </w:r>
        <w:r>
          <w:rPr>
            <w:noProof/>
            <w:webHidden/>
          </w:rPr>
          <w:fldChar w:fldCharType="end"/>
        </w:r>
      </w:hyperlink>
    </w:p>
    <w:p w14:paraId="509E4E4D" w14:textId="4F618451" w:rsidR="00E00703" w:rsidRDefault="00E00703">
      <w:pPr>
        <w:pStyle w:val="TOC2"/>
        <w:rPr>
          <w:rFonts w:eastAsiaTheme="minorEastAsia"/>
          <w:noProof/>
          <w:kern w:val="2"/>
          <w:sz w:val="24"/>
          <w:szCs w:val="24"/>
          <w:lang w:eastAsia="en-AU"/>
          <w14:ligatures w14:val="standardContextual"/>
        </w:rPr>
      </w:pPr>
      <w:hyperlink w:anchor="_Toc203385341" w:history="1">
        <w:r w:rsidRPr="00EF7AC7">
          <w:rPr>
            <w:rStyle w:val="Hyperlink"/>
            <w:noProof/>
          </w:rPr>
          <w:t>Freedom of information</w:t>
        </w:r>
        <w:r>
          <w:rPr>
            <w:noProof/>
            <w:webHidden/>
          </w:rPr>
          <w:tab/>
        </w:r>
        <w:r>
          <w:rPr>
            <w:noProof/>
            <w:webHidden/>
          </w:rPr>
          <w:fldChar w:fldCharType="begin"/>
        </w:r>
        <w:r>
          <w:rPr>
            <w:noProof/>
            <w:webHidden/>
          </w:rPr>
          <w:instrText xml:space="preserve"> PAGEREF _Toc203385341 \h </w:instrText>
        </w:r>
        <w:r>
          <w:rPr>
            <w:noProof/>
            <w:webHidden/>
          </w:rPr>
        </w:r>
        <w:r>
          <w:rPr>
            <w:noProof/>
            <w:webHidden/>
          </w:rPr>
          <w:fldChar w:fldCharType="separate"/>
        </w:r>
        <w:r>
          <w:rPr>
            <w:noProof/>
            <w:webHidden/>
          </w:rPr>
          <w:t>33</w:t>
        </w:r>
        <w:r>
          <w:rPr>
            <w:noProof/>
            <w:webHidden/>
          </w:rPr>
          <w:fldChar w:fldCharType="end"/>
        </w:r>
      </w:hyperlink>
    </w:p>
    <w:p w14:paraId="642EB696" w14:textId="7963F0DA" w:rsidR="00E00703" w:rsidRDefault="00E00703">
      <w:pPr>
        <w:pStyle w:val="TOC2"/>
        <w:rPr>
          <w:rFonts w:eastAsiaTheme="minorEastAsia"/>
          <w:noProof/>
          <w:kern w:val="2"/>
          <w:sz w:val="24"/>
          <w:szCs w:val="24"/>
          <w:lang w:eastAsia="en-AU"/>
          <w14:ligatures w14:val="standardContextual"/>
        </w:rPr>
      </w:pPr>
      <w:hyperlink w:anchor="_Toc203385342" w:history="1">
        <w:r w:rsidRPr="00EF7AC7">
          <w:rPr>
            <w:rStyle w:val="Hyperlink"/>
            <w:noProof/>
          </w:rPr>
          <w:t>Remediation of information published in previous annual reports</w:t>
        </w:r>
        <w:r>
          <w:rPr>
            <w:noProof/>
            <w:webHidden/>
          </w:rPr>
          <w:tab/>
        </w:r>
        <w:r>
          <w:rPr>
            <w:noProof/>
            <w:webHidden/>
          </w:rPr>
          <w:fldChar w:fldCharType="begin"/>
        </w:r>
        <w:r>
          <w:rPr>
            <w:noProof/>
            <w:webHidden/>
          </w:rPr>
          <w:instrText xml:space="preserve"> PAGEREF _Toc203385342 \h </w:instrText>
        </w:r>
        <w:r>
          <w:rPr>
            <w:noProof/>
            <w:webHidden/>
          </w:rPr>
        </w:r>
        <w:r>
          <w:rPr>
            <w:noProof/>
            <w:webHidden/>
          </w:rPr>
          <w:fldChar w:fldCharType="separate"/>
        </w:r>
        <w:r>
          <w:rPr>
            <w:noProof/>
            <w:webHidden/>
          </w:rPr>
          <w:t>33</w:t>
        </w:r>
        <w:r>
          <w:rPr>
            <w:noProof/>
            <w:webHidden/>
          </w:rPr>
          <w:fldChar w:fldCharType="end"/>
        </w:r>
      </w:hyperlink>
    </w:p>
    <w:p w14:paraId="6F1F97CB" w14:textId="67ABC198" w:rsidR="00E00703" w:rsidRDefault="00E00703">
      <w:pPr>
        <w:pStyle w:val="TOC1"/>
        <w:rPr>
          <w:rFonts w:eastAsiaTheme="minorEastAsia"/>
          <w:b w:val="0"/>
          <w:noProof/>
          <w:kern w:val="2"/>
          <w:sz w:val="24"/>
          <w:szCs w:val="24"/>
          <w:lang w:eastAsia="en-AU"/>
          <w14:ligatures w14:val="standardContextual"/>
        </w:rPr>
      </w:pPr>
      <w:hyperlink w:anchor="_Toc203385343" w:history="1">
        <w:r w:rsidRPr="00EF7AC7">
          <w:rPr>
            <w:rStyle w:val="Hyperlink"/>
            <w:noProof/>
          </w:rPr>
          <w:t>Appendices</w:t>
        </w:r>
        <w:r>
          <w:rPr>
            <w:noProof/>
            <w:webHidden/>
          </w:rPr>
          <w:tab/>
        </w:r>
        <w:r>
          <w:rPr>
            <w:noProof/>
            <w:webHidden/>
          </w:rPr>
          <w:fldChar w:fldCharType="begin"/>
        </w:r>
        <w:r>
          <w:rPr>
            <w:noProof/>
            <w:webHidden/>
          </w:rPr>
          <w:instrText xml:space="preserve"> PAGEREF _Toc203385343 \h </w:instrText>
        </w:r>
        <w:r>
          <w:rPr>
            <w:noProof/>
            <w:webHidden/>
          </w:rPr>
        </w:r>
        <w:r>
          <w:rPr>
            <w:noProof/>
            <w:webHidden/>
          </w:rPr>
          <w:fldChar w:fldCharType="separate"/>
        </w:r>
        <w:r>
          <w:rPr>
            <w:noProof/>
            <w:webHidden/>
          </w:rPr>
          <w:t>34</w:t>
        </w:r>
        <w:r>
          <w:rPr>
            <w:noProof/>
            <w:webHidden/>
          </w:rPr>
          <w:fldChar w:fldCharType="end"/>
        </w:r>
      </w:hyperlink>
    </w:p>
    <w:p w14:paraId="2A0F37E4" w14:textId="789EF92C" w:rsidR="00E00703" w:rsidRDefault="00E00703">
      <w:pPr>
        <w:pStyle w:val="TOC2"/>
        <w:rPr>
          <w:rFonts w:eastAsiaTheme="minorEastAsia"/>
          <w:noProof/>
          <w:kern w:val="2"/>
          <w:sz w:val="24"/>
          <w:szCs w:val="24"/>
          <w:lang w:eastAsia="en-AU"/>
          <w14:ligatures w14:val="standardContextual"/>
        </w:rPr>
      </w:pPr>
      <w:hyperlink w:anchor="_Toc203385344" w:history="1">
        <w:r w:rsidRPr="00EF7AC7">
          <w:rPr>
            <w:rStyle w:val="Hyperlink"/>
            <w:noProof/>
          </w:rPr>
          <w:t>Other legislative requirements</w:t>
        </w:r>
        <w:r>
          <w:rPr>
            <w:noProof/>
            <w:webHidden/>
          </w:rPr>
          <w:tab/>
        </w:r>
        <w:r>
          <w:rPr>
            <w:noProof/>
            <w:webHidden/>
          </w:rPr>
          <w:fldChar w:fldCharType="begin"/>
        </w:r>
        <w:r>
          <w:rPr>
            <w:noProof/>
            <w:webHidden/>
          </w:rPr>
          <w:instrText xml:space="preserve"> PAGEREF _Toc203385344 \h </w:instrText>
        </w:r>
        <w:r>
          <w:rPr>
            <w:noProof/>
            <w:webHidden/>
          </w:rPr>
        </w:r>
        <w:r>
          <w:rPr>
            <w:noProof/>
            <w:webHidden/>
          </w:rPr>
          <w:fldChar w:fldCharType="separate"/>
        </w:r>
        <w:r>
          <w:rPr>
            <w:noProof/>
            <w:webHidden/>
          </w:rPr>
          <w:t>34</w:t>
        </w:r>
        <w:r>
          <w:rPr>
            <w:noProof/>
            <w:webHidden/>
          </w:rPr>
          <w:fldChar w:fldCharType="end"/>
        </w:r>
      </w:hyperlink>
    </w:p>
    <w:p w14:paraId="24DFE418" w14:textId="30B9BB05" w:rsidR="00E00703" w:rsidRDefault="00E00703">
      <w:pPr>
        <w:pStyle w:val="TOC3"/>
        <w:rPr>
          <w:rFonts w:eastAsiaTheme="minorEastAsia"/>
          <w:noProof/>
          <w:kern w:val="2"/>
          <w:sz w:val="24"/>
          <w:szCs w:val="24"/>
          <w:lang w:eastAsia="en-AU"/>
          <w14:ligatures w14:val="standardContextual"/>
        </w:rPr>
      </w:pPr>
      <w:hyperlink w:anchor="_Toc203385345" w:history="1">
        <w:r w:rsidRPr="00EF7AC7">
          <w:rPr>
            <w:rStyle w:val="Hyperlink"/>
            <w:i/>
            <w:iCs/>
            <w:noProof/>
          </w:rPr>
          <w:t>Environment Protection and Biodiversity Conservation Act 1999</w:t>
        </w:r>
        <w:r>
          <w:rPr>
            <w:noProof/>
            <w:webHidden/>
          </w:rPr>
          <w:tab/>
        </w:r>
        <w:r>
          <w:rPr>
            <w:noProof/>
            <w:webHidden/>
          </w:rPr>
          <w:fldChar w:fldCharType="begin"/>
        </w:r>
        <w:r>
          <w:rPr>
            <w:noProof/>
            <w:webHidden/>
          </w:rPr>
          <w:instrText xml:space="preserve"> PAGEREF _Toc203385345 \h </w:instrText>
        </w:r>
        <w:r>
          <w:rPr>
            <w:noProof/>
            <w:webHidden/>
          </w:rPr>
        </w:r>
        <w:r>
          <w:rPr>
            <w:noProof/>
            <w:webHidden/>
          </w:rPr>
          <w:fldChar w:fldCharType="separate"/>
        </w:r>
        <w:r>
          <w:rPr>
            <w:noProof/>
            <w:webHidden/>
          </w:rPr>
          <w:t>34</w:t>
        </w:r>
        <w:r>
          <w:rPr>
            <w:noProof/>
            <w:webHidden/>
          </w:rPr>
          <w:fldChar w:fldCharType="end"/>
        </w:r>
      </w:hyperlink>
    </w:p>
    <w:p w14:paraId="3C3E4463" w14:textId="57BE1D13" w:rsidR="00E00703" w:rsidRDefault="00E00703">
      <w:pPr>
        <w:pStyle w:val="TOC3"/>
        <w:rPr>
          <w:rFonts w:eastAsiaTheme="minorEastAsia"/>
          <w:noProof/>
          <w:kern w:val="2"/>
          <w:sz w:val="24"/>
          <w:szCs w:val="24"/>
          <w:lang w:eastAsia="en-AU"/>
          <w14:ligatures w14:val="standardContextual"/>
        </w:rPr>
      </w:pPr>
      <w:hyperlink w:anchor="_Toc203385346" w:history="1">
        <w:r w:rsidRPr="00EF7AC7">
          <w:rPr>
            <w:rStyle w:val="Hyperlink"/>
            <w:i/>
            <w:iCs/>
            <w:noProof/>
          </w:rPr>
          <w:t>Work, Health and Safety Act 2011</w:t>
        </w:r>
        <w:r>
          <w:rPr>
            <w:noProof/>
            <w:webHidden/>
          </w:rPr>
          <w:tab/>
        </w:r>
        <w:r>
          <w:rPr>
            <w:noProof/>
            <w:webHidden/>
          </w:rPr>
          <w:fldChar w:fldCharType="begin"/>
        </w:r>
        <w:r>
          <w:rPr>
            <w:noProof/>
            <w:webHidden/>
          </w:rPr>
          <w:instrText xml:space="preserve"> PAGEREF _Toc203385346 \h </w:instrText>
        </w:r>
        <w:r>
          <w:rPr>
            <w:noProof/>
            <w:webHidden/>
          </w:rPr>
        </w:r>
        <w:r>
          <w:rPr>
            <w:noProof/>
            <w:webHidden/>
          </w:rPr>
          <w:fldChar w:fldCharType="separate"/>
        </w:r>
        <w:r>
          <w:rPr>
            <w:noProof/>
            <w:webHidden/>
          </w:rPr>
          <w:t>35</w:t>
        </w:r>
        <w:r>
          <w:rPr>
            <w:noProof/>
            <w:webHidden/>
          </w:rPr>
          <w:fldChar w:fldCharType="end"/>
        </w:r>
      </w:hyperlink>
    </w:p>
    <w:p w14:paraId="3BD2515F" w14:textId="2A40F3CE" w:rsidR="00E00703" w:rsidRDefault="00E00703">
      <w:pPr>
        <w:pStyle w:val="TOC3"/>
        <w:rPr>
          <w:rFonts w:eastAsiaTheme="minorEastAsia"/>
          <w:noProof/>
          <w:kern w:val="2"/>
          <w:sz w:val="24"/>
          <w:szCs w:val="24"/>
          <w:lang w:eastAsia="en-AU"/>
          <w14:ligatures w14:val="standardContextual"/>
        </w:rPr>
      </w:pPr>
      <w:hyperlink w:anchor="_Toc203385347" w:history="1">
        <w:r w:rsidRPr="00EF7AC7">
          <w:rPr>
            <w:rStyle w:val="Hyperlink"/>
            <w:i/>
            <w:iCs/>
            <w:noProof/>
          </w:rPr>
          <w:t>Commonwealth Electoral Act 1918</w:t>
        </w:r>
        <w:r>
          <w:rPr>
            <w:noProof/>
            <w:webHidden/>
          </w:rPr>
          <w:tab/>
        </w:r>
        <w:r>
          <w:rPr>
            <w:noProof/>
            <w:webHidden/>
          </w:rPr>
          <w:fldChar w:fldCharType="begin"/>
        </w:r>
        <w:r>
          <w:rPr>
            <w:noProof/>
            <w:webHidden/>
          </w:rPr>
          <w:instrText xml:space="preserve"> PAGEREF _Toc203385347 \h </w:instrText>
        </w:r>
        <w:r>
          <w:rPr>
            <w:noProof/>
            <w:webHidden/>
          </w:rPr>
        </w:r>
        <w:r>
          <w:rPr>
            <w:noProof/>
            <w:webHidden/>
          </w:rPr>
          <w:fldChar w:fldCharType="separate"/>
        </w:r>
        <w:r>
          <w:rPr>
            <w:noProof/>
            <w:webHidden/>
          </w:rPr>
          <w:t>35</w:t>
        </w:r>
        <w:r>
          <w:rPr>
            <w:noProof/>
            <w:webHidden/>
          </w:rPr>
          <w:fldChar w:fldCharType="end"/>
        </w:r>
      </w:hyperlink>
    </w:p>
    <w:p w14:paraId="0E888753" w14:textId="61F2A1B8" w:rsidR="00E00703" w:rsidRDefault="00E00703">
      <w:pPr>
        <w:pStyle w:val="TOC3"/>
        <w:rPr>
          <w:rFonts w:eastAsiaTheme="minorEastAsia"/>
          <w:noProof/>
          <w:kern w:val="2"/>
          <w:sz w:val="24"/>
          <w:szCs w:val="24"/>
          <w:lang w:eastAsia="en-AU"/>
          <w14:ligatures w14:val="standardContextual"/>
        </w:rPr>
      </w:pPr>
      <w:hyperlink w:anchor="_Toc203385348" w:history="1">
        <w:r w:rsidRPr="00EF7AC7">
          <w:rPr>
            <w:rStyle w:val="Hyperlink"/>
            <w:i/>
            <w:iCs/>
            <w:noProof/>
          </w:rPr>
          <w:t>Carer Recognition Act 2010</w:t>
        </w:r>
        <w:r>
          <w:rPr>
            <w:noProof/>
            <w:webHidden/>
          </w:rPr>
          <w:tab/>
        </w:r>
        <w:r>
          <w:rPr>
            <w:noProof/>
            <w:webHidden/>
          </w:rPr>
          <w:fldChar w:fldCharType="begin"/>
        </w:r>
        <w:r>
          <w:rPr>
            <w:noProof/>
            <w:webHidden/>
          </w:rPr>
          <w:instrText xml:space="preserve"> PAGEREF _Toc203385348 \h </w:instrText>
        </w:r>
        <w:r>
          <w:rPr>
            <w:noProof/>
            <w:webHidden/>
          </w:rPr>
        </w:r>
        <w:r>
          <w:rPr>
            <w:noProof/>
            <w:webHidden/>
          </w:rPr>
          <w:fldChar w:fldCharType="separate"/>
        </w:r>
        <w:r>
          <w:rPr>
            <w:noProof/>
            <w:webHidden/>
          </w:rPr>
          <w:t>35</w:t>
        </w:r>
        <w:r>
          <w:rPr>
            <w:noProof/>
            <w:webHidden/>
          </w:rPr>
          <w:fldChar w:fldCharType="end"/>
        </w:r>
      </w:hyperlink>
    </w:p>
    <w:p w14:paraId="26BC3E84" w14:textId="24775F7E" w:rsidR="00E00703" w:rsidRDefault="00E00703">
      <w:pPr>
        <w:pStyle w:val="TOC3"/>
        <w:rPr>
          <w:rFonts w:eastAsiaTheme="minorEastAsia"/>
          <w:noProof/>
          <w:kern w:val="2"/>
          <w:sz w:val="24"/>
          <w:szCs w:val="24"/>
          <w:lang w:eastAsia="en-AU"/>
          <w14:ligatures w14:val="standardContextual"/>
        </w:rPr>
      </w:pPr>
      <w:hyperlink w:anchor="_Toc203385349" w:history="1">
        <w:r w:rsidRPr="00EF7AC7">
          <w:rPr>
            <w:rStyle w:val="Hyperlink"/>
            <w:i/>
            <w:iCs/>
            <w:noProof/>
          </w:rPr>
          <w:t>Future Made in Australia Act 2024</w:t>
        </w:r>
        <w:r>
          <w:rPr>
            <w:noProof/>
            <w:webHidden/>
          </w:rPr>
          <w:tab/>
        </w:r>
        <w:r>
          <w:rPr>
            <w:noProof/>
            <w:webHidden/>
          </w:rPr>
          <w:fldChar w:fldCharType="begin"/>
        </w:r>
        <w:r>
          <w:rPr>
            <w:noProof/>
            <w:webHidden/>
          </w:rPr>
          <w:instrText xml:space="preserve"> PAGEREF _Toc203385349 \h </w:instrText>
        </w:r>
        <w:r>
          <w:rPr>
            <w:noProof/>
            <w:webHidden/>
          </w:rPr>
        </w:r>
        <w:r>
          <w:rPr>
            <w:noProof/>
            <w:webHidden/>
          </w:rPr>
          <w:fldChar w:fldCharType="separate"/>
        </w:r>
        <w:r>
          <w:rPr>
            <w:noProof/>
            <w:webHidden/>
          </w:rPr>
          <w:t>36</w:t>
        </w:r>
        <w:r>
          <w:rPr>
            <w:noProof/>
            <w:webHidden/>
          </w:rPr>
          <w:fldChar w:fldCharType="end"/>
        </w:r>
      </w:hyperlink>
    </w:p>
    <w:p w14:paraId="1EB70CBF" w14:textId="4C5BA076" w:rsidR="00E00703" w:rsidRDefault="00E00703">
      <w:pPr>
        <w:pStyle w:val="TOC1"/>
        <w:rPr>
          <w:rFonts w:eastAsiaTheme="minorEastAsia"/>
          <w:b w:val="0"/>
          <w:noProof/>
          <w:kern w:val="2"/>
          <w:sz w:val="24"/>
          <w:szCs w:val="24"/>
          <w:lang w:eastAsia="en-AU"/>
          <w14:ligatures w14:val="standardContextual"/>
        </w:rPr>
      </w:pPr>
      <w:hyperlink w:anchor="_Toc203385350" w:history="1">
        <w:r w:rsidRPr="00EF7AC7">
          <w:rPr>
            <w:rStyle w:val="Hyperlink"/>
            <w:noProof/>
          </w:rPr>
          <w:t>Aids to Access</w:t>
        </w:r>
        <w:r>
          <w:rPr>
            <w:noProof/>
            <w:webHidden/>
          </w:rPr>
          <w:tab/>
        </w:r>
        <w:r>
          <w:rPr>
            <w:noProof/>
            <w:webHidden/>
          </w:rPr>
          <w:fldChar w:fldCharType="begin"/>
        </w:r>
        <w:r>
          <w:rPr>
            <w:noProof/>
            <w:webHidden/>
          </w:rPr>
          <w:instrText xml:space="preserve"> PAGEREF _Toc203385350 \h </w:instrText>
        </w:r>
        <w:r>
          <w:rPr>
            <w:noProof/>
            <w:webHidden/>
          </w:rPr>
        </w:r>
        <w:r>
          <w:rPr>
            <w:noProof/>
            <w:webHidden/>
          </w:rPr>
          <w:fldChar w:fldCharType="separate"/>
        </w:r>
        <w:r>
          <w:rPr>
            <w:noProof/>
            <w:webHidden/>
          </w:rPr>
          <w:t>37</w:t>
        </w:r>
        <w:r>
          <w:rPr>
            <w:noProof/>
            <w:webHidden/>
          </w:rPr>
          <w:fldChar w:fldCharType="end"/>
        </w:r>
      </w:hyperlink>
    </w:p>
    <w:p w14:paraId="6F70B71A" w14:textId="76A557BE" w:rsidR="00E00703" w:rsidRDefault="00E00703">
      <w:pPr>
        <w:pStyle w:val="TOC2"/>
        <w:rPr>
          <w:rFonts w:eastAsiaTheme="minorEastAsia"/>
          <w:noProof/>
          <w:kern w:val="2"/>
          <w:sz w:val="24"/>
          <w:szCs w:val="24"/>
          <w:lang w:eastAsia="en-AU"/>
          <w14:ligatures w14:val="standardContextual"/>
        </w:rPr>
      </w:pPr>
      <w:hyperlink w:anchor="_Toc203385351" w:history="1">
        <w:r w:rsidRPr="00EF7AC7">
          <w:rPr>
            <w:rStyle w:val="Hyperlink"/>
            <w:noProof/>
          </w:rPr>
          <w:t>Abbreviations and acronyms</w:t>
        </w:r>
        <w:r>
          <w:rPr>
            <w:noProof/>
            <w:webHidden/>
          </w:rPr>
          <w:tab/>
        </w:r>
        <w:r>
          <w:rPr>
            <w:noProof/>
            <w:webHidden/>
          </w:rPr>
          <w:fldChar w:fldCharType="begin"/>
        </w:r>
        <w:r>
          <w:rPr>
            <w:noProof/>
            <w:webHidden/>
          </w:rPr>
          <w:instrText xml:space="preserve"> PAGEREF _Toc203385351 \h </w:instrText>
        </w:r>
        <w:r>
          <w:rPr>
            <w:noProof/>
            <w:webHidden/>
          </w:rPr>
        </w:r>
        <w:r>
          <w:rPr>
            <w:noProof/>
            <w:webHidden/>
          </w:rPr>
          <w:fldChar w:fldCharType="separate"/>
        </w:r>
        <w:r>
          <w:rPr>
            <w:noProof/>
            <w:webHidden/>
          </w:rPr>
          <w:t>37</w:t>
        </w:r>
        <w:r>
          <w:rPr>
            <w:noProof/>
            <w:webHidden/>
          </w:rPr>
          <w:fldChar w:fldCharType="end"/>
        </w:r>
      </w:hyperlink>
    </w:p>
    <w:p w14:paraId="522D57BB" w14:textId="40D2E1B8" w:rsidR="00E00703" w:rsidRDefault="00E00703">
      <w:pPr>
        <w:pStyle w:val="TOC2"/>
        <w:rPr>
          <w:rFonts w:eastAsiaTheme="minorEastAsia"/>
          <w:noProof/>
          <w:kern w:val="2"/>
          <w:sz w:val="24"/>
          <w:szCs w:val="24"/>
          <w:lang w:eastAsia="en-AU"/>
          <w14:ligatures w14:val="standardContextual"/>
        </w:rPr>
      </w:pPr>
      <w:hyperlink w:anchor="_Toc203385352" w:history="1">
        <w:r w:rsidRPr="00EF7AC7">
          <w:rPr>
            <w:rStyle w:val="Hyperlink"/>
            <w:noProof/>
          </w:rPr>
          <w:t>List of requirements</w:t>
        </w:r>
        <w:r>
          <w:rPr>
            <w:noProof/>
            <w:webHidden/>
          </w:rPr>
          <w:tab/>
        </w:r>
        <w:r>
          <w:rPr>
            <w:noProof/>
            <w:webHidden/>
          </w:rPr>
          <w:fldChar w:fldCharType="begin"/>
        </w:r>
        <w:r>
          <w:rPr>
            <w:noProof/>
            <w:webHidden/>
          </w:rPr>
          <w:instrText xml:space="preserve"> PAGEREF _Toc203385352 \h </w:instrText>
        </w:r>
        <w:r>
          <w:rPr>
            <w:noProof/>
            <w:webHidden/>
          </w:rPr>
        </w:r>
        <w:r>
          <w:rPr>
            <w:noProof/>
            <w:webHidden/>
          </w:rPr>
          <w:fldChar w:fldCharType="separate"/>
        </w:r>
        <w:r>
          <w:rPr>
            <w:noProof/>
            <w:webHidden/>
          </w:rPr>
          <w:t>37</w:t>
        </w:r>
        <w:r>
          <w:rPr>
            <w:noProof/>
            <w:webHidden/>
          </w:rPr>
          <w:fldChar w:fldCharType="end"/>
        </w:r>
      </w:hyperlink>
    </w:p>
    <w:p w14:paraId="308B815E" w14:textId="6AC23072" w:rsidR="00E00703" w:rsidRDefault="00E00703">
      <w:pPr>
        <w:pStyle w:val="TOC2"/>
        <w:rPr>
          <w:rFonts w:eastAsiaTheme="minorEastAsia"/>
          <w:noProof/>
          <w:kern w:val="2"/>
          <w:sz w:val="24"/>
          <w:szCs w:val="24"/>
          <w:lang w:eastAsia="en-AU"/>
          <w14:ligatures w14:val="standardContextual"/>
        </w:rPr>
      </w:pPr>
      <w:hyperlink w:anchor="_Toc203385353" w:history="1">
        <w:r w:rsidRPr="00EF7AC7">
          <w:rPr>
            <w:rStyle w:val="Hyperlink"/>
            <w:noProof/>
          </w:rPr>
          <w:t>Index</w:t>
        </w:r>
        <w:r>
          <w:rPr>
            <w:noProof/>
            <w:webHidden/>
          </w:rPr>
          <w:tab/>
        </w:r>
        <w:r>
          <w:rPr>
            <w:noProof/>
            <w:webHidden/>
          </w:rPr>
          <w:fldChar w:fldCharType="begin"/>
        </w:r>
        <w:r>
          <w:rPr>
            <w:noProof/>
            <w:webHidden/>
          </w:rPr>
          <w:instrText xml:space="preserve"> PAGEREF _Toc203385353 \h </w:instrText>
        </w:r>
        <w:r>
          <w:rPr>
            <w:noProof/>
            <w:webHidden/>
          </w:rPr>
        </w:r>
        <w:r>
          <w:rPr>
            <w:noProof/>
            <w:webHidden/>
          </w:rPr>
          <w:fldChar w:fldCharType="separate"/>
        </w:r>
        <w:r>
          <w:rPr>
            <w:noProof/>
            <w:webHidden/>
          </w:rPr>
          <w:t>49</w:t>
        </w:r>
        <w:r>
          <w:rPr>
            <w:noProof/>
            <w:webHidden/>
          </w:rPr>
          <w:fldChar w:fldCharType="end"/>
        </w:r>
      </w:hyperlink>
    </w:p>
    <w:p w14:paraId="6BAA51DE" w14:textId="72EEC438" w:rsidR="00B64011" w:rsidRDefault="00B64011" w:rsidP="00B64011">
      <w:pPr>
        <w:pStyle w:val="TOC2"/>
        <w:tabs>
          <w:tab w:val="right" w:leader="dot" w:pos="9015"/>
        </w:tabs>
        <w:rPr>
          <w:noProof/>
          <w:kern w:val="2"/>
          <w:sz w:val="24"/>
          <w:szCs w:val="24"/>
          <w:lang w:eastAsia="en-AU"/>
          <w14:ligatures w14:val="standardContextual"/>
        </w:rPr>
      </w:pPr>
      <w:r>
        <w:fldChar w:fldCharType="end"/>
      </w:r>
    </w:p>
    <w:p w14:paraId="00139C20" w14:textId="77777777" w:rsidR="00B64011" w:rsidRPr="0009472D" w:rsidRDefault="00B64011" w:rsidP="00B64011">
      <w:pPr>
        <w:rPr>
          <w:rFonts w:eastAsia="Aptos" w:cs="Aptos"/>
        </w:rPr>
      </w:pPr>
    </w:p>
    <w:p w14:paraId="3087C097" w14:textId="77777777" w:rsidR="00055C09" w:rsidRDefault="00055C09">
      <w:pPr>
        <w:suppressAutoHyphens w:val="0"/>
        <w:spacing w:before="0" w:after="120" w:line="440" w:lineRule="atLeast"/>
        <w:rPr>
          <w:rFonts w:asciiTheme="majorHAnsi" w:eastAsiaTheme="majorEastAsia" w:hAnsiTheme="majorHAnsi" w:cstheme="majorBidi"/>
          <w:b/>
          <w:sz w:val="40"/>
          <w:szCs w:val="28"/>
        </w:rPr>
      </w:pPr>
      <w:r>
        <w:br w:type="page"/>
      </w:r>
    </w:p>
    <w:p w14:paraId="26CEAAAD" w14:textId="20A1764A" w:rsidR="00B64011" w:rsidRDefault="00B64011" w:rsidP="00D91CAE">
      <w:pPr>
        <w:pStyle w:val="Heading1"/>
      </w:pPr>
      <w:bookmarkStart w:id="4" w:name="_Toc203385304"/>
      <w:r>
        <w:lastRenderedPageBreak/>
        <w:t>Review by accountable authority</w:t>
      </w:r>
      <w:bookmarkEnd w:id="4"/>
    </w:p>
    <w:p w14:paraId="61766EE9" w14:textId="3DB0886E" w:rsidR="00B64011" w:rsidRPr="00DA1524" w:rsidRDefault="00973E61" w:rsidP="00DA1524">
      <w:pPr>
        <w:shd w:val="clear" w:color="auto" w:fill="D9D9D9" w:themeFill="background1" w:themeFillShade="D9"/>
        <w:rPr>
          <w:b/>
          <w:caps/>
          <w:color w:val="FF0000"/>
          <w:sz w:val="24"/>
          <w:szCs w:val="24"/>
        </w:rPr>
      </w:pPr>
      <w:r w:rsidRPr="00DA1524">
        <w:rPr>
          <w:color w:val="FF0000"/>
          <w:sz w:val="24"/>
          <w:szCs w:val="24"/>
        </w:rPr>
        <w:t>This content is r</w:t>
      </w:r>
      <w:r w:rsidR="00B64011" w:rsidRPr="00DA1524">
        <w:rPr>
          <w:color w:val="FF0000"/>
          <w:sz w:val="24"/>
          <w:szCs w:val="24"/>
        </w:rPr>
        <w:t>equired by section 17AD(a) of the PGPA Rule.</w:t>
      </w:r>
    </w:p>
    <w:p w14:paraId="1789C61A" w14:textId="03A09493" w:rsidR="00B64011" w:rsidRPr="00DA1524" w:rsidRDefault="00B64011" w:rsidP="00DA1524">
      <w:pPr>
        <w:shd w:val="clear" w:color="auto" w:fill="D9D9D9" w:themeFill="background1" w:themeFillShade="D9"/>
        <w:rPr>
          <w:b/>
          <w:color w:val="FF0000"/>
          <w:sz w:val="24"/>
          <w:szCs w:val="24"/>
        </w:rPr>
      </w:pPr>
      <w:r w:rsidRPr="00DA1524">
        <w:rPr>
          <w:color w:val="FF0000"/>
          <w:sz w:val="24"/>
          <w:szCs w:val="24"/>
        </w:rPr>
        <w:t>The review by the accountable authority provides an opportunity to outline the context, achievements and priorities of the entity</w:t>
      </w:r>
      <w:r w:rsidR="00DA1524" w:rsidRPr="00DA1524">
        <w:rPr>
          <w:color w:val="FF0000"/>
          <w:sz w:val="24"/>
          <w:szCs w:val="24"/>
        </w:rPr>
        <w:t xml:space="preserve"> for the period</w:t>
      </w:r>
      <w:r w:rsidRPr="00DA1524">
        <w:rPr>
          <w:color w:val="FF0000"/>
          <w:sz w:val="24"/>
          <w:szCs w:val="24"/>
        </w:rPr>
        <w:t>.</w:t>
      </w:r>
    </w:p>
    <w:p w14:paraId="1B8184AD" w14:textId="076CFFBD" w:rsidR="00B64011" w:rsidRPr="00DA1524" w:rsidRDefault="00B64011" w:rsidP="00DA1524">
      <w:pPr>
        <w:shd w:val="clear" w:color="auto" w:fill="D9D9D9" w:themeFill="background1" w:themeFillShade="D9"/>
        <w:rPr>
          <w:b/>
          <w:color w:val="FF0000"/>
          <w:sz w:val="24"/>
          <w:szCs w:val="24"/>
        </w:rPr>
      </w:pPr>
      <w:r w:rsidRPr="00DA1524">
        <w:rPr>
          <w:color w:val="FF0000"/>
          <w:sz w:val="24"/>
          <w:szCs w:val="24"/>
        </w:rPr>
        <w:t>There are no specified requirements for the content of this section and the content is at the discretion of the accountable authority. It may include a summary of significant issues for the entity, an overview of the entity</w:t>
      </w:r>
      <w:r w:rsidR="005F182C" w:rsidRPr="00DA1524">
        <w:rPr>
          <w:color w:val="FF0000"/>
          <w:sz w:val="24"/>
          <w:szCs w:val="24"/>
        </w:rPr>
        <w:t>’s</w:t>
      </w:r>
      <w:r w:rsidRPr="00DA1524">
        <w:rPr>
          <w:color w:val="FF0000"/>
          <w:sz w:val="24"/>
          <w:szCs w:val="24"/>
        </w:rPr>
        <w:t xml:space="preserve"> performance and financial results and an outlook for the next reporting period.</w:t>
      </w:r>
    </w:p>
    <w:p w14:paraId="52CBA149" w14:textId="77777777" w:rsidR="00B64011" w:rsidRPr="00DA1524" w:rsidRDefault="00B64011" w:rsidP="00DA1524">
      <w:pPr>
        <w:shd w:val="clear" w:color="auto" w:fill="D9D9D9" w:themeFill="background1" w:themeFillShade="D9"/>
        <w:rPr>
          <w:b/>
          <w:color w:val="FF0000"/>
          <w:sz w:val="24"/>
          <w:szCs w:val="24"/>
        </w:rPr>
      </w:pPr>
      <w:r w:rsidRPr="00DA1524">
        <w:rPr>
          <w:color w:val="FF0000"/>
          <w:sz w:val="24"/>
          <w:szCs w:val="24"/>
        </w:rPr>
        <w:t>If the entity is a Department of State that oversees a portfolio, the review may also include a summary of the significant issues and developments for the portfolio during the reporting period.</w:t>
      </w:r>
    </w:p>
    <w:p w14:paraId="68F74F73" w14:textId="70F14A33" w:rsidR="00B64011" w:rsidRDefault="00B64011" w:rsidP="00D91CAE">
      <w:pPr>
        <w:pStyle w:val="Heading1"/>
      </w:pPr>
      <w:bookmarkStart w:id="5" w:name="_Toc203385305"/>
      <w:r>
        <w:t xml:space="preserve">Overview of </w:t>
      </w:r>
      <w:r w:rsidRPr="0005485D">
        <w:rPr>
          <w:color w:val="FF0000"/>
        </w:rPr>
        <w:t>[</w:t>
      </w:r>
      <w:r w:rsidR="00D00B2B">
        <w:rPr>
          <w:rFonts w:asciiTheme="minorHAnsi" w:eastAsiaTheme="minorHAnsi" w:hAnsiTheme="minorHAnsi" w:cstheme="minorBidi"/>
          <w:color w:val="FF0000"/>
          <w:szCs w:val="40"/>
        </w:rPr>
        <w:t>E</w:t>
      </w:r>
      <w:r w:rsidRPr="0005485D">
        <w:rPr>
          <w:rFonts w:asciiTheme="minorHAnsi" w:eastAsiaTheme="minorHAnsi" w:hAnsiTheme="minorHAnsi" w:cstheme="minorBidi"/>
          <w:color w:val="FF0000"/>
          <w:szCs w:val="40"/>
        </w:rPr>
        <w:t xml:space="preserve">ntity </w:t>
      </w:r>
      <w:r w:rsidR="00D00B2B">
        <w:rPr>
          <w:rFonts w:asciiTheme="minorHAnsi" w:eastAsiaTheme="minorHAnsi" w:hAnsiTheme="minorHAnsi" w:cstheme="minorBidi"/>
          <w:color w:val="FF0000"/>
          <w:szCs w:val="40"/>
        </w:rPr>
        <w:t>N</w:t>
      </w:r>
      <w:r w:rsidRPr="0005485D">
        <w:rPr>
          <w:rFonts w:asciiTheme="minorHAnsi" w:eastAsiaTheme="minorHAnsi" w:hAnsiTheme="minorHAnsi" w:cstheme="minorBidi"/>
          <w:color w:val="FF0000"/>
          <w:szCs w:val="40"/>
        </w:rPr>
        <w:t>ame</w:t>
      </w:r>
      <w:r w:rsidRPr="0005485D">
        <w:rPr>
          <w:color w:val="FF0000"/>
        </w:rPr>
        <w:t>]</w:t>
      </w:r>
      <w:bookmarkEnd w:id="5"/>
    </w:p>
    <w:p w14:paraId="72AFD820" w14:textId="6B709904" w:rsidR="00B64011" w:rsidRPr="00031EDA" w:rsidRDefault="00973E61" w:rsidP="00031EDA">
      <w:pPr>
        <w:shd w:val="clear" w:color="auto" w:fill="D9D9D9" w:themeFill="background1" w:themeFillShade="D9"/>
        <w:rPr>
          <w:b/>
          <w:color w:val="FF0000"/>
          <w:sz w:val="24"/>
          <w:szCs w:val="24"/>
        </w:rPr>
      </w:pPr>
      <w:r w:rsidRPr="00031EDA">
        <w:rPr>
          <w:color w:val="FF0000"/>
          <w:sz w:val="24"/>
          <w:szCs w:val="24"/>
        </w:rPr>
        <w:t>This content is r</w:t>
      </w:r>
      <w:r w:rsidR="00B64011" w:rsidRPr="00031EDA">
        <w:rPr>
          <w:color w:val="FF0000"/>
          <w:sz w:val="24"/>
          <w:szCs w:val="24"/>
        </w:rPr>
        <w:t xml:space="preserve">equired by section 17AD(b) of the PGPA Rule. </w:t>
      </w:r>
    </w:p>
    <w:p w14:paraId="32530135" w14:textId="70935461" w:rsidR="001210DC" w:rsidRPr="00031EDA" w:rsidRDefault="00B7756A" w:rsidP="00031EDA">
      <w:pPr>
        <w:shd w:val="clear" w:color="auto" w:fill="D9D9D9" w:themeFill="background1" w:themeFillShade="D9"/>
        <w:rPr>
          <w:b/>
          <w:caps/>
          <w:color w:val="FF0000"/>
          <w:sz w:val="24"/>
          <w:szCs w:val="24"/>
        </w:rPr>
      </w:pPr>
      <w:r w:rsidRPr="00031EDA">
        <w:rPr>
          <w:bCs/>
          <w:color w:val="FF0000"/>
          <w:sz w:val="24"/>
          <w:szCs w:val="24"/>
        </w:rPr>
        <w:t xml:space="preserve">In this section, </w:t>
      </w:r>
      <w:r w:rsidR="00D5538C" w:rsidRPr="00031EDA">
        <w:rPr>
          <w:bCs/>
          <w:color w:val="FF0000"/>
          <w:sz w:val="24"/>
          <w:szCs w:val="24"/>
        </w:rPr>
        <w:t>an entity must detail purposes, roles, outcomes, programs, functions and</w:t>
      </w:r>
      <w:r w:rsidR="008F5E55">
        <w:rPr>
          <w:bCs/>
          <w:color w:val="FF0000"/>
          <w:sz w:val="24"/>
          <w:szCs w:val="24"/>
        </w:rPr>
        <w:t xml:space="preserve"> organisational</w:t>
      </w:r>
      <w:r w:rsidR="00D5538C" w:rsidRPr="00031EDA">
        <w:rPr>
          <w:bCs/>
          <w:color w:val="FF0000"/>
          <w:sz w:val="24"/>
          <w:szCs w:val="24"/>
        </w:rPr>
        <w:t xml:space="preserve"> structure as outlined in section 17AE of the PGPA</w:t>
      </w:r>
      <w:r w:rsidR="00D5538C" w:rsidRPr="00031EDA">
        <w:rPr>
          <w:color w:val="FF0000"/>
          <w:sz w:val="24"/>
          <w:szCs w:val="24"/>
        </w:rPr>
        <w:t xml:space="preserve"> Rule. </w:t>
      </w:r>
    </w:p>
    <w:p w14:paraId="50EC9F36" w14:textId="681B65EF" w:rsidR="00EB163C" w:rsidRDefault="00D5538C" w:rsidP="00031EDA">
      <w:pPr>
        <w:shd w:val="clear" w:color="auto" w:fill="D9D9D9" w:themeFill="background1" w:themeFillShade="D9"/>
        <w:rPr>
          <w:color w:val="FF0000"/>
          <w:sz w:val="24"/>
          <w:szCs w:val="24"/>
        </w:rPr>
      </w:pPr>
      <w:r w:rsidRPr="00F6749C">
        <w:rPr>
          <w:bCs/>
          <w:color w:val="FF0000"/>
          <w:sz w:val="24"/>
          <w:szCs w:val="24"/>
        </w:rPr>
        <w:t>I</w:t>
      </w:r>
      <w:r w:rsidR="00B64011" w:rsidRPr="00031EDA">
        <w:rPr>
          <w:color w:val="FF0000"/>
          <w:sz w:val="24"/>
          <w:szCs w:val="24"/>
        </w:rPr>
        <w:t xml:space="preserve">f these outcomes and programs are not the same as included in any Portfolio Budget Statement, Portfolio Additional Estimates Statement or other portfolio estimates statement prepared for the entity for the period, </w:t>
      </w:r>
      <w:r w:rsidR="004F36DA">
        <w:rPr>
          <w:color w:val="FF0000"/>
          <w:sz w:val="24"/>
          <w:szCs w:val="24"/>
        </w:rPr>
        <w:t xml:space="preserve">section 17AE(2) requires that </w:t>
      </w:r>
      <w:r w:rsidR="00B64011" w:rsidRPr="00031EDA">
        <w:rPr>
          <w:color w:val="FF0000"/>
          <w:sz w:val="24"/>
          <w:szCs w:val="24"/>
        </w:rPr>
        <w:t>the report must set out and explain the reasons for the differences.</w:t>
      </w:r>
    </w:p>
    <w:p w14:paraId="4669ACC9" w14:textId="17C93CE1" w:rsidR="0030113F" w:rsidRPr="009C3A7B" w:rsidRDefault="0030113F" w:rsidP="0030113F">
      <w:pPr>
        <w:shd w:val="clear" w:color="auto" w:fill="D9D9D9" w:themeFill="background1" w:themeFillShade="D9"/>
        <w:rPr>
          <w:b/>
        </w:rPr>
      </w:pPr>
      <w:r w:rsidRPr="004605DA">
        <w:rPr>
          <w:color w:val="FF0000"/>
          <w:sz w:val="24"/>
          <w:szCs w:val="24"/>
        </w:rPr>
        <w:t xml:space="preserve">If the entity is a Department of State, include an outline of the structure of the </w:t>
      </w:r>
      <w:r w:rsidR="00386402">
        <w:rPr>
          <w:color w:val="FF0000"/>
          <w:sz w:val="24"/>
          <w:szCs w:val="24"/>
        </w:rPr>
        <w:t>p</w:t>
      </w:r>
      <w:r w:rsidRPr="004605DA">
        <w:rPr>
          <w:color w:val="FF0000"/>
          <w:sz w:val="24"/>
          <w:szCs w:val="24"/>
        </w:rPr>
        <w:t>ortfolio</w:t>
      </w:r>
      <w:r w:rsidR="00FF5408">
        <w:rPr>
          <w:color w:val="FF0000"/>
          <w:sz w:val="24"/>
          <w:szCs w:val="24"/>
        </w:rPr>
        <w:t xml:space="preserve"> as outlined in section 17AE(1)(b)</w:t>
      </w:r>
      <w:r w:rsidRPr="004605DA">
        <w:rPr>
          <w:color w:val="FF0000"/>
          <w:sz w:val="24"/>
          <w:szCs w:val="24"/>
        </w:rPr>
        <w:t>.</w:t>
      </w:r>
    </w:p>
    <w:p w14:paraId="78A338F6" w14:textId="728E6BE6" w:rsidR="00B64011" w:rsidRPr="00031EDA" w:rsidRDefault="00F6736D" w:rsidP="00031EDA">
      <w:pPr>
        <w:shd w:val="clear" w:color="auto" w:fill="D9D9D9" w:themeFill="background1" w:themeFillShade="D9"/>
        <w:rPr>
          <w:b/>
          <w:color w:val="FF0000"/>
          <w:sz w:val="24"/>
          <w:szCs w:val="24"/>
        </w:rPr>
      </w:pPr>
      <w:r w:rsidRPr="00031EDA">
        <w:rPr>
          <w:color w:val="FF0000"/>
          <w:sz w:val="24"/>
          <w:szCs w:val="24"/>
        </w:rPr>
        <w:t xml:space="preserve">Example text is below. </w:t>
      </w:r>
    </w:p>
    <w:p w14:paraId="28CD211E" w14:textId="77777777" w:rsidR="00B64011" w:rsidRPr="0009472D" w:rsidRDefault="00B64011" w:rsidP="00B64011">
      <w:bookmarkStart w:id="6" w:name="Bookmark2"/>
      <w:r w:rsidRPr="0009472D">
        <w:t xml:space="preserve">The purpose of </w:t>
      </w:r>
      <w:r w:rsidRPr="0009472D">
        <w:rPr>
          <w:color w:val="FF0000"/>
        </w:rPr>
        <w:t>[entity name]</w:t>
      </w:r>
      <w:r w:rsidRPr="0009472D">
        <w:t xml:space="preserve"> is to </w:t>
      </w:r>
      <w:r w:rsidRPr="0009472D">
        <w:rPr>
          <w:color w:val="FF0000"/>
        </w:rPr>
        <w:t>[</w:t>
      </w:r>
      <w:r w:rsidRPr="2827615F">
        <w:rPr>
          <w:color w:val="FF0000"/>
        </w:rPr>
        <w:t xml:space="preserve">this should be </w:t>
      </w:r>
      <w:r w:rsidRPr="0009472D">
        <w:rPr>
          <w:color w:val="FF0000"/>
        </w:rPr>
        <w:t>as stated in the corporate plan]</w:t>
      </w:r>
      <w:r w:rsidRPr="0009472D">
        <w:t>.</w:t>
      </w:r>
    </w:p>
    <w:p w14:paraId="607C372A" w14:textId="42C9926D" w:rsidR="00B64011" w:rsidRPr="0009472D" w:rsidRDefault="00B64011" w:rsidP="00B64011">
      <w:pPr>
        <w:spacing w:after="120"/>
      </w:pPr>
      <w:bookmarkStart w:id="7" w:name="Functions"/>
      <w:r w:rsidRPr="0009472D">
        <w:t xml:space="preserve">The functions of </w:t>
      </w:r>
      <w:r w:rsidRPr="0009472D">
        <w:rPr>
          <w:color w:val="FF0000"/>
        </w:rPr>
        <w:t xml:space="preserve">[entity name] </w:t>
      </w:r>
      <w:r w:rsidRPr="0009472D">
        <w:t xml:space="preserve">are </w:t>
      </w:r>
      <w:r w:rsidRPr="0009472D">
        <w:rPr>
          <w:color w:val="FF0000"/>
        </w:rPr>
        <w:t>[</w:t>
      </w:r>
      <w:r w:rsidRPr="4B94B636">
        <w:rPr>
          <w:color w:val="FF0000"/>
        </w:rPr>
        <w:t xml:space="preserve">refer to the requirements </w:t>
      </w:r>
      <w:r w:rsidRPr="0009472D">
        <w:rPr>
          <w:color w:val="FF0000"/>
        </w:rPr>
        <w:t>set out in its enabling legislation</w:t>
      </w:r>
      <w:r w:rsidRPr="4B94B636">
        <w:rPr>
          <w:color w:val="FF0000"/>
        </w:rPr>
        <w:t>, as</w:t>
      </w:r>
      <w:r w:rsidRPr="0009472D">
        <w:rPr>
          <w:color w:val="FF0000"/>
        </w:rPr>
        <w:t xml:space="preserve"> applicable]</w:t>
      </w:r>
      <w:r w:rsidRPr="0009472D">
        <w:t>:</w:t>
      </w:r>
    </w:p>
    <w:p w14:paraId="185D3A1A" w14:textId="546CC677" w:rsidR="00B64011" w:rsidRPr="003D2D8B" w:rsidRDefault="00232165" w:rsidP="00E82AE3">
      <w:pPr>
        <w:pStyle w:val="ListParagraph"/>
        <w:numPr>
          <w:ilvl w:val="0"/>
          <w:numId w:val="13"/>
        </w:numPr>
        <w:suppressAutoHyphens w:val="0"/>
        <w:spacing w:before="100" w:after="120" w:line="276" w:lineRule="auto"/>
        <w:rPr>
          <w:color w:val="FF0000"/>
        </w:rPr>
      </w:pPr>
      <w:r w:rsidRPr="003D2D8B">
        <w:rPr>
          <w:color w:val="FF0000"/>
        </w:rPr>
        <w:t>Function detail</w:t>
      </w:r>
      <w:r w:rsidR="00CF158D" w:rsidRPr="00280893">
        <w:t>.</w:t>
      </w:r>
    </w:p>
    <w:bookmarkEnd w:id="6"/>
    <w:bookmarkEnd w:id="7"/>
    <w:p w14:paraId="4B8AA3E1" w14:textId="5020BB32" w:rsidR="00B64011" w:rsidRPr="0009472D" w:rsidRDefault="00B64011" w:rsidP="00B64011">
      <w:pPr>
        <w:spacing w:after="120"/>
      </w:pPr>
      <w:r w:rsidRPr="0009472D">
        <w:t xml:space="preserve">The structure of the entity is: </w:t>
      </w:r>
      <w:r w:rsidRPr="0009472D">
        <w:rPr>
          <w:color w:val="FF0000"/>
        </w:rPr>
        <w:t xml:space="preserve">[describe the organisational structure or insert </w:t>
      </w:r>
      <w:r w:rsidR="00673A5B">
        <w:rPr>
          <w:color w:val="FF0000"/>
        </w:rPr>
        <w:t xml:space="preserve">your organisational structure </w:t>
      </w:r>
      <w:r w:rsidRPr="0009472D">
        <w:rPr>
          <w:color w:val="FF0000"/>
        </w:rPr>
        <w:t>diagram]</w:t>
      </w:r>
      <w:r w:rsidR="00977C28" w:rsidRPr="00280893">
        <w:t>.</w:t>
      </w:r>
    </w:p>
    <w:p w14:paraId="20BDBD91" w14:textId="77777777" w:rsidR="00B64011" w:rsidRPr="0009472D" w:rsidRDefault="00B64011" w:rsidP="00B64011">
      <w:r w:rsidRPr="0009472D">
        <w:t xml:space="preserve">The </w:t>
      </w:r>
      <w:r w:rsidRPr="0009472D">
        <w:rPr>
          <w:color w:val="FF0000"/>
        </w:rPr>
        <w:t xml:space="preserve">[entity name] </w:t>
      </w:r>
      <w:r w:rsidRPr="0009472D">
        <w:t>administered the following outcomes and programs during the period:</w:t>
      </w:r>
    </w:p>
    <w:p w14:paraId="2A1E1A73" w14:textId="77777777" w:rsidR="00B64011" w:rsidRPr="0009472D" w:rsidRDefault="00B64011" w:rsidP="00E82AE3">
      <w:pPr>
        <w:pStyle w:val="ListParagraph"/>
        <w:numPr>
          <w:ilvl w:val="0"/>
          <w:numId w:val="8"/>
        </w:numPr>
        <w:suppressAutoHyphens w:val="0"/>
        <w:spacing w:before="100" w:after="200" w:line="276" w:lineRule="auto"/>
        <w:rPr>
          <w:color w:val="FF0000"/>
        </w:rPr>
      </w:pPr>
      <w:r w:rsidRPr="0009472D">
        <w:rPr>
          <w:color w:val="FF0000"/>
        </w:rPr>
        <w:t>Outcome 1</w:t>
      </w:r>
    </w:p>
    <w:p w14:paraId="2AD35B1F" w14:textId="77777777" w:rsidR="008D6D1C" w:rsidRDefault="00B64011" w:rsidP="008D6D1C">
      <w:pPr>
        <w:pStyle w:val="ListParagraph"/>
        <w:numPr>
          <w:ilvl w:val="0"/>
          <w:numId w:val="8"/>
        </w:numPr>
        <w:suppressAutoHyphens w:val="0"/>
        <w:spacing w:before="100" w:after="200" w:line="276" w:lineRule="auto"/>
        <w:rPr>
          <w:color w:val="FF0000"/>
        </w:rPr>
      </w:pPr>
      <w:r w:rsidRPr="0009472D">
        <w:rPr>
          <w:color w:val="FF0000"/>
        </w:rPr>
        <w:t xml:space="preserve">Program </w:t>
      </w:r>
      <w:r w:rsidR="00BD7F1C">
        <w:rPr>
          <w:color w:val="FF0000"/>
        </w:rPr>
        <w:t>1</w:t>
      </w:r>
    </w:p>
    <w:p w14:paraId="6CEAF164" w14:textId="7A5261E4" w:rsidR="0064403F" w:rsidRDefault="0064403F" w:rsidP="00280893">
      <w:r w:rsidRPr="0064403F">
        <w:rPr>
          <w:color w:val="FF0000"/>
        </w:rPr>
        <w:t xml:space="preserve">[If a Department of State] </w:t>
      </w:r>
      <w:r w:rsidR="0066330B">
        <w:t>We are a d</w:t>
      </w:r>
      <w:r w:rsidR="00D73E0C">
        <w:t xml:space="preserve">epartment of </w:t>
      </w:r>
      <w:r w:rsidR="0066330B">
        <w:t>s</w:t>
      </w:r>
      <w:r w:rsidR="00D73E0C">
        <w:t>tate</w:t>
      </w:r>
      <w:r w:rsidR="00291132">
        <w:t xml:space="preserve"> and lead the </w:t>
      </w:r>
      <w:r w:rsidRPr="0064403F">
        <w:rPr>
          <w:color w:val="FF0000"/>
        </w:rPr>
        <w:t>[name of portfolio]</w:t>
      </w:r>
      <w:r w:rsidRPr="0009472D">
        <w:t>. The portfolio includes the following entities and companies</w:t>
      </w:r>
      <w:r>
        <w:t>:</w:t>
      </w:r>
    </w:p>
    <w:p w14:paraId="1DF33CEF" w14:textId="65BBAA94" w:rsidR="0064403F" w:rsidRPr="0030113F" w:rsidRDefault="0064403F" w:rsidP="0030113F">
      <w:pPr>
        <w:pStyle w:val="ListParagraph"/>
        <w:numPr>
          <w:ilvl w:val="0"/>
          <w:numId w:val="8"/>
        </w:numPr>
        <w:suppressAutoHyphens w:val="0"/>
        <w:spacing w:before="100" w:after="200" w:line="276" w:lineRule="auto"/>
      </w:pPr>
      <w:r w:rsidRPr="00280893">
        <w:rPr>
          <w:color w:val="FF0000"/>
        </w:rPr>
        <w:t xml:space="preserve">[list </w:t>
      </w:r>
      <w:r w:rsidR="00CF158D">
        <w:rPr>
          <w:color w:val="FF0000"/>
        </w:rPr>
        <w:t>entities and companies</w:t>
      </w:r>
      <w:r w:rsidRPr="00280893">
        <w:rPr>
          <w:color w:val="FF0000"/>
        </w:rPr>
        <w:t xml:space="preserve"> within the portfolio]</w:t>
      </w:r>
      <w:r w:rsidR="00CF158D" w:rsidRPr="00280893">
        <w:t>.</w:t>
      </w:r>
    </w:p>
    <w:p w14:paraId="021C0E65" w14:textId="77777777" w:rsidR="00097F52" w:rsidRDefault="00097F52">
      <w:pPr>
        <w:suppressAutoHyphens w:val="0"/>
        <w:spacing w:before="0" w:after="120" w:line="440" w:lineRule="atLeast"/>
        <w:rPr>
          <w:rFonts w:asciiTheme="majorHAnsi" w:eastAsiaTheme="majorEastAsia" w:hAnsiTheme="majorHAnsi" w:cstheme="majorBidi"/>
          <w:sz w:val="34"/>
          <w:szCs w:val="26"/>
        </w:rPr>
      </w:pPr>
      <w:bookmarkStart w:id="8" w:name="_Toc203385306"/>
      <w:r>
        <w:br w:type="page"/>
      </w:r>
    </w:p>
    <w:p w14:paraId="623AEAC6" w14:textId="450C40BB" w:rsidR="00B64011" w:rsidRDefault="00B64011" w:rsidP="00D91CAE">
      <w:pPr>
        <w:pStyle w:val="Heading2"/>
      </w:pPr>
      <w:r>
        <w:lastRenderedPageBreak/>
        <w:t>Accountable authority</w:t>
      </w:r>
      <w:bookmarkEnd w:id="8"/>
    </w:p>
    <w:p w14:paraId="094D87FF" w14:textId="1413D4C1" w:rsidR="00B64011" w:rsidRPr="009C3A7B" w:rsidRDefault="008211AA" w:rsidP="00280893">
      <w:pPr>
        <w:shd w:val="clear" w:color="auto" w:fill="D9D9D9" w:themeFill="background1" w:themeFillShade="D9"/>
        <w:rPr>
          <w:b/>
        </w:rPr>
      </w:pPr>
      <w:r w:rsidRPr="00280893">
        <w:rPr>
          <w:color w:val="FF0000"/>
          <w:sz w:val="24"/>
          <w:szCs w:val="24"/>
        </w:rPr>
        <w:t>This content is r</w:t>
      </w:r>
      <w:r w:rsidR="00B64011" w:rsidRPr="00280893">
        <w:rPr>
          <w:color w:val="FF0000"/>
          <w:sz w:val="24"/>
          <w:szCs w:val="24"/>
        </w:rPr>
        <w:t>equired by section 17AE(1)</w:t>
      </w:r>
      <w:r w:rsidR="00304C58" w:rsidRPr="00280893">
        <w:rPr>
          <w:color w:val="FF0000"/>
          <w:sz w:val="24"/>
          <w:szCs w:val="24"/>
        </w:rPr>
        <w:t>(aa)</w:t>
      </w:r>
      <w:r w:rsidR="005C654A" w:rsidRPr="00280893">
        <w:rPr>
          <w:b/>
          <w:color w:val="FF0000"/>
          <w:sz w:val="24"/>
          <w:szCs w:val="24"/>
        </w:rPr>
        <w:t xml:space="preserve"> </w:t>
      </w:r>
      <w:r w:rsidR="00B64011" w:rsidRPr="00280893">
        <w:rPr>
          <w:color w:val="FF0000"/>
          <w:sz w:val="24"/>
          <w:szCs w:val="24"/>
        </w:rPr>
        <w:t>of the PGPA Rule</w:t>
      </w:r>
      <w:r w:rsidR="003532E0" w:rsidRPr="00280893">
        <w:rPr>
          <w:color w:val="FF0000"/>
          <w:sz w:val="24"/>
          <w:szCs w:val="24"/>
        </w:rPr>
        <w:t>.</w:t>
      </w:r>
    </w:p>
    <w:p w14:paraId="68BE2427" w14:textId="0192B40A" w:rsidR="00737CFC" w:rsidRPr="009C3A7B" w:rsidRDefault="003532E0" w:rsidP="00280893">
      <w:pPr>
        <w:shd w:val="clear" w:color="auto" w:fill="D9D9D9" w:themeFill="background1" w:themeFillShade="D9"/>
      </w:pPr>
      <w:r w:rsidRPr="00280893">
        <w:rPr>
          <w:color w:val="FF0000"/>
          <w:sz w:val="24"/>
          <w:szCs w:val="24"/>
        </w:rPr>
        <w:t xml:space="preserve">This section </w:t>
      </w:r>
      <w:r w:rsidR="001E5859" w:rsidRPr="00280893">
        <w:rPr>
          <w:color w:val="FF0000"/>
          <w:sz w:val="24"/>
          <w:szCs w:val="24"/>
        </w:rPr>
        <w:t>in the annual report identifies the individual or group</w:t>
      </w:r>
      <w:r w:rsidR="00FE012F">
        <w:rPr>
          <w:color w:val="FF0000"/>
          <w:sz w:val="24"/>
          <w:szCs w:val="24"/>
        </w:rPr>
        <w:t xml:space="preserve"> of persons</w:t>
      </w:r>
      <w:r w:rsidR="001E5859" w:rsidRPr="00280893">
        <w:rPr>
          <w:color w:val="FF0000"/>
          <w:sz w:val="24"/>
          <w:szCs w:val="24"/>
        </w:rPr>
        <w:t xml:space="preserve"> legally responsible for the governance and performance of the entity under the PGPA Act. </w:t>
      </w:r>
      <w:r w:rsidR="00E72B0E">
        <w:rPr>
          <w:color w:val="FF0000"/>
          <w:sz w:val="24"/>
          <w:szCs w:val="24"/>
        </w:rPr>
        <w:t>In</w:t>
      </w:r>
      <w:r w:rsidR="00E72B0E" w:rsidRPr="00280893">
        <w:rPr>
          <w:color w:val="FF0000"/>
          <w:sz w:val="24"/>
          <w:szCs w:val="24"/>
        </w:rPr>
        <w:t xml:space="preserve"> </w:t>
      </w:r>
      <w:r w:rsidR="0017749B" w:rsidRPr="00280893">
        <w:rPr>
          <w:color w:val="FF0000"/>
          <w:sz w:val="24"/>
          <w:szCs w:val="24"/>
        </w:rPr>
        <w:t xml:space="preserve">this section you </w:t>
      </w:r>
      <w:r w:rsidR="00F0663A">
        <w:rPr>
          <w:color w:val="FF0000"/>
          <w:sz w:val="24"/>
          <w:szCs w:val="24"/>
        </w:rPr>
        <w:t xml:space="preserve">are </w:t>
      </w:r>
      <w:r w:rsidR="0017749B" w:rsidRPr="00280893">
        <w:rPr>
          <w:color w:val="FF0000"/>
          <w:sz w:val="24"/>
          <w:szCs w:val="24"/>
        </w:rPr>
        <w:t xml:space="preserve">required to </w:t>
      </w:r>
      <w:r w:rsidR="00D606DD">
        <w:rPr>
          <w:color w:val="FF0000"/>
          <w:sz w:val="24"/>
          <w:szCs w:val="24"/>
        </w:rPr>
        <w:t>include the</w:t>
      </w:r>
      <w:r w:rsidR="00D606DD" w:rsidRPr="00280893">
        <w:rPr>
          <w:color w:val="FF0000"/>
          <w:sz w:val="24"/>
          <w:szCs w:val="24"/>
        </w:rPr>
        <w:t xml:space="preserve"> </w:t>
      </w:r>
      <w:r w:rsidR="008C7D2A" w:rsidRPr="00280893">
        <w:rPr>
          <w:color w:val="FF0000"/>
          <w:sz w:val="24"/>
          <w:szCs w:val="24"/>
        </w:rPr>
        <w:t>name</w:t>
      </w:r>
      <w:r w:rsidR="00C15C97">
        <w:rPr>
          <w:color w:val="FF0000"/>
          <w:sz w:val="24"/>
          <w:szCs w:val="24"/>
        </w:rPr>
        <w:t>,</w:t>
      </w:r>
      <w:r w:rsidR="008C7D2A" w:rsidRPr="00280893">
        <w:rPr>
          <w:color w:val="FF0000"/>
          <w:sz w:val="24"/>
          <w:szCs w:val="24"/>
        </w:rPr>
        <w:t xml:space="preserve"> or names of</w:t>
      </w:r>
      <w:r w:rsidR="00737CFC" w:rsidRPr="00280893">
        <w:rPr>
          <w:color w:val="FF0000"/>
          <w:sz w:val="24"/>
          <w:szCs w:val="24"/>
        </w:rPr>
        <w:t xml:space="preserve"> each member</w:t>
      </w:r>
      <w:r w:rsidR="009C3A7B">
        <w:rPr>
          <w:color w:val="FF0000"/>
          <w:sz w:val="24"/>
          <w:szCs w:val="24"/>
        </w:rPr>
        <w:t>,</w:t>
      </w:r>
      <w:r w:rsidR="00737CFC" w:rsidRPr="00280893">
        <w:rPr>
          <w:color w:val="FF0000"/>
          <w:sz w:val="24"/>
          <w:szCs w:val="24"/>
        </w:rPr>
        <w:t xml:space="preserve"> of</w:t>
      </w:r>
      <w:r w:rsidR="008C7D2A" w:rsidRPr="00280893">
        <w:rPr>
          <w:color w:val="FF0000"/>
          <w:sz w:val="24"/>
          <w:szCs w:val="24"/>
        </w:rPr>
        <w:t xml:space="preserve"> the accountable authority</w:t>
      </w:r>
      <w:r w:rsidR="00657529" w:rsidRPr="00280893">
        <w:rPr>
          <w:color w:val="FF0000"/>
          <w:sz w:val="24"/>
          <w:szCs w:val="24"/>
        </w:rPr>
        <w:t>;</w:t>
      </w:r>
      <w:r w:rsidR="00737CFC" w:rsidRPr="00280893">
        <w:rPr>
          <w:color w:val="FF0000"/>
          <w:sz w:val="24"/>
          <w:szCs w:val="24"/>
        </w:rPr>
        <w:t xml:space="preserve"> </w:t>
      </w:r>
      <w:r w:rsidR="00657529" w:rsidRPr="00280893">
        <w:rPr>
          <w:color w:val="FF0000"/>
          <w:sz w:val="24"/>
          <w:szCs w:val="24"/>
        </w:rPr>
        <w:t>the position title</w:t>
      </w:r>
      <w:r w:rsidR="007F353D">
        <w:rPr>
          <w:color w:val="FF0000"/>
          <w:sz w:val="24"/>
          <w:szCs w:val="24"/>
        </w:rPr>
        <w:t>;</w:t>
      </w:r>
      <w:r w:rsidR="00031C53" w:rsidRPr="00280893">
        <w:rPr>
          <w:color w:val="FF0000"/>
          <w:sz w:val="24"/>
          <w:szCs w:val="24"/>
        </w:rPr>
        <w:t xml:space="preserve"> and period </w:t>
      </w:r>
      <w:r w:rsidR="00D2783C" w:rsidRPr="00280893">
        <w:rPr>
          <w:color w:val="FF0000"/>
          <w:sz w:val="24"/>
          <w:szCs w:val="24"/>
        </w:rPr>
        <w:t xml:space="preserve">as the </w:t>
      </w:r>
      <w:r w:rsidR="00497E9F" w:rsidRPr="00280893">
        <w:rPr>
          <w:color w:val="FF0000"/>
          <w:sz w:val="24"/>
          <w:szCs w:val="24"/>
        </w:rPr>
        <w:t>accountable</w:t>
      </w:r>
      <w:r w:rsidR="00D2783C" w:rsidRPr="00280893">
        <w:rPr>
          <w:color w:val="FF0000"/>
          <w:sz w:val="24"/>
          <w:szCs w:val="24"/>
        </w:rPr>
        <w:t xml:space="preserve"> authority </w:t>
      </w:r>
      <w:r w:rsidR="00E324F7" w:rsidRPr="00280893">
        <w:rPr>
          <w:color w:val="FF0000"/>
          <w:sz w:val="24"/>
          <w:szCs w:val="24"/>
        </w:rPr>
        <w:t xml:space="preserve">within the </w:t>
      </w:r>
      <w:r w:rsidR="001B0E21" w:rsidRPr="00280893">
        <w:rPr>
          <w:color w:val="FF0000"/>
          <w:sz w:val="24"/>
          <w:szCs w:val="24"/>
        </w:rPr>
        <w:t>reporting period</w:t>
      </w:r>
      <w:r w:rsidR="00737CFC" w:rsidRPr="00280893">
        <w:rPr>
          <w:color w:val="FF0000"/>
          <w:sz w:val="24"/>
          <w:szCs w:val="24"/>
        </w:rPr>
        <w:t>.</w:t>
      </w:r>
    </w:p>
    <w:p w14:paraId="3BF0B207" w14:textId="3CAADDEA" w:rsidR="00855EC7" w:rsidRPr="009C3A7B" w:rsidRDefault="00AB7627" w:rsidP="00280893">
      <w:pPr>
        <w:shd w:val="clear" w:color="auto" w:fill="D9D9D9" w:themeFill="background1" w:themeFillShade="D9"/>
      </w:pPr>
      <w:r w:rsidRPr="00280893">
        <w:rPr>
          <w:color w:val="FF0000"/>
          <w:sz w:val="24"/>
          <w:szCs w:val="24"/>
        </w:rPr>
        <w:t xml:space="preserve">This can be done </w:t>
      </w:r>
      <w:r w:rsidR="00FC3970" w:rsidRPr="00280893">
        <w:rPr>
          <w:color w:val="FF0000"/>
          <w:sz w:val="24"/>
          <w:szCs w:val="24"/>
        </w:rPr>
        <w:t>using different approaches.</w:t>
      </w:r>
      <w:r w:rsidR="00933497">
        <w:rPr>
          <w:color w:val="FF0000"/>
          <w:sz w:val="24"/>
          <w:szCs w:val="24"/>
        </w:rPr>
        <w:t xml:space="preserve"> </w:t>
      </w:r>
      <w:r w:rsidR="00EE22EE" w:rsidRPr="00280893">
        <w:rPr>
          <w:bCs/>
          <w:color w:val="FF0000"/>
          <w:sz w:val="24"/>
          <w:szCs w:val="24"/>
        </w:rPr>
        <w:t>Example text is below</w:t>
      </w:r>
      <w:r w:rsidR="00DC183C">
        <w:rPr>
          <w:bCs/>
          <w:color w:val="FF0000"/>
          <w:sz w:val="24"/>
          <w:szCs w:val="24"/>
        </w:rPr>
        <w:t xml:space="preserve"> for both a</w:t>
      </w:r>
      <w:r w:rsidR="00344962">
        <w:rPr>
          <w:bCs/>
          <w:color w:val="FF0000"/>
          <w:sz w:val="24"/>
          <w:szCs w:val="24"/>
        </w:rPr>
        <w:t>n individual and group of persons</w:t>
      </w:r>
      <w:r w:rsidR="00EE22EE" w:rsidRPr="00280893">
        <w:rPr>
          <w:bCs/>
          <w:color w:val="FF0000"/>
          <w:sz w:val="24"/>
          <w:szCs w:val="24"/>
        </w:rPr>
        <w:t>.</w:t>
      </w:r>
    </w:p>
    <w:p w14:paraId="6DC1FBF0" w14:textId="77777777" w:rsidR="00097F52" w:rsidRDefault="00097F52" w:rsidP="00B64011">
      <w:pPr>
        <w:rPr>
          <w:b/>
          <w:bCs/>
          <w:color w:val="FF0000"/>
          <w:sz w:val="24"/>
          <w:szCs w:val="24"/>
        </w:rPr>
      </w:pPr>
    </w:p>
    <w:p w14:paraId="0DE591A6" w14:textId="3D1A7D3C" w:rsidR="00344962" w:rsidRPr="00097F52" w:rsidRDefault="00B62EFE" w:rsidP="00B64011">
      <w:pPr>
        <w:rPr>
          <w:b/>
          <w:bCs/>
          <w:color w:val="FF0000"/>
          <w:sz w:val="24"/>
          <w:szCs w:val="24"/>
        </w:rPr>
      </w:pPr>
      <w:r w:rsidRPr="00097F52">
        <w:rPr>
          <w:b/>
          <w:bCs/>
          <w:color w:val="FF0000"/>
          <w:sz w:val="24"/>
          <w:szCs w:val="24"/>
        </w:rPr>
        <w:t>Individual</w:t>
      </w:r>
      <w:r w:rsidR="00344962" w:rsidRPr="00097F52">
        <w:rPr>
          <w:b/>
          <w:bCs/>
          <w:color w:val="FF0000"/>
          <w:sz w:val="24"/>
          <w:szCs w:val="24"/>
        </w:rPr>
        <w:t xml:space="preserve"> accountable authority example</w:t>
      </w:r>
      <w:r w:rsidR="00197632" w:rsidRPr="00097F52">
        <w:rPr>
          <w:b/>
          <w:bCs/>
          <w:color w:val="FF0000"/>
          <w:sz w:val="24"/>
          <w:szCs w:val="24"/>
        </w:rPr>
        <w:t>:</w:t>
      </w:r>
    </w:p>
    <w:p w14:paraId="35EC558F" w14:textId="0E910ECB" w:rsidR="00497E9F" w:rsidRDefault="00B64011" w:rsidP="00B64011">
      <w:pPr>
        <w:rPr>
          <w:color w:val="FF0000"/>
        </w:rPr>
      </w:pPr>
      <w:r w:rsidRPr="0009472D">
        <w:t xml:space="preserve">The accountable authority of </w:t>
      </w:r>
      <w:r w:rsidRPr="0009472D">
        <w:rPr>
          <w:color w:val="FF0000"/>
        </w:rPr>
        <w:t xml:space="preserve">[the entity] </w:t>
      </w:r>
      <w:r w:rsidRPr="0009472D">
        <w:t>for the reporting period was</w:t>
      </w:r>
      <w:r w:rsidRPr="0009472D">
        <w:rPr>
          <w:color w:val="FF0000"/>
        </w:rPr>
        <w:t xml:space="preserve"> [insert name and position title </w:t>
      </w:r>
      <w:r w:rsidR="00136BA4">
        <w:rPr>
          <w:color w:val="FF0000"/>
        </w:rPr>
        <w:t xml:space="preserve">of the </w:t>
      </w:r>
      <w:r w:rsidR="00136BA4" w:rsidRPr="0009472D">
        <w:rPr>
          <w:color w:val="FF0000"/>
        </w:rPr>
        <w:t>accountable authority</w:t>
      </w:r>
      <w:r w:rsidR="00136BA4">
        <w:rPr>
          <w:color w:val="FF0000"/>
        </w:rPr>
        <w:t>,</w:t>
      </w:r>
      <w:r w:rsidRPr="0009472D">
        <w:rPr>
          <w:color w:val="FF0000"/>
        </w:rPr>
        <w:t xml:space="preserve"> that occupied that role during the reporting period (1 July to 30 June)]</w:t>
      </w:r>
      <w:r w:rsidR="0030113F" w:rsidRPr="00280893">
        <w:t>.</w:t>
      </w:r>
      <w:r w:rsidRPr="0009472D">
        <w:rPr>
          <w:color w:val="FF0000"/>
        </w:rPr>
        <w:t xml:space="preserve"> </w:t>
      </w:r>
    </w:p>
    <w:p w14:paraId="67CB1A4B" w14:textId="77777777" w:rsidR="00097F52" w:rsidRDefault="00097F52" w:rsidP="00B64011">
      <w:pPr>
        <w:rPr>
          <w:b/>
          <w:bCs/>
          <w:color w:val="FF0000"/>
          <w:sz w:val="24"/>
          <w:szCs w:val="24"/>
        </w:rPr>
      </w:pPr>
    </w:p>
    <w:p w14:paraId="13DD78D6" w14:textId="3C434A74" w:rsidR="00344962" w:rsidRPr="00097F52" w:rsidRDefault="00B62EFE" w:rsidP="00B64011">
      <w:pPr>
        <w:rPr>
          <w:b/>
          <w:bCs/>
          <w:color w:val="FF0000"/>
          <w:sz w:val="24"/>
          <w:szCs w:val="24"/>
        </w:rPr>
      </w:pPr>
      <w:r w:rsidRPr="00097F52">
        <w:rPr>
          <w:b/>
          <w:bCs/>
          <w:color w:val="FF0000"/>
          <w:sz w:val="24"/>
          <w:szCs w:val="24"/>
        </w:rPr>
        <w:t>Group of persons prescribed as the accountable authority example</w:t>
      </w:r>
      <w:r w:rsidR="00197632" w:rsidRPr="00097F52">
        <w:rPr>
          <w:b/>
          <w:bCs/>
          <w:color w:val="FF0000"/>
          <w:sz w:val="24"/>
          <w:szCs w:val="24"/>
        </w:rPr>
        <w:t>:</w:t>
      </w:r>
    </w:p>
    <w:p w14:paraId="1F01CA4B" w14:textId="2CF93185" w:rsidR="00B62EFE" w:rsidRDefault="00B62EFE" w:rsidP="00B64011">
      <w:pPr>
        <w:rPr>
          <w:color w:val="FF0000"/>
        </w:rPr>
      </w:pPr>
      <w:r w:rsidRPr="0009472D">
        <w:t xml:space="preserve">The accountable authority of </w:t>
      </w:r>
      <w:r w:rsidRPr="0009472D">
        <w:rPr>
          <w:color w:val="FF0000"/>
        </w:rPr>
        <w:t xml:space="preserve">[the entity] </w:t>
      </w:r>
      <w:r w:rsidRPr="0009472D">
        <w:t>for the reporting period was</w:t>
      </w:r>
      <w:r w:rsidRPr="0009472D">
        <w:rPr>
          <w:color w:val="FF0000"/>
        </w:rPr>
        <w:t xml:space="preserve"> [insert name</w:t>
      </w:r>
      <w:r w:rsidR="00CB1CB2">
        <w:rPr>
          <w:color w:val="FF0000"/>
        </w:rPr>
        <w:t>s</w:t>
      </w:r>
      <w:r w:rsidRPr="0009472D">
        <w:rPr>
          <w:color w:val="FF0000"/>
        </w:rPr>
        <w:t xml:space="preserve"> and position title</w:t>
      </w:r>
      <w:r w:rsidR="000700A1">
        <w:rPr>
          <w:color w:val="FF0000"/>
        </w:rPr>
        <w:t>s</w:t>
      </w:r>
      <w:r w:rsidRPr="0009472D">
        <w:rPr>
          <w:color w:val="FF0000"/>
        </w:rPr>
        <w:t xml:space="preserve"> </w:t>
      </w:r>
      <w:r>
        <w:rPr>
          <w:color w:val="FF0000"/>
        </w:rPr>
        <w:t>of the</w:t>
      </w:r>
      <w:r w:rsidR="000700A1">
        <w:rPr>
          <w:color w:val="FF0000"/>
        </w:rPr>
        <w:t xml:space="preserve"> persons who make up the</w:t>
      </w:r>
      <w:r>
        <w:rPr>
          <w:color w:val="FF0000"/>
        </w:rPr>
        <w:t xml:space="preserve"> </w:t>
      </w:r>
      <w:r w:rsidRPr="0009472D">
        <w:rPr>
          <w:color w:val="FF0000"/>
        </w:rPr>
        <w:t>accountable authority</w:t>
      </w:r>
      <w:r>
        <w:rPr>
          <w:color w:val="FF0000"/>
        </w:rPr>
        <w:t>,</w:t>
      </w:r>
      <w:r w:rsidRPr="0009472D">
        <w:rPr>
          <w:color w:val="FF0000"/>
        </w:rPr>
        <w:t xml:space="preserve"> that occupied that role during the reporting period (1 July to 30 June)]</w:t>
      </w:r>
      <w:r w:rsidRPr="00280893">
        <w:t>.</w:t>
      </w:r>
    </w:p>
    <w:p w14:paraId="461EAE7F" w14:textId="710AA849" w:rsidR="00B64011" w:rsidRPr="007B345F" w:rsidRDefault="00855EC7" w:rsidP="007B345F">
      <w:pPr>
        <w:rPr>
          <w:color w:val="FF0000"/>
        </w:rPr>
      </w:pPr>
      <w:r>
        <w:rPr>
          <w:color w:val="FF0000"/>
        </w:rPr>
        <w:br/>
      </w:r>
    </w:p>
    <w:p w14:paraId="1658A46E" w14:textId="77777777" w:rsidR="00E802E6" w:rsidRDefault="00E802E6">
      <w:pPr>
        <w:suppressAutoHyphens w:val="0"/>
        <w:spacing w:before="0" w:after="120" w:line="440" w:lineRule="atLeast"/>
        <w:rPr>
          <w:rFonts w:asciiTheme="majorHAnsi" w:eastAsiaTheme="majorEastAsia" w:hAnsiTheme="majorHAnsi" w:cstheme="majorBidi"/>
          <w:b/>
          <w:sz w:val="40"/>
          <w:szCs w:val="28"/>
        </w:rPr>
      </w:pPr>
      <w:r>
        <w:br w:type="page"/>
      </w:r>
    </w:p>
    <w:p w14:paraId="720D50C7" w14:textId="77777777" w:rsidR="001818F7" w:rsidRDefault="00E802E6" w:rsidP="00D91CAE">
      <w:pPr>
        <w:pStyle w:val="Heading1"/>
      </w:pPr>
      <w:bookmarkStart w:id="9" w:name="_Toc203385307"/>
      <w:r>
        <w:lastRenderedPageBreak/>
        <w:t>Report on the Performance of the entity</w:t>
      </w:r>
      <w:bookmarkEnd w:id="9"/>
    </w:p>
    <w:p w14:paraId="3E3B6832" w14:textId="5E0FC29C" w:rsidR="001818F7" w:rsidRPr="007A7E57" w:rsidRDefault="0084156C" w:rsidP="007A7E57">
      <w:pPr>
        <w:shd w:val="clear" w:color="auto" w:fill="D9D9D9" w:themeFill="background1" w:themeFillShade="D9"/>
        <w:rPr>
          <w:bCs/>
          <w:color w:val="FF0000"/>
          <w:sz w:val="24"/>
          <w:szCs w:val="24"/>
        </w:rPr>
      </w:pPr>
      <w:r w:rsidRPr="007A7E57">
        <w:rPr>
          <w:bCs/>
          <w:color w:val="FF0000"/>
          <w:sz w:val="24"/>
          <w:szCs w:val="24"/>
        </w:rPr>
        <w:t>Section 17AD</w:t>
      </w:r>
      <w:r w:rsidR="007A7E57">
        <w:rPr>
          <w:bCs/>
          <w:color w:val="FF0000"/>
          <w:sz w:val="24"/>
          <w:szCs w:val="24"/>
        </w:rPr>
        <w:t xml:space="preserve">(c) </w:t>
      </w:r>
      <w:r w:rsidRPr="007A7E57">
        <w:rPr>
          <w:bCs/>
          <w:color w:val="FF0000"/>
          <w:sz w:val="24"/>
          <w:szCs w:val="24"/>
        </w:rPr>
        <w:t xml:space="preserve">of the PGPA Rule </w:t>
      </w:r>
      <w:r w:rsidR="007A7E57" w:rsidRPr="007A7E57">
        <w:rPr>
          <w:bCs/>
          <w:color w:val="FF0000"/>
          <w:sz w:val="24"/>
          <w:szCs w:val="24"/>
        </w:rPr>
        <w:t>requires annual report</w:t>
      </w:r>
      <w:r w:rsidR="00EE52AE">
        <w:rPr>
          <w:bCs/>
          <w:color w:val="FF0000"/>
          <w:sz w:val="24"/>
          <w:szCs w:val="24"/>
        </w:rPr>
        <w:t>s</w:t>
      </w:r>
      <w:r w:rsidR="007A7E57" w:rsidRPr="007A7E57">
        <w:rPr>
          <w:bCs/>
          <w:color w:val="FF0000"/>
          <w:sz w:val="24"/>
          <w:szCs w:val="24"/>
        </w:rPr>
        <w:t xml:space="preserve"> to include a report on the performance of the entity for the period that includes the annual performance statements and a report on the financial performance of the entity for the period.</w:t>
      </w:r>
    </w:p>
    <w:p w14:paraId="2219137B" w14:textId="329FF86D" w:rsidR="00B64011" w:rsidRPr="00E802E6" w:rsidRDefault="00B64011" w:rsidP="007A7E57">
      <w:pPr>
        <w:pStyle w:val="Heading2"/>
      </w:pPr>
      <w:bookmarkStart w:id="10" w:name="_Toc203385308"/>
      <w:r w:rsidRPr="00E802E6">
        <w:t xml:space="preserve">Annual </w:t>
      </w:r>
      <w:r w:rsidR="004247F6" w:rsidRPr="00E802E6">
        <w:t>performance statements</w:t>
      </w:r>
      <w:bookmarkEnd w:id="10"/>
    </w:p>
    <w:p w14:paraId="370D2B41" w14:textId="53F70871" w:rsidR="00B64011" w:rsidRPr="00D83396" w:rsidRDefault="005D0E25" w:rsidP="00707F64">
      <w:pPr>
        <w:shd w:val="clear" w:color="auto" w:fill="D9D9D9" w:themeFill="background1" w:themeFillShade="D9"/>
        <w:rPr>
          <w:b/>
        </w:rPr>
      </w:pPr>
      <w:r w:rsidRPr="00707F64">
        <w:rPr>
          <w:color w:val="FF0000"/>
          <w:sz w:val="24"/>
          <w:szCs w:val="24"/>
        </w:rPr>
        <w:t>This content is r</w:t>
      </w:r>
      <w:r w:rsidR="00B64011" w:rsidRPr="00707F64">
        <w:rPr>
          <w:color w:val="FF0000"/>
          <w:sz w:val="24"/>
          <w:szCs w:val="24"/>
        </w:rPr>
        <w:t xml:space="preserve">equired by </w:t>
      </w:r>
      <w:r w:rsidR="00190C29">
        <w:rPr>
          <w:bCs/>
          <w:color w:val="FF0000"/>
          <w:sz w:val="24"/>
          <w:szCs w:val="24"/>
        </w:rPr>
        <w:t>s</w:t>
      </w:r>
      <w:r w:rsidR="00872884" w:rsidRPr="001C3204">
        <w:rPr>
          <w:bCs/>
          <w:color w:val="FF0000"/>
          <w:sz w:val="24"/>
          <w:szCs w:val="24"/>
        </w:rPr>
        <w:t>ection 39(1)(b) of the PGPA Act and</w:t>
      </w:r>
      <w:r w:rsidR="00872884" w:rsidRPr="00707F64">
        <w:rPr>
          <w:b/>
          <w:color w:val="FF0000"/>
          <w:sz w:val="24"/>
          <w:szCs w:val="24"/>
        </w:rPr>
        <w:t xml:space="preserve"> </w:t>
      </w:r>
      <w:r w:rsidR="00872884" w:rsidRPr="00707F64">
        <w:rPr>
          <w:bCs/>
          <w:color w:val="FF0000"/>
          <w:sz w:val="24"/>
          <w:szCs w:val="24"/>
        </w:rPr>
        <w:t>s</w:t>
      </w:r>
      <w:r w:rsidR="00B64011" w:rsidRPr="00707F64">
        <w:rPr>
          <w:bCs/>
          <w:color w:val="FF0000"/>
          <w:sz w:val="24"/>
          <w:szCs w:val="24"/>
        </w:rPr>
        <w:t>ection</w:t>
      </w:r>
      <w:r w:rsidR="00872884" w:rsidRPr="00707F64">
        <w:rPr>
          <w:bCs/>
          <w:color w:val="FF0000"/>
          <w:sz w:val="24"/>
          <w:szCs w:val="24"/>
        </w:rPr>
        <w:t>s</w:t>
      </w:r>
      <w:r w:rsidR="00B64011" w:rsidRPr="00707F64">
        <w:rPr>
          <w:bCs/>
          <w:color w:val="FF0000"/>
          <w:sz w:val="24"/>
          <w:szCs w:val="24"/>
        </w:rPr>
        <w:t xml:space="preserve"> </w:t>
      </w:r>
      <w:r w:rsidR="00F44E9A" w:rsidRPr="00707F64">
        <w:rPr>
          <w:bCs/>
          <w:color w:val="FF0000"/>
          <w:sz w:val="24"/>
          <w:szCs w:val="24"/>
        </w:rPr>
        <w:t xml:space="preserve">16F and </w:t>
      </w:r>
      <w:r w:rsidR="00B64011" w:rsidRPr="00707F64">
        <w:rPr>
          <w:bCs/>
          <w:color w:val="FF0000"/>
          <w:sz w:val="24"/>
          <w:szCs w:val="24"/>
        </w:rPr>
        <w:t>17AD(c)(</w:t>
      </w:r>
      <w:proofErr w:type="spellStart"/>
      <w:r w:rsidR="00B64011" w:rsidRPr="00707F64">
        <w:rPr>
          <w:bCs/>
          <w:color w:val="FF0000"/>
          <w:sz w:val="24"/>
          <w:szCs w:val="24"/>
        </w:rPr>
        <w:t>i</w:t>
      </w:r>
      <w:proofErr w:type="spellEnd"/>
      <w:r w:rsidR="00B64011" w:rsidRPr="00707F64">
        <w:rPr>
          <w:bCs/>
          <w:color w:val="FF0000"/>
          <w:sz w:val="24"/>
          <w:szCs w:val="24"/>
        </w:rPr>
        <w:t>) of the PGPA Rule.</w:t>
      </w:r>
      <w:r w:rsidR="00B64011" w:rsidRPr="00707F64">
        <w:rPr>
          <w:color w:val="FF0000"/>
          <w:sz w:val="24"/>
          <w:szCs w:val="24"/>
        </w:rPr>
        <w:t xml:space="preserve"> </w:t>
      </w:r>
    </w:p>
    <w:p w14:paraId="4D80113C" w14:textId="31D648CC" w:rsidR="0086023E" w:rsidRPr="00D83396" w:rsidRDefault="00EC6BC8" w:rsidP="00707F64">
      <w:pPr>
        <w:shd w:val="clear" w:color="auto" w:fill="D9D9D9" w:themeFill="background1" w:themeFillShade="D9"/>
        <w:rPr>
          <w:b/>
        </w:rPr>
      </w:pPr>
      <w:r w:rsidRPr="00707F64">
        <w:rPr>
          <w:color w:val="FF0000"/>
          <w:sz w:val="24"/>
          <w:szCs w:val="24"/>
        </w:rPr>
        <w:t xml:space="preserve">In this section, insert your </w:t>
      </w:r>
      <w:r w:rsidR="008837ED" w:rsidRPr="008837ED">
        <w:rPr>
          <w:color w:val="FF0000"/>
          <w:sz w:val="24"/>
          <w:szCs w:val="24"/>
        </w:rPr>
        <w:t>annual performance statements</w:t>
      </w:r>
      <w:r w:rsidR="0086023E" w:rsidRPr="00707F64">
        <w:rPr>
          <w:color w:val="FF0000"/>
          <w:sz w:val="24"/>
          <w:szCs w:val="24"/>
        </w:rPr>
        <w:t xml:space="preserve">. </w:t>
      </w:r>
      <w:r w:rsidR="00C02DF2" w:rsidRPr="00707F64">
        <w:rPr>
          <w:color w:val="FF0000"/>
          <w:sz w:val="24"/>
          <w:szCs w:val="24"/>
        </w:rPr>
        <w:t>The annual performance statements address the non-financial performance of an entity and must provide information about the entity's performance in achieving its purposes.</w:t>
      </w:r>
      <w:r w:rsidR="00C02DF2" w:rsidRPr="00707F64">
        <w:rPr>
          <w:b/>
          <w:color w:val="FF0000"/>
          <w:sz w:val="24"/>
          <w:szCs w:val="24"/>
        </w:rPr>
        <w:t xml:space="preserve"> </w:t>
      </w:r>
      <w:r w:rsidR="0086023E" w:rsidRPr="00707F64">
        <w:rPr>
          <w:color w:val="FF0000"/>
          <w:sz w:val="24"/>
          <w:szCs w:val="24"/>
        </w:rPr>
        <w:t>The statements are intended to complete the cycle of performance reporting that commenced at the start of the annual reporting period with the Portfolio Budget Statement (PBS), including</w:t>
      </w:r>
      <w:r w:rsidR="00E84DEA" w:rsidRPr="00707F64">
        <w:rPr>
          <w:color w:val="FF0000"/>
          <w:sz w:val="24"/>
          <w:szCs w:val="24"/>
        </w:rPr>
        <w:t xml:space="preserve"> the</w:t>
      </w:r>
      <w:r w:rsidR="0086023E" w:rsidRPr="00707F64">
        <w:rPr>
          <w:color w:val="FF0000"/>
          <w:sz w:val="24"/>
          <w:szCs w:val="24"/>
        </w:rPr>
        <w:t xml:space="preserve"> Portfolio Additional Estimates Statement or other portfolio estimates statement for the reporting period, and corporate plan.</w:t>
      </w:r>
    </w:p>
    <w:p w14:paraId="720E006E" w14:textId="03CBC0F1" w:rsidR="00EC6BC8" w:rsidRPr="00D83396" w:rsidRDefault="00077BDC" w:rsidP="00707F64">
      <w:pPr>
        <w:shd w:val="clear" w:color="auto" w:fill="D9D9D9" w:themeFill="background1" w:themeFillShade="D9"/>
        <w:rPr>
          <w:b/>
        </w:rPr>
      </w:pPr>
      <w:r w:rsidRPr="00707F64">
        <w:rPr>
          <w:color w:val="FF0000"/>
          <w:sz w:val="24"/>
          <w:szCs w:val="24"/>
        </w:rPr>
        <w:t xml:space="preserve">Entities have the flexibility to structure their annual performance statements in a way that provides the best approach to communicating the entity’s performance. The statements </w:t>
      </w:r>
      <w:r w:rsidR="0086023E" w:rsidRPr="00707F64">
        <w:rPr>
          <w:color w:val="FF0000"/>
          <w:sz w:val="24"/>
          <w:szCs w:val="24"/>
        </w:rPr>
        <w:t>should report the actual results achieved against the performance measures and planned results, including targets where set, for the entity in its corporate plan and PBS.</w:t>
      </w:r>
    </w:p>
    <w:p w14:paraId="119B0327" w14:textId="00613325" w:rsidR="000E22E1" w:rsidRPr="00D83396" w:rsidRDefault="000E22E1" w:rsidP="00707F64">
      <w:pPr>
        <w:shd w:val="clear" w:color="auto" w:fill="D9D9D9" w:themeFill="background1" w:themeFillShade="D9"/>
        <w:rPr>
          <w:b/>
        </w:rPr>
      </w:pPr>
      <w:r w:rsidRPr="00707F64">
        <w:rPr>
          <w:color w:val="FF0000"/>
          <w:sz w:val="24"/>
          <w:szCs w:val="24"/>
        </w:rPr>
        <w:t xml:space="preserve">Refer to </w:t>
      </w:r>
      <w:hyperlink r:id="rId19" w:history="1">
        <w:r w:rsidRPr="00707F64">
          <w:rPr>
            <w:rStyle w:val="Hyperlink"/>
            <w:rFonts w:cstheme="minorBidi"/>
            <w:color w:val="FF0000"/>
            <w:sz w:val="24"/>
            <w:szCs w:val="24"/>
          </w:rPr>
          <w:t>RMG</w:t>
        </w:r>
        <w:r w:rsidR="00CF15FD">
          <w:rPr>
            <w:rStyle w:val="Hyperlink"/>
            <w:rFonts w:cstheme="minorBidi"/>
            <w:color w:val="FF0000"/>
            <w:sz w:val="24"/>
            <w:szCs w:val="24"/>
          </w:rPr>
          <w:t>-</w:t>
        </w:r>
        <w:r w:rsidRPr="00707F64">
          <w:rPr>
            <w:rStyle w:val="Hyperlink"/>
            <w:rFonts w:cstheme="minorBidi"/>
            <w:color w:val="FF0000"/>
            <w:sz w:val="24"/>
            <w:szCs w:val="24"/>
          </w:rPr>
          <w:t xml:space="preserve">134 Annual </w:t>
        </w:r>
        <w:r w:rsidR="001D295C">
          <w:rPr>
            <w:rStyle w:val="Hyperlink"/>
            <w:rFonts w:cstheme="minorBidi"/>
            <w:color w:val="FF0000"/>
            <w:sz w:val="24"/>
            <w:szCs w:val="24"/>
          </w:rPr>
          <w:t>p</w:t>
        </w:r>
        <w:r w:rsidRPr="00707F64">
          <w:rPr>
            <w:rStyle w:val="Hyperlink"/>
            <w:rFonts w:cstheme="minorBidi"/>
            <w:color w:val="FF0000"/>
            <w:sz w:val="24"/>
            <w:szCs w:val="24"/>
          </w:rPr>
          <w:t>erfor</w:t>
        </w:r>
        <w:r w:rsidR="001D295C" w:rsidRPr="00707F64">
          <w:rPr>
            <w:rStyle w:val="Hyperlink"/>
            <w:rFonts w:cstheme="minorBidi"/>
            <w:color w:val="FF0000"/>
            <w:sz w:val="24"/>
            <w:szCs w:val="24"/>
          </w:rPr>
          <w:t>mance statements</w:t>
        </w:r>
        <w:r w:rsidRPr="00707F64">
          <w:rPr>
            <w:rStyle w:val="Hyperlink"/>
            <w:rFonts w:cstheme="minorBidi"/>
            <w:color w:val="FF0000"/>
            <w:sz w:val="24"/>
            <w:szCs w:val="24"/>
          </w:rPr>
          <w:t xml:space="preserve"> for Commonwealth </w:t>
        </w:r>
        <w:r w:rsidR="001D295C">
          <w:rPr>
            <w:rStyle w:val="Hyperlink"/>
            <w:rFonts w:cstheme="minorBidi"/>
            <w:color w:val="FF0000"/>
            <w:sz w:val="24"/>
            <w:szCs w:val="24"/>
          </w:rPr>
          <w:t>e</w:t>
        </w:r>
        <w:r w:rsidRPr="00707F64">
          <w:rPr>
            <w:rStyle w:val="Hyperlink"/>
            <w:rFonts w:cstheme="minorBidi"/>
            <w:color w:val="FF0000"/>
            <w:sz w:val="24"/>
            <w:szCs w:val="24"/>
          </w:rPr>
          <w:t>ntities</w:t>
        </w:r>
      </w:hyperlink>
      <w:r w:rsidRPr="00707F64">
        <w:rPr>
          <w:color w:val="FF0000"/>
          <w:sz w:val="24"/>
          <w:szCs w:val="24"/>
        </w:rPr>
        <w:t xml:space="preserve"> for more information.</w:t>
      </w:r>
    </w:p>
    <w:p w14:paraId="459EA7BC" w14:textId="0FEC991B" w:rsidR="00F665C3" w:rsidRPr="00D83396" w:rsidRDefault="00F665C3" w:rsidP="00707F64">
      <w:pPr>
        <w:shd w:val="clear" w:color="auto" w:fill="D9D9D9" w:themeFill="background1" w:themeFillShade="D9"/>
        <w:rPr>
          <w:b/>
        </w:rPr>
      </w:pPr>
      <w:r w:rsidRPr="00707F64">
        <w:rPr>
          <w:color w:val="FF0000"/>
          <w:sz w:val="24"/>
          <w:szCs w:val="24"/>
        </w:rPr>
        <w:t xml:space="preserve">An example of how to set out your </w:t>
      </w:r>
      <w:r w:rsidR="001D295C" w:rsidRPr="00707F64">
        <w:rPr>
          <w:color w:val="FF0000"/>
          <w:sz w:val="24"/>
          <w:szCs w:val="24"/>
        </w:rPr>
        <w:t xml:space="preserve">annual performance statements </w:t>
      </w:r>
      <w:r w:rsidRPr="00707F64">
        <w:rPr>
          <w:color w:val="FF0000"/>
          <w:sz w:val="24"/>
          <w:szCs w:val="24"/>
        </w:rPr>
        <w:t>in your annual report is below.</w:t>
      </w:r>
    </w:p>
    <w:p w14:paraId="50913751" w14:textId="3F412FC6" w:rsidR="00B64011" w:rsidRPr="007E4857" w:rsidRDefault="00B64011" w:rsidP="007A7E57">
      <w:pPr>
        <w:pStyle w:val="Heading3"/>
      </w:pPr>
      <w:bookmarkStart w:id="11" w:name="_Toc203385309"/>
      <w:r w:rsidRPr="007E4857">
        <w:t>Statements of preparation</w:t>
      </w:r>
      <w:bookmarkEnd w:id="11"/>
    </w:p>
    <w:p w14:paraId="6E03FDA8" w14:textId="5617B952" w:rsidR="00B64011" w:rsidRPr="0009472D" w:rsidRDefault="00B64011" w:rsidP="00B64011">
      <w:r w:rsidRPr="0009472D">
        <w:t xml:space="preserve">As the accountable authority of </w:t>
      </w:r>
      <w:r w:rsidRPr="0009472D">
        <w:rPr>
          <w:color w:val="FF0000"/>
        </w:rPr>
        <w:t xml:space="preserve">[entity name] </w:t>
      </w:r>
      <w:r w:rsidRPr="0009472D">
        <w:t>I</w:t>
      </w:r>
      <w:r w:rsidR="00F521BF">
        <w:t xml:space="preserve"> / we</w:t>
      </w:r>
      <w:r w:rsidRPr="0009472D">
        <w:t xml:space="preserve"> present the </w:t>
      </w:r>
      <w:r w:rsidRPr="00FF7BF1">
        <w:rPr>
          <w:color w:val="ED0000"/>
        </w:rPr>
        <w:t xml:space="preserve">[reporting year] </w:t>
      </w:r>
      <w:r w:rsidR="0065794F">
        <w:t>A</w:t>
      </w:r>
      <w:r w:rsidRPr="0009472D">
        <w:t xml:space="preserve">nnual </w:t>
      </w:r>
      <w:r w:rsidR="0065794F">
        <w:t>P</w:t>
      </w:r>
      <w:r w:rsidRPr="0009472D">
        <w:t xml:space="preserve">erformance </w:t>
      </w:r>
      <w:r w:rsidR="0065794F">
        <w:t>S</w:t>
      </w:r>
      <w:r w:rsidRPr="0009472D">
        <w:t>tatement</w:t>
      </w:r>
      <w:r>
        <w:t>s</w:t>
      </w:r>
      <w:r w:rsidRPr="0009472D">
        <w:t xml:space="preserve">, as required under </w:t>
      </w:r>
      <w:r>
        <w:t>paragraph</w:t>
      </w:r>
      <w:r w:rsidRPr="0009472D">
        <w:t xml:space="preserve"> 39(1)</w:t>
      </w:r>
      <w:r>
        <w:t>(a</w:t>
      </w:r>
      <w:r w:rsidRPr="0009472D">
        <w:t xml:space="preserve">) of the </w:t>
      </w:r>
      <w:r w:rsidRPr="0009472D">
        <w:rPr>
          <w:i/>
          <w:iCs/>
        </w:rPr>
        <w:t>Public Governance, Performance and Accountability Act 2013</w:t>
      </w:r>
      <w:r w:rsidRPr="0009472D">
        <w:t xml:space="preserve"> (PGPA Act)</w:t>
      </w:r>
      <w:r>
        <w:t xml:space="preserve"> </w:t>
      </w:r>
      <w:r w:rsidRPr="0009472D">
        <w:rPr>
          <w:color w:val="FF0000"/>
        </w:rPr>
        <w:t>[and any applicable establishing legislation]</w:t>
      </w:r>
      <w:r w:rsidRPr="00C12377">
        <w:t>.</w:t>
      </w:r>
      <w:r w:rsidRPr="0009472D">
        <w:t xml:space="preserve"> In my opinion, the annual performance statement</w:t>
      </w:r>
      <w:r>
        <w:t>s</w:t>
      </w:r>
      <w:r w:rsidRPr="0009472D">
        <w:t>:</w:t>
      </w:r>
    </w:p>
    <w:p w14:paraId="2A271111" w14:textId="6AFE3301" w:rsidR="00B64011" w:rsidRPr="0009472D" w:rsidRDefault="00B64011" w:rsidP="00E82AE3">
      <w:pPr>
        <w:numPr>
          <w:ilvl w:val="0"/>
          <w:numId w:val="7"/>
        </w:numPr>
        <w:suppressAutoHyphens w:val="0"/>
        <w:spacing w:before="100" w:after="200" w:line="276" w:lineRule="auto"/>
      </w:pPr>
      <w:r w:rsidRPr="0009472D">
        <w:t>accurately present the entity</w:t>
      </w:r>
      <w:r w:rsidR="000811C9">
        <w:t>’</w:t>
      </w:r>
      <w:r w:rsidRPr="0009472D">
        <w:t>s performance in the reporting period</w:t>
      </w:r>
      <w:r w:rsidR="00450576">
        <w:t>,</w:t>
      </w:r>
      <w:r w:rsidRPr="0009472D">
        <w:t xml:space="preserve"> and</w:t>
      </w:r>
    </w:p>
    <w:p w14:paraId="37C6768B" w14:textId="77777777" w:rsidR="00B64011" w:rsidRPr="0009472D" w:rsidRDefault="00B64011" w:rsidP="00E82AE3">
      <w:pPr>
        <w:numPr>
          <w:ilvl w:val="0"/>
          <w:numId w:val="7"/>
        </w:numPr>
        <w:suppressAutoHyphens w:val="0"/>
        <w:spacing w:before="100" w:after="200" w:line="276" w:lineRule="auto"/>
      </w:pPr>
      <w:r w:rsidRPr="0009472D">
        <w:t>compl</w:t>
      </w:r>
      <w:r>
        <w:t>y</w:t>
      </w:r>
      <w:r w:rsidRPr="0009472D">
        <w:t xml:space="preserve"> with subsection 39(2) of the PGPA Act.</w:t>
      </w:r>
    </w:p>
    <w:p w14:paraId="53BE8345" w14:textId="4050EE24" w:rsidR="00B64011" w:rsidRPr="0009472D" w:rsidRDefault="00B64011" w:rsidP="00B64011">
      <w:pPr>
        <w:rPr>
          <w:color w:val="FF0000"/>
        </w:rPr>
      </w:pPr>
      <w:r>
        <w:rPr>
          <w:color w:val="FF0000"/>
        </w:rPr>
        <w:t>[</w:t>
      </w:r>
      <w:r w:rsidRPr="0009472D">
        <w:rPr>
          <w:color w:val="FF0000"/>
        </w:rPr>
        <w:t xml:space="preserve">Signature of </w:t>
      </w:r>
      <w:r w:rsidR="008F5008" w:rsidRPr="0009472D">
        <w:rPr>
          <w:color w:val="FF0000"/>
        </w:rPr>
        <w:t>accountable authority</w:t>
      </w:r>
      <w:r>
        <w:rPr>
          <w:color w:val="FF0000"/>
        </w:rPr>
        <w:t>]</w:t>
      </w:r>
    </w:p>
    <w:p w14:paraId="4EBEC090" w14:textId="77777777" w:rsidR="00B64011" w:rsidRDefault="00B64011" w:rsidP="007A7E57">
      <w:pPr>
        <w:pStyle w:val="Heading3"/>
      </w:pPr>
      <w:bookmarkStart w:id="12" w:name="_Toc203385310"/>
      <w:r>
        <w:t>Results</w:t>
      </w:r>
      <w:bookmarkEnd w:id="12"/>
    </w:p>
    <w:p w14:paraId="06EE2DA1" w14:textId="7603E4D3" w:rsidR="00B64011" w:rsidRPr="00541956" w:rsidRDefault="00B64011" w:rsidP="00707F64">
      <w:pPr>
        <w:shd w:val="clear" w:color="auto" w:fill="D9D9D9" w:themeFill="background1" w:themeFillShade="D9"/>
        <w:rPr>
          <w:b/>
        </w:rPr>
      </w:pPr>
      <w:r w:rsidRPr="00707F64">
        <w:rPr>
          <w:color w:val="FF0000"/>
          <w:sz w:val="24"/>
          <w:szCs w:val="24"/>
        </w:rPr>
        <w:t>It is for each entity to structure and present results in a manner that best demonstrates performance in its specific circumstances. Good practice annual performance statements present the results clearly, concisely and consistently with the entity’s Corporate Plan and P</w:t>
      </w:r>
      <w:r w:rsidR="00E84059" w:rsidRPr="00707F64">
        <w:rPr>
          <w:color w:val="FF0000"/>
          <w:sz w:val="24"/>
          <w:szCs w:val="24"/>
        </w:rPr>
        <w:t>ortfolio Budget Statement</w:t>
      </w:r>
      <w:r w:rsidRPr="00707F64">
        <w:rPr>
          <w:color w:val="FF0000"/>
          <w:sz w:val="24"/>
          <w:szCs w:val="24"/>
        </w:rPr>
        <w:t xml:space="preserve">. </w:t>
      </w:r>
    </w:p>
    <w:p w14:paraId="7A5940BE" w14:textId="77777777" w:rsidR="00B64011" w:rsidRPr="00541956" w:rsidRDefault="00B64011" w:rsidP="00707F64">
      <w:pPr>
        <w:shd w:val="clear" w:color="auto" w:fill="D9D9D9" w:themeFill="background1" w:themeFillShade="D9"/>
        <w:rPr>
          <w:b/>
        </w:rPr>
      </w:pPr>
      <w:r w:rsidRPr="00707F64">
        <w:rPr>
          <w:color w:val="FF0000"/>
          <w:sz w:val="24"/>
          <w:szCs w:val="24"/>
        </w:rPr>
        <w:t>When reporting actual performance, an entity should consider also providing the following information for each performance measure:</w:t>
      </w:r>
    </w:p>
    <w:p w14:paraId="77E458BF" w14:textId="2626DB2F" w:rsidR="00AF19FA" w:rsidRPr="00541956" w:rsidRDefault="00AF19FA" w:rsidP="00707F64">
      <w:pPr>
        <w:pStyle w:val="Bullet1"/>
        <w:shd w:val="clear" w:color="auto" w:fill="D9D9D9" w:themeFill="background1" w:themeFillShade="D9"/>
        <w:rPr>
          <w:b/>
        </w:rPr>
      </w:pPr>
      <w:r w:rsidRPr="00707F64">
        <w:rPr>
          <w:color w:val="FF0000"/>
          <w:sz w:val="24"/>
          <w:szCs w:val="24"/>
        </w:rPr>
        <w:lastRenderedPageBreak/>
        <w:t>the planned performance result including targets where reasonably practicable to set targets for that performance measure,</w:t>
      </w:r>
    </w:p>
    <w:p w14:paraId="5F90E405" w14:textId="1C9B71D9" w:rsidR="00AF19FA" w:rsidRPr="001F29D9" w:rsidRDefault="00AF19FA" w:rsidP="00707F64">
      <w:pPr>
        <w:pStyle w:val="Bullet1"/>
        <w:shd w:val="clear" w:color="auto" w:fill="D9D9D9" w:themeFill="background1" w:themeFillShade="D9"/>
        <w:rPr>
          <w:b/>
        </w:rPr>
      </w:pPr>
      <w:r w:rsidRPr="00707F64">
        <w:rPr>
          <w:color w:val="FF0000"/>
          <w:sz w:val="24"/>
          <w:szCs w:val="24"/>
        </w:rPr>
        <w:t>prior year(s) results to show trends over time.</w:t>
      </w:r>
    </w:p>
    <w:p w14:paraId="5E910310" w14:textId="76A581CA" w:rsidR="001F29D9" w:rsidRPr="00541956" w:rsidRDefault="001F29D9" w:rsidP="001F29D9">
      <w:pPr>
        <w:pStyle w:val="Bullet1"/>
        <w:numPr>
          <w:ilvl w:val="0"/>
          <w:numId w:val="0"/>
        </w:numPr>
        <w:shd w:val="clear" w:color="auto" w:fill="D9D9D9" w:themeFill="background1" w:themeFillShade="D9"/>
        <w:ind w:left="284" w:hanging="284"/>
        <w:rPr>
          <w:b/>
        </w:rPr>
      </w:pPr>
      <w:r>
        <w:rPr>
          <w:color w:val="FF0000"/>
          <w:sz w:val="24"/>
          <w:szCs w:val="24"/>
        </w:rPr>
        <w:t xml:space="preserve">Example </w:t>
      </w:r>
      <w:r w:rsidR="0055110B">
        <w:rPr>
          <w:color w:val="FF0000"/>
          <w:sz w:val="24"/>
          <w:szCs w:val="24"/>
        </w:rPr>
        <w:t xml:space="preserve">text is below. </w:t>
      </w:r>
    </w:p>
    <w:p w14:paraId="6F5989B2" w14:textId="33D5A24F" w:rsidR="00B64011" w:rsidRPr="00E17EC5" w:rsidRDefault="00B64011" w:rsidP="00B64011">
      <w:pPr>
        <w:spacing w:before="240" w:after="240"/>
        <w:rPr>
          <w:b/>
          <w:bCs/>
          <w:color w:val="FF0000"/>
        </w:rPr>
      </w:pPr>
      <w:r w:rsidRPr="00E17EC5">
        <w:rPr>
          <w:rFonts w:eastAsia="Times New Roman" w:cs="Times New Roman"/>
          <w:b/>
          <w:bCs/>
          <w:color w:val="FF0000"/>
        </w:rPr>
        <w:t xml:space="preserve">Purpose </w:t>
      </w:r>
      <w:r w:rsidR="00E17EC5" w:rsidRPr="00E17EC5">
        <w:rPr>
          <w:rFonts w:eastAsia="Times New Roman" w:cs="Times New Roman"/>
          <w:b/>
          <w:bCs/>
          <w:color w:val="FF0000"/>
        </w:rPr>
        <w:t>X</w:t>
      </w:r>
    </w:p>
    <w:p w14:paraId="5904528C" w14:textId="39FC7A9D" w:rsidR="00B64011" w:rsidRPr="008C04D6" w:rsidRDefault="00B64011" w:rsidP="00B64011">
      <w:pPr>
        <w:spacing w:before="240" w:after="240"/>
        <w:rPr>
          <w:b/>
          <w:bCs/>
          <w:color w:val="FF0000"/>
        </w:rPr>
      </w:pPr>
      <w:r w:rsidRPr="00F7771F">
        <w:rPr>
          <w:rFonts w:eastAsia="Times New Roman" w:cs="Times New Roman"/>
          <w:b/>
          <w:bCs/>
          <w:color w:val="FF0000"/>
        </w:rPr>
        <w:t xml:space="preserve">Key Activity </w:t>
      </w:r>
      <w:r w:rsidR="00F7771F">
        <w:rPr>
          <w:rFonts w:eastAsia="Times New Roman" w:cs="Times New Roman"/>
          <w:b/>
          <w:bCs/>
          <w:color w:val="FF0000"/>
        </w:rPr>
        <w:t>X</w:t>
      </w:r>
      <w:r w:rsidRPr="008C04D6">
        <w:rPr>
          <w:rFonts w:eastAsia="Times New Roman" w:cs="Times New Roman"/>
          <w:b/>
          <w:bCs/>
          <w:color w:val="000000" w:themeColor="text1"/>
        </w:rPr>
        <w:t>,</w:t>
      </w:r>
      <w:r w:rsidRPr="008C04D6">
        <w:rPr>
          <w:rFonts w:eastAsia="Times New Roman" w:cs="Times New Roman"/>
          <w:b/>
          <w:bCs/>
          <w:color w:val="FF0000"/>
        </w:rPr>
        <w:t xml:space="preserve"> &lt;Activity name&gt;:</w:t>
      </w:r>
    </w:p>
    <w:p w14:paraId="15DF9975" w14:textId="77777777" w:rsidR="00B64011" w:rsidRPr="008C04D6" w:rsidRDefault="00B64011" w:rsidP="00B64011">
      <w:pPr>
        <w:spacing w:before="240" w:after="240"/>
        <w:rPr>
          <w:b/>
          <w:bCs/>
          <w:color w:val="FF0000"/>
        </w:rPr>
      </w:pPr>
      <w:r w:rsidRPr="008C04D6">
        <w:rPr>
          <w:rFonts w:eastAsia="Times New Roman" w:cs="Times New Roman"/>
          <w:b/>
          <w:bCs/>
          <w:color w:val="FF0000"/>
        </w:rPr>
        <w:t>&lt;Activity Description&gt;</w:t>
      </w:r>
    </w:p>
    <w:tbl>
      <w:tblPr>
        <w:tblStyle w:val="GridTable1Light"/>
        <w:tblW w:w="8923" w:type="dxa"/>
        <w:tblLayout w:type="fixed"/>
        <w:tblLook w:val="06A0" w:firstRow="1" w:lastRow="0" w:firstColumn="1" w:lastColumn="0" w:noHBand="1" w:noVBand="1"/>
      </w:tblPr>
      <w:tblGrid>
        <w:gridCol w:w="2686"/>
        <w:gridCol w:w="1559"/>
        <w:gridCol w:w="1559"/>
        <w:gridCol w:w="1559"/>
        <w:gridCol w:w="1560"/>
      </w:tblGrid>
      <w:tr w:rsidR="005D1B27" w:rsidRPr="00CB1A70" w14:paraId="2736E520" w14:textId="77777777" w:rsidTr="00B22A7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86" w:type="dxa"/>
          </w:tcPr>
          <w:p w14:paraId="0697C1C2" w14:textId="77777777" w:rsidR="00B2550C" w:rsidRPr="00433A25" w:rsidRDefault="00B2550C">
            <w:pPr>
              <w:rPr>
                <w:rFonts w:eastAsia="Aptos" w:cstheme="minorHAnsi"/>
                <w:color w:val="000000" w:themeColor="text1"/>
                <w:sz w:val="20"/>
                <w:szCs w:val="20"/>
              </w:rPr>
            </w:pPr>
            <w:r w:rsidRPr="0009240A">
              <w:rPr>
                <w:rFonts w:eastAsia="Aptos" w:cstheme="minorHAnsi"/>
                <w:sz w:val="20"/>
                <w:szCs w:val="20"/>
              </w:rPr>
              <w:t>Performance measure</w:t>
            </w:r>
          </w:p>
        </w:tc>
        <w:tc>
          <w:tcPr>
            <w:tcW w:w="1559" w:type="dxa"/>
          </w:tcPr>
          <w:p w14:paraId="06F0EF2B" w14:textId="42E6147A" w:rsidR="00B2550C" w:rsidRPr="00433A25" w:rsidRDefault="00B2550C">
            <w:pPr>
              <w:cnfStyle w:val="100000000000" w:firstRow="1" w:lastRow="0" w:firstColumn="0" w:lastColumn="0" w:oddVBand="0" w:evenVBand="0" w:oddHBand="0" w:evenHBand="0" w:firstRowFirstColumn="0" w:firstRowLastColumn="0" w:lastRowFirstColumn="0" w:lastRowLastColumn="0"/>
              <w:rPr>
                <w:rFonts w:eastAsia="Aptos" w:cstheme="minorHAnsi"/>
                <w:b w:val="0"/>
                <w:color w:val="000000" w:themeColor="text1"/>
                <w:sz w:val="20"/>
                <w:szCs w:val="20"/>
              </w:rPr>
            </w:pPr>
            <w:r w:rsidRPr="0009240A">
              <w:rPr>
                <w:rFonts w:eastAsia="Aptos" w:cstheme="minorHAnsi"/>
                <w:sz w:val="20"/>
                <w:szCs w:val="20"/>
              </w:rPr>
              <w:t>Prior year(s) result</w:t>
            </w:r>
          </w:p>
        </w:tc>
        <w:tc>
          <w:tcPr>
            <w:tcW w:w="1559" w:type="dxa"/>
          </w:tcPr>
          <w:p w14:paraId="6414073B" w14:textId="77777777" w:rsidR="00B2550C" w:rsidRPr="00433A25" w:rsidRDefault="00B2550C">
            <w:pPr>
              <w:cnfStyle w:val="100000000000" w:firstRow="1" w:lastRow="0" w:firstColumn="0" w:lastColumn="0" w:oddVBand="0" w:evenVBand="0" w:oddHBand="0" w:evenHBand="0" w:firstRowFirstColumn="0" w:firstRowLastColumn="0" w:lastRowFirstColumn="0" w:lastRowLastColumn="0"/>
              <w:rPr>
                <w:rFonts w:eastAsia="Aptos" w:cstheme="minorHAnsi"/>
                <w:color w:val="000000" w:themeColor="text1"/>
                <w:sz w:val="20"/>
                <w:szCs w:val="20"/>
              </w:rPr>
            </w:pPr>
            <w:r w:rsidRPr="0009240A">
              <w:rPr>
                <w:rFonts w:eastAsia="Aptos" w:cstheme="minorHAnsi"/>
                <w:sz w:val="20"/>
                <w:szCs w:val="20"/>
              </w:rPr>
              <w:t>Target</w:t>
            </w:r>
          </w:p>
        </w:tc>
        <w:tc>
          <w:tcPr>
            <w:tcW w:w="1559" w:type="dxa"/>
          </w:tcPr>
          <w:p w14:paraId="6F664EA1" w14:textId="77777777" w:rsidR="00B2550C" w:rsidRPr="00433A25" w:rsidRDefault="00B2550C">
            <w:pPr>
              <w:cnfStyle w:val="100000000000" w:firstRow="1" w:lastRow="0" w:firstColumn="0" w:lastColumn="0" w:oddVBand="0" w:evenVBand="0" w:oddHBand="0" w:evenHBand="0" w:firstRowFirstColumn="0" w:firstRowLastColumn="0" w:lastRowFirstColumn="0" w:lastRowLastColumn="0"/>
              <w:rPr>
                <w:rFonts w:eastAsia="Aptos" w:cstheme="minorHAnsi"/>
                <w:color w:val="000000" w:themeColor="text1"/>
                <w:sz w:val="20"/>
                <w:szCs w:val="20"/>
              </w:rPr>
            </w:pPr>
            <w:r w:rsidRPr="0009240A">
              <w:rPr>
                <w:rFonts w:eastAsia="Aptos" w:cstheme="minorHAnsi"/>
                <w:sz w:val="20"/>
                <w:szCs w:val="20"/>
              </w:rPr>
              <w:t>Result</w:t>
            </w:r>
          </w:p>
        </w:tc>
        <w:tc>
          <w:tcPr>
            <w:tcW w:w="1560" w:type="dxa"/>
          </w:tcPr>
          <w:p w14:paraId="42E35B6B" w14:textId="77777777" w:rsidR="00B2550C" w:rsidRPr="00433A25" w:rsidRDefault="00B2550C">
            <w:pPr>
              <w:cnfStyle w:val="100000000000" w:firstRow="1" w:lastRow="0" w:firstColumn="0" w:lastColumn="0" w:oddVBand="0" w:evenVBand="0" w:oddHBand="0" w:evenHBand="0" w:firstRowFirstColumn="0" w:firstRowLastColumn="0" w:lastRowFirstColumn="0" w:lastRowLastColumn="0"/>
              <w:rPr>
                <w:rFonts w:eastAsia="Aptos" w:cstheme="minorHAnsi"/>
                <w:b w:val="0"/>
                <w:color w:val="000000" w:themeColor="text1"/>
                <w:sz w:val="20"/>
                <w:szCs w:val="20"/>
              </w:rPr>
            </w:pPr>
            <w:r w:rsidRPr="0009240A">
              <w:rPr>
                <w:rFonts w:eastAsia="Aptos" w:cstheme="minorHAnsi"/>
                <w:sz w:val="20"/>
                <w:szCs w:val="20"/>
              </w:rPr>
              <w:t>Outcome</w:t>
            </w:r>
          </w:p>
        </w:tc>
      </w:tr>
      <w:tr w:rsidR="005D1B27" w:rsidRPr="00CB1A70" w14:paraId="3D2084F4" w14:textId="77777777" w:rsidTr="00B22A79">
        <w:trPr>
          <w:trHeight w:val="300"/>
        </w:trPr>
        <w:tc>
          <w:tcPr>
            <w:cnfStyle w:val="001000000000" w:firstRow="0" w:lastRow="0" w:firstColumn="1" w:lastColumn="0" w:oddVBand="0" w:evenVBand="0" w:oddHBand="0" w:evenHBand="0" w:firstRowFirstColumn="0" w:firstRowLastColumn="0" w:lastRowFirstColumn="0" w:lastRowLastColumn="0"/>
            <w:tcW w:w="2686" w:type="dxa"/>
          </w:tcPr>
          <w:p w14:paraId="0000BA85" w14:textId="50CDAEBA" w:rsidR="00B2550C" w:rsidRPr="0031627B" w:rsidRDefault="00B2550C">
            <w:pPr>
              <w:rPr>
                <w:rFonts w:eastAsia="Aptos" w:cstheme="minorHAnsi"/>
                <w:b w:val="0"/>
                <w:color w:val="000000" w:themeColor="text1"/>
                <w:sz w:val="20"/>
                <w:szCs w:val="20"/>
              </w:rPr>
            </w:pPr>
            <w:r w:rsidRPr="0031627B">
              <w:rPr>
                <w:rFonts w:eastAsia="Aptos" w:cstheme="minorHAnsi"/>
                <w:b w:val="0"/>
                <w:color w:val="FF0000"/>
                <w:sz w:val="20"/>
                <w:szCs w:val="20"/>
              </w:rPr>
              <w:t xml:space="preserve">[Performance measure </w:t>
            </w:r>
            <w:r w:rsidR="00F7771F" w:rsidRPr="0031627B">
              <w:rPr>
                <w:rFonts w:eastAsia="Aptos" w:cstheme="minorHAnsi"/>
                <w:b w:val="0"/>
                <w:color w:val="FF0000"/>
                <w:sz w:val="20"/>
                <w:szCs w:val="20"/>
              </w:rPr>
              <w:t>X</w:t>
            </w:r>
            <w:r w:rsidRPr="0031627B">
              <w:rPr>
                <w:rFonts w:eastAsia="Aptos" w:cstheme="minorHAnsi"/>
                <w:b w:val="0"/>
                <w:color w:val="FF0000"/>
                <w:sz w:val="20"/>
                <w:szCs w:val="20"/>
              </w:rPr>
              <w:t>]</w:t>
            </w:r>
          </w:p>
        </w:tc>
        <w:tc>
          <w:tcPr>
            <w:tcW w:w="1559" w:type="dxa"/>
          </w:tcPr>
          <w:p w14:paraId="37003524" w14:textId="77777777" w:rsidR="00B2550C" w:rsidRPr="0031627B" w:rsidRDefault="00B2550C">
            <w:pPr>
              <w:cnfStyle w:val="000000000000" w:firstRow="0" w:lastRow="0" w:firstColumn="0" w:lastColumn="0" w:oddVBand="0" w:evenVBand="0" w:oddHBand="0" w:evenHBand="0" w:firstRowFirstColumn="0" w:firstRowLastColumn="0" w:lastRowFirstColumn="0" w:lastRowLastColumn="0"/>
              <w:rPr>
                <w:rFonts w:eastAsia="Aptos" w:cstheme="minorHAnsi"/>
                <w:color w:val="000000" w:themeColor="text1"/>
                <w:sz w:val="20"/>
                <w:szCs w:val="20"/>
              </w:rPr>
            </w:pPr>
            <w:r w:rsidRPr="0031627B">
              <w:rPr>
                <w:rFonts w:eastAsia="Aptos" w:cstheme="minorHAnsi"/>
                <w:color w:val="000000" w:themeColor="text1"/>
                <w:sz w:val="20"/>
                <w:szCs w:val="20"/>
              </w:rPr>
              <w:t>3.7</w:t>
            </w:r>
          </w:p>
        </w:tc>
        <w:tc>
          <w:tcPr>
            <w:tcW w:w="1559" w:type="dxa"/>
          </w:tcPr>
          <w:p w14:paraId="1E038218" w14:textId="77777777" w:rsidR="00B2550C" w:rsidRPr="0031627B" w:rsidRDefault="00B2550C">
            <w:pPr>
              <w:cnfStyle w:val="000000000000" w:firstRow="0" w:lastRow="0" w:firstColumn="0" w:lastColumn="0" w:oddVBand="0" w:evenVBand="0" w:oddHBand="0" w:evenHBand="0" w:firstRowFirstColumn="0" w:firstRowLastColumn="0" w:lastRowFirstColumn="0" w:lastRowLastColumn="0"/>
              <w:rPr>
                <w:rFonts w:eastAsia="Aptos" w:cstheme="minorHAnsi"/>
                <w:color w:val="000000" w:themeColor="text1"/>
                <w:sz w:val="20"/>
                <w:szCs w:val="20"/>
              </w:rPr>
            </w:pPr>
            <w:r w:rsidRPr="0031627B">
              <w:rPr>
                <w:rFonts w:eastAsia="Aptos" w:cstheme="minorHAnsi"/>
                <w:color w:val="000000" w:themeColor="text1"/>
                <w:sz w:val="20"/>
                <w:szCs w:val="20"/>
              </w:rPr>
              <w:t>&gt;2.5</w:t>
            </w:r>
          </w:p>
        </w:tc>
        <w:tc>
          <w:tcPr>
            <w:tcW w:w="1559" w:type="dxa"/>
          </w:tcPr>
          <w:p w14:paraId="07A29615" w14:textId="77777777" w:rsidR="00B2550C" w:rsidRPr="0031627B" w:rsidRDefault="00B2550C">
            <w:pPr>
              <w:cnfStyle w:val="000000000000" w:firstRow="0" w:lastRow="0" w:firstColumn="0" w:lastColumn="0" w:oddVBand="0" w:evenVBand="0" w:oddHBand="0" w:evenHBand="0" w:firstRowFirstColumn="0" w:firstRowLastColumn="0" w:lastRowFirstColumn="0" w:lastRowLastColumn="0"/>
              <w:rPr>
                <w:rFonts w:eastAsia="Aptos" w:cstheme="minorHAnsi"/>
                <w:color w:val="000000" w:themeColor="text1"/>
                <w:sz w:val="20"/>
                <w:szCs w:val="20"/>
              </w:rPr>
            </w:pPr>
            <w:r w:rsidRPr="0031627B">
              <w:rPr>
                <w:rFonts w:eastAsia="Aptos" w:cstheme="minorHAnsi"/>
                <w:color w:val="000000" w:themeColor="text1"/>
                <w:sz w:val="20"/>
                <w:szCs w:val="20"/>
              </w:rPr>
              <w:t>3.2</w:t>
            </w:r>
          </w:p>
        </w:tc>
        <w:tc>
          <w:tcPr>
            <w:tcW w:w="1560" w:type="dxa"/>
          </w:tcPr>
          <w:p w14:paraId="0364626C" w14:textId="77777777" w:rsidR="00B2550C" w:rsidRPr="0031627B" w:rsidRDefault="00B2550C">
            <w:pPr>
              <w:cnfStyle w:val="000000000000" w:firstRow="0" w:lastRow="0" w:firstColumn="0" w:lastColumn="0" w:oddVBand="0" w:evenVBand="0" w:oddHBand="0" w:evenHBand="0" w:firstRowFirstColumn="0" w:firstRowLastColumn="0" w:lastRowFirstColumn="0" w:lastRowLastColumn="0"/>
              <w:rPr>
                <w:rFonts w:eastAsia="Aptos" w:cstheme="minorHAnsi"/>
                <w:color w:val="000000" w:themeColor="text1"/>
                <w:sz w:val="20"/>
                <w:szCs w:val="20"/>
              </w:rPr>
            </w:pPr>
            <w:r w:rsidRPr="0031627B">
              <w:rPr>
                <w:rFonts w:eastAsia="Aptos" w:cstheme="minorHAnsi"/>
                <w:color w:val="000000" w:themeColor="text1"/>
                <w:sz w:val="20"/>
                <w:szCs w:val="20"/>
              </w:rPr>
              <w:t>Achieved</w:t>
            </w:r>
          </w:p>
        </w:tc>
      </w:tr>
    </w:tbl>
    <w:p w14:paraId="58A22BEA" w14:textId="77777777" w:rsidR="00B64011" w:rsidRDefault="00B64011" w:rsidP="007A7E57">
      <w:pPr>
        <w:pStyle w:val="Heading3"/>
      </w:pPr>
      <w:bookmarkStart w:id="13" w:name="_Toc203385311"/>
      <w:r>
        <w:t>Analysis of performance</w:t>
      </w:r>
      <w:bookmarkEnd w:id="13"/>
    </w:p>
    <w:p w14:paraId="607B99F4" w14:textId="77777777" w:rsidR="00B64011" w:rsidRPr="00541956" w:rsidRDefault="00B64011" w:rsidP="00D40045">
      <w:pPr>
        <w:shd w:val="clear" w:color="auto" w:fill="D9D9D9" w:themeFill="background1" w:themeFillShade="D9"/>
        <w:rPr>
          <w:b/>
        </w:rPr>
      </w:pPr>
      <w:r w:rsidRPr="00D40045">
        <w:rPr>
          <w:color w:val="FF0000"/>
          <w:sz w:val="24"/>
          <w:szCs w:val="24"/>
        </w:rPr>
        <w:t>An entity’s annual performance statements must include an analysis of the factors that contributed to its performance in achieving its purposes. Entities should provide an informative analysis beyond simply listing specific achievements. This should include any changes to:</w:t>
      </w:r>
    </w:p>
    <w:p w14:paraId="00CE1FB4" w14:textId="6CBD50EF" w:rsidR="00B64011" w:rsidRPr="00541956" w:rsidRDefault="00B64011" w:rsidP="00D40045">
      <w:pPr>
        <w:pStyle w:val="Bullet1"/>
        <w:shd w:val="clear" w:color="auto" w:fill="D9D9D9" w:themeFill="background1" w:themeFillShade="D9"/>
        <w:rPr>
          <w:b/>
        </w:rPr>
      </w:pPr>
      <w:r w:rsidRPr="00D40045">
        <w:rPr>
          <w:color w:val="FF0000"/>
          <w:sz w:val="24"/>
          <w:szCs w:val="24"/>
        </w:rPr>
        <w:t>the entity's purposes, activities or organisational capability</w:t>
      </w:r>
      <w:r w:rsidR="00450576">
        <w:rPr>
          <w:color w:val="FF0000"/>
          <w:sz w:val="24"/>
          <w:szCs w:val="24"/>
        </w:rPr>
        <w:t>,</w:t>
      </w:r>
      <w:r w:rsidRPr="00D40045">
        <w:rPr>
          <w:color w:val="FF0000"/>
          <w:sz w:val="24"/>
          <w:szCs w:val="24"/>
        </w:rPr>
        <w:t xml:space="preserve"> or</w:t>
      </w:r>
    </w:p>
    <w:p w14:paraId="7EA2EBBE" w14:textId="60913532" w:rsidR="00B64011" w:rsidRPr="00541956" w:rsidRDefault="00B64011" w:rsidP="00D40045">
      <w:pPr>
        <w:pStyle w:val="Bullet1"/>
        <w:shd w:val="clear" w:color="auto" w:fill="D9D9D9" w:themeFill="background1" w:themeFillShade="D9"/>
        <w:rPr>
          <w:b/>
        </w:rPr>
      </w:pPr>
      <w:r w:rsidRPr="00D40045">
        <w:rPr>
          <w:color w:val="FF0000"/>
          <w:sz w:val="24"/>
          <w:szCs w:val="24"/>
        </w:rPr>
        <w:t>the environment in which the entity operated</w:t>
      </w:r>
      <w:r w:rsidR="00450576">
        <w:rPr>
          <w:color w:val="FF0000"/>
          <w:sz w:val="24"/>
          <w:szCs w:val="24"/>
        </w:rPr>
        <w:t>,</w:t>
      </w:r>
    </w:p>
    <w:p w14:paraId="192D62AF" w14:textId="1F70510A" w:rsidR="0023416F" w:rsidRPr="00D40045" w:rsidRDefault="00B64011" w:rsidP="00D40045">
      <w:pPr>
        <w:shd w:val="clear" w:color="auto" w:fill="D9D9D9" w:themeFill="background1" w:themeFillShade="D9"/>
      </w:pPr>
      <w:r w:rsidRPr="00D40045">
        <w:rPr>
          <w:color w:val="FF0000"/>
          <w:sz w:val="24"/>
          <w:szCs w:val="24"/>
        </w:rPr>
        <w:t>that may have had a significant impact on the entity's performance (section 16F(2) item 3 of the PGPA Rule).</w:t>
      </w:r>
    </w:p>
    <w:p w14:paraId="2A5B13CF" w14:textId="77777777" w:rsidR="00B64011" w:rsidRPr="00541956" w:rsidRDefault="00B64011" w:rsidP="00D40045">
      <w:pPr>
        <w:shd w:val="clear" w:color="auto" w:fill="D9D9D9" w:themeFill="background1" w:themeFillShade="D9"/>
        <w:rPr>
          <w:b/>
        </w:rPr>
      </w:pPr>
      <w:r w:rsidRPr="00D40045">
        <w:rPr>
          <w:color w:val="FF0000"/>
          <w:sz w:val="24"/>
          <w:szCs w:val="24"/>
        </w:rPr>
        <w:t>It is good practice for the analysis of the factors that contributed to performance to be included for individual performance measures as well as at an entity-wide level.</w:t>
      </w:r>
    </w:p>
    <w:p w14:paraId="0313ABBE" w14:textId="77777777" w:rsidR="00B64011" w:rsidRPr="00541956" w:rsidRDefault="00B64011" w:rsidP="00D40045">
      <w:pPr>
        <w:shd w:val="clear" w:color="auto" w:fill="D9D9D9" w:themeFill="background1" w:themeFillShade="D9"/>
        <w:rPr>
          <w:b/>
        </w:rPr>
      </w:pPr>
      <w:r w:rsidRPr="00D40045">
        <w:rPr>
          <w:color w:val="FF0000"/>
          <w:sz w:val="24"/>
          <w:szCs w:val="24"/>
        </w:rPr>
        <w:t>The intent of the PGPA Rule requirement is for the annual performance statements to include factors that have contributed in both a positive and negative way to an entity’s performance.</w:t>
      </w:r>
    </w:p>
    <w:p w14:paraId="24B04CB3" w14:textId="63CA1F60" w:rsidR="00B64011" w:rsidRDefault="00BA225B" w:rsidP="007A7E57">
      <w:pPr>
        <w:pStyle w:val="Heading2"/>
      </w:pPr>
      <w:bookmarkStart w:id="14" w:name="_Toc203385312"/>
      <w:r>
        <w:t>Report on financial performance</w:t>
      </w:r>
      <w:bookmarkEnd w:id="14"/>
    </w:p>
    <w:p w14:paraId="1A7B3D1C" w14:textId="225475C6" w:rsidR="00B64011" w:rsidRPr="00B65ADE" w:rsidRDefault="00445C9F" w:rsidP="00D40045">
      <w:pPr>
        <w:shd w:val="clear" w:color="auto" w:fill="D9D9D9" w:themeFill="background1" w:themeFillShade="D9"/>
        <w:rPr>
          <w:b/>
        </w:rPr>
      </w:pPr>
      <w:r w:rsidRPr="00D40045">
        <w:rPr>
          <w:color w:val="FF0000"/>
          <w:sz w:val="24"/>
          <w:szCs w:val="24"/>
        </w:rPr>
        <w:t>This content is r</w:t>
      </w:r>
      <w:r w:rsidR="00B64011" w:rsidRPr="00D40045">
        <w:rPr>
          <w:color w:val="FF0000"/>
          <w:sz w:val="24"/>
          <w:szCs w:val="24"/>
        </w:rPr>
        <w:t>equired by section</w:t>
      </w:r>
      <w:r w:rsidR="00A5453F">
        <w:rPr>
          <w:color w:val="FF0000"/>
          <w:sz w:val="24"/>
          <w:szCs w:val="24"/>
        </w:rPr>
        <w:t>s</w:t>
      </w:r>
      <w:r w:rsidR="00B64011" w:rsidRPr="00D40045">
        <w:rPr>
          <w:color w:val="FF0000"/>
          <w:sz w:val="24"/>
          <w:szCs w:val="24"/>
        </w:rPr>
        <w:t xml:space="preserve"> 17AD(c)(ii) and 17AF of the PGPA Rule. </w:t>
      </w:r>
    </w:p>
    <w:p w14:paraId="04E409A2" w14:textId="7129C9E9" w:rsidR="00B64011" w:rsidRPr="00B65ADE" w:rsidRDefault="008E2070" w:rsidP="00D40045">
      <w:pPr>
        <w:shd w:val="clear" w:color="auto" w:fill="D9D9D9" w:themeFill="background1" w:themeFillShade="D9"/>
        <w:rPr>
          <w:b/>
        </w:rPr>
      </w:pPr>
      <w:r w:rsidRPr="00D40045">
        <w:rPr>
          <w:color w:val="FF0000"/>
          <w:sz w:val="24"/>
          <w:szCs w:val="24"/>
        </w:rPr>
        <w:t xml:space="preserve">The purpose of this section </w:t>
      </w:r>
      <w:r w:rsidR="00B46DD8" w:rsidRPr="00D40045">
        <w:rPr>
          <w:color w:val="FF0000"/>
          <w:sz w:val="24"/>
          <w:szCs w:val="24"/>
        </w:rPr>
        <w:t xml:space="preserve">of the annual report </w:t>
      </w:r>
      <w:r w:rsidRPr="00D40045">
        <w:rPr>
          <w:color w:val="FF0000"/>
          <w:sz w:val="24"/>
          <w:szCs w:val="24"/>
        </w:rPr>
        <w:t xml:space="preserve">is to </w:t>
      </w:r>
      <w:r w:rsidR="00B64011" w:rsidRPr="00D40045">
        <w:rPr>
          <w:color w:val="FF0000"/>
          <w:sz w:val="24"/>
          <w:szCs w:val="24"/>
        </w:rPr>
        <w:t>provide assurance on the completeness and accuracy of an entity’s financial statements:</w:t>
      </w:r>
    </w:p>
    <w:p w14:paraId="38C6C316" w14:textId="77777777" w:rsidR="00B46DD8" w:rsidRPr="0003280B" w:rsidRDefault="007B1BF2" w:rsidP="00D40045">
      <w:pPr>
        <w:pStyle w:val="Bullet1"/>
        <w:shd w:val="clear" w:color="auto" w:fill="D9D9D9" w:themeFill="background1" w:themeFillShade="D9"/>
        <w:rPr>
          <w:b/>
        </w:rPr>
      </w:pPr>
      <w:r w:rsidRPr="00D40045">
        <w:rPr>
          <w:color w:val="FF0000"/>
          <w:sz w:val="24"/>
          <w:szCs w:val="24"/>
        </w:rPr>
        <w:t>T</w:t>
      </w:r>
      <w:r w:rsidR="00B64011" w:rsidRPr="00D40045">
        <w:rPr>
          <w:color w:val="FF0000"/>
          <w:sz w:val="24"/>
          <w:szCs w:val="24"/>
        </w:rPr>
        <w:t xml:space="preserve">he </w:t>
      </w:r>
      <w:r w:rsidRPr="00D40045">
        <w:rPr>
          <w:color w:val="FF0000"/>
          <w:sz w:val="24"/>
          <w:szCs w:val="24"/>
        </w:rPr>
        <w:t>C</w:t>
      </w:r>
      <w:r w:rsidR="00B64011" w:rsidRPr="00D40045">
        <w:rPr>
          <w:color w:val="FF0000"/>
          <w:sz w:val="24"/>
          <w:szCs w:val="24"/>
        </w:rPr>
        <w:t xml:space="preserve">hief </w:t>
      </w:r>
      <w:r w:rsidRPr="00D40045">
        <w:rPr>
          <w:color w:val="FF0000"/>
          <w:sz w:val="24"/>
          <w:szCs w:val="24"/>
        </w:rPr>
        <w:t>Fi</w:t>
      </w:r>
      <w:r w:rsidR="00B64011" w:rsidRPr="00D40045">
        <w:rPr>
          <w:color w:val="FF0000"/>
          <w:sz w:val="24"/>
          <w:szCs w:val="24"/>
        </w:rPr>
        <w:t xml:space="preserve">nancial </w:t>
      </w:r>
      <w:r w:rsidRPr="00D40045">
        <w:rPr>
          <w:color w:val="FF0000"/>
          <w:sz w:val="24"/>
          <w:szCs w:val="24"/>
        </w:rPr>
        <w:t>O</w:t>
      </w:r>
      <w:r w:rsidR="00B64011" w:rsidRPr="00D40045">
        <w:rPr>
          <w:color w:val="FF0000"/>
          <w:sz w:val="24"/>
          <w:szCs w:val="24"/>
        </w:rPr>
        <w:t xml:space="preserve">fficer of the entity must certify that information is based on properly maintained financial records, </w:t>
      </w:r>
      <w:r w:rsidR="00993974" w:rsidRPr="00D40045">
        <w:rPr>
          <w:color w:val="FF0000"/>
          <w:sz w:val="24"/>
          <w:szCs w:val="24"/>
        </w:rPr>
        <w:t xml:space="preserve">as required by </w:t>
      </w:r>
      <w:r w:rsidR="00B64011" w:rsidRPr="00D40045">
        <w:rPr>
          <w:color w:val="FF0000"/>
          <w:sz w:val="24"/>
          <w:szCs w:val="24"/>
        </w:rPr>
        <w:t>section 41(2) of the PGPA Act</w:t>
      </w:r>
      <w:r w:rsidRPr="00D40045">
        <w:rPr>
          <w:color w:val="FF0000"/>
          <w:sz w:val="24"/>
          <w:szCs w:val="24"/>
        </w:rPr>
        <w:t>.</w:t>
      </w:r>
    </w:p>
    <w:p w14:paraId="5B20E489" w14:textId="20D22449" w:rsidR="00B64011" w:rsidRPr="0074523C" w:rsidRDefault="007B1BF2" w:rsidP="00D40045">
      <w:pPr>
        <w:pStyle w:val="Bullet1"/>
        <w:shd w:val="clear" w:color="auto" w:fill="D9D9D9" w:themeFill="background1" w:themeFillShade="D9"/>
        <w:rPr>
          <w:b/>
        </w:rPr>
      </w:pPr>
      <w:r w:rsidRPr="00D40045">
        <w:rPr>
          <w:color w:val="FF0000"/>
          <w:sz w:val="24"/>
          <w:szCs w:val="24"/>
        </w:rPr>
        <w:t>A</w:t>
      </w:r>
      <w:r w:rsidR="00B64011" w:rsidRPr="00D40045">
        <w:rPr>
          <w:color w:val="FF0000"/>
          <w:sz w:val="24"/>
          <w:szCs w:val="24"/>
        </w:rPr>
        <w:t xml:space="preserve">n independent auditor’s report, issued by the </w:t>
      </w:r>
      <w:r w:rsidR="00F73FB1" w:rsidRPr="00D40045">
        <w:rPr>
          <w:color w:val="FF0000"/>
          <w:sz w:val="24"/>
          <w:szCs w:val="24"/>
        </w:rPr>
        <w:t>Auditor-General</w:t>
      </w:r>
      <w:r w:rsidR="00B7018F" w:rsidRPr="00D40045">
        <w:rPr>
          <w:color w:val="FF0000"/>
          <w:sz w:val="24"/>
          <w:szCs w:val="24"/>
        </w:rPr>
        <w:t xml:space="preserve"> to the entity</w:t>
      </w:r>
      <w:r w:rsidR="00B64011" w:rsidRPr="00D40045">
        <w:rPr>
          <w:color w:val="FF0000"/>
          <w:sz w:val="24"/>
          <w:szCs w:val="24"/>
        </w:rPr>
        <w:t xml:space="preserve">, provides the auditor’s opinion on whether the entity’s financial statements have been prepared in accordance with the </w:t>
      </w:r>
      <w:hyperlink r:id="rId20" w:history="1">
        <w:r w:rsidR="00B7018F" w:rsidRPr="00D40045">
          <w:rPr>
            <w:rStyle w:val="Hyperlink"/>
            <w:rFonts w:cstheme="minorBidi"/>
            <w:i/>
            <w:iCs/>
            <w:color w:val="FF0000"/>
            <w:sz w:val="24"/>
            <w:szCs w:val="24"/>
          </w:rPr>
          <w:t xml:space="preserve">Public Governance, Performance and Accountability </w:t>
        </w:r>
        <w:r w:rsidR="00D25236" w:rsidRPr="00D40045">
          <w:rPr>
            <w:rStyle w:val="Hyperlink"/>
            <w:rFonts w:cstheme="minorBidi"/>
            <w:i/>
            <w:iCs/>
            <w:color w:val="FF0000"/>
            <w:sz w:val="24"/>
            <w:szCs w:val="24"/>
          </w:rPr>
          <w:t>(</w:t>
        </w:r>
        <w:r w:rsidR="00B64011" w:rsidRPr="00D40045">
          <w:rPr>
            <w:rStyle w:val="Hyperlink"/>
            <w:rFonts w:cstheme="minorBidi"/>
            <w:i/>
            <w:iCs/>
            <w:color w:val="FF0000"/>
            <w:sz w:val="24"/>
            <w:szCs w:val="24"/>
          </w:rPr>
          <w:t>Financial Reporting</w:t>
        </w:r>
        <w:r w:rsidR="00D25236" w:rsidRPr="00D40045">
          <w:rPr>
            <w:rStyle w:val="Hyperlink"/>
            <w:rFonts w:cstheme="minorBidi"/>
            <w:i/>
            <w:iCs/>
            <w:color w:val="FF0000"/>
            <w:sz w:val="24"/>
            <w:szCs w:val="24"/>
          </w:rPr>
          <w:t>)</w:t>
        </w:r>
        <w:r w:rsidR="00B64011" w:rsidRPr="00D40045">
          <w:rPr>
            <w:rStyle w:val="Hyperlink"/>
            <w:rFonts w:cstheme="minorBidi"/>
            <w:i/>
            <w:iCs/>
            <w:color w:val="FF0000"/>
            <w:sz w:val="24"/>
            <w:szCs w:val="24"/>
          </w:rPr>
          <w:t xml:space="preserve"> Rule 2015</w:t>
        </w:r>
      </w:hyperlink>
      <w:r w:rsidR="00B64011" w:rsidRPr="00D40045">
        <w:rPr>
          <w:color w:val="FF0000"/>
          <w:sz w:val="24"/>
          <w:szCs w:val="24"/>
        </w:rPr>
        <w:t xml:space="preserve"> and </w:t>
      </w:r>
      <w:r w:rsidR="00B7018F" w:rsidRPr="00D40045">
        <w:rPr>
          <w:color w:val="FF0000"/>
          <w:sz w:val="24"/>
          <w:szCs w:val="24"/>
        </w:rPr>
        <w:t xml:space="preserve">the </w:t>
      </w:r>
      <w:r w:rsidR="00B64011" w:rsidRPr="00D40045">
        <w:rPr>
          <w:color w:val="FF0000"/>
          <w:sz w:val="24"/>
          <w:szCs w:val="24"/>
        </w:rPr>
        <w:t xml:space="preserve">Australian Accounting </w:t>
      </w:r>
      <w:r w:rsidR="00CB3ADD" w:rsidRPr="00D40045">
        <w:rPr>
          <w:color w:val="FF0000"/>
          <w:sz w:val="24"/>
          <w:szCs w:val="24"/>
        </w:rPr>
        <w:t>Standards,</w:t>
      </w:r>
      <w:r w:rsidR="00B64011" w:rsidRPr="00D40045">
        <w:rPr>
          <w:color w:val="FF0000"/>
          <w:sz w:val="24"/>
          <w:szCs w:val="24"/>
        </w:rPr>
        <w:t xml:space="preserve"> and present fairly the entity’s financial position, financial performance and cash flows</w:t>
      </w:r>
      <w:r w:rsidR="0004385C" w:rsidRPr="00D40045">
        <w:rPr>
          <w:color w:val="FF0000"/>
          <w:sz w:val="24"/>
          <w:szCs w:val="24"/>
        </w:rPr>
        <w:t xml:space="preserve"> – as required by section 43(4) of the PGPA Act</w:t>
      </w:r>
      <w:r w:rsidR="00B64011" w:rsidRPr="00D40045">
        <w:rPr>
          <w:color w:val="FF0000"/>
          <w:sz w:val="24"/>
          <w:szCs w:val="24"/>
        </w:rPr>
        <w:t>.</w:t>
      </w:r>
    </w:p>
    <w:p w14:paraId="49F283D0" w14:textId="753E8841" w:rsidR="0074523C" w:rsidRDefault="00475A12" w:rsidP="0074523C">
      <w:pPr>
        <w:pStyle w:val="Bullet1"/>
        <w:numPr>
          <w:ilvl w:val="0"/>
          <w:numId w:val="0"/>
        </w:numPr>
        <w:shd w:val="clear" w:color="auto" w:fill="D9D9D9" w:themeFill="background1" w:themeFillShade="D9"/>
        <w:ind w:left="284" w:hanging="284"/>
        <w:rPr>
          <w:color w:val="FF0000"/>
          <w:sz w:val="24"/>
          <w:szCs w:val="24"/>
        </w:rPr>
      </w:pPr>
      <w:r>
        <w:rPr>
          <w:color w:val="FF0000"/>
          <w:sz w:val="24"/>
          <w:szCs w:val="24"/>
        </w:rPr>
        <w:lastRenderedPageBreak/>
        <w:t>The annual report must include:</w:t>
      </w:r>
    </w:p>
    <w:p w14:paraId="64EF4125" w14:textId="742A7A7C" w:rsidR="00475A12" w:rsidRDefault="00475A12" w:rsidP="00475A12">
      <w:pPr>
        <w:pStyle w:val="Bullet1"/>
        <w:shd w:val="clear" w:color="auto" w:fill="D9D9D9" w:themeFill="background1" w:themeFillShade="D9"/>
        <w:rPr>
          <w:color w:val="FF0000"/>
          <w:sz w:val="24"/>
          <w:szCs w:val="24"/>
        </w:rPr>
      </w:pPr>
      <w:r w:rsidRPr="00475A12">
        <w:rPr>
          <w:color w:val="FF0000"/>
          <w:sz w:val="24"/>
          <w:szCs w:val="24"/>
        </w:rPr>
        <w:t>a discussion and analysis of the entity’s financial performance, and</w:t>
      </w:r>
    </w:p>
    <w:p w14:paraId="00962E66" w14:textId="543F6116" w:rsidR="008B0877" w:rsidRDefault="00475A12" w:rsidP="00475A12">
      <w:pPr>
        <w:pStyle w:val="Bullet1"/>
        <w:shd w:val="clear" w:color="auto" w:fill="D9D9D9" w:themeFill="background1" w:themeFillShade="D9"/>
        <w:rPr>
          <w:color w:val="FF0000"/>
          <w:sz w:val="24"/>
          <w:szCs w:val="24"/>
        </w:rPr>
      </w:pPr>
      <w:r w:rsidRPr="00475A12">
        <w:rPr>
          <w:color w:val="FF0000"/>
          <w:sz w:val="24"/>
          <w:szCs w:val="24"/>
        </w:rPr>
        <w:t>a table summarising the total resources of the entity, and the total payments</w:t>
      </w:r>
      <w:r>
        <w:rPr>
          <w:color w:val="FF0000"/>
          <w:sz w:val="24"/>
          <w:szCs w:val="24"/>
        </w:rPr>
        <w:t xml:space="preserve"> </w:t>
      </w:r>
      <w:r w:rsidRPr="00475A12">
        <w:rPr>
          <w:color w:val="FF0000"/>
          <w:sz w:val="24"/>
          <w:szCs w:val="24"/>
        </w:rPr>
        <w:t>made by the entit</w:t>
      </w:r>
      <w:r w:rsidR="00C506B8">
        <w:rPr>
          <w:color w:val="FF0000"/>
          <w:sz w:val="24"/>
          <w:szCs w:val="24"/>
        </w:rPr>
        <w:t>y</w:t>
      </w:r>
      <w:r w:rsidRPr="00475A12">
        <w:rPr>
          <w:color w:val="FF0000"/>
          <w:sz w:val="24"/>
          <w:szCs w:val="24"/>
        </w:rPr>
        <w:t>.</w:t>
      </w:r>
      <w:r w:rsidR="008B0877">
        <w:rPr>
          <w:color w:val="FF0000"/>
          <w:sz w:val="24"/>
          <w:szCs w:val="24"/>
        </w:rPr>
        <w:t xml:space="preserve"> </w:t>
      </w:r>
    </w:p>
    <w:p w14:paraId="03C3EBAE" w14:textId="5394C561" w:rsidR="00475A12" w:rsidRDefault="00596BCA" w:rsidP="008B0877">
      <w:pPr>
        <w:pStyle w:val="Bullet1"/>
        <w:numPr>
          <w:ilvl w:val="0"/>
          <w:numId w:val="0"/>
        </w:numPr>
        <w:shd w:val="clear" w:color="auto" w:fill="D9D9D9" w:themeFill="background1" w:themeFillShade="D9"/>
        <w:rPr>
          <w:color w:val="FF0000"/>
          <w:sz w:val="24"/>
          <w:szCs w:val="24"/>
        </w:rPr>
      </w:pPr>
      <w:r>
        <w:rPr>
          <w:color w:val="FF0000"/>
          <w:sz w:val="24"/>
          <w:szCs w:val="24"/>
        </w:rPr>
        <w:t>An</w:t>
      </w:r>
      <w:r w:rsidR="008B0877">
        <w:rPr>
          <w:color w:val="FF0000"/>
          <w:sz w:val="24"/>
          <w:szCs w:val="24"/>
        </w:rPr>
        <w:t xml:space="preserve"> </w:t>
      </w:r>
      <w:r>
        <w:rPr>
          <w:color w:val="FF0000"/>
          <w:sz w:val="24"/>
          <w:szCs w:val="24"/>
        </w:rPr>
        <w:t>‘</w:t>
      </w:r>
      <w:r w:rsidR="008B0877" w:rsidRPr="008B0877">
        <w:rPr>
          <w:color w:val="FF0000"/>
          <w:sz w:val="24"/>
          <w:szCs w:val="24"/>
        </w:rPr>
        <w:t>Entity Resource Statement and expenses for outcomes</w:t>
      </w:r>
      <w:r>
        <w:rPr>
          <w:color w:val="FF0000"/>
          <w:sz w:val="24"/>
          <w:szCs w:val="24"/>
        </w:rPr>
        <w:t>’ table</w:t>
      </w:r>
      <w:r w:rsidR="008B0877" w:rsidRPr="008B0877">
        <w:rPr>
          <w:color w:val="FF0000"/>
          <w:sz w:val="24"/>
          <w:szCs w:val="24"/>
        </w:rPr>
        <w:t xml:space="preserve">, available in </w:t>
      </w:r>
      <w:hyperlink r:id="rId21" w:history="1">
        <w:r w:rsidR="008B0877" w:rsidRPr="00180614">
          <w:rPr>
            <w:rStyle w:val="Hyperlink"/>
            <w:rFonts w:cstheme="minorBidi"/>
            <w:sz w:val="24"/>
            <w:szCs w:val="24"/>
          </w:rPr>
          <w:t>RMG-135 Annual reports for non-corporate Commonwealth entities</w:t>
        </w:r>
      </w:hyperlink>
      <w:r w:rsidR="008B0877" w:rsidRPr="008B0877">
        <w:rPr>
          <w:color w:val="FF0000"/>
          <w:sz w:val="24"/>
          <w:szCs w:val="24"/>
        </w:rPr>
        <w:t xml:space="preserve">, sets out the preferred format to </w:t>
      </w:r>
      <w:r>
        <w:rPr>
          <w:color w:val="FF0000"/>
          <w:sz w:val="24"/>
          <w:szCs w:val="24"/>
        </w:rPr>
        <w:t xml:space="preserve">this information </w:t>
      </w:r>
      <w:r w:rsidR="008B0877" w:rsidRPr="008B0877">
        <w:rPr>
          <w:color w:val="FF0000"/>
          <w:sz w:val="24"/>
          <w:szCs w:val="24"/>
        </w:rPr>
        <w:t>in the annual report.</w:t>
      </w:r>
    </w:p>
    <w:p w14:paraId="17EC3742" w14:textId="77777777" w:rsidR="00B64011" w:rsidRPr="004612CA" w:rsidRDefault="00B64011" w:rsidP="007A7E57">
      <w:pPr>
        <w:pStyle w:val="Heading3"/>
        <w:rPr>
          <w:rFonts w:asciiTheme="minorHAnsi" w:hAnsiTheme="minorHAnsi"/>
          <w:b/>
          <w:caps/>
        </w:rPr>
      </w:pPr>
      <w:bookmarkStart w:id="15" w:name="_Toc203385313"/>
      <w:r w:rsidRPr="004612CA">
        <w:t>Independent Auditor’s Report</w:t>
      </w:r>
      <w:bookmarkEnd w:id="15"/>
    </w:p>
    <w:p w14:paraId="074FE9F5" w14:textId="405E4A61" w:rsidR="00B64011" w:rsidRPr="00D40045" w:rsidRDefault="00C43B6B" w:rsidP="00D40045">
      <w:pPr>
        <w:shd w:val="clear" w:color="auto" w:fill="D9D9D9" w:themeFill="background1" w:themeFillShade="D9"/>
      </w:pPr>
      <w:r w:rsidRPr="00D40045">
        <w:rPr>
          <w:color w:val="FF0000"/>
          <w:sz w:val="24"/>
          <w:szCs w:val="24"/>
        </w:rPr>
        <w:t xml:space="preserve">In this section, </w:t>
      </w:r>
      <w:r w:rsidR="00B64011" w:rsidRPr="00D40045">
        <w:rPr>
          <w:color w:val="FF0000"/>
          <w:sz w:val="24"/>
          <w:szCs w:val="24"/>
        </w:rPr>
        <w:t>insert a copy of the signed</w:t>
      </w:r>
      <w:r w:rsidR="00CB3ADD" w:rsidRPr="00D40045">
        <w:rPr>
          <w:color w:val="FF0000"/>
          <w:sz w:val="24"/>
          <w:szCs w:val="24"/>
        </w:rPr>
        <w:t xml:space="preserve"> </w:t>
      </w:r>
      <w:r w:rsidR="00DD5855" w:rsidRPr="00D40045">
        <w:rPr>
          <w:color w:val="FF0000"/>
          <w:sz w:val="24"/>
          <w:szCs w:val="24"/>
        </w:rPr>
        <w:t>Auditor-General’s report</w:t>
      </w:r>
      <w:r w:rsidR="00B64011" w:rsidRPr="00D40045">
        <w:rPr>
          <w:color w:val="FF0000"/>
          <w:sz w:val="24"/>
          <w:szCs w:val="24"/>
        </w:rPr>
        <w:t>.</w:t>
      </w:r>
      <w:r w:rsidR="00F71FDF" w:rsidRPr="00D40045">
        <w:rPr>
          <w:color w:val="FF0000"/>
          <w:sz w:val="24"/>
          <w:szCs w:val="24"/>
        </w:rPr>
        <w:t xml:space="preserve"> </w:t>
      </w:r>
    </w:p>
    <w:p w14:paraId="6510592C" w14:textId="77777777" w:rsidR="00B64011" w:rsidRPr="004612CA" w:rsidRDefault="00B64011" w:rsidP="00EE52AE">
      <w:pPr>
        <w:pStyle w:val="Heading3"/>
        <w:rPr>
          <w:b/>
        </w:rPr>
      </w:pPr>
      <w:bookmarkStart w:id="16" w:name="_Toc203385314"/>
      <w:r w:rsidRPr="004612CA">
        <w:t>Statement by the Accountable Authority and Chief Financial Officer</w:t>
      </w:r>
      <w:bookmarkEnd w:id="16"/>
    </w:p>
    <w:p w14:paraId="3F39E65E" w14:textId="61FA28EA" w:rsidR="00B64011" w:rsidRDefault="00F71FDF" w:rsidP="00D40045">
      <w:pPr>
        <w:shd w:val="clear" w:color="auto" w:fill="D9D9D9" w:themeFill="background1" w:themeFillShade="D9"/>
        <w:rPr>
          <w:color w:val="FF0000"/>
          <w:sz w:val="24"/>
          <w:szCs w:val="24"/>
        </w:rPr>
      </w:pPr>
      <w:r w:rsidRPr="00D40045">
        <w:rPr>
          <w:color w:val="FF0000"/>
          <w:sz w:val="24"/>
          <w:szCs w:val="24"/>
        </w:rPr>
        <w:t xml:space="preserve">This </w:t>
      </w:r>
      <w:r w:rsidR="2BB41DCA" w:rsidRPr="00D40045">
        <w:rPr>
          <w:color w:val="FF0000"/>
          <w:sz w:val="24"/>
          <w:szCs w:val="24"/>
        </w:rPr>
        <w:t>content</w:t>
      </w:r>
      <w:r w:rsidRPr="00D40045">
        <w:rPr>
          <w:color w:val="FF0000"/>
          <w:sz w:val="24"/>
          <w:szCs w:val="24"/>
        </w:rPr>
        <w:t xml:space="preserve"> is r</w:t>
      </w:r>
      <w:r w:rsidR="00B64011" w:rsidRPr="00D40045">
        <w:rPr>
          <w:color w:val="FF0000"/>
          <w:sz w:val="24"/>
          <w:szCs w:val="24"/>
        </w:rPr>
        <w:t xml:space="preserve">equired by section 42 of the PGPA Act. </w:t>
      </w:r>
    </w:p>
    <w:p w14:paraId="333314FB" w14:textId="5F9FAEC0" w:rsidR="00065BCB" w:rsidRPr="00D40045" w:rsidRDefault="00065BCB" w:rsidP="00D40045">
      <w:pPr>
        <w:shd w:val="clear" w:color="auto" w:fill="D9D9D9" w:themeFill="background1" w:themeFillShade="D9"/>
      </w:pPr>
      <w:r>
        <w:rPr>
          <w:color w:val="FF0000"/>
          <w:sz w:val="24"/>
          <w:szCs w:val="24"/>
        </w:rPr>
        <w:t xml:space="preserve">Example text below. </w:t>
      </w:r>
    </w:p>
    <w:p w14:paraId="2B4787E1" w14:textId="77777777" w:rsidR="00B64011" w:rsidRPr="0009472D" w:rsidRDefault="00B64011" w:rsidP="00B64011">
      <w:r w:rsidRPr="0009472D">
        <w:t xml:space="preserve">In our opinion, the attached financial statements for the year ended 30 June </w:t>
      </w:r>
      <w:r w:rsidRPr="0009472D">
        <w:rPr>
          <w:color w:val="FF0000"/>
        </w:rPr>
        <w:t xml:space="preserve">[year] </w:t>
      </w:r>
      <w:r w:rsidRPr="0009472D">
        <w:t>comply with subsection 42(2) of the PGPA Act and are based on properly maintained financial records as per subsection 41(2) of the PGPA Act.</w:t>
      </w:r>
    </w:p>
    <w:p w14:paraId="72349382" w14:textId="77777777" w:rsidR="00B64011" w:rsidRPr="0009472D" w:rsidRDefault="00B64011" w:rsidP="00B64011">
      <w:r w:rsidRPr="0009472D">
        <w:t>In our opinion, at the date of this statement, there are reasonable grounds to believe that the [entity name] will be able to pay its debts as and when they fall due.</w:t>
      </w:r>
    </w:p>
    <w:p w14:paraId="660BDB15" w14:textId="4B922D12" w:rsidR="00B64011" w:rsidRPr="0009472D" w:rsidRDefault="00B64011" w:rsidP="00B64011">
      <w:r w:rsidRPr="0009472D">
        <w:t xml:space="preserve">Accountable </w:t>
      </w:r>
      <w:r w:rsidR="0044218A">
        <w:t>a</w:t>
      </w:r>
      <w:r w:rsidR="0044218A" w:rsidRPr="0009472D">
        <w:t>uthority</w:t>
      </w:r>
      <w:r w:rsidRPr="0009472D">
        <w:tab/>
      </w:r>
      <w:r w:rsidRPr="0009472D">
        <w:tab/>
      </w:r>
      <w:r w:rsidRPr="0009472D">
        <w:tab/>
      </w:r>
      <w:r w:rsidRPr="0009472D">
        <w:tab/>
      </w:r>
      <w:r w:rsidRPr="0009472D">
        <w:tab/>
        <w:t>Chief Financial Officer</w:t>
      </w:r>
    </w:p>
    <w:p w14:paraId="6FE0B461" w14:textId="067C6E2E" w:rsidR="00B64011" w:rsidRPr="0009472D" w:rsidRDefault="00B64011" w:rsidP="00B64011">
      <w:r w:rsidRPr="0009472D">
        <w:rPr>
          <w:color w:val="FF0000"/>
        </w:rPr>
        <w:t>[Signature and date]</w:t>
      </w:r>
      <w:r w:rsidRPr="0009472D">
        <w:tab/>
      </w:r>
      <w:r w:rsidRPr="0009472D">
        <w:tab/>
      </w:r>
      <w:r w:rsidRPr="0009472D">
        <w:tab/>
      </w:r>
      <w:r w:rsidRPr="0009472D">
        <w:tab/>
      </w:r>
      <w:r w:rsidRPr="0009472D">
        <w:tab/>
      </w:r>
      <w:r w:rsidRPr="0009472D">
        <w:rPr>
          <w:color w:val="FF0000"/>
        </w:rPr>
        <w:t>[Signature and date]</w:t>
      </w:r>
    </w:p>
    <w:p w14:paraId="1A74E1D4" w14:textId="4C4B5452" w:rsidR="00B64011" w:rsidRPr="004612CA" w:rsidRDefault="00C90BE4" w:rsidP="00EE52AE">
      <w:pPr>
        <w:pStyle w:val="Heading3"/>
        <w:rPr>
          <w:b/>
        </w:rPr>
      </w:pPr>
      <w:bookmarkStart w:id="17" w:name="_Toc203385315"/>
      <w:r>
        <w:t>Annual f</w:t>
      </w:r>
      <w:r w:rsidR="00B64011" w:rsidRPr="004612CA">
        <w:t xml:space="preserve">inancial </w:t>
      </w:r>
      <w:r>
        <w:t>s</w:t>
      </w:r>
      <w:r w:rsidR="00B64011" w:rsidRPr="004612CA">
        <w:t>tatements</w:t>
      </w:r>
      <w:bookmarkEnd w:id="17"/>
    </w:p>
    <w:p w14:paraId="11084DC5" w14:textId="3513338B" w:rsidR="00B64011" w:rsidRPr="001C3204" w:rsidRDefault="00D20BE7" w:rsidP="001C3204">
      <w:pPr>
        <w:shd w:val="clear" w:color="auto" w:fill="D9D9D9" w:themeFill="background1" w:themeFillShade="D9"/>
        <w:rPr>
          <w:color w:val="FF0000"/>
          <w:sz w:val="24"/>
          <w:szCs w:val="24"/>
        </w:rPr>
      </w:pPr>
      <w:r w:rsidRPr="001C3204">
        <w:rPr>
          <w:color w:val="FF0000"/>
          <w:sz w:val="24"/>
          <w:szCs w:val="24"/>
        </w:rPr>
        <w:t xml:space="preserve">This </w:t>
      </w:r>
      <w:r w:rsidR="00DE68DF">
        <w:rPr>
          <w:color w:val="FF0000"/>
          <w:sz w:val="24"/>
          <w:szCs w:val="24"/>
        </w:rPr>
        <w:t>inclusion of the annual financial statements</w:t>
      </w:r>
      <w:r w:rsidRPr="001C3204">
        <w:rPr>
          <w:color w:val="FF0000"/>
          <w:sz w:val="24"/>
          <w:szCs w:val="24"/>
        </w:rPr>
        <w:t xml:space="preserve"> is r</w:t>
      </w:r>
      <w:r w:rsidR="00B64011" w:rsidRPr="001C3204">
        <w:rPr>
          <w:color w:val="FF0000"/>
          <w:sz w:val="24"/>
          <w:szCs w:val="24"/>
        </w:rPr>
        <w:t>equired by section 43(4) of the PGPA Act</w:t>
      </w:r>
      <w:r w:rsidR="00DE68DF">
        <w:rPr>
          <w:color w:val="FF0000"/>
          <w:sz w:val="24"/>
          <w:szCs w:val="24"/>
        </w:rPr>
        <w:t xml:space="preserve"> and section 17AD(e) of the PGPA Rule.</w:t>
      </w:r>
    </w:p>
    <w:p w14:paraId="069C4A8C" w14:textId="77777777" w:rsidR="00B64011" w:rsidRPr="001C3204" w:rsidRDefault="00B64011" w:rsidP="001C3204">
      <w:pPr>
        <w:shd w:val="clear" w:color="auto" w:fill="D9D9D9" w:themeFill="background1" w:themeFillShade="D9"/>
        <w:rPr>
          <w:color w:val="FF0000"/>
          <w:sz w:val="24"/>
          <w:szCs w:val="24"/>
        </w:rPr>
      </w:pPr>
      <w:r w:rsidRPr="001C3204">
        <w:rPr>
          <w:color w:val="FF0000"/>
          <w:sz w:val="24"/>
          <w:szCs w:val="24"/>
        </w:rPr>
        <w:t>Insert copy of audited financial statements as provided by the ANAO.</w:t>
      </w:r>
    </w:p>
    <w:p w14:paraId="34E49761" w14:textId="5657F2A1" w:rsidR="00922D40" w:rsidRDefault="7C0712C4" w:rsidP="001C3204">
      <w:pPr>
        <w:shd w:val="clear" w:color="auto" w:fill="D9D9D9" w:themeFill="background1" w:themeFillShade="D9"/>
      </w:pPr>
      <w:r w:rsidRPr="001C3204">
        <w:rPr>
          <w:color w:val="FF0000"/>
          <w:sz w:val="24"/>
          <w:szCs w:val="24"/>
        </w:rPr>
        <w:t>Refer to</w:t>
      </w:r>
      <w:r w:rsidR="00B151CF" w:rsidRPr="001C3204">
        <w:rPr>
          <w:color w:val="FF0000"/>
          <w:sz w:val="24"/>
          <w:szCs w:val="24"/>
        </w:rPr>
        <w:t xml:space="preserve"> </w:t>
      </w:r>
      <w:hyperlink r:id="rId22" w:history="1">
        <w:r w:rsidR="00B151CF" w:rsidRPr="00933367">
          <w:rPr>
            <w:color w:val="FF0000"/>
            <w:sz w:val="24"/>
            <w:szCs w:val="24"/>
            <w:u w:val="single"/>
          </w:rPr>
          <w:t>RMG</w:t>
        </w:r>
        <w:r w:rsidR="00933367" w:rsidRPr="00933367">
          <w:rPr>
            <w:color w:val="FF0000"/>
            <w:sz w:val="24"/>
            <w:szCs w:val="24"/>
            <w:u w:val="single"/>
          </w:rPr>
          <w:t>-</w:t>
        </w:r>
        <w:r w:rsidR="00B151CF" w:rsidRPr="00933367">
          <w:rPr>
            <w:color w:val="FF0000"/>
            <w:sz w:val="24"/>
            <w:szCs w:val="24"/>
            <w:u w:val="single"/>
          </w:rPr>
          <w:t xml:space="preserve">125 </w:t>
        </w:r>
        <w:r w:rsidR="00955F9A" w:rsidRPr="00933367">
          <w:rPr>
            <w:color w:val="FF0000"/>
            <w:sz w:val="24"/>
            <w:szCs w:val="24"/>
            <w:u w:val="single"/>
          </w:rPr>
          <w:t>Commonwealth Entiti</w:t>
        </w:r>
        <w:r w:rsidR="00434094" w:rsidRPr="00933367">
          <w:rPr>
            <w:color w:val="FF0000"/>
            <w:sz w:val="24"/>
            <w:szCs w:val="24"/>
            <w:u w:val="single"/>
          </w:rPr>
          <w:t>es Financial Statements Guide</w:t>
        </w:r>
      </w:hyperlink>
      <w:r w:rsidR="00434094" w:rsidRPr="001C3204">
        <w:rPr>
          <w:color w:val="FF0000"/>
          <w:sz w:val="24"/>
          <w:szCs w:val="24"/>
        </w:rPr>
        <w:t xml:space="preserve"> </w:t>
      </w:r>
      <w:r w:rsidR="526D3B58" w:rsidRPr="001C3204">
        <w:rPr>
          <w:color w:val="FF0000"/>
          <w:sz w:val="24"/>
          <w:szCs w:val="24"/>
        </w:rPr>
        <w:t>for more information.</w:t>
      </w:r>
      <w:r w:rsidR="526D3B58">
        <w:t xml:space="preserve"> </w:t>
      </w:r>
      <w:r w:rsidR="00922D40">
        <w:br w:type="page"/>
      </w:r>
    </w:p>
    <w:p w14:paraId="409038C2" w14:textId="77777777" w:rsidR="00B64011" w:rsidRPr="004612CA" w:rsidRDefault="00B64011" w:rsidP="00D91CAE">
      <w:pPr>
        <w:pStyle w:val="Heading1"/>
        <w:rPr>
          <w:b/>
        </w:rPr>
      </w:pPr>
      <w:bookmarkStart w:id="18" w:name="_Toc203385316"/>
      <w:r w:rsidRPr="004612CA">
        <w:lastRenderedPageBreak/>
        <w:t>Management and accountability</w:t>
      </w:r>
      <w:bookmarkEnd w:id="18"/>
    </w:p>
    <w:p w14:paraId="22C67A67" w14:textId="30B642D8" w:rsidR="00E74B42" w:rsidRPr="006B6C24" w:rsidRDefault="00F67658" w:rsidP="007C269F">
      <w:pPr>
        <w:shd w:val="clear" w:color="auto" w:fill="D9D9D9" w:themeFill="background1" w:themeFillShade="D9"/>
        <w:rPr>
          <w:b/>
        </w:rPr>
      </w:pPr>
      <w:r w:rsidRPr="007C269F">
        <w:rPr>
          <w:color w:val="FF0000"/>
          <w:sz w:val="24"/>
          <w:szCs w:val="24"/>
        </w:rPr>
        <w:t xml:space="preserve">This </w:t>
      </w:r>
      <w:r w:rsidR="33DB5C41" w:rsidRPr="007C269F">
        <w:rPr>
          <w:color w:val="FF0000"/>
          <w:sz w:val="24"/>
          <w:szCs w:val="24"/>
        </w:rPr>
        <w:t>content</w:t>
      </w:r>
      <w:r w:rsidRPr="007C269F">
        <w:rPr>
          <w:color w:val="FF0000"/>
          <w:sz w:val="24"/>
          <w:szCs w:val="24"/>
        </w:rPr>
        <w:t xml:space="preserve"> is r</w:t>
      </w:r>
      <w:r w:rsidR="00B64011" w:rsidRPr="007C269F">
        <w:rPr>
          <w:color w:val="FF0000"/>
          <w:sz w:val="24"/>
          <w:szCs w:val="24"/>
        </w:rPr>
        <w:t xml:space="preserve">equired by section </w:t>
      </w:r>
      <w:r w:rsidR="00C37965" w:rsidRPr="007C269F">
        <w:rPr>
          <w:color w:val="FF0000"/>
          <w:sz w:val="24"/>
          <w:szCs w:val="24"/>
        </w:rPr>
        <w:t xml:space="preserve">17AD(d) </w:t>
      </w:r>
      <w:r w:rsidR="00B64011" w:rsidRPr="007C269F">
        <w:rPr>
          <w:color w:val="FF0000"/>
          <w:sz w:val="24"/>
          <w:szCs w:val="24"/>
        </w:rPr>
        <w:t xml:space="preserve">of the PGPA Rule. </w:t>
      </w:r>
    </w:p>
    <w:p w14:paraId="60BE4EA9" w14:textId="3E4CA70C" w:rsidR="003470A3" w:rsidRPr="00223528" w:rsidRDefault="00E74B42" w:rsidP="007C269F">
      <w:pPr>
        <w:shd w:val="clear" w:color="auto" w:fill="D9D9D9" w:themeFill="background1" w:themeFillShade="D9"/>
        <w:rPr>
          <w:bCs/>
        </w:rPr>
      </w:pPr>
      <w:r w:rsidRPr="007C269F">
        <w:rPr>
          <w:color w:val="FF0000"/>
          <w:sz w:val="24"/>
          <w:szCs w:val="24"/>
        </w:rPr>
        <w:t xml:space="preserve">In </w:t>
      </w:r>
      <w:r w:rsidR="00DC3717" w:rsidRPr="007C269F">
        <w:rPr>
          <w:color w:val="FF0000"/>
          <w:sz w:val="24"/>
          <w:szCs w:val="24"/>
        </w:rPr>
        <w:t xml:space="preserve">accordance with </w:t>
      </w:r>
      <w:r w:rsidR="008D0CF0" w:rsidRPr="007C269F">
        <w:rPr>
          <w:color w:val="FF0000"/>
          <w:sz w:val="24"/>
          <w:szCs w:val="24"/>
        </w:rPr>
        <w:t xml:space="preserve">section </w:t>
      </w:r>
      <w:r w:rsidR="00DC3717" w:rsidRPr="007C269F">
        <w:rPr>
          <w:color w:val="FF0000"/>
          <w:sz w:val="24"/>
          <w:szCs w:val="24"/>
        </w:rPr>
        <w:t>17AG</w:t>
      </w:r>
      <w:r w:rsidR="008D0CF0" w:rsidRPr="007C269F">
        <w:rPr>
          <w:color w:val="FF0000"/>
          <w:sz w:val="24"/>
          <w:szCs w:val="24"/>
        </w:rPr>
        <w:t xml:space="preserve"> of the PGPA Rule</w:t>
      </w:r>
      <w:r w:rsidRPr="007C269F">
        <w:rPr>
          <w:color w:val="FF0000"/>
          <w:sz w:val="24"/>
          <w:szCs w:val="24"/>
        </w:rPr>
        <w:t>, include information in relation to</w:t>
      </w:r>
      <w:r w:rsidR="003470A3" w:rsidRPr="00223528">
        <w:rPr>
          <w:bCs/>
          <w:color w:val="FF0000"/>
          <w:sz w:val="24"/>
          <w:szCs w:val="24"/>
        </w:rPr>
        <w:t>:</w:t>
      </w:r>
    </w:p>
    <w:p w14:paraId="63DD2078" w14:textId="081C5202" w:rsidR="000429BE" w:rsidRPr="00223528" w:rsidRDefault="00E74B42" w:rsidP="00877E6C">
      <w:pPr>
        <w:pStyle w:val="NumberedList1"/>
        <w:shd w:val="clear" w:color="auto" w:fill="D9D9D9" w:themeFill="background1" w:themeFillShade="D9"/>
        <w:spacing w:before="0" w:line="240" w:lineRule="auto"/>
        <w:rPr>
          <w:bCs/>
          <w:color w:val="FF0000"/>
        </w:rPr>
      </w:pPr>
      <w:r w:rsidRPr="00223528">
        <w:rPr>
          <w:bCs/>
          <w:color w:val="FF0000"/>
          <w:sz w:val="24"/>
          <w:szCs w:val="24"/>
        </w:rPr>
        <w:t>Corporate governance</w:t>
      </w:r>
    </w:p>
    <w:p w14:paraId="58C3D0F3" w14:textId="50D64719" w:rsidR="003470A3" w:rsidRPr="00223528" w:rsidRDefault="00E74B42" w:rsidP="00877E6C">
      <w:pPr>
        <w:pStyle w:val="NumberedList1"/>
        <w:shd w:val="clear" w:color="auto" w:fill="D9D9D9" w:themeFill="background1" w:themeFillShade="D9"/>
        <w:spacing w:before="0" w:line="240" w:lineRule="auto"/>
        <w:rPr>
          <w:bCs/>
          <w:color w:val="FF0000"/>
        </w:rPr>
      </w:pPr>
      <w:r w:rsidRPr="00223528">
        <w:rPr>
          <w:bCs/>
          <w:color w:val="FF0000"/>
          <w:sz w:val="24"/>
          <w:szCs w:val="24"/>
        </w:rPr>
        <w:t>Significant non-compliance with finance law</w:t>
      </w:r>
    </w:p>
    <w:p w14:paraId="405FDD6C" w14:textId="0AE3213D" w:rsidR="003470A3" w:rsidRPr="00223528" w:rsidRDefault="00E74B42" w:rsidP="00877E6C">
      <w:pPr>
        <w:pStyle w:val="NumberedList1"/>
        <w:shd w:val="clear" w:color="auto" w:fill="D9D9D9" w:themeFill="background1" w:themeFillShade="D9"/>
        <w:spacing w:before="0" w:line="240" w:lineRule="auto"/>
        <w:rPr>
          <w:bCs/>
          <w:color w:val="FF0000"/>
        </w:rPr>
      </w:pPr>
      <w:r w:rsidRPr="00223528">
        <w:rPr>
          <w:bCs/>
          <w:color w:val="FF0000"/>
          <w:sz w:val="24"/>
          <w:szCs w:val="24"/>
        </w:rPr>
        <w:t>Audit committee</w:t>
      </w:r>
    </w:p>
    <w:p w14:paraId="7700C459" w14:textId="08EA1753" w:rsidR="003470A3" w:rsidRPr="00223528" w:rsidRDefault="00E74B42" w:rsidP="00877E6C">
      <w:pPr>
        <w:pStyle w:val="NumberedList1"/>
        <w:shd w:val="clear" w:color="auto" w:fill="D9D9D9" w:themeFill="background1" w:themeFillShade="D9"/>
        <w:spacing w:before="0" w:line="240" w:lineRule="auto"/>
        <w:rPr>
          <w:bCs/>
          <w:color w:val="FF0000"/>
        </w:rPr>
      </w:pPr>
      <w:r w:rsidRPr="00223528">
        <w:rPr>
          <w:bCs/>
          <w:color w:val="FF0000"/>
          <w:sz w:val="24"/>
          <w:szCs w:val="24"/>
        </w:rPr>
        <w:t>External scrutiny</w:t>
      </w:r>
    </w:p>
    <w:p w14:paraId="194E7550" w14:textId="7F9B38B0" w:rsidR="003470A3" w:rsidRPr="00223528" w:rsidRDefault="00E74B42" w:rsidP="00877E6C">
      <w:pPr>
        <w:pStyle w:val="NumberedList1"/>
        <w:shd w:val="clear" w:color="auto" w:fill="D9D9D9" w:themeFill="background1" w:themeFillShade="D9"/>
        <w:spacing w:before="0" w:line="240" w:lineRule="auto"/>
        <w:rPr>
          <w:bCs/>
          <w:color w:val="FF0000"/>
        </w:rPr>
      </w:pPr>
      <w:r w:rsidRPr="00223528">
        <w:rPr>
          <w:bCs/>
          <w:color w:val="FF0000"/>
          <w:sz w:val="24"/>
          <w:szCs w:val="24"/>
        </w:rPr>
        <w:t>Management of human resources</w:t>
      </w:r>
    </w:p>
    <w:p w14:paraId="334B4BC5" w14:textId="2A063AC0" w:rsidR="003470A3" w:rsidRPr="00223528" w:rsidRDefault="00E74B42" w:rsidP="00877E6C">
      <w:pPr>
        <w:pStyle w:val="NumberedList1"/>
        <w:shd w:val="clear" w:color="auto" w:fill="D9D9D9" w:themeFill="background1" w:themeFillShade="D9"/>
        <w:spacing w:before="0" w:line="240" w:lineRule="auto"/>
        <w:rPr>
          <w:bCs/>
          <w:color w:val="FF0000"/>
        </w:rPr>
      </w:pPr>
      <w:r w:rsidRPr="00223528">
        <w:rPr>
          <w:bCs/>
          <w:color w:val="FF0000"/>
          <w:sz w:val="24"/>
          <w:szCs w:val="24"/>
        </w:rPr>
        <w:t>Managing and developing employees</w:t>
      </w:r>
    </w:p>
    <w:p w14:paraId="15DB44A9" w14:textId="5EC93200" w:rsidR="003470A3" w:rsidRPr="00223528" w:rsidRDefault="00E74B42" w:rsidP="00877E6C">
      <w:pPr>
        <w:pStyle w:val="NumberedList1"/>
        <w:shd w:val="clear" w:color="auto" w:fill="D9D9D9" w:themeFill="background1" w:themeFillShade="D9"/>
        <w:spacing w:before="0" w:line="240" w:lineRule="auto"/>
        <w:rPr>
          <w:bCs/>
          <w:color w:val="FF0000"/>
        </w:rPr>
      </w:pPr>
      <w:r w:rsidRPr="00223528">
        <w:rPr>
          <w:bCs/>
          <w:color w:val="FF0000"/>
          <w:sz w:val="24"/>
          <w:szCs w:val="24"/>
        </w:rPr>
        <w:t>Employee statistics</w:t>
      </w:r>
    </w:p>
    <w:p w14:paraId="672CE16B" w14:textId="1D2C3282" w:rsidR="003470A3" w:rsidRPr="00223528" w:rsidRDefault="00E74B42" w:rsidP="00877E6C">
      <w:pPr>
        <w:pStyle w:val="NumberedList1"/>
        <w:shd w:val="clear" w:color="auto" w:fill="D9D9D9" w:themeFill="background1" w:themeFillShade="D9"/>
        <w:spacing w:before="0" w:line="240" w:lineRule="auto"/>
        <w:rPr>
          <w:bCs/>
          <w:color w:val="FF0000"/>
        </w:rPr>
      </w:pPr>
      <w:r w:rsidRPr="00223528">
        <w:rPr>
          <w:bCs/>
          <w:color w:val="FF0000"/>
          <w:sz w:val="24"/>
          <w:szCs w:val="24"/>
        </w:rPr>
        <w:t>APS employee statistics</w:t>
      </w:r>
    </w:p>
    <w:p w14:paraId="43CAC0ED" w14:textId="1599E86D" w:rsidR="003470A3" w:rsidRPr="00223528" w:rsidRDefault="00E74B42" w:rsidP="00877E6C">
      <w:pPr>
        <w:pStyle w:val="NumberedList1"/>
        <w:shd w:val="clear" w:color="auto" w:fill="D9D9D9" w:themeFill="background1" w:themeFillShade="D9"/>
        <w:spacing w:before="0" w:line="240" w:lineRule="auto"/>
        <w:rPr>
          <w:bCs/>
          <w:color w:val="FF0000"/>
        </w:rPr>
      </w:pPr>
      <w:r w:rsidRPr="00223528">
        <w:rPr>
          <w:bCs/>
          <w:color w:val="FF0000"/>
          <w:sz w:val="24"/>
          <w:szCs w:val="24"/>
        </w:rPr>
        <w:t>Workplace agreements</w:t>
      </w:r>
    </w:p>
    <w:p w14:paraId="50A732B5" w14:textId="714220E2" w:rsidR="003470A3" w:rsidRPr="00223528" w:rsidRDefault="00E74B42" w:rsidP="00877E6C">
      <w:pPr>
        <w:pStyle w:val="NumberedList1"/>
        <w:shd w:val="clear" w:color="auto" w:fill="D9D9D9" w:themeFill="background1" w:themeFillShade="D9"/>
        <w:spacing w:before="0" w:line="240" w:lineRule="auto"/>
        <w:rPr>
          <w:bCs/>
          <w:color w:val="FF0000"/>
        </w:rPr>
      </w:pPr>
      <w:r w:rsidRPr="00223528">
        <w:rPr>
          <w:bCs/>
          <w:color w:val="FF0000"/>
          <w:sz w:val="24"/>
          <w:szCs w:val="24"/>
        </w:rPr>
        <w:t>Performance pay</w:t>
      </w:r>
    </w:p>
    <w:p w14:paraId="1C958A09" w14:textId="0D061A73" w:rsidR="003470A3" w:rsidRPr="00223528" w:rsidRDefault="00E74B42" w:rsidP="00877E6C">
      <w:pPr>
        <w:pStyle w:val="NumberedList1"/>
        <w:shd w:val="clear" w:color="auto" w:fill="D9D9D9" w:themeFill="background1" w:themeFillShade="D9"/>
        <w:spacing w:before="0" w:line="240" w:lineRule="auto"/>
        <w:rPr>
          <w:bCs/>
          <w:color w:val="FF0000"/>
        </w:rPr>
      </w:pPr>
      <w:r w:rsidRPr="00223528">
        <w:rPr>
          <w:bCs/>
          <w:color w:val="FF0000"/>
          <w:sz w:val="24"/>
          <w:szCs w:val="24"/>
        </w:rPr>
        <w:t>Executive remuneration</w:t>
      </w:r>
    </w:p>
    <w:p w14:paraId="5326559F" w14:textId="2161E5DF" w:rsidR="003470A3" w:rsidRPr="00223528" w:rsidRDefault="00E74B42" w:rsidP="00877E6C">
      <w:pPr>
        <w:pStyle w:val="NumberedList1"/>
        <w:shd w:val="clear" w:color="auto" w:fill="D9D9D9" w:themeFill="background1" w:themeFillShade="D9"/>
        <w:spacing w:before="0" w:line="240" w:lineRule="auto"/>
        <w:rPr>
          <w:bCs/>
          <w:color w:val="FF0000"/>
        </w:rPr>
      </w:pPr>
      <w:r w:rsidRPr="00223528">
        <w:rPr>
          <w:bCs/>
          <w:color w:val="FF0000"/>
          <w:sz w:val="24"/>
          <w:szCs w:val="24"/>
        </w:rPr>
        <w:t>Assets management</w:t>
      </w:r>
    </w:p>
    <w:p w14:paraId="691885F6" w14:textId="09DC903A" w:rsidR="003470A3" w:rsidRPr="00223528" w:rsidRDefault="00E74B42" w:rsidP="00877E6C">
      <w:pPr>
        <w:pStyle w:val="NumberedList1"/>
        <w:shd w:val="clear" w:color="auto" w:fill="D9D9D9" w:themeFill="background1" w:themeFillShade="D9"/>
        <w:spacing w:before="0" w:line="240" w:lineRule="auto"/>
        <w:rPr>
          <w:bCs/>
          <w:color w:val="FF0000"/>
        </w:rPr>
      </w:pPr>
      <w:r w:rsidRPr="00223528">
        <w:rPr>
          <w:bCs/>
          <w:color w:val="FF0000"/>
          <w:sz w:val="24"/>
          <w:szCs w:val="24"/>
        </w:rPr>
        <w:t>Purchasing</w:t>
      </w:r>
    </w:p>
    <w:p w14:paraId="51BC2F31" w14:textId="2E5E50C0" w:rsidR="003470A3" w:rsidRPr="00223528" w:rsidRDefault="00E74B42" w:rsidP="00877E6C">
      <w:pPr>
        <w:pStyle w:val="NumberedList1"/>
        <w:shd w:val="clear" w:color="auto" w:fill="D9D9D9" w:themeFill="background1" w:themeFillShade="D9"/>
        <w:spacing w:before="0" w:line="240" w:lineRule="auto"/>
        <w:rPr>
          <w:bCs/>
          <w:color w:val="FF0000"/>
        </w:rPr>
      </w:pPr>
      <w:r w:rsidRPr="00223528">
        <w:rPr>
          <w:bCs/>
          <w:color w:val="FF0000"/>
          <w:sz w:val="24"/>
          <w:szCs w:val="24"/>
        </w:rPr>
        <w:t>Consultancy and non-consultancy contract expenditure reporting</w:t>
      </w:r>
    </w:p>
    <w:p w14:paraId="41BD9A60" w14:textId="112067F4" w:rsidR="003470A3" w:rsidRPr="00223528" w:rsidRDefault="00E74B42" w:rsidP="00877E6C">
      <w:pPr>
        <w:pStyle w:val="NumberedList1"/>
        <w:shd w:val="clear" w:color="auto" w:fill="D9D9D9" w:themeFill="background1" w:themeFillShade="D9"/>
        <w:spacing w:before="0" w:line="240" w:lineRule="auto"/>
        <w:rPr>
          <w:bCs/>
          <w:color w:val="FF0000"/>
        </w:rPr>
      </w:pPr>
      <w:r w:rsidRPr="00223528">
        <w:rPr>
          <w:bCs/>
          <w:color w:val="FF0000"/>
          <w:sz w:val="24"/>
          <w:szCs w:val="24"/>
        </w:rPr>
        <w:t>Australian National Audit Office access clauses</w:t>
      </w:r>
    </w:p>
    <w:p w14:paraId="6E4C5885" w14:textId="426D3886" w:rsidR="003816EF" w:rsidRPr="00223528" w:rsidRDefault="00E74B42" w:rsidP="00877E6C">
      <w:pPr>
        <w:pStyle w:val="NumberedList1"/>
        <w:shd w:val="clear" w:color="auto" w:fill="D9D9D9" w:themeFill="background1" w:themeFillShade="D9"/>
        <w:spacing w:before="0" w:line="240" w:lineRule="auto"/>
        <w:rPr>
          <w:bCs/>
          <w:color w:val="FF0000"/>
        </w:rPr>
      </w:pPr>
      <w:r w:rsidRPr="00223528">
        <w:rPr>
          <w:bCs/>
          <w:color w:val="FF0000"/>
          <w:sz w:val="24"/>
          <w:szCs w:val="24"/>
        </w:rPr>
        <w:t>Exempt contracts</w:t>
      </w:r>
    </w:p>
    <w:p w14:paraId="244EB058" w14:textId="5D3FD176" w:rsidR="00B64011" w:rsidRPr="00223528" w:rsidRDefault="00E74B42" w:rsidP="00877E6C">
      <w:pPr>
        <w:pStyle w:val="NumberedList1"/>
        <w:shd w:val="clear" w:color="auto" w:fill="D9D9D9" w:themeFill="background1" w:themeFillShade="D9"/>
        <w:spacing w:before="0" w:line="240" w:lineRule="auto"/>
        <w:rPr>
          <w:bCs/>
          <w:color w:val="FF0000"/>
        </w:rPr>
      </w:pPr>
      <w:r w:rsidRPr="00223528">
        <w:rPr>
          <w:bCs/>
          <w:color w:val="FF0000"/>
          <w:sz w:val="24"/>
          <w:szCs w:val="24"/>
        </w:rPr>
        <w:t>Small business.</w:t>
      </w:r>
    </w:p>
    <w:p w14:paraId="3AC267B4" w14:textId="0E1BA794" w:rsidR="007760A1" w:rsidRDefault="007760A1" w:rsidP="00D91CAE">
      <w:pPr>
        <w:pStyle w:val="Heading2"/>
        <w:rPr>
          <w:b/>
        </w:rPr>
      </w:pPr>
      <w:bookmarkStart w:id="19" w:name="_Toc203385317"/>
      <w:r w:rsidRPr="004612CA">
        <w:t>Corporate governance</w:t>
      </w:r>
      <w:bookmarkEnd w:id="19"/>
    </w:p>
    <w:p w14:paraId="5D958569" w14:textId="0A5E7CD1" w:rsidR="00585A8F" w:rsidRPr="007C269F" w:rsidRDefault="007E29F2" w:rsidP="007C269F">
      <w:pPr>
        <w:shd w:val="clear" w:color="auto" w:fill="D9D9D9" w:themeFill="background1" w:themeFillShade="D9"/>
      </w:pPr>
      <w:r w:rsidRPr="007C269F">
        <w:rPr>
          <w:color w:val="FF0000"/>
          <w:sz w:val="24"/>
          <w:szCs w:val="24"/>
        </w:rPr>
        <w:t>This content is required by 17AG</w:t>
      </w:r>
      <w:r w:rsidR="00B119CC" w:rsidRPr="007C269F">
        <w:rPr>
          <w:color w:val="FF0000"/>
          <w:sz w:val="24"/>
          <w:szCs w:val="24"/>
        </w:rPr>
        <w:t>(2)</w:t>
      </w:r>
      <w:r w:rsidRPr="007C269F">
        <w:rPr>
          <w:color w:val="FF0000"/>
          <w:sz w:val="24"/>
          <w:szCs w:val="24"/>
        </w:rPr>
        <w:t xml:space="preserve"> of the PGPA Rule</w:t>
      </w:r>
      <w:r w:rsidR="00DD02AC">
        <w:rPr>
          <w:color w:val="FF0000"/>
          <w:sz w:val="24"/>
          <w:szCs w:val="24"/>
        </w:rPr>
        <w:t>.</w:t>
      </w:r>
    </w:p>
    <w:p w14:paraId="7944459B" w14:textId="32F898B3" w:rsidR="00DF6B2D" w:rsidRDefault="00DF6B2D" w:rsidP="007C269F">
      <w:pPr>
        <w:shd w:val="clear" w:color="auto" w:fill="D9D9D9" w:themeFill="background1" w:themeFillShade="D9"/>
        <w:rPr>
          <w:color w:val="FF0000"/>
          <w:sz w:val="24"/>
          <w:szCs w:val="24"/>
        </w:rPr>
      </w:pPr>
      <w:r>
        <w:rPr>
          <w:color w:val="FF0000"/>
          <w:sz w:val="24"/>
          <w:szCs w:val="24"/>
        </w:rPr>
        <w:t>This section must include:</w:t>
      </w:r>
    </w:p>
    <w:p w14:paraId="31BAC83F" w14:textId="13363E05" w:rsidR="00B513C5" w:rsidRDefault="00EC261F" w:rsidP="00DF6B2D">
      <w:pPr>
        <w:pStyle w:val="Bullet1"/>
        <w:shd w:val="clear" w:color="auto" w:fill="D9D9D9" w:themeFill="background1" w:themeFillShade="D9"/>
        <w:rPr>
          <w:color w:val="FF0000"/>
          <w:sz w:val="24"/>
          <w:szCs w:val="24"/>
        </w:rPr>
      </w:pPr>
      <w:r w:rsidRPr="007C269F">
        <w:rPr>
          <w:color w:val="FF0000"/>
          <w:sz w:val="24"/>
          <w:szCs w:val="24"/>
        </w:rPr>
        <w:t xml:space="preserve">relevant information </w:t>
      </w:r>
      <w:r w:rsidR="002D65C1" w:rsidRPr="007C269F">
        <w:rPr>
          <w:color w:val="FF0000"/>
          <w:sz w:val="24"/>
          <w:szCs w:val="24"/>
        </w:rPr>
        <w:t xml:space="preserve">on </w:t>
      </w:r>
      <w:r w:rsidR="00C44C87">
        <w:rPr>
          <w:color w:val="FF0000"/>
          <w:sz w:val="24"/>
          <w:szCs w:val="24"/>
        </w:rPr>
        <w:t>compliance with</w:t>
      </w:r>
      <w:r w:rsidR="00C44C87" w:rsidRPr="0060638A">
        <w:rPr>
          <w:color w:val="FF0000"/>
          <w:sz w:val="24"/>
          <w:szCs w:val="24"/>
        </w:rPr>
        <w:t xml:space="preserve"> </w:t>
      </w:r>
      <w:r w:rsidR="00C44C87" w:rsidRPr="007C269F">
        <w:rPr>
          <w:color w:val="FF0000"/>
          <w:sz w:val="24"/>
          <w:szCs w:val="24"/>
        </w:rPr>
        <w:t xml:space="preserve">section 10 </w:t>
      </w:r>
      <w:r w:rsidR="00C44C87">
        <w:rPr>
          <w:color w:val="FF0000"/>
          <w:sz w:val="24"/>
          <w:szCs w:val="24"/>
        </w:rPr>
        <w:t>of the PGPA Rule,</w:t>
      </w:r>
    </w:p>
    <w:p w14:paraId="2F5C2C59" w14:textId="74850D03" w:rsidR="00DD3E91" w:rsidRDefault="00D625FE" w:rsidP="00D625FE">
      <w:pPr>
        <w:pStyle w:val="Bullet1"/>
        <w:shd w:val="clear" w:color="auto" w:fill="D9D9D9" w:themeFill="background1" w:themeFillShade="D9"/>
        <w:rPr>
          <w:color w:val="FF0000"/>
          <w:sz w:val="24"/>
          <w:szCs w:val="24"/>
        </w:rPr>
      </w:pPr>
      <w:r w:rsidRPr="002F672A">
        <w:rPr>
          <w:color w:val="FF0000"/>
          <w:sz w:val="24"/>
          <w:szCs w:val="24"/>
        </w:rPr>
        <w:t>the accountable authority must certify that fraud and corruption risk assessments have been conducted, and fraud and corruption control plans have been prepared</w:t>
      </w:r>
      <w:r w:rsidR="00585A8F">
        <w:rPr>
          <w:color w:val="FF0000"/>
          <w:sz w:val="24"/>
          <w:szCs w:val="24"/>
        </w:rPr>
        <w:t>,</w:t>
      </w:r>
    </w:p>
    <w:p w14:paraId="30CC2B4C" w14:textId="2F512E2B" w:rsidR="00D625FE" w:rsidRPr="00585A8F" w:rsidRDefault="00DD3E91">
      <w:pPr>
        <w:pStyle w:val="Bullet1"/>
        <w:shd w:val="clear" w:color="auto" w:fill="D9D9D9" w:themeFill="background1" w:themeFillShade="D9"/>
        <w:rPr>
          <w:color w:val="FF0000"/>
          <w:sz w:val="24"/>
          <w:szCs w:val="24"/>
        </w:rPr>
      </w:pPr>
      <w:r>
        <w:rPr>
          <w:color w:val="FF0000"/>
          <w:sz w:val="24"/>
          <w:szCs w:val="24"/>
        </w:rPr>
        <w:t>certification</w:t>
      </w:r>
      <w:r w:rsidR="00CB3E35">
        <w:rPr>
          <w:color w:val="FF0000"/>
          <w:sz w:val="24"/>
          <w:szCs w:val="24"/>
        </w:rPr>
        <w:t xml:space="preserve"> by the accountable authority</w:t>
      </w:r>
      <w:r w:rsidR="00EA250E">
        <w:rPr>
          <w:color w:val="FF0000"/>
          <w:sz w:val="24"/>
          <w:szCs w:val="24"/>
        </w:rPr>
        <w:t xml:space="preserve"> that</w:t>
      </w:r>
      <w:r w:rsidR="007C204D">
        <w:rPr>
          <w:color w:val="FF0000"/>
          <w:sz w:val="24"/>
          <w:szCs w:val="24"/>
        </w:rPr>
        <w:t xml:space="preserve"> </w:t>
      </w:r>
      <w:r w:rsidRPr="002F672A">
        <w:rPr>
          <w:color w:val="FF0000"/>
          <w:sz w:val="24"/>
          <w:szCs w:val="24"/>
        </w:rPr>
        <w:t>appropriate mechanisms for preventing, detecting incidents of, investigating or otherwise dealing with, and recording or reporting fraud and corruption that meet the specific needs of the entity are in place for the entity</w:t>
      </w:r>
      <w:r w:rsidR="00585A8F">
        <w:rPr>
          <w:color w:val="FF0000"/>
          <w:sz w:val="24"/>
          <w:szCs w:val="24"/>
        </w:rPr>
        <w:t>,</w:t>
      </w:r>
    </w:p>
    <w:p w14:paraId="3CBAF32F" w14:textId="5864E7AF" w:rsidR="00DE2301" w:rsidRPr="002F672A" w:rsidRDefault="00585A8F" w:rsidP="00DE2301">
      <w:pPr>
        <w:pStyle w:val="Bullet1"/>
        <w:shd w:val="clear" w:color="auto" w:fill="D9D9D9" w:themeFill="background1" w:themeFillShade="D9"/>
        <w:rPr>
          <w:color w:val="FF0000"/>
          <w:sz w:val="24"/>
          <w:szCs w:val="24"/>
        </w:rPr>
      </w:pPr>
      <w:r>
        <w:rPr>
          <w:color w:val="FF0000"/>
          <w:sz w:val="24"/>
          <w:szCs w:val="24"/>
        </w:rPr>
        <w:t>c</w:t>
      </w:r>
      <w:r w:rsidR="005E7EA0">
        <w:rPr>
          <w:color w:val="FF0000"/>
          <w:sz w:val="24"/>
          <w:szCs w:val="24"/>
        </w:rPr>
        <w:t xml:space="preserve">ertification by </w:t>
      </w:r>
      <w:r>
        <w:rPr>
          <w:color w:val="FF0000"/>
          <w:sz w:val="24"/>
          <w:szCs w:val="24"/>
        </w:rPr>
        <w:t xml:space="preserve">the </w:t>
      </w:r>
      <w:r w:rsidR="005E7EA0">
        <w:rPr>
          <w:color w:val="FF0000"/>
          <w:sz w:val="24"/>
          <w:szCs w:val="24"/>
        </w:rPr>
        <w:t xml:space="preserve">accountable authority that </w:t>
      </w:r>
      <w:r w:rsidR="00DE2301" w:rsidRPr="002F672A">
        <w:rPr>
          <w:color w:val="FF0000"/>
          <w:sz w:val="24"/>
          <w:szCs w:val="24"/>
        </w:rPr>
        <w:t>all reasonable measures have been taken to deal appropriately with fraud and corruption relating to the entity</w:t>
      </w:r>
      <w:r>
        <w:rPr>
          <w:color w:val="FF0000"/>
          <w:sz w:val="24"/>
          <w:szCs w:val="24"/>
        </w:rPr>
        <w:t>,</w:t>
      </w:r>
    </w:p>
    <w:p w14:paraId="1A925F53" w14:textId="5A175328" w:rsidR="006A6D0E" w:rsidRPr="00DF6B2D" w:rsidRDefault="00664783" w:rsidP="00DF6B2D">
      <w:pPr>
        <w:pStyle w:val="Bullet1"/>
        <w:shd w:val="clear" w:color="auto" w:fill="D9D9D9" w:themeFill="background1" w:themeFillShade="D9"/>
        <w:rPr>
          <w:color w:val="FF0000"/>
          <w:sz w:val="24"/>
          <w:szCs w:val="24"/>
        </w:rPr>
      </w:pPr>
      <w:r w:rsidRPr="007C269F">
        <w:rPr>
          <w:color w:val="FF0000"/>
          <w:sz w:val="24"/>
          <w:szCs w:val="24"/>
        </w:rPr>
        <w:t>a</w:t>
      </w:r>
      <w:r w:rsidR="00455DFD" w:rsidRPr="007C269F">
        <w:rPr>
          <w:color w:val="FF0000"/>
          <w:sz w:val="24"/>
          <w:szCs w:val="24"/>
        </w:rPr>
        <w:t xml:space="preserve">n outline </w:t>
      </w:r>
      <w:r w:rsidR="00B376B7" w:rsidRPr="007C269F">
        <w:rPr>
          <w:color w:val="FF0000"/>
          <w:sz w:val="24"/>
          <w:szCs w:val="24"/>
        </w:rPr>
        <w:t xml:space="preserve">of structures and processes in place </w:t>
      </w:r>
      <w:r w:rsidR="00C41767" w:rsidRPr="007C269F">
        <w:rPr>
          <w:color w:val="FF0000"/>
          <w:sz w:val="24"/>
          <w:szCs w:val="24"/>
        </w:rPr>
        <w:t xml:space="preserve">to implement </w:t>
      </w:r>
      <w:r w:rsidR="00A4713E" w:rsidRPr="007C269F">
        <w:rPr>
          <w:color w:val="FF0000"/>
          <w:sz w:val="24"/>
          <w:szCs w:val="24"/>
        </w:rPr>
        <w:t xml:space="preserve">the principles and objectives </w:t>
      </w:r>
      <w:r w:rsidR="00486934" w:rsidRPr="007C269F">
        <w:rPr>
          <w:color w:val="FF0000"/>
          <w:sz w:val="24"/>
          <w:szCs w:val="24"/>
        </w:rPr>
        <w:t>of corporate governance</w:t>
      </w:r>
      <w:r w:rsidR="00585A8F">
        <w:rPr>
          <w:color w:val="FF0000"/>
          <w:sz w:val="24"/>
          <w:szCs w:val="24"/>
        </w:rPr>
        <w:t>,</w:t>
      </w:r>
      <w:r w:rsidR="003240E9">
        <w:rPr>
          <w:color w:val="FF0000"/>
          <w:sz w:val="24"/>
          <w:szCs w:val="24"/>
        </w:rPr>
        <w:t xml:space="preserve"> and</w:t>
      </w:r>
    </w:p>
    <w:p w14:paraId="6C79F1CC" w14:textId="6DF14448" w:rsidR="008664AC" w:rsidRDefault="00BF6724" w:rsidP="002F672A">
      <w:pPr>
        <w:pStyle w:val="Bullet1"/>
        <w:shd w:val="clear" w:color="auto" w:fill="D9D9D9" w:themeFill="background1" w:themeFillShade="D9"/>
        <w:rPr>
          <w:color w:val="FF0000"/>
          <w:sz w:val="24"/>
          <w:szCs w:val="24"/>
        </w:rPr>
      </w:pPr>
      <w:r>
        <w:rPr>
          <w:color w:val="FF0000"/>
          <w:sz w:val="24"/>
          <w:szCs w:val="24"/>
        </w:rPr>
        <w:t>a statement of significant issues reported to</w:t>
      </w:r>
      <w:r w:rsidR="0013674A">
        <w:rPr>
          <w:color w:val="FF0000"/>
          <w:sz w:val="24"/>
          <w:szCs w:val="24"/>
        </w:rPr>
        <w:t xml:space="preserve"> the</w:t>
      </w:r>
      <w:r>
        <w:rPr>
          <w:color w:val="FF0000"/>
          <w:sz w:val="24"/>
          <w:szCs w:val="24"/>
        </w:rPr>
        <w:t xml:space="preserve"> Minister under section 19(1)(</w:t>
      </w:r>
      <w:r w:rsidR="00A90563">
        <w:rPr>
          <w:color w:val="FF0000"/>
          <w:sz w:val="24"/>
          <w:szCs w:val="24"/>
        </w:rPr>
        <w:t>e</w:t>
      </w:r>
      <w:r>
        <w:rPr>
          <w:color w:val="FF0000"/>
          <w:sz w:val="24"/>
          <w:szCs w:val="24"/>
        </w:rPr>
        <w:t>) of the PGPA Act that relates to non-compliance with Finance law and action taken to remedy non-compliance.</w:t>
      </w:r>
      <w:r w:rsidRPr="002F672A">
        <w:rPr>
          <w:color w:val="FF0000"/>
          <w:sz w:val="24"/>
          <w:szCs w:val="24"/>
        </w:rPr>
        <w:t xml:space="preserve"> </w:t>
      </w:r>
    </w:p>
    <w:p w14:paraId="5CFF2E50" w14:textId="122DA98C" w:rsidR="007958CB" w:rsidRDefault="007E45F5" w:rsidP="007C269F">
      <w:pPr>
        <w:shd w:val="clear" w:color="auto" w:fill="D9D9D9" w:themeFill="background1" w:themeFillShade="D9"/>
        <w:rPr>
          <w:color w:val="FF0000"/>
          <w:sz w:val="24"/>
          <w:szCs w:val="24"/>
        </w:rPr>
      </w:pPr>
      <w:r w:rsidRPr="007C269F">
        <w:rPr>
          <w:color w:val="FF0000"/>
          <w:sz w:val="24"/>
          <w:szCs w:val="24"/>
        </w:rPr>
        <w:lastRenderedPageBreak/>
        <w:t>Th</w:t>
      </w:r>
      <w:r w:rsidR="00223FD2" w:rsidRPr="007C269F">
        <w:rPr>
          <w:color w:val="FF0000"/>
          <w:sz w:val="24"/>
          <w:szCs w:val="24"/>
        </w:rPr>
        <w:t xml:space="preserve">is certification </w:t>
      </w:r>
      <w:r w:rsidR="00F36AF1" w:rsidRPr="007C269F">
        <w:rPr>
          <w:color w:val="FF0000"/>
          <w:sz w:val="24"/>
          <w:szCs w:val="24"/>
        </w:rPr>
        <w:t xml:space="preserve">can be given in the letter of transmittal (see </w:t>
      </w:r>
      <w:r w:rsidR="002F1CD6" w:rsidRPr="007C269F">
        <w:rPr>
          <w:color w:val="FF0000"/>
          <w:sz w:val="24"/>
          <w:szCs w:val="24"/>
        </w:rPr>
        <w:t xml:space="preserve">the </w:t>
      </w:r>
      <w:r w:rsidR="00F36AF1" w:rsidRPr="007C269F">
        <w:rPr>
          <w:color w:val="FF0000"/>
          <w:sz w:val="24"/>
          <w:szCs w:val="24"/>
        </w:rPr>
        <w:t xml:space="preserve">example text </w:t>
      </w:r>
      <w:r w:rsidR="002F1CD6" w:rsidRPr="007C269F">
        <w:rPr>
          <w:color w:val="FF0000"/>
          <w:sz w:val="24"/>
          <w:szCs w:val="24"/>
        </w:rPr>
        <w:t xml:space="preserve">given </w:t>
      </w:r>
      <w:r w:rsidR="00F36AF1" w:rsidRPr="007C269F">
        <w:rPr>
          <w:color w:val="FF0000"/>
          <w:sz w:val="24"/>
          <w:szCs w:val="24"/>
        </w:rPr>
        <w:t>for the letter of transmittal)</w:t>
      </w:r>
      <w:r w:rsidR="002F1CD6" w:rsidRPr="007C269F">
        <w:rPr>
          <w:color w:val="FF0000"/>
          <w:sz w:val="24"/>
          <w:szCs w:val="24"/>
        </w:rPr>
        <w:t>.</w:t>
      </w:r>
    </w:p>
    <w:p w14:paraId="3B3D694D" w14:textId="05F730C6" w:rsidR="00F14197" w:rsidRPr="007C269F" w:rsidRDefault="00F14197" w:rsidP="007C269F">
      <w:pPr>
        <w:shd w:val="clear" w:color="auto" w:fill="D9D9D9" w:themeFill="background1" w:themeFillShade="D9"/>
      </w:pPr>
      <w:hyperlink r:id="rId23" w:history="1">
        <w:r w:rsidRPr="00EE3664">
          <w:rPr>
            <w:rStyle w:val="Hyperlink"/>
            <w:rFonts w:cstheme="minorBidi"/>
            <w:color w:val="FF0000"/>
            <w:sz w:val="24"/>
            <w:szCs w:val="24"/>
          </w:rPr>
          <w:t xml:space="preserve">RMG-201 </w:t>
        </w:r>
        <w:r w:rsidR="008C628F" w:rsidRPr="00EE3664">
          <w:rPr>
            <w:rStyle w:val="Hyperlink"/>
            <w:rFonts w:cstheme="minorBidi"/>
            <w:color w:val="FF0000"/>
            <w:sz w:val="24"/>
            <w:szCs w:val="24"/>
          </w:rPr>
          <w:t>Preventing, detecting and dealing with fraud and corruption</w:t>
        </w:r>
      </w:hyperlink>
      <w:r w:rsidR="008C628F" w:rsidRPr="002A2185">
        <w:rPr>
          <w:color w:val="FF0000"/>
          <w:sz w:val="24"/>
          <w:szCs w:val="24"/>
        </w:rPr>
        <w:t xml:space="preserve"> provides further </w:t>
      </w:r>
      <w:r w:rsidR="000F6F3C" w:rsidRPr="002A2185">
        <w:rPr>
          <w:color w:val="FF0000"/>
          <w:sz w:val="24"/>
          <w:szCs w:val="24"/>
        </w:rPr>
        <w:t>guidance on the Commonwealth Fraud and Corruption Control Framework</w:t>
      </w:r>
      <w:r w:rsidR="000F6F3C">
        <w:rPr>
          <w:color w:val="FF0000"/>
          <w:sz w:val="24"/>
          <w:szCs w:val="24"/>
        </w:rPr>
        <w:t>.</w:t>
      </w:r>
    </w:p>
    <w:p w14:paraId="5777C708" w14:textId="712974EB" w:rsidR="00F81683" w:rsidRPr="00083E88" w:rsidRDefault="00335AD3" w:rsidP="007C269F">
      <w:pPr>
        <w:shd w:val="clear" w:color="auto" w:fill="D9D9D9" w:themeFill="background1" w:themeFillShade="D9"/>
      </w:pPr>
      <w:r>
        <w:rPr>
          <w:color w:val="FF0000"/>
          <w:sz w:val="24"/>
          <w:szCs w:val="24"/>
        </w:rPr>
        <w:t>The</w:t>
      </w:r>
      <w:r w:rsidR="00F81683" w:rsidRPr="007C269F">
        <w:rPr>
          <w:color w:val="FF0000"/>
          <w:sz w:val="24"/>
          <w:szCs w:val="24"/>
        </w:rPr>
        <w:t xml:space="preserve"> outline of the structures and processes that the entity had in place during the reporting period to implement the principles and objectives of corporate governance</w:t>
      </w:r>
      <w:r>
        <w:rPr>
          <w:color w:val="FF0000"/>
          <w:sz w:val="24"/>
          <w:szCs w:val="24"/>
        </w:rPr>
        <w:t xml:space="preserve"> </w:t>
      </w:r>
      <w:r w:rsidR="00F81683" w:rsidRPr="007C269F">
        <w:rPr>
          <w:color w:val="FF0000"/>
          <w:sz w:val="24"/>
          <w:szCs w:val="24"/>
        </w:rPr>
        <w:t>is at the discretion of the accountable authority</w:t>
      </w:r>
      <w:r w:rsidR="00EE3664">
        <w:rPr>
          <w:color w:val="FF0000"/>
          <w:sz w:val="24"/>
          <w:szCs w:val="24"/>
        </w:rPr>
        <w:t>. It</w:t>
      </w:r>
      <w:r w:rsidR="00F81683" w:rsidRPr="007C269F">
        <w:rPr>
          <w:color w:val="FF0000"/>
          <w:sz w:val="24"/>
          <w:szCs w:val="24"/>
        </w:rPr>
        <w:t xml:space="preserve"> may include:</w:t>
      </w:r>
    </w:p>
    <w:p w14:paraId="262A078D" w14:textId="6E27C123" w:rsidR="00F81683" w:rsidRPr="00083E88" w:rsidRDefault="00F81683" w:rsidP="007C269F">
      <w:pPr>
        <w:pStyle w:val="Bullet1"/>
        <w:shd w:val="clear" w:color="auto" w:fill="D9D9D9" w:themeFill="background1" w:themeFillShade="D9"/>
      </w:pPr>
      <w:r w:rsidRPr="007C269F">
        <w:rPr>
          <w:color w:val="FF0000"/>
          <w:sz w:val="24"/>
          <w:szCs w:val="24"/>
        </w:rPr>
        <w:t xml:space="preserve">the names of the senior executive and their responsibilities – this </w:t>
      </w:r>
      <w:r w:rsidR="00A46CB6" w:rsidRPr="007C269F">
        <w:rPr>
          <w:color w:val="FF0000"/>
          <w:sz w:val="24"/>
          <w:szCs w:val="24"/>
        </w:rPr>
        <w:t xml:space="preserve">should </w:t>
      </w:r>
      <w:r w:rsidR="00C403E7">
        <w:rPr>
          <w:color w:val="FF0000"/>
          <w:sz w:val="24"/>
          <w:szCs w:val="24"/>
        </w:rPr>
        <w:t xml:space="preserve">be </w:t>
      </w:r>
      <w:r w:rsidRPr="007C269F">
        <w:rPr>
          <w:color w:val="FF0000"/>
          <w:sz w:val="24"/>
          <w:szCs w:val="24"/>
        </w:rPr>
        <w:t>reconcil</w:t>
      </w:r>
      <w:r w:rsidR="001C06D1">
        <w:rPr>
          <w:color w:val="FF0000"/>
          <w:sz w:val="24"/>
          <w:szCs w:val="24"/>
        </w:rPr>
        <w:t>able</w:t>
      </w:r>
      <w:r w:rsidRPr="007C269F">
        <w:rPr>
          <w:color w:val="FF0000"/>
          <w:sz w:val="24"/>
          <w:szCs w:val="24"/>
        </w:rPr>
        <w:t xml:space="preserve"> with the entity’s organisational and outcome/program structures as set out under ‘Overview of the entity’.</w:t>
      </w:r>
      <w:r w:rsidR="002C0272">
        <w:rPr>
          <w:color w:val="FF0000"/>
          <w:sz w:val="24"/>
          <w:szCs w:val="24"/>
        </w:rPr>
        <w:t xml:space="preserve"> (</w:t>
      </w:r>
      <w:r w:rsidR="00A46CB6" w:rsidRPr="007C269F">
        <w:rPr>
          <w:b/>
          <w:bCs/>
          <w:color w:val="FF0000"/>
          <w:sz w:val="24"/>
          <w:szCs w:val="24"/>
        </w:rPr>
        <w:t>Note:</w:t>
      </w:r>
      <w:r w:rsidR="00A46CB6" w:rsidRPr="007C269F">
        <w:rPr>
          <w:color w:val="FF0000"/>
          <w:sz w:val="24"/>
          <w:szCs w:val="24"/>
        </w:rPr>
        <w:t xml:space="preserve"> You </w:t>
      </w:r>
      <w:r w:rsidRPr="007C269F">
        <w:rPr>
          <w:color w:val="FF0000"/>
          <w:sz w:val="24"/>
          <w:szCs w:val="24"/>
        </w:rPr>
        <w:t>may choose to locate this information in the ‘Overview of the entity’ section.</w:t>
      </w:r>
      <w:r w:rsidR="002C0272">
        <w:rPr>
          <w:color w:val="FF0000"/>
          <w:sz w:val="24"/>
          <w:szCs w:val="24"/>
        </w:rPr>
        <w:t>)</w:t>
      </w:r>
    </w:p>
    <w:p w14:paraId="357065EB" w14:textId="77777777" w:rsidR="00F81683" w:rsidRPr="00083E88" w:rsidRDefault="00F81683" w:rsidP="007C269F">
      <w:pPr>
        <w:pStyle w:val="Bullet1"/>
        <w:shd w:val="clear" w:color="auto" w:fill="D9D9D9" w:themeFill="background1" w:themeFillShade="D9"/>
      </w:pPr>
      <w:r w:rsidRPr="007C269F">
        <w:rPr>
          <w:color w:val="FF0000"/>
          <w:sz w:val="24"/>
          <w:szCs w:val="24"/>
        </w:rPr>
        <w:t>senior management committees and their roles.</w:t>
      </w:r>
    </w:p>
    <w:p w14:paraId="68182C57" w14:textId="32367F7E" w:rsidR="00F81683" w:rsidRPr="00083E88" w:rsidRDefault="00F81683" w:rsidP="007C269F">
      <w:pPr>
        <w:pStyle w:val="Bullet1"/>
        <w:shd w:val="clear" w:color="auto" w:fill="D9D9D9" w:themeFill="background1" w:themeFillShade="D9"/>
      </w:pPr>
      <w:r w:rsidRPr="007C269F">
        <w:rPr>
          <w:color w:val="FF0000"/>
          <w:sz w:val="24"/>
          <w:szCs w:val="24"/>
        </w:rPr>
        <w:t>corporate and operational plans and associated performance reporting and review, including contribution to specified outcomes</w:t>
      </w:r>
      <w:r w:rsidR="001C1007" w:rsidRPr="007C269F">
        <w:rPr>
          <w:color w:val="FF0000"/>
          <w:sz w:val="24"/>
          <w:szCs w:val="24"/>
        </w:rPr>
        <w:t>. T</w:t>
      </w:r>
      <w:r w:rsidRPr="007C269F">
        <w:rPr>
          <w:color w:val="FF0000"/>
          <w:sz w:val="24"/>
          <w:szCs w:val="24"/>
        </w:rPr>
        <w:t>erminology in relation to entity plans may vary</w:t>
      </w:r>
      <w:r w:rsidR="001C1007" w:rsidRPr="007C269F">
        <w:rPr>
          <w:color w:val="FF0000"/>
          <w:sz w:val="24"/>
          <w:szCs w:val="24"/>
        </w:rPr>
        <w:t xml:space="preserve">, </w:t>
      </w:r>
      <w:r w:rsidRPr="007C269F">
        <w:rPr>
          <w:color w:val="FF0000"/>
          <w:sz w:val="24"/>
          <w:szCs w:val="24"/>
        </w:rPr>
        <w:t>for example, involve strategic and business plans. The intent</w:t>
      </w:r>
      <w:r w:rsidR="001C1007" w:rsidRPr="007C269F">
        <w:rPr>
          <w:color w:val="FF0000"/>
          <w:sz w:val="24"/>
          <w:szCs w:val="24"/>
        </w:rPr>
        <w:t xml:space="preserve"> here</w:t>
      </w:r>
      <w:r w:rsidRPr="007C269F">
        <w:rPr>
          <w:color w:val="FF0000"/>
          <w:sz w:val="24"/>
          <w:szCs w:val="24"/>
        </w:rPr>
        <w:t xml:space="preserve"> is to address longer term and annual plans.</w:t>
      </w:r>
    </w:p>
    <w:p w14:paraId="0269F2EE" w14:textId="77777777" w:rsidR="00F81683" w:rsidRPr="00083E88" w:rsidRDefault="00F81683" w:rsidP="007C269F">
      <w:pPr>
        <w:pStyle w:val="Bullet1"/>
        <w:shd w:val="clear" w:color="auto" w:fill="D9D9D9" w:themeFill="background1" w:themeFillShade="D9"/>
      </w:pPr>
      <w:r w:rsidRPr="007C269F">
        <w:rPr>
          <w:color w:val="FF0000"/>
          <w:sz w:val="24"/>
          <w:szCs w:val="24"/>
        </w:rPr>
        <w:t>internal audit arrangements, including the approach adopted to identifying areas of significant operational or financial risk, and arrangements in place to manage those risks.</w:t>
      </w:r>
    </w:p>
    <w:p w14:paraId="4D778E79" w14:textId="588A84E3" w:rsidR="00E17934" w:rsidRPr="00083E88" w:rsidRDefault="00F81683" w:rsidP="007C269F">
      <w:pPr>
        <w:pStyle w:val="Bullet1"/>
        <w:shd w:val="clear" w:color="auto" w:fill="D9D9D9" w:themeFill="background1" w:themeFillShade="D9"/>
      </w:pPr>
      <w:r w:rsidRPr="007C269F">
        <w:rPr>
          <w:color w:val="FF0000"/>
          <w:sz w:val="24"/>
          <w:szCs w:val="24"/>
        </w:rPr>
        <w:t>the entity’s policy and practices on the establishment and maintenance of appropriate ethical standards; or</w:t>
      </w:r>
      <w:r w:rsidR="00546C24" w:rsidRPr="007C269F">
        <w:rPr>
          <w:color w:val="FF0000"/>
          <w:sz w:val="24"/>
          <w:szCs w:val="24"/>
        </w:rPr>
        <w:t xml:space="preserve"> t</w:t>
      </w:r>
      <w:r w:rsidRPr="007C269F">
        <w:rPr>
          <w:color w:val="FF0000"/>
          <w:sz w:val="24"/>
          <w:szCs w:val="24"/>
        </w:rPr>
        <w:t xml:space="preserve">he requirement in relation to the APS Values and Code of Conduct which applies to departments and executive agencies, and </w:t>
      </w:r>
      <w:r w:rsidR="00D41369">
        <w:rPr>
          <w:color w:val="FF0000"/>
          <w:sz w:val="24"/>
          <w:szCs w:val="24"/>
        </w:rPr>
        <w:t>statutory</w:t>
      </w:r>
      <w:r w:rsidRPr="007C269F">
        <w:rPr>
          <w:color w:val="FF0000"/>
          <w:sz w:val="24"/>
          <w:szCs w:val="24"/>
        </w:rPr>
        <w:t xml:space="preserve"> agencies </w:t>
      </w:r>
      <w:r w:rsidR="00546C24" w:rsidRPr="007C269F">
        <w:rPr>
          <w:color w:val="FF0000"/>
          <w:sz w:val="24"/>
          <w:szCs w:val="24"/>
        </w:rPr>
        <w:t xml:space="preserve">who employ staff </w:t>
      </w:r>
      <w:r w:rsidRPr="007C269F">
        <w:rPr>
          <w:color w:val="FF0000"/>
          <w:sz w:val="24"/>
          <w:szCs w:val="24"/>
        </w:rPr>
        <w:t xml:space="preserve">under the </w:t>
      </w:r>
      <w:r w:rsidRPr="00EE3664">
        <w:rPr>
          <w:i/>
          <w:iCs/>
          <w:color w:val="FF0000"/>
          <w:sz w:val="24"/>
          <w:szCs w:val="24"/>
        </w:rPr>
        <w:t>Public Service Act 1999</w:t>
      </w:r>
      <w:r w:rsidRPr="007C269F">
        <w:rPr>
          <w:color w:val="FF0000"/>
          <w:sz w:val="24"/>
          <w:szCs w:val="24"/>
        </w:rPr>
        <w:t xml:space="preserve">. </w:t>
      </w:r>
    </w:p>
    <w:p w14:paraId="4118CF17" w14:textId="684BF0EF" w:rsidR="00B64011" w:rsidRPr="00FC76C1" w:rsidRDefault="00B64011" w:rsidP="00D91CAE">
      <w:pPr>
        <w:pStyle w:val="Heading3"/>
      </w:pPr>
      <w:bookmarkStart w:id="20" w:name="_Toc203385318"/>
      <w:r w:rsidRPr="00FC76C1">
        <w:t>Significant non-compliance with finance law</w:t>
      </w:r>
      <w:bookmarkEnd w:id="20"/>
    </w:p>
    <w:p w14:paraId="763A69A6" w14:textId="420096ED" w:rsidR="00B64011" w:rsidRPr="0079790C" w:rsidRDefault="00B64011" w:rsidP="007C269F">
      <w:pPr>
        <w:shd w:val="clear" w:color="auto" w:fill="D9D9D9" w:themeFill="background1" w:themeFillShade="D9"/>
        <w:rPr>
          <w:rFonts w:ascii="Arial" w:eastAsia="Arial" w:hAnsi="Arial" w:cs="Arial"/>
          <w:b/>
        </w:rPr>
      </w:pPr>
      <w:r w:rsidRPr="007C269F">
        <w:rPr>
          <w:color w:val="FF0000"/>
          <w:sz w:val="24"/>
          <w:szCs w:val="24"/>
        </w:rPr>
        <w:t>Section 19(1)</w:t>
      </w:r>
      <w:r w:rsidR="000529FA">
        <w:rPr>
          <w:color w:val="FF0000"/>
          <w:sz w:val="24"/>
          <w:szCs w:val="24"/>
        </w:rPr>
        <w:t>(e)</w:t>
      </w:r>
      <w:r w:rsidRPr="007C269F">
        <w:rPr>
          <w:color w:val="FF0000"/>
          <w:sz w:val="24"/>
          <w:szCs w:val="24"/>
        </w:rPr>
        <w:t xml:space="preserve"> of the PGPA Act requires that accountable authorities notify their responsible Minister when significant issues have been identified. The annual report must include a statement of any significant issue </w:t>
      </w:r>
      <w:r w:rsidRPr="007C269F">
        <w:rPr>
          <w:bCs/>
          <w:color w:val="FF0000"/>
          <w:sz w:val="24"/>
          <w:szCs w:val="24"/>
        </w:rPr>
        <w:t>reported to the responsible Minister</w:t>
      </w:r>
      <w:r w:rsidRPr="007C269F">
        <w:rPr>
          <w:color w:val="FF0000"/>
          <w:sz w:val="24"/>
          <w:szCs w:val="24"/>
        </w:rPr>
        <w:t xml:space="preserve"> that relates to non-compliance with the finance law and an outline of the action that has been taken to remedy the non-compliance</w:t>
      </w:r>
      <w:r w:rsidR="009348B5">
        <w:rPr>
          <w:rFonts w:ascii="Arial" w:eastAsia="Arial" w:hAnsi="Arial" w:cs="Arial"/>
          <w:color w:val="FF0000"/>
          <w:sz w:val="24"/>
          <w:szCs w:val="24"/>
        </w:rPr>
        <w:t>, in accordance with sections 17AG(2)(d)-(e) of the PGPA Rule.</w:t>
      </w:r>
    </w:p>
    <w:p w14:paraId="5E69AADD" w14:textId="1C2090C9" w:rsidR="00EA5E56" w:rsidRDefault="00EA5E56" w:rsidP="007C269F">
      <w:pPr>
        <w:shd w:val="clear" w:color="auto" w:fill="D9D9D9" w:themeFill="background1" w:themeFillShade="D9"/>
        <w:rPr>
          <w:color w:val="FF0000"/>
          <w:sz w:val="24"/>
          <w:szCs w:val="24"/>
        </w:rPr>
      </w:pPr>
      <w:r w:rsidRPr="00EE3664">
        <w:rPr>
          <w:b/>
          <w:color w:val="FF0000"/>
          <w:sz w:val="24"/>
          <w:szCs w:val="24"/>
        </w:rPr>
        <w:t>Note:</w:t>
      </w:r>
      <w:r w:rsidRPr="007C269F">
        <w:rPr>
          <w:bCs/>
          <w:color w:val="FF0000"/>
          <w:sz w:val="24"/>
          <w:szCs w:val="24"/>
        </w:rPr>
        <w:t xml:space="preserve"> </w:t>
      </w:r>
      <w:r w:rsidR="003174B0">
        <w:rPr>
          <w:color w:val="FF0000"/>
          <w:sz w:val="24"/>
          <w:szCs w:val="24"/>
        </w:rPr>
        <w:t>I</w:t>
      </w:r>
      <w:r w:rsidRPr="007C269F">
        <w:rPr>
          <w:color w:val="FF0000"/>
          <w:sz w:val="24"/>
          <w:szCs w:val="24"/>
        </w:rPr>
        <w:t xml:space="preserve">ncluding </w:t>
      </w:r>
      <w:r w:rsidR="00231702">
        <w:rPr>
          <w:color w:val="FF0000"/>
          <w:sz w:val="24"/>
          <w:szCs w:val="24"/>
        </w:rPr>
        <w:t xml:space="preserve">instances of </w:t>
      </w:r>
      <w:r w:rsidRPr="007C269F">
        <w:rPr>
          <w:color w:val="FF0000"/>
          <w:sz w:val="24"/>
          <w:szCs w:val="24"/>
        </w:rPr>
        <w:t>significant non-compliance with</w:t>
      </w:r>
      <w:r w:rsidR="00686052">
        <w:rPr>
          <w:color w:val="FF0000"/>
          <w:sz w:val="24"/>
          <w:szCs w:val="24"/>
        </w:rPr>
        <w:t xml:space="preserve"> the</w:t>
      </w:r>
      <w:r w:rsidRPr="007C269F">
        <w:rPr>
          <w:color w:val="FF0000"/>
          <w:sz w:val="24"/>
          <w:szCs w:val="24"/>
        </w:rPr>
        <w:t xml:space="preserve"> finance law in your annual report must occur </w:t>
      </w:r>
      <w:r w:rsidRPr="00EE3664">
        <w:rPr>
          <w:b/>
          <w:bCs/>
          <w:color w:val="FF0000"/>
          <w:sz w:val="24"/>
          <w:szCs w:val="24"/>
        </w:rPr>
        <w:t>after</w:t>
      </w:r>
      <w:r w:rsidRPr="007C269F">
        <w:rPr>
          <w:color w:val="FF0000"/>
          <w:sz w:val="24"/>
          <w:szCs w:val="24"/>
        </w:rPr>
        <w:t xml:space="preserve"> the issue has been reported to the responsible Minister. </w:t>
      </w:r>
    </w:p>
    <w:p w14:paraId="77530ADA" w14:textId="72312232" w:rsidR="007075E1" w:rsidRPr="0079790C" w:rsidRDefault="007075E1" w:rsidP="007C269F">
      <w:pPr>
        <w:shd w:val="clear" w:color="auto" w:fill="D9D9D9" w:themeFill="background1" w:themeFillShade="D9"/>
      </w:pPr>
      <w:r>
        <w:rPr>
          <w:color w:val="FF0000"/>
          <w:sz w:val="24"/>
          <w:szCs w:val="24"/>
        </w:rPr>
        <w:t xml:space="preserve">Example table for reporting </w:t>
      </w:r>
      <w:r w:rsidR="00686052">
        <w:rPr>
          <w:color w:val="FF0000"/>
          <w:sz w:val="24"/>
          <w:szCs w:val="24"/>
        </w:rPr>
        <w:t xml:space="preserve">significant non-compliance with the finance law </w:t>
      </w:r>
      <w:r>
        <w:rPr>
          <w:color w:val="FF0000"/>
          <w:sz w:val="24"/>
          <w:szCs w:val="24"/>
        </w:rPr>
        <w:t>is below.</w:t>
      </w:r>
    </w:p>
    <w:tbl>
      <w:tblPr>
        <w:tblStyle w:val="GridTable1Light"/>
        <w:tblW w:w="9062" w:type="dxa"/>
        <w:tblLayout w:type="fixed"/>
        <w:tblLook w:val="04A0" w:firstRow="1" w:lastRow="0" w:firstColumn="1" w:lastColumn="0" w:noHBand="0" w:noVBand="1"/>
      </w:tblPr>
      <w:tblGrid>
        <w:gridCol w:w="4815"/>
        <w:gridCol w:w="4247"/>
      </w:tblGrid>
      <w:tr w:rsidR="007E45F5" w14:paraId="1A440F55" w14:textId="77777777" w:rsidTr="00FC0034">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0" w:type="dxa"/>
          </w:tcPr>
          <w:p w14:paraId="4C134151" w14:textId="37EF9FE7" w:rsidR="007E45F5" w:rsidRPr="00C5592A" w:rsidRDefault="007E45F5">
            <w:pPr>
              <w:rPr>
                <w:b w:val="0"/>
                <w:sz w:val="20"/>
                <w:szCs w:val="20"/>
              </w:rPr>
            </w:pPr>
            <w:r w:rsidRPr="00C5592A">
              <w:rPr>
                <w:rFonts w:ascii="Arial" w:eastAsia="Arial" w:hAnsi="Arial" w:cs="Arial"/>
                <w:sz w:val="20"/>
                <w:szCs w:val="20"/>
              </w:rPr>
              <w:t>Description of non-compliance</w:t>
            </w:r>
            <w:r w:rsidR="00B35D34" w:rsidRPr="00C5592A">
              <w:rPr>
                <w:rFonts w:ascii="Arial" w:eastAsia="Arial" w:hAnsi="Arial" w:cs="Arial"/>
                <w:sz w:val="20"/>
                <w:szCs w:val="20"/>
              </w:rPr>
              <w:t xml:space="preserve"> with finance law</w:t>
            </w:r>
          </w:p>
        </w:tc>
        <w:tc>
          <w:tcPr>
            <w:tcW w:w="0" w:type="dxa"/>
          </w:tcPr>
          <w:p w14:paraId="19BD9D31" w14:textId="77777777" w:rsidR="007E45F5" w:rsidRPr="00C5592A" w:rsidRDefault="007E45F5">
            <w:pPr>
              <w:cnfStyle w:val="100000000000" w:firstRow="1" w:lastRow="0" w:firstColumn="0" w:lastColumn="0" w:oddVBand="0" w:evenVBand="0" w:oddHBand="0" w:evenHBand="0" w:firstRowFirstColumn="0" w:firstRowLastColumn="0" w:lastRowFirstColumn="0" w:lastRowLastColumn="0"/>
              <w:rPr>
                <w:b w:val="0"/>
                <w:sz w:val="20"/>
                <w:szCs w:val="20"/>
              </w:rPr>
            </w:pPr>
            <w:r w:rsidRPr="00C5592A">
              <w:rPr>
                <w:rFonts w:ascii="Arial" w:eastAsia="Arial" w:hAnsi="Arial" w:cs="Arial"/>
                <w:sz w:val="20"/>
                <w:szCs w:val="20"/>
              </w:rPr>
              <w:t xml:space="preserve">Remedial Action </w:t>
            </w:r>
          </w:p>
        </w:tc>
      </w:tr>
      <w:tr w:rsidR="00A2017C" w14:paraId="3A316B9B" w14:textId="77777777" w:rsidTr="00B22A79">
        <w:trPr>
          <w:trHeight w:val="285"/>
        </w:trPr>
        <w:tc>
          <w:tcPr>
            <w:cnfStyle w:val="001000000000" w:firstRow="0" w:lastRow="0" w:firstColumn="1" w:lastColumn="0" w:oddVBand="0" w:evenVBand="0" w:oddHBand="0" w:evenHBand="0" w:firstRowFirstColumn="0" w:firstRowLastColumn="0" w:lastRowFirstColumn="0" w:lastRowLastColumn="0"/>
            <w:tcW w:w="4815" w:type="dxa"/>
          </w:tcPr>
          <w:p w14:paraId="400D0200" w14:textId="357C5697" w:rsidR="00A2017C" w:rsidRPr="00C9232A" w:rsidRDefault="00A2017C" w:rsidP="00A2017C">
            <w:pPr>
              <w:rPr>
                <w:b w:val="0"/>
                <w:color w:val="FF0000"/>
                <w:sz w:val="20"/>
                <w:szCs w:val="20"/>
              </w:rPr>
            </w:pPr>
            <w:r w:rsidRPr="00C9232A">
              <w:rPr>
                <w:rFonts w:ascii="Arial" w:eastAsia="Arial" w:hAnsi="Arial" w:cs="Arial"/>
                <w:b w:val="0"/>
                <w:color w:val="FF0000"/>
                <w:sz w:val="20"/>
                <w:szCs w:val="20"/>
              </w:rPr>
              <w:t>-</w:t>
            </w:r>
          </w:p>
        </w:tc>
        <w:tc>
          <w:tcPr>
            <w:tcW w:w="4247" w:type="dxa"/>
          </w:tcPr>
          <w:p w14:paraId="4E1296D6" w14:textId="2E58A0F1" w:rsidR="00A2017C" w:rsidRPr="000D1051" w:rsidRDefault="00A2017C" w:rsidP="00A2017C">
            <w:pPr>
              <w:cnfStyle w:val="000000000000" w:firstRow="0" w:lastRow="0" w:firstColumn="0" w:lastColumn="0" w:oddVBand="0" w:evenVBand="0" w:oddHBand="0" w:evenHBand="0" w:firstRowFirstColumn="0" w:firstRowLastColumn="0" w:lastRowFirstColumn="0" w:lastRowLastColumn="0"/>
              <w:rPr>
                <w:color w:val="FF0000"/>
                <w:sz w:val="20"/>
                <w:szCs w:val="20"/>
              </w:rPr>
            </w:pPr>
            <w:r w:rsidRPr="00EF2C8F">
              <w:rPr>
                <w:rFonts w:ascii="Arial" w:eastAsia="Arial" w:hAnsi="Arial" w:cs="Arial"/>
                <w:color w:val="FF0000"/>
                <w:sz w:val="20"/>
                <w:szCs w:val="20"/>
              </w:rPr>
              <w:t>-</w:t>
            </w:r>
          </w:p>
        </w:tc>
      </w:tr>
      <w:tr w:rsidR="007E45F5" w14:paraId="6E7C28FC" w14:textId="77777777" w:rsidTr="00B22A79">
        <w:trPr>
          <w:trHeight w:val="285"/>
        </w:trPr>
        <w:tc>
          <w:tcPr>
            <w:cnfStyle w:val="001000000000" w:firstRow="0" w:lastRow="0" w:firstColumn="1" w:lastColumn="0" w:oddVBand="0" w:evenVBand="0" w:oddHBand="0" w:evenHBand="0" w:firstRowFirstColumn="0" w:firstRowLastColumn="0" w:lastRowFirstColumn="0" w:lastRowLastColumn="0"/>
            <w:tcW w:w="4815" w:type="dxa"/>
          </w:tcPr>
          <w:p w14:paraId="14F9E750" w14:textId="06EEB925" w:rsidR="007E45F5" w:rsidRPr="00C9232A" w:rsidRDefault="00446BB5">
            <w:pPr>
              <w:rPr>
                <w:b w:val="0"/>
                <w:color w:val="FF0000"/>
                <w:sz w:val="20"/>
                <w:szCs w:val="20"/>
              </w:rPr>
            </w:pPr>
            <w:r w:rsidRPr="00C9232A">
              <w:rPr>
                <w:rFonts w:ascii="Arial" w:eastAsia="Arial" w:hAnsi="Arial" w:cs="Arial"/>
                <w:b w:val="0"/>
                <w:color w:val="FF0000"/>
                <w:sz w:val="20"/>
                <w:szCs w:val="20"/>
              </w:rPr>
              <w:t>-</w:t>
            </w:r>
          </w:p>
        </w:tc>
        <w:tc>
          <w:tcPr>
            <w:tcW w:w="4247" w:type="dxa"/>
          </w:tcPr>
          <w:p w14:paraId="522B9EE9" w14:textId="5F1C981E" w:rsidR="007E45F5" w:rsidRPr="000D1051" w:rsidRDefault="00446BB5">
            <w:pPr>
              <w:cnfStyle w:val="000000000000" w:firstRow="0" w:lastRow="0" w:firstColumn="0" w:lastColumn="0" w:oddVBand="0" w:evenVBand="0" w:oddHBand="0" w:evenHBand="0" w:firstRowFirstColumn="0" w:firstRowLastColumn="0" w:lastRowFirstColumn="0" w:lastRowLastColumn="0"/>
              <w:rPr>
                <w:color w:val="FF0000"/>
                <w:sz w:val="20"/>
                <w:szCs w:val="20"/>
              </w:rPr>
            </w:pPr>
            <w:r>
              <w:rPr>
                <w:rFonts w:ascii="Arial" w:eastAsia="Arial" w:hAnsi="Arial" w:cs="Arial"/>
                <w:color w:val="FF0000"/>
                <w:sz w:val="20"/>
                <w:szCs w:val="20"/>
              </w:rPr>
              <w:t>-</w:t>
            </w:r>
          </w:p>
        </w:tc>
      </w:tr>
    </w:tbl>
    <w:p w14:paraId="16910FA3" w14:textId="4C1A2695" w:rsidR="00B64011" w:rsidRPr="007C269F" w:rsidRDefault="00EA5E56" w:rsidP="00EE3664">
      <w:pPr>
        <w:shd w:val="clear" w:color="auto" w:fill="D9D9D9" w:themeFill="background1" w:themeFillShade="D9"/>
        <w:rPr>
          <w:color w:val="FF0000"/>
          <w:sz w:val="24"/>
          <w:szCs w:val="24"/>
        </w:rPr>
      </w:pPr>
      <w:r w:rsidRPr="007C269F">
        <w:rPr>
          <w:color w:val="FF0000"/>
          <w:sz w:val="24"/>
          <w:szCs w:val="24"/>
        </w:rPr>
        <w:t xml:space="preserve">Where there </w:t>
      </w:r>
      <w:r w:rsidR="005E2E7D" w:rsidRPr="007C269F">
        <w:rPr>
          <w:color w:val="FF0000"/>
          <w:sz w:val="24"/>
          <w:szCs w:val="24"/>
        </w:rPr>
        <w:t>were</w:t>
      </w:r>
      <w:r w:rsidRPr="007C269F">
        <w:rPr>
          <w:color w:val="FF0000"/>
          <w:sz w:val="24"/>
          <w:szCs w:val="24"/>
        </w:rPr>
        <w:t xml:space="preserve"> no </w:t>
      </w:r>
      <w:r w:rsidR="005E2E7D" w:rsidRPr="007C269F">
        <w:rPr>
          <w:color w:val="FF0000"/>
          <w:sz w:val="24"/>
          <w:szCs w:val="24"/>
        </w:rPr>
        <w:t>significant</w:t>
      </w:r>
      <w:r w:rsidRPr="007C269F">
        <w:rPr>
          <w:color w:val="FF0000"/>
          <w:sz w:val="24"/>
          <w:szCs w:val="24"/>
        </w:rPr>
        <w:t xml:space="preserve"> issues reported, </w:t>
      </w:r>
      <w:r w:rsidR="005E2E7D" w:rsidRPr="007C269F">
        <w:rPr>
          <w:color w:val="FF0000"/>
          <w:sz w:val="24"/>
          <w:szCs w:val="24"/>
        </w:rPr>
        <w:t>the following sentence can be included</w:t>
      </w:r>
      <w:r w:rsidR="1ABC2B95" w:rsidRPr="007C269F">
        <w:rPr>
          <w:color w:val="FF0000"/>
          <w:sz w:val="24"/>
          <w:szCs w:val="24"/>
        </w:rPr>
        <w:t>:</w:t>
      </w:r>
    </w:p>
    <w:p w14:paraId="238C6F04" w14:textId="0629424C" w:rsidR="00B64011" w:rsidRPr="002B27D7" w:rsidRDefault="1ABC2B95" w:rsidP="05F11A97">
      <w:r w:rsidRPr="05F11A97">
        <w:rPr>
          <w:rFonts w:ascii="Arial" w:eastAsia="Arial" w:hAnsi="Arial" w:cs="Arial"/>
        </w:rPr>
        <w:t>There were no significant issues reported to the Minister under paragraph 19(1)</w:t>
      </w:r>
      <w:r w:rsidR="00C33311">
        <w:rPr>
          <w:rFonts w:ascii="Arial" w:eastAsia="Arial" w:hAnsi="Arial" w:cs="Arial"/>
        </w:rPr>
        <w:t>(e)</w:t>
      </w:r>
      <w:r w:rsidRPr="05F11A97">
        <w:rPr>
          <w:rFonts w:ascii="Arial" w:eastAsia="Arial" w:hAnsi="Arial" w:cs="Arial"/>
        </w:rPr>
        <w:t xml:space="preserve"> of the PGPA Act, which includes compliance with </w:t>
      </w:r>
      <w:r w:rsidR="00BD5C9E">
        <w:rPr>
          <w:rFonts w:ascii="Arial" w:eastAsia="Arial" w:hAnsi="Arial" w:cs="Arial"/>
        </w:rPr>
        <w:t>f</w:t>
      </w:r>
      <w:r w:rsidRPr="05F11A97">
        <w:rPr>
          <w:rFonts w:ascii="Arial" w:eastAsia="Arial" w:hAnsi="Arial" w:cs="Arial"/>
        </w:rPr>
        <w:t>inance law.</w:t>
      </w:r>
    </w:p>
    <w:p w14:paraId="70643268" w14:textId="0D72A6B8" w:rsidR="00B64011" w:rsidRPr="004612CA" w:rsidRDefault="00B64011" w:rsidP="00D91CAE">
      <w:pPr>
        <w:pStyle w:val="Heading2"/>
        <w:rPr>
          <w:b/>
        </w:rPr>
      </w:pPr>
      <w:bookmarkStart w:id="21" w:name="_Toc203385319"/>
      <w:r w:rsidRPr="004612CA">
        <w:lastRenderedPageBreak/>
        <w:t>Audit Committee</w:t>
      </w:r>
      <w:bookmarkEnd w:id="21"/>
    </w:p>
    <w:p w14:paraId="184CA807" w14:textId="2CB259A0" w:rsidR="00CF74D0" w:rsidRDefault="002714F0" w:rsidP="00DC192C">
      <w:pPr>
        <w:shd w:val="clear" w:color="auto" w:fill="D9D9D9" w:themeFill="background1" w:themeFillShade="D9"/>
        <w:rPr>
          <w:color w:val="FF0000"/>
          <w:sz w:val="24"/>
          <w:szCs w:val="24"/>
        </w:rPr>
      </w:pPr>
      <w:r>
        <w:rPr>
          <w:color w:val="FF0000"/>
          <w:sz w:val="24"/>
          <w:szCs w:val="24"/>
        </w:rPr>
        <w:t>This information is required by s</w:t>
      </w:r>
      <w:r w:rsidR="00DC192C" w:rsidRPr="00C66AF4">
        <w:rPr>
          <w:color w:val="FF0000"/>
          <w:sz w:val="24"/>
          <w:szCs w:val="24"/>
        </w:rPr>
        <w:t xml:space="preserve">ection 17AG(2A) of the PGPA Rule. </w:t>
      </w:r>
    </w:p>
    <w:p w14:paraId="2861EBE9" w14:textId="426FBB19" w:rsidR="002714F0" w:rsidRPr="00C66AF4" w:rsidRDefault="002714F0" w:rsidP="00DC192C">
      <w:pPr>
        <w:shd w:val="clear" w:color="auto" w:fill="D9D9D9" w:themeFill="background1" w:themeFillShade="D9"/>
        <w:rPr>
          <w:color w:val="FF0000"/>
          <w:sz w:val="24"/>
          <w:szCs w:val="24"/>
        </w:rPr>
      </w:pPr>
      <w:r w:rsidRPr="00941134">
        <w:rPr>
          <w:rFonts w:eastAsiaTheme="minorEastAsia"/>
          <w:color w:val="FF0000"/>
          <w:sz w:val="24"/>
          <w:szCs w:val="24"/>
        </w:rPr>
        <w:t>Entities must provide details about the audit committee, including the name of each member, and the qualifications, knowledge, skills or experience of those members, and their remuneration. It must also include information about each member’s attendance at audit committee meetings.</w:t>
      </w:r>
    </w:p>
    <w:p w14:paraId="6B1522E1" w14:textId="51251A0D" w:rsidR="009D35E0" w:rsidRPr="00C66AF4" w:rsidRDefault="00B64011" w:rsidP="00DC192C">
      <w:pPr>
        <w:shd w:val="clear" w:color="auto" w:fill="D9D9D9" w:themeFill="background1" w:themeFillShade="D9"/>
        <w:rPr>
          <w:color w:val="FF0000"/>
          <w:sz w:val="24"/>
          <w:szCs w:val="24"/>
        </w:rPr>
      </w:pPr>
      <w:r w:rsidRPr="00C66AF4">
        <w:rPr>
          <w:color w:val="FF0000"/>
          <w:sz w:val="24"/>
          <w:szCs w:val="24"/>
        </w:rPr>
        <w:t>The direct electronic address of the audit committee charter must be included</w:t>
      </w:r>
      <w:r w:rsidR="00CF74D0" w:rsidRPr="00C66AF4">
        <w:rPr>
          <w:color w:val="FF0000"/>
          <w:sz w:val="24"/>
          <w:szCs w:val="24"/>
        </w:rPr>
        <w:t xml:space="preserve"> as required by </w:t>
      </w:r>
      <w:r w:rsidR="009D35E0" w:rsidRPr="00C66AF4">
        <w:rPr>
          <w:color w:val="FF0000"/>
          <w:sz w:val="24"/>
          <w:szCs w:val="24"/>
        </w:rPr>
        <w:t xml:space="preserve">section </w:t>
      </w:r>
      <w:r w:rsidR="00CF74D0" w:rsidRPr="00C66AF4">
        <w:rPr>
          <w:color w:val="FF0000"/>
          <w:sz w:val="24"/>
          <w:szCs w:val="24"/>
        </w:rPr>
        <w:t>17AG(2A)(a)</w:t>
      </w:r>
      <w:r w:rsidR="009D35E0" w:rsidRPr="00C66AF4">
        <w:rPr>
          <w:color w:val="FF0000"/>
          <w:sz w:val="24"/>
          <w:szCs w:val="24"/>
        </w:rPr>
        <w:t xml:space="preserve"> of the PGPA Rule</w:t>
      </w:r>
      <w:r w:rsidR="00BD5C9E">
        <w:rPr>
          <w:color w:val="FF0000"/>
          <w:sz w:val="24"/>
          <w:szCs w:val="24"/>
        </w:rPr>
        <w:t>.</w:t>
      </w:r>
    </w:p>
    <w:p w14:paraId="36D808D9" w14:textId="17655724" w:rsidR="00B64011" w:rsidRPr="00C66AF4" w:rsidRDefault="009D35E0" w:rsidP="00DC192C">
      <w:pPr>
        <w:shd w:val="clear" w:color="auto" w:fill="D9D9D9" w:themeFill="background1" w:themeFillShade="D9"/>
        <w:rPr>
          <w:color w:val="FF0000"/>
          <w:sz w:val="24"/>
          <w:szCs w:val="24"/>
        </w:rPr>
      </w:pPr>
      <w:r w:rsidRPr="00C66AF4">
        <w:rPr>
          <w:color w:val="FF0000"/>
          <w:sz w:val="24"/>
          <w:szCs w:val="24"/>
        </w:rPr>
        <w:t xml:space="preserve">Example </w:t>
      </w:r>
      <w:r w:rsidR="00BD5C9E">
        <w:rPr>
          <w:color w:val="FF0000"/>
          <w:sz w:val="24"/>
          <w:szCs w:val="24"/>
        </w:rPr>
        <w:t>text</w:t>
      </w:r>
      <w:r w:rsidR="00BD5C9E" w:rsidRPr="00C66AF4">
        <w:rPr>
          <w:color w:val="FF0000"/>
          <w:sz w:val="24"/>
          <w:szCs w:val="24"/>
        </w:rPr>
        <w:t xml:space="preserve"> </w:t>
      </w:r>
      <w:r w:rsidRPr="00C66AF4">
        <w:rPr>
          <w:color w:val="FF0000"/>
          <w:sz w:val="24"/>
          <w:szCs w:val="24"/>
        </w:rPr>
        <w:t>is below</w:t>
      </w:r>
      <w:r w:rsidR="00B64011" w:rsidRPr="00C66AF4">
        <w:rPr>
          <w:color w:val="FF0000"/>
          <w:sz w:val="24"/>
          <w:szCs w:val="24"/>
        </w:rPr>
        <w:t>.</w:t>
      </w:r>
    </w:p>
    <w:p w14:paraId="46D34F25" w14:textId="01BAB913" w:rsidR="00BD5C9E" w:rsidRDefault="00D75A42" w:rsidP="00B64011">
      <w:r w:rsidRPr="00D75A42">
        <w:t xml:space="preserve">The Audit and Risk Committee’s Charter is available on </w:t>
      </w:r>
      <w:r w:rsidR="00C3212E" w:rsidRPr="00FC0034">
        <w:rPr>
          <w:color w:val="FF0000"/>
        </w:rPr>
        <w:t>[name of entity]</w:t>
      </w:r>
      <w:r w:rsidR="00C3212E">
        <w:t xml:space="preserve"> </w:t>
      </w:r>
      <w:r w:rsidRPr="00D75A42">
        <w:t>website at</w:t>
      </w:r>
      <w:r w:rsidR="00C3212E" w:rsidRPr="00FC0034">
        <w:rPr>
          <w:color w:val="FF0000"/>
        </w:rPr>
        <w:t>: [insert electronic address]</w:t>
      </w:r>
      <w:r w:rsidR="00C3212E">
        <w:t>.</w:t>
      </w:r>
      <w:r w:rsidR="007F3408">
        <w:br/>
      </w:r>
    </w:p>
    <w:tbl>
      <w:tblPr>
        <w:tblStyle w:val="GridTable1Light"/>
        <w:tblW w:w="9188" w:type="dxa"/>
        <w:tblLayout w:type="fixed"/>
        <w:tblLook w:val="04A0" w:firstRow="1" w:lastRow="0" w:firstColumn="1" w:lastColumn="0" w:noHBand="0" w:noVBand="1"/>
      </w:tblPr>
      <w:tblGrid>
        <w:gridCol w:w="1490"/>
        <w:gridCol w:w="1771"/>
        <w:gridCol w:w="1275"/>
        <w:gridCol w:w="1276"/>
        <w:gridCol w:w="1757"/>
        <w:gridCol w:w="1619"/>
      </w:tblGrid>
      <w:tr w:rsidR="00B64011" w:rsidRPr="002B27D7" w14:paraId="0F3C6042" w14:textId="77777777" w:rsidTr="00FC0034">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0" w:type="dxa"/>
          </w:tcPr>
          <w:p w14:paraId="3BA62B76" w14:textId="77777777" w:rsidR="00B64011" w:rsidRPr="008649AC" w:rsidRDefault="00B64011" w:rsidP="00331E56">
            <w:pPr>
              <w:spacing w:before="0" w:after="0" w:line="240" w:lineRule="auto"/>
              <w:rPr>
                <w:b w:val="0"/>
                <w:sz w:val="20"/>
                <w:szCs w:val="20"/>
              </w:rPr>
            </w:pPr>
            <w:r w:rsidRPr="008649AC">
              <w:rPr>
                <w:rFonts w:eastAsia="Arial" w:cs="Arial"/>
                <w:sz w:val="20"/>
                <w:szCs w:val="20"/>
              </w:rPr>
              <w:t>Member name</w:t>
            </w:r>
          </w:p>
        </w:tc>
        <w:tc>
          <w:tcPr>
            <w:tcW w:w="0" w:type="dxa"/>
          </w:tcPr>
          <w:p w14:paraId="70DE1067" w14:textId="73D3095E" w:rsidR="00B64011" w:rsidRPr="008649AC" w:rsidRDefault="00B64011" w:rsidP="00331E56">
            <w:pPr>
              <w:spacing w:before="0" w:after="0" w:line="240"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8649AC">
              <w:rPr>
                <w:rFonts w:eastAsia="Arial" w:cs="Arial"/>
                <w:sz w:val="20"/>
                <w:szCs w:val="20"/>
              </w:rPr>
              <w:t xml:space="preserve">Qualifications, knowledge, skills or experience </w:t>
            </w:r>
            <w:r w:rsidRPr="008649AC">
              <w:rPr>
                <w:rFonts w:eastAsia="Arial" w:cs="Arial"/>
                <w:b w:val="0"/>
                <w:color w:val="FF0000"/>
                <w:sz w:val="20"/>
                <w:szCs w:val="20"/>
              </w:rPr>
              <w:t>(include formal and informal as relevant)</w:t>
            </w:r>
            <w:r w:rsidR="00331E56" w:rsidRPr="008649AC">
              <w:rPr>
                <w:rFonts w:eastAsia="Arial" w:cs="Arial"/>
                <w:sz w:val="20"/>
                <w:szCs w:val="20"/>
              </w:rPr>
              <w:br/>
            </w:r>
          </w:p>
        </w:tc>
        <w:tc>
          <w:tcPr>
            <w:tcW w:w="0" w:type="dxa"/>
          </w:tcPr>
          <w:p w14:paraId="122824A6" w14:textId="77777777" w:rsidR="00B64011" w:rsidRPr="008649AC" w:rsidRDefault="00B64011" w:rsidP="00331E56">
            <w:pPr>
              <w:spacing w:before="0" w:after="0" w:line="240"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8649AC">
              <w:rPr>
                <w:rFonts w:eastAsia="Arial" w:cs="Arial"/>
                <w:sz w:val="20"/>
                <w:szCs w:val="20"/>
              </w:rPr>
              <w:t xml:space="preserve">Number of meetings attended </w:t>
            </w:r>
          </w:p>
        </w:tc>
        <w:tc>
          <w:tcPr>
            <w:tcW w:w="0" w:type="dxa"/>
          </w:tcPr>
          <w:p w14:paraId="2912B711" w14:textId="77777777" w:rsidR="00B64011" w:rsidRPr="008649AC" w:rsidRDefault="00B64011" w:rsidP="00331E56">
            <w:pPr>
              <w:spacing w:before="0" w:after="0" w:line="240"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8649AC">
              <w:rPr>
                <w:rFonts w:eastAsia="Arial" w:cs="Arial"/>
                <w:sz w:val="20"/>
                <w:szCs w:val="20"/>
              </w:rPr>
              <w:t>Total number of meetings held</w:t>
            </w:r>
          </w:p>
        </w:tc>
        <w:tc>
          <w:tcPr>
            <w:tcW w:w="0" w:type="dxa"/>
          </w:tcPr>
          <w:p w14:paraId="4E05DAF2" w14:textId="77777777" w:rsidR="00B64011" w:rsidRPr="008649AC" w:rsidRDefault="00B64011" w:rsidP="00331E56">
            <w:pPr>
              <w:spacing w:before="0" w:after="0" w:line="240"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8649AC">
              <w:rPr>
                <w:rFonts w:eastAsia="Arial" w:cs="Arial"/>
                <w:sz w:val="20"/>
                <w:szCs w:val="20"/>
              </w:rPr>
              <w:t xml:space="preserve">Total </w:t>
            </w:r>
          </w:p>
          <w:p w14:paraId="51AD5299" w14:textId="77777777" w:rsidR="00B64011" w:rsidRPr="008649AC" w:rsidRDefault="00B64011" w:rsidP="00331E56">
            <w:pPr>
              <w:spacing w:before="0" w:after="0" w:line="240"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8649AC">
              <w:rPr>
                <w:rFonts w:eastAsia="Arial" w:cs="Arial"/>
                <w:sz w:val="20"/>
                <w:szCs w:val="20"/>
              </w:rPr>
              <w:t>annual remuneration (GST inc.)</w:t>
            </w:r>
          </w:p>
        </w:tc>
        <w:tc>
          <w:tcPr>
            <w:tcW w:w="0" w:type="dxa"/>
          </w:tcPr>
          <w:p w14:paraId="0146ABE0" w14:textId="77777777" w:rsidR="00B64011" w:rsidRPr="008649AC" w:rsidRDefault="00B64011" w:rsidP="00331E56">
            <w:pPr>
              <w:spacing w:before="0" w:after="0" w:line="240"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8649AC">
              <w:rPr>
                <w:rFonts w:eastAsia="Arial" w:cs="Arial"/>
                <w:sz w:val="20"/>
                <w:szCs w:val="20"/>
              </w:rPr>
              <w:t xml:space="preserve">Additional Information </w:t>
            </w:r>
            <w:r w:rsidRPr="008649AC">
              <w:rPr>
                <w:rFonts w:eastAsia="Arial" w:cs="Arial"/>
                <w:b w:val="0"/>
                <w:color w:val="FF0000"/>
                <w:sz w:val="20"/>
                <w:szCs w:val="20"/>
              </w:rPr>
              <w:t>(including role on committee)</w:t>
            </w:r>
          </w:p>
        </w:tc>
      </w:tr>
      <w:tr w:rsidR="00A2017C" w:rsidRPr="002B27D7" w14:paraId="2BBB7E39" w14:textId="77777777" w:rsidTr="00B22A79">
        <w:trPr>
          <w:trHeight w:val="45"/>
        </w:trPr>
        <w:tc>
          <w:tcPr>
            <w:cnfStyle w:val="001000000000" w:firstRow="0" w:lastRow="0" w:firstColumn="1" w:lastColumn="0" w:oddVBand="0" w:evenVBand="0" w:oddHBand="0" w:evenHBand="0" w:firstRowFirstColumn="0" w:firstRowLastColumn="0" w:lastRowFirstColumn="0" w:lastRowLastColumn="0"/>
            <w:tcW w:w="1490" w:type="dxa"/>
          </w:tcPr>
          <w:p w14:paraId="1A457A14" w14:textId="20C92CFA" w:rsidR="00A2017C" w:rsidRPr="008649AC" w:rsidRDefault="00A2017C" w:rsidP="00A2017C">
            <w:pPr>
              <w:spacing w:before="0" w:after="0"/>
              <w:rPr>
                <w:b w:val="0"/>
                <w:sz w:val="20"/>
                <w:szCs w:val="20"/>
              </w:rPr>
            </w:pPr>
            <w:r w:rsidRPr="008649AC">
              <w:rPr>
                <w:rFonts w:ascii="Arial" w:eastAsia="Arial" w:hAnsi="Arial" w:cs="Arial"/>
                <w:b w:val="0"/>
                <w:color w:val="FF0000"/>
                <w:sz w:val="20"/>
                <w:szCs w:val="20"/>
              </w:rPr>
              <w:t>-</w:t>
            </w:r>
          </w:p>
        </w:tc>
        <w:tc>
          <w:tcPr>
            <w:tcW w:w="1771" w:type="dxa"/>
          </w:tcPr>
          <w:p w14:paraId="766915C9" w14:textId="09331E4C" w:rsidR="00A2017C" w:rsidRPr="000D1051" w:rsidRDefault="00A2017C" w:rsidP="00A2017C">
            <w:pPr>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D923CD">
              <w:rPr>
                <w:rFonts w:ascii="Arial" w:eastAsia="Arial" w:hAnsi="Arial" w:cs="Arial"/>
                <w:color w:val="FF0000"/>
                <w:sz w:val="20"/>
                <w:szCs w:val="20"/>
              </w:rPr>
              <w:t>-</w:t>
            </w:r>
          </w:p>
        </w:tc>
        <w:tc>
          <w:tcPr>
            <w:tcW w:w="1275" w:type="dxa"/>
          </w:tcPr>
          <w:p w14:paraId="3875B146" w14:textId="6009F513" w:rsidR="00A2017C" w:rsidRPr="000D1051" w:rsidRDefault="00A2017C" w:rsidP="004C753F">
            <w:pPr>
              <w:spacing w:before="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D923CD">
              <w:rPr>
                <w:rFonts w:ascii="Arial" w:eastAsia="Arial" w:hAnsi="Arial" w:cs="Arial"/>
                <w:color w:val="FF0000"/>
                <w:sz w:val="20"/>
                <w:szCs w:val="20"/>
              </w:rPr>
              <w:t>-</w:t>
            </w:r>
          </w:p>
        </w:tc>
        <w:tc>
          <w:tcPr>
            <w:tcW w:w="1276" w:type="dxa"/>
          </w:tcPr>
          <w:p w14:paraId="161EA638" w14:textId="5328F89B" w:rsidR="00A2017C" w:rsidRPr="000D1051" w:rsidRDefault="00A2017C" w:rsidP="004C753F">
            <w:pPr>
              <w:spacing w:before="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D923CD">
              <w:rPr>
                <w:rFonts w:ascii="Arial" w:eastAsia="Arial" w:hAnsi="Arial" w:cs="Arial"/>
                <w:color w:val="FF0000"/>
                <w:sz w:val="20"/>
                <w:szCs w:val="20"/>
              </w:rPr>
              <w:t>-</w:t>
            </w:r>
          </w:p>
        </w:tc>
        <w:tc>
          <w:tcPr>
            <w:tcW w:w="1757" w:type="dxa"/>
          </w:tcPr>
          <w:p w14:paraId="30DB7961" w14:textId="6542F5A5" w:rsidR="00A2017C" w:rsidRPr="000D1051" w:rsidRDefault="00A2017C" w:rsidP="004C753F">
            <w:pPr>
              <w:spacing w:before="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D923CD">
              <w:rPr>
                <w:rFonts w:ascii="Arial" w:eastAsia="Arial" w:hAnsi="Arial" w:cs="Arial"/>
                <w:color w:val="FF0000"/>
                <w:sz w:val="20"/>
                <w:szCs w:val="20"/>
              </w:rPr>
              <w:t>-</w:t>
            </w:r>
          </w:p>
        </w:tc>
        <w:tc>
          <w:tcPr>
            <w:tcW w:w="1619" w:type="dxa"/>
          </w:tcPr>
          <w:p w14:paraId="6ECC3934" w14:textId="4BD397C1" w:rsidR="00A2017C" w:rsidRPr="000D1051" w:rsidRDefault="00A2017C" w:rsidP="00A2017C">
            <w:pPr>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D923CD">
              <w:rPr>
                <w:rFonts w:ascii="Arial" w:eastAsia="Arial" w:hAnsi="Arial" w:cs="Arial"/>
                <w:color w:val="FF0000"/>
                <w:sz w:val="20"/>
                <w:szCs w:val="20"/>
              </w:rPr>
              <w:t>-</w:t>
            </w:r>
          </w:p>
        </w:tc>
      </w:tr>
      <w:tr w:rsidR="00A2017C" w:rsidRPr="002B27D7" w14:paraId="527D947A" w14:textId="77777777" w:rsidTr="00B22A79">
        <w:trPr>
          <w:trHeight w:val="255"/>
        </w:trPr>
        <w:tc>
          <w:tcPr>
            <w:cnfStyle w:val="001000000000" w:firstRow="0" w:lastRow="0" w:firstColumn="1" w:lastColumn="0" w:oddVBand="0" w:evenVBand="0" w:oddHBand="0" w:evenHBand="0" w:firstRowFirstColumn="0" w:firstRowLastColumn="0" w:lastRowFirstColumn="0" w:lastRowLastColumn="0"/>
            <w:tcW w:w="1490" w:type="dxa"/>
          </w:tcPr>
          <w:p w14:paraId="52E60DC6" w14:textId="719A6F23" w:rsidR="00A2017C" w:rsidRPr="008649AC" w:rsidRDefault="00A2017C" w:rsidP="00A2017C">
            <w:pPr>
              <w:spacing w:before="0" w:after="0"/>
              <w:rPr>
                <w:b w:val="0"/>
                <w:sz w:val="20"/>
                <w:szCs w:val="20"/>
              </w:rPr>
            </w:pPr>
            <w:r w:rsidRPr="008649AC">
              <w:rPr>
                <w:rFonts w:ascii="Arial" w:eastAsia="Arial" w:hAnsi="Arial" w:cs="Arial"/>
                <w:b w:val="0"/>
                <w:color w:val="FF0000"/>
                <w:sz w:val="20"/>
                <w:szCs w:val="20"/>
              </w:rPr>
              <w:t>-</w:t>
            </w:r>
          </w:p>
        </w:tc>
        <w:tc>
          <w:tcPr>
            <w:tcW w:w="1771" w:type="dxa"/>
          </w:tcPr>
          <w:p w14:paraId="5EAB4031" w14:textId="2BCBA678" w:rsidR="00A2017C" w:rsidRPr="000D1051" w:rsidRDefault="00A2017C" w:rsidP="00A2017C">
            <w:pPr>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D57371">
              <w:rPr>
                <w:rFonts w:ascii="Arial" w:eastAsia="Arial" w:hAnsi="Arial" w:cs="Arial"/>
                <w:color w:val="FF0000"/>
                <w:sz w:val="20"/>
                <w:szCs w:val="20"/>
              </w:rPr>
              <w:t>-</w:t>
            </w:r>
          </w:p>
        </w:tc>
        <w:tc>
          <w:tcPr>
            <w:tcW w:w="1275" w:type="dxa"/>
          </w:tcPr>
          <w:p w14:paraId="6ACA7AC7" w14:textId="1D42E371" w:rsidR="00A2017C" w:rsidRPr="000D1051" w:rsidRDefault="00A2017C" w:rsidP="004C753F">
            <w:pPr>
              <w:spacing w:before="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D57371">
              <w:rPr>
                <w:rFonts w:ascii="Arial" w:eastAsia="Arial" w:hAnsi="Arial" w:cs="Arial"/>
                <w:color w:val="FF0000"/>
                <w:sz w:val="20"/>
                <w:szCs w:val="20"/>
              </w:rPr>
              <w:t>-</w:t>
            </w:r>
          </w:p>
        </w:tc>
        <w:tc>
          <w:tcPr>
            <w:tcW w:w="1276" w:type="dxa"/>
          </w:tcPr>
          <w:p w14:paraId="74D52278" w14:textId="14B86E73" w:rsidR="00A2017C" w:rsidRPr="000D1051" w:rsidRDefault="00A2017C" w:rsidP="004C753F">
            <w:pPr>
              <w:spacing w:before="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D57371">
              <w:rPr>
                <w:rFonts w:ascii="Arial" w:eastAsia="Arial" w:hAnsi="Arial" w:cs="Arial"/>
                <w:color w:val="FF0000"/>
                <w:sz w:val="20"/>
                <w:szCs w:val="20"/>
              </w:rPr>
              <w:t>-</w:t>
            </w:r>
          </w:p>
        </w:tc>
        <w:tc>
          <w:tcPr>
            <w:tcW w:w="1757" w:type="dxa"/>
          </w:tcPr>
          <w:p w14:paraId="2F98514D" w14:textId="665AE172" w:rsidR="00A2017C" w:rsidRPr="000D1051" w:rsidRDefault="00A2017C" w:rsidP="004C753F">
            <w:pPr>
              <w:spacing w:before="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D57371">
              <w:rPr>
                <w:rFonts w:ascii="Arial" w:eastAsia="Arial" w:hAnsi="Arial" w:cs="Arial"/>
                <w:color w:val="FF0000"/>
                <w:sz w:val="20"/>
                <w:szCs w:val="20"/>
              </w:rPr>
              <w:t>-</w:t>
            </w:r>
          </w:p>
        </w:tc>
        <w:tc>
          <w:tcPr>
            <w:tcW w:w="1619" w:type="dxa"/>
          </w:tcPr>
          <w:p w14:paraId="0173CC9F" w14:textId="4065C30C" w:rsidR="00A2017C" w:rsidRPr="000D1051" w:rsidRDefault="00A2017C" w:rsidP="00A2017C">
            <w:pPr>
              <w:spacing w:before="0" w:after="0"/>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D57371">
              <w:rPr>
                <w:rFonts w:ascii="Arial" w:eastAsia="Arial" w:hAnsi="Arial" w:cs="Arial"/>
                <w:color w:val="FF0000"/>
                <w:sz w:val="20"/>
                <w:szCs w:val="20"/>
              </w:rPr>
              <w:t>-</w:t>
            </w:r>
          </w:p>
        </w:tc>
      </w:tr>
    </w:tbl>
    <w:p w14:paraId="7B514FC5" w14:textId="77777777" w:rsidR="00B64011" w:rsidRPr="004612CA" w:rsidRDefault="00B64011" w:rsidP="00D91CAE">
      <w:pPr>
        <w:pStyle w:val="Heading2"/>
        <w:rPr>
          <w:b/>
        </w:rPr>
      </w:pPr>
      <w:bookmarkStart w:id="22" w:name="_Toc203385320"/>
      <w:r w:rsidRPr="004612CA">
        <w:t>External scrutiny</w:t>
      </w:r>
      <w:bookmarkEnd w:id="22"/>
    </w:p>
    <w:p w14:paraId="796E280E" w14:textId="7BE41473" w:rsidR="00B64011" w:rsidRPr="00C66AF4" w:rsidRDefault="00652BFE" w:rsidP="00C66AF4">
      <w:pPr>
        <w:shd w:val="clear" w:color="auto" w:fill="D9D9D9" w:themeFill="background1" w:themeFillShade="D9"/>
      </w:pPr>
      <w:r w:rsidRPr="00C66AF4">
        <w:rPr>
          <w:color w:val="FF0000"/>
          <w:sz w:val="24"/>
          <w:szCs w:val="24"/>
        </w:rPr>
        <w:t>This content is r</w:t>
      </w:r>
      <w:r w:rsidR="00B64011" w:rsidRPr="00C66AF4">
        <w:rPr>
          <w:color w:val="FF0000"/>
          <w:sz w:val="24"/>
          <w:szCs w:val="24"/>
        </w:rPr>
        <w:t xml:space="preserve">equired by section 17AG(3) of the PGPA Rule. </w:t>
      </w:r>
    </w:p>
    <w:p w14:paraId="1203AC15" w14:textId="51E926CB" w:rsidR="00B64011" w:rsidRPr="00C66AF4" w:rsidRDefault="00164D71" w:rsidP="00C66AF4">
      <w:pPr>
        <w:shd w:val="clear" w:color="auto" w:fill="D9D9D9" w:themeFill="background1" w:themeFillShade="D9"/>
      </w:pPr>
      <w:r>
        <w:rPr>
          <w:color w:val="FF0000"/>
          <w:sz w:val="24"/>
          <w:szCs w:val="24"/>
        </w:rPr>
        <w:t xml:space="preserve">The PGPA Rule must include information on the most significant developments </w:t>
      </w:r>
      <w:r w:rsidR="00F07C7B">
        <w:rPr>
          <w:color w:val="FF0000"/>
          <w:sz w:val="24"/>
          <w:szCs w:val="24"/>
        </w:rPr>
        <w:t xml:space="preserve">in external scrutiny on the entity and the entity’s response to that scrutiny. </w:t>
      </w:r>
      <w:r w:rsidR="007C4D86">
        <w:rPr>
          <w:color w:val="FF0000"/>
          <w:sz w:val="24"/>
          <w:szCs w:val="24"/>
        </w:rPr>
        <w:t>If applicable, t</w:t>
      </w:r>
      <w:r w:rsidR="00F07C7B">
        <w:rPr>
          <w:color w:val="FF0000"/>
          <w:sz w:val="24"/>
          <w:szCs w:val="24"/>
        </w:rPr>
        <w:t xml:space="preserve">his must include particulars of: </w:t>
      </w:r>
    </w:p>
    <w:p w14:paraId="31ED5302" w14:textId="32A4FA06" w:rsidR="00B64011" w:rsidRPr="00C66AF4" w:rsidRDefault="0082472A" w:rsidP="00C66AF4">
      <w:pPr>
        <w:pStyle w:val="Bullet1"/>
        <w:shd w:val="clear" w:color="auto" w:fill="D9D9D9" w:themeFill="background1" w:themeFillShade="D9"/>
      </w:pPr>
      <w:r>
        <w:rPr>
          <w:color w:val="FF0000"/>
          <w:sz w:val="24"/>
          <w:szCs w:val="24"/>
        </w:rPr>
        <w:t>j</w:t>
      </w:r>
      <w:r w:rsidRPr="00C66AF4">
        <w:rPr>
          <w:color w:val="FF0000"/>
          <w:sz w:val="24"/>
          <w:szCs w:val="24"/>
        </w:rPr>
        <w:t xml:space="preserve">udicial </w:t>
      </w:r>
      <w:r w:rsidR="00B64011" w:rsidRPr="00C66AF4">
        <w:rPr>
          <w:color w:val="FF0000"/>
          <w:sz w:val="24"/>
          <w:szCs w:val="24"/>
        </w:rPr>
        <w:t>decisions</w:t>
      </w:r>
      <w:r w:rsidR="00423BA0">
        <w:rPr>
          <w:color w:val="FF0000"/>
          <w:sz w:val="24"/>
          <w:szCs w:val="24"/>
        </w:rPr>
        <w:t xml:space="preserve">, or </w:t>
      </w:r>
      <w:r w:rsidR="00203389">
        <w:rPr>
          <w:color w:val="FF0000"/>
          <w:sz w:val="24"/>
          <w:szCs w:val="24"/>
        </w:rPr>
        <w:t xml:space="preserve">decisions of </w:t>
      </w:r>
      <w:r w:rsidR="00B64011" w:rsidRPr="00C66AF4">
        <w:rPr>
          <w:color w:val="FF0000"/>
          <w:sz w:val="24"/>
          <w:szCs w:val="24"/>
        </w:rPr>
        <w:t>administrative tribunals</w:t>
      </w:r>
      <w:r w:rsidR="00203389">
        <w:rPr>
          <w:color w:val="FF0000"/>
          <w:sz w:val="24"/>
          <w:szCs w:val="24"/>
        </w:rPr>
        <w:t xml:space="preserve"> or</w:t>
      </w:r>
      <w:r w:rsidR="00B64011" w:rsidRPr="00104863">
        <w:rPr>
          <w:color w:val="FF0000"/>
          <w:sz w:val="24"/>
          <w:szCs w:val="24"/>
        </w:rPr>
        <w:t xml:space="preserve"> the Australian Information </w:t>
      </w:r>
      <w:r w:rsidR="00652BFE" w:rsidRPr="00104863">
        <w:rPr>
          <w:color w:val="FF0000"/>
          <w:sz w:val="24"/>
          <w:szCs w:val="24"/>
        </w:rPr>
        <w:t>Commissioner</w:t>
      </w:r>
      <w:r w:rsidR="009A0902">
        <w:rPr>
          <w:color w:val="FF0000"/>
          <w:sz w:val="24"/>
          <w:szCs w:val="24"/>
        </w:rPr>
        <w:t xml:space="preserve"> that </w:t>
      </w:r>
      <w:r>
        <w:rPr>
          <w:color w:val="FF0000"/>
          <w:sz w:val="24"/>
          <w:szCs w:val="24"/>
        </w:rPr>
        <w:t>had, or may have, a significant effect on the operations of the entity,</w:t>
      </w:r>
    </w:p>
    <w:p w14:paraId="78964219" w14:textId="3C89A217" w:rsidR="00B64011" w:rsidRPr="00C66AF4" w:rsidRDefault="0073311A" w:rsidP="00C66AF4">
      <w:pPr>
        <w:pStyle w:val="Bullet1"/>
        <w:shd w:val="clear" w:color="auto" w:fill="D9D9D9" w:themeFill="background1" w:themeFillShade="D9"/>
      </w:pPr>
      <w:r>
        <w:rPr>
          <w:color w:val="FF0000"/>
          <w:sz w:val="24"/>
          <w:szCs w:val="24"/>
        </w:rPr>
        <w:t>a</w:t>
      </w:r>
      <w:r w:rsidR="00096127">
        <w:rPr>
          <w:color w:val="FF0000"/>
          <w:sz w:val="24"/>
          <w:szCs w:val="24"/>
        </w:rPr>
        <w:t xml:space="preserve">ny report on the operations of the entity by the </w:t>
      </w:r>
      <w:r w:rsidR="00B64011" w:rsidRPr="00C66AF4">
        <w:rPr>
          <w:color w:val="FF0000"/>
          <w:sz w:val="24"/>
          <w:szCs w:val="24"/>
        </w:rPr>
        <w:t>Auditor</w:t>
      </w:r>
      <w:r w:rsidR="00325589" w:rsidRPr="00C66AF4">
        <w:rPr>
          <w:color w:val="FF0000"/>
          <w:sz w:val="24"/>
          <w:szCs w:val="24"/>
        </w:rPr>
        <w:t>-</w:t>
      </w:r>
      <w:r w:rsidR="00B64011" w:rsidRPr="00C66AF4">
        <w:rPr>
          <w:color w:val="FF0000"/>
          <w:sz w:val="24"/>
          <w:szCs w:val="24"/>
        </w:rPr>
        <w:t>General (</w:t>
      </w:r>
      <w:r w:rsidR="00967588">
        <w:rPr>
          <w:color w:val="FF0000"/>
          <w:sz w:val="24"/>
          <w:szCs w:val="24"/>
        </w:rPr>
        <w:t>other than</w:t>
      </w:r>
      <w:r w:rsidR="00967588" w:rsidRPr="00C66AF4">
        <w:rPr>
          <w:color w:val="FF0000"/>
          <w:sz w:val="24"/>
          <w:szCs w:val="24"/>
        </w:rPr>
        <w:t xml:space="preserve"> </w:t>
      </w:r>
      <w:r w:rsidR="00BD6680">
        <w:rPr>
          <w:color w:val="FF0000"/>
          <w:sz w:val="24"/>
          <w:szCs w:val="24"/>
        </w:rPr>
        <w:t>a</w:t>
      </w:r>
      <w:r w:rsidR="00BD6680" w:rsidRPr="00C66AF4">
        <w:rPr>
          <w:color w:val="FF0000"/>
          <w:sz w:val="24"/>
          <w:szCs w:val="24"/>
        </w:rPr>
        <w:t xml:space="preserve"> </w:t>
      </w:r>
      <w:r w:rsidR="00B64011" w:rsidRPr="00C66AF4">
        <w:rPr>
          <w:color w:val="FF0000"/>
          <w:sz w:val="24"/>
          <w:szCs w:val="24"/>
        </w:rPr>
        <w:t xml:space="preserve">report </w:t>
      </w:r>
      <w:r w:rsidR="00BD6680">
        <w:rPr>
          <w:color w:val="FF0000"/>
          <w:sz w:val="24"/>
          <w:szCs w:val="24"/>
        </w:rPr>
        <w:t>under section 43 of the PGPA Act</w:t>
      </w:r>
      <w:r w:rsidR="00967588">
        <w:rPr>
          <w:color w:val="FF0000"/>
          <w:sz w:val="24"/>
          <w:szCs w:val="24"/>
        </w:rPr>
        <w:t xml:space="preserve"> which deals with the audit of </w:t>
      </w:r>
      <w:r w:rsidR="00B64011" w:rsidRPr="00104863">
        <w:rPr>
          <w:color w:val="FF0000"/>
          <w:sz w:val="24"/>
          <w:szCs w:val="24"/>
        </w:rPr>
        <w:t>the financial statements</w:t>
      </w:r>
      <w:r w:rsidR="00652BFE" w:rsidRPr="00104863">
        <w:rPr>
          <w:color w:val="FF0000"/>
          <w:sz w:val="24"/>
          <w:szCs w:val="24"/>
        </w:rPr>
        <w:t>)</w:t>
      </w:r>
      <w:r>
        <w:rPr>
          <w:color w:val="FF0000"/>
          <w:sz w:val="24"/>
          <w:szCs w:val="24"/>
        </w:rPr>
        <w:t>, a Committee of either or both Houses of Parliament, or the Commonwealth Ombudsman,</w:t>
      </w:r>
    </w:p>
    <w:p w14:paraId="47353786" w14:textId="5F9EBCF3" w:rsidR="00B64011" w:rsidRPr="00C66AF4" w:rsidRDefault="00910820" w:rsidP="00C66AF4">
      <w:pPr>
        <w:pStyle w:val="Bullet1"/>
        <w:shd w:val="clear" w:color="auto" w:fill="D9D9D9" w:themeFill="background1" w:themeFillShade="D9"/>
      </w:pPr>
      <w:r>
        <w:rPr>
          <w:color w:val="FF0000"/>
          <w:sz w:val="24"/>
          <w:szCs w:val="24"/>
        </w:rPr>
        <w:t>any ca</w:t>
      </w:r>
      <w:r w:rsidRPr="00C66AF4">
        <w:rPr>
          <w:color w:val="FF0000"/>
          <w:sz w:val="24"/>
          <w:szCs w:val="24"/>
        </w:rPr>
        <w:t xml:space="preserve">pability </w:t>
      </w:r>
      <w:r w:rsidR="00B64011" w:rsidRPr="00C66AF4">
        <w:rPr>
          <w:color w:val="FF0000"/>
          <w:sz w:val="24"/>
          <w:szCs w:val="24"/>
        </w:rPr>
        <w:t>reviews</w:t>
      </w:r>
      <w:r>
        <w:rPr>
          <w:color w:val="FF0000"/>
          <w:sz w:val="24"/>
          <w:szCs w:val="24"/>
        </w:rPr>
        <w:t xml:space="preserve"> of the entity.</w:t>
      </w:r>
    </w:p>
    <w:p w14:paraId="3319B721" w14:textId="77777777" w:rsidR="009B1EF4" w:rsidRPr="00C66AF4" w:rsidRDefault="00652BFE" w:rsidP="00C66AF4">
      <w:pPr>
        <w:shd w:val="clear" w:color="auto" w:fill="D9D9D9" w:themeFill="background1" w:themeFillShade="D9"/>
      </w:pPr>
      <w:r w:rsidRPr="00C66AF4">
        <w:rPr>
          <w:color w:val="FF0000"/>
          <w:sz w:val="24"/>
          <w:szCs w:val="24"/>
        </w:rPr>
        <w:t>I</w:t>
      </w:r>
      <w:r w:rsidR="00B64011" w:rsidRPr="00C66AF4">
        <w:rPr>
          <w:color w:val="FF0000"/>
          <w:sz w:val="24"/>
          <w:szCs w:val="24"/>
        </w:rPr>
        <w:t>nclude any relevant information about how the entity responded to the outcomes of scrutiny processes.</w:t>
      </w:r>
    </w:p>
    <w:p w14:paraId="5F9FF847" w14:textId="3B2AA813" w:rsidR="00B64011" w:rsidRPr="00C66AF4" w:rsidRDefault="00D56727" w:rsidP="00C66AF4">
      <w:pPr>
        <w:shd w:val="clear" w:color="auto" w:fill="D9D9D9" w:themeFill="background1" w:themeFillShade="D9"/>
      </w:pPr>
      <w:r>
        <w:rPr>
          <w:color w:val="FF0000"/>
          <w:sz w:val="24"/>
          <w:szCs w:val="24"/>
        </w:rPr>
        <w:t>Example text</w:t>
      </w:r>
      <w:r w:rsidR="00325589" w:rsidRPr="00C66AF4">
        <w:rPr>
          <w:color w:val="FF0000"/>
          <w:sz w:val="24"/>
          <w:szCs w:val="24"/>
        </w:rPr>
        <w:t xml:space="preserve"> is below.</w:t>
      </w:r>
    </w:p>
    <w:p w14:paraId="1704AB84" w14:textId="77777777" w:rsidR="00B64011" w:rsidRDefault="00B64011" w:rsidP="00B64011">
      <w:r>
        <w:t xml:space="preserve">The </w:t>
      </w:r>
      <w:r w:rsidRPr="001A490A">
        <w:rPr>
          <w:color w:val="FF0000"/>
        </w:rPr>
        <w:t>[entity]</w:t>
      </w:r>
      <w:r>
        <w:t xml:space="preserve"> and its activities were subject to the following</w:t>
      </w:r>
      <w:r w:rsidRPr="00C20B22">
        <w:t xml:space="preserve"> external scrutiny</w:t>
      </w:r>
      <w:r>
        <w:t xml:space="preserve"> </w:t>
      </w:r>
      <w:r w:rsidRPr="00C20B22">
        <w:t xml:space="preserve">during the reporting period. </w:t>
      </w:r>
    </w:p>
    <w:p w14:paraId="61156B24" w14:textId="267D09FB" w:rsidR="00B64011" w:rsidRPr="00080496" w:rsidRDefault="00080496" w:rsidP="003C318E">
      <w:pPr>
        <w:suppressAutoHyphens w:val="0"/>
        <w:spacing w:before="100" w:after="200" w:line="276" w:lineRule="auto"/>
        <w:rPr>
          <w:rFonts w:cs="Arial"/>
          <w:color w:val="000000" w:themeColor="text1"/>
        </w:rPr>
      </w:pPr>
      <w:r w:rsidRPr="003C318E">
        <w:rPr>
          <w:color w:val="FF0000"/>
        </w:rPr>
        <w:t>(if applicable)</w:t>
      </w:r>
      <w:r>
        <w:rPr>
          <w:color w:val="FF0000"/>
        </w:rPr>
        <w:t xml:space="preserve"> </w:t>
      </w:r>
      <w:r w:rsidR="00B64011" w:rsidRPr="00080496">
        <w:rPr>
          <w:color w:val="000000" w:themeColor="text1"/>
        </w:rPr>
        <w:t xml:space="preserve">There were no judicial decisions or decisions of administrative tribunals during the year that had, or may have, a significant impact on the </w:t>
      </w:r>
      <w:r w:rsidR="00F64BD5" w:rsidRPr="00922C9F">
        <w:rPr>
          <w:rFonts w:eastAsia="Times New Roman"/>
          <w:color w:val="FF0000"/>
          <w:lang w:eastAsia="en-AU"/>
        </w:rPr>
        <w:t>[name of entity]</w:t>
      </w:r>
      <w:r w:rsidR="00F64BD5">
        <w:rPr>
          <w:rFonts w:eastAsia="Times New Roman"/>
          <w:color w:val="000000" w:themeColor="text1"/>
          <w:lang w:eastAsia="en-AU"/>
        </w:rPr>
        <w:t>’s</w:t>
      </w:r>
      <w:r w:rsidR="00F64BD5" w:rsidRPr="00080496" w:rsidDel="007104B8">
        <w:rPr>
          <w:color w:val="000000" w:themeColor="text1"/>
        </w:rPr>
        <w:t xml:space="preserve"> </w:t>
      </w:r>
      <w:r w:rsidR="00B64011" w:rsidRPr="00080496">
        <w:rPr>
          <w:color w:val="000000" w:themeColor="text1"/>
        </w:rPr>
        <w:t>operations</w:t>
      </w:r>
      <w:r w:rsidR="00B64011" w:rsidRPr="00080496">
        <w:rPr>
          <w:rFonts w:cs="Arial"/>
          <w:color w:val="000000" w:themeColor="text1"/>
        </w:rPr>
        <w:t>.</w:t>
      </w:r>
    </w:p>
    <w:p w14:paraId="0DBC32FA" w14:textId="5E66047B" w:rsidR="00B64011" w:rsidRPr="00080496" w:rsidRDefault="00A57FBF" w:rsidP="003C318E">
      <w:pPr>
        <w:suppressAutoHyphens w:val="0"/>
        <w:spacing w:before="100" w:after="200" w:line="276" w:lineRule="auto"/>
        <w:rPr>
          <w:rFonts w:eastAsia="Times New Roman"/>
          <w:color w:val="000000" w:themeColor="text1"/>
          <w:lang w:eastAsia="en-AU"/>
        </w:rPr>
      </w:pPr>
      <w:r w:rsidRPr="00922C9F">
        <w:rPr>
          <w:color w:val="FF0000"/>
        </w:rPr>
        <w:lastRenderedPageBreak/>
        <w:t>(if applicable)</w:t>
      </w:r>
      <w:r>
        <w:rPr>
          <w:color w:val="FF0000"/>
        </w:rPr>
        <w:t xml:space="preserve"> </w:t>
      </w:r>
      <w:r w:rsidR="00B64011" w:rsidRPr="00080496">
        <w:rPr>
          <w:rFonts w:eastAsia="Times New Roman"/>
          <w:color w:val="000000" w:themeColor="text1"/>
          <w:lang w:eastAsia="en-AU"/>
        </w:rPr>
        <w:t xml:space="preserve">There were no reports on </w:t>
      </w:r>
      <w:r w:rsidR="00A673A1" w:rsidRPr="00922C9F">
        <w:rPr>
          <w:rFonts w:eastAsia="Times New Roman"/>
          <w:color w:val="FF0000"/>
          <w:lang w:eastAsia="en-AU"/>
        </w:rPr>
        <w:t>[name of entity]</w:t>
      </w:r>
      <w:r w:rsidR="00B64011" w:rsidRPr="00080496">
        <w:rPr>
          <w:rFonts w:eastAsia="Times New Roman"/>
          <w:color w:val="000000" w:themeColor="text1"/>
          <w:lang w:eastAsia="en-AU"/>
        </w:rPr>
        <w:t xml:space="preserve"> during the reporting period by the Commonwealth Ombudsman or the Office of the Australian Information Commissioner.</w:t>
      </w:r>
    </w:p>
    <w:p w14:paraId="07FC4DB5" w14:textId="5905D246" w:rsidR="00B64011" w:rsidRPr="00080496" w:rsidRDefault="00A57FBF" w:rsidP="003C318E">
      <w:pPr>
        <w:suppressAutoHyphens w:val="0"/>
        <w:spacing w:before="100" w:after="200" w:line="276" w:lineRule="auto"/>
        <w:rPr>
          <w:rFonts w:eastAsia="Times New Roman"/>
          <w:color w:val="000000" w:themeColor="text1"/>
          <w:lang w:eastAsia="en-AU"/>
        </w:rPr>
      </w:pPr>
      <w:r w:rsidRPr="00922C9F">
        <w:rPr>
          <w:color w:val="FF0000"/>
        </w:rPr>
        <w:t>(if applicable)</w:t>
      </w:r>
      <w:r>
        <w:rPr>
          <w:color w:val="FF0000"/>
        </w:rPr>
        <w:t xml:space="preserve"> </w:t>
      </w:r>
      <w:r w:rsidR="00B64011" w:rsidRPr="00080496">
        <w:rPr>
          <w:rFonts w:eastAsia="Times New Roman"/>
          <w:color w:val="000000" w:themeColor="text1"/>
          <w:lang w:eastAsia="en-AU"/>
        </w:rPr>
        <w:t>The Auditor General issued an unqualified report for the 202</w:t>
      </w:r>
      <w:r w:rsidR="00B64011" w:rsidRPr="003C318E">
        <w:rPr>
          <w:rFonts w:eastAsia="Times New Roman"/>
          <w:color w:val="FF0000"/>
          <w:lang w:eastAsia="en-AU"/>
        </w:rPr>
        <w:t>x</w:t>
      </w:r>
      <w:r w:rsidR="00B64011" w:rsidRPr="00080496">
        <w:rPr>
          <w:rFonts w:eastAsia="Times New Roman" w:hint="eastAsia"/>
          <w:color w:val="000000" w:themeColor="text1"/>
          <w:lang w:eastAsia="en-AU"/>
        </w:rPr>
        <w:t>–</w:t>
      </w:r>
      <w:r w:rsidR="00B64011" w:rsidRPr="00080496">
        <w:rPr>
          <w:rFonts w:eastAsia="Times New Roman"/>
          <w:color w:val="000000" w:themeColor="text1"/>
          <w:lang w:eastAsia="en-AU"/>
        </w:rPr>
        <w:t>2</w:t>
      </w:r>
      <w:r w:rsidR="00B64011" w:rsidRPr="003C318E">
        <w:rPr>
          <w:rFonts w:eastAsia="Times New Roman"/>
          <w:color w:val="FF0000"/>
          <w:lang w:eastAsia="en-AU"/>
        </w:rPr>
        <w:t>x</w:t>
      </w:r>
      <w:r w:rsidR="00B64011" w:rsidRPr="00080496">
        <w:rPr>
          <w:rFonts w:eastAsia="Times New Roman"/>
          <w:color w:val="000000" w:themeColor="text1"/>
          <w:lang w:eastAsia="en-AU"/>
        </w:rPr>
        <w:t xml:space="preserve"> financial statements of </w:t>
      </w:r>
      <w:r w:rsidR="00B64011" w:rsidRPr="003C318E">
        <w:rPr>
          <w:rFonts w:eastAsia="Times New Roman"/>
          <w:color w:val="FF0000"/>
          <w:lang w:eastAsia="en-AU"/>
        </w:rPr>
        <w:t>[name of entity]</w:t>
      </w:r>
      <w:r w:rsidR="00B64011" w:rsidRPr="00080496">
        <w:rPr>
          <w:rFonts w:eastAsia="Times New Roman"/>
          <w:color w:val="000000" w:themeColor="text1"/>
          <w:lang w:eastAsia="en-AU"/>
        </w:rPr>
        <w:t>.</w:t>
      </w:r>
    </w:p>
    <w:p w14:paraId="753DC4A9" w14:textId="1721FAB8" w:rsidR="00B64011" w:rsidRPr="00080496" w:rsidRDefault="00A57FBF" w:rsidP="003C318E">
      <w:pPr>
        <w:suppressAutoHyphens w:val="0"/>
        <w:spacing w:before="100" w:after="200" w:line="276" w:lineRule="auto"/>
        <w:rPr>
          <w:rFonts w:eastAsia="Times New Roman"/>
          <w:color w:val="000000" w:themeColor="text1"/>
          <w:lang w:eastAsia="en-AU"/>
        </w:rPr>
      </w:pPr>
      <w:r w:rsidRPr="00922C9F">
        <w:rPr>
          <w:color w:val="FF0000"/>
        </w:rPr>
        <w:t>(if applicable)</w:t>
      </w:r>
      <w:r>
        <w:rPr>
          <w:color w:val="FF0000"/>
        </w:rPr>
        <w:t xml:space="preserve"> </w:t>
      </w:r>
      <w:r w:rsidR="00B64011" w:rsidRPr="00080496">
        <w:rPr>
          <w:rFonts w:eastAsia="Times New Roman"/>
          <w:color w:val="000000" w:themeColor="text1"/>
          <w:lang w:eastAsia="en-AU"/>
        </w:rPr>
        <w:t xml:space="preserve">There were no decisions by the Australian Privacy Commissioner that involved </w:t>
      </w:r>
      <w:r w:rsidR="00B64011" w:rsidRPr="003C318E">
        <w:rPr>
          <w:rFonts w:eastAsia="Times New Roman"/>
          <w:color w:val="FF0000"/>
          <w:lang w:eastAsia="en-AU"/>
        </w:rPr>
        <w:t>[</w:t>
      </w:r>
      <w:r w:rsidRPr="003C318E">
        <w:rPr>
          <w:rFonts w:eastAsia="Times New Roman"/>
          <w:color w:val="FF0000"/>
          <w:lang w:eastAsia="en-AU"/>
        </w:rPr>
        <w:t xml:space="preserve">name of </w:t>
      </w:r>
      <w:r w:rsidR="00B64011" w:rsidRPr="003C318E">
        <w:rPr>
          <w:rFonts w:eastAsia="Times New Roman"/>
          <w:color w:val="FF0000"/>
          <w:lang w:eastAsia="en-AU"/>
        </w:rPr>
        <w:t>entity]</w:t>
      </w:r>
      <w:r w:rsidR="00B64011" w:rsidRPr="00080496">
        <w:rPr>
          <w:rFonts w:eastAsia="Times New Roman"/>
          <w:color w:val="000000" w:themeColor="text1"/>
          <w:lang w:eastAsia="en-AU"/>
        </w:rPr>
        <w:t xml:space="preserve"> or that had, or might have, a significant impact on the </w:t>
      </w:r>
      <w:r w:rsidR="00B64011" w:rsidRPr="003C318E">
        <w:rPr>
          <w:rFonts w:eastAsia="Times New Roman"/>
          <w:color w:val="FF0000"/>
          <w:lang w:eastAsia="en-AU"/>
        </w:rPr>
        <w:t>[</w:t>
      </w:r>
      <w:r w:rsidRPr="003C318E">
        <w:rPr>
          <w:rFonts w:eastAsia="Times New Roman"/>
          <w:color w:val="FF0000"/>
          <w:lang w:eastAsia="en-AU"/>
        </w:rPr>
        <w:t xml:space="preserve">name of </w:t>
      </w:r>
      <w:r w:rsidR="00B64011" w:rsidRPr="003C318E">
        <w:rPr>
          <w:rFonts w:eastAsia="Times New Roman"/>
          <w:color w:val="FF0000"/>
          <w:lang w:eastAsia="en-AU"/>
        </w:rPr>
        <w:t>entity]</w:t>
      </w:r>
      <w:r>
        <w:rPr>
          <w:rFonts w:eastAsia="Times New Roman"/>
          <w:color w:val="000000" w:themeColor="text1"/>
          <w:lang w:eastAsia="en-AU"/>
        </w:rPr>
        <w:t>’s</w:t>
      </w:r>
      <w:r w:rsidR="00B64011" w:rsidRPr="00080496">
        <w:rPr>
          <w:rFonts w:eastAsia="Times New Roman"/>
          <w:color w:val="000000" w:themeColor="text1"/>
          <w:lang w:eastAsia="en-AU"/>
        </w:rPr>
        <w:t xml:space="preserve"> operations.</w:t>
      </w:r>
    </w:p>
    <w:p w14:paraId="085EAF52" w14:textId="77777777" w:rsidR="00B64011" w:rsidRPr="004612CA" w:rsidRDefault="00B64011" w:rsidP="00D91CAE">
      <w:pPr>
        <w:pStyle w:val="Heading2"/>
        <w:rPr>
          <w:b/>
        </w:rPr>
      </w:pPr>
      <w:bookmarkStart w:id="23" w:name="_Toc203385321"/>
      <w:r w:rsidRPr="004612CA">
        <w:t>Management of human resources</w:t>
      </w:r>
      <w:bookmarkEnd w:id="23"/>
    </w:p>
    <w:p w14:paraId="33788C25" w14:textId="7FF3CB15" w:rsidR="00B64011" w:rsidRDefault="00652BFE" w:rsidP="00EC52C3">
      <w:pPr>
        <w:shd w:val="clear" w:color="auto" w:fill="D9D9D9" w:themeFill="background1" w:themeFillShade="D9"/>
      </w:pPr>
      <w:r w:rsidRPr="00C66AF4">
        <w:rPr>
          <w:color w:val="FF0000"/>
          <w:sz w:val="24"/>
          <w:szCs w:val="24"/>
        </w:rPr>
        <w:t>Th</w:t>
      </w:r>
      <w:r w:rsidR="00B802B7">
        <w:rPr>
          <w:color w:val="FF0000"/>
          <w:sz w:val="24"/>
          <w:szCs w:val="24"/>
        </w:rPr>
        <w:t xml:space="preserve">e following content </w:t>
      </w:r>
      <w:r w:rsidRPr="00104863">
        <w:rPr>
          <w:color w:val="FF0000"/>
          <w:sz w:val="24"/>
          <w:szCs w:val="24"/>
        </w:rPr>
        <w:t>is r</w:t>
      </w:r>
      <w:r w:rsidR="00B64011" w:rsidRPr="00104863">
        <w:rPr>
          <w:color w:val="FF0000"/>
          <w:sz w:val="24"/>
          <w:szCs w:val="24"/>
        </w:rPr>
        <w:t xml:space="preserve">equired by section 17AG(4) of the PGPA Rule. </w:t>
      </w:r>
    </w:p>
    <w:p w14:paraId="04FB59A6" w14:textId="23EC1E1D" w:rsidR="00121E1C" w:rsidRPr="00ED696B" w:rsidRDefault="00121E1C" w:rsidP="00C66AF4">
      <w:pPr>
        <w:pStyle w:val="Heading3"/>
        <w:rPr>
          <w:b/>
        </w:rPr>
      </w:pPr>
      <w:bookmarkStart w:id="24" w:name="_Toc203385322"/>
      <w:r>
        <w:t>Managing and developing employees</w:t>
      </w:r>
      <w:bookmarkEnd w:id="24"/>
    </w:p>
    <w:p w14:paraId="079B4648" w14:textId="00F24438" w:rsidR="00B64011" w:rsidRPr="00ED696B" w:rsidRDefault="00B64011" w:rsidP="00C66AF4">
      <w:pPr>
        <w:shd w:val="clear" w:color="auto" w:fill="D9D9D9" w:themeFill="background1" w:themeFillShade="D9"/>
        <w:rPr>
          <w:b/>
        </w:rPr>
      </w:pPr>
      <w:r w:rsidRPr="00C66AF4">
        <w:rPr>
          <w:color w:val="FF0000"/>
          <w:sz w:val="24"/>
          <w:szCs w:val="24"/>
        </w:rPr>
        <w:t>The annual report must include an assessment of the entity's effectiveness in managing and developing its employees to achieve its objectives</w:t>
      </w:r>
      <w:r w:rsidR="00390531">
        <w:rPr>
          <w:color w:val="FF0000"/>
          <w:sz w:val="24"/>
          <w:szCs w:val="24"/>
        </w:rPr>
        <w:t>, in accordance with section 17AG(4)(a)</w:t>
      </w:r>
      <w:r w:rsidR="00F41033">
        <w:rPr>
          <w:color w:val="FF0000"/>
          <w:sz w:val="24"/>
          <w:szCs w:val="24"/>
        </w:rPr>
        <w:t>. The content of this assessment is at the discretion of the accountable authority.</w:t>
      </w:r>
      <w:r w:rsidR="005179D3">
        <w:rPr>
          <w:color w:val="FF0000"/>
          <w:sz w:val="24"/>
          <w:szCs w:val="24"/>
        </w:rPr>
        <w:t xml:space="preserve"> </w:t>
      </w:r>
      <w:r w:rsidR="00901D18">
        <w:rPr>
          <w:color w:val="FF0000"/>
          <w:sz w:val="24"/>
          <w:szCs w:val="24"/>
        </w:rPr>
        <w:t xml:space="preserve">It could </w:t>
      </w:r>
      <w:r w:rsidRPr="003E0957">
        <w:rPr>
          <w:color w:val="FF0000"/>
          <w:sz w:val="24"/>
          <w:szCs w:val="24"/>
        </w:rPr>
        <w:t>include:</w:t>
      </w:r>
    </w:p>
    <w:p w14:paraId="6AE3F1C6" w14:textId="77777777" w:rsidR="00B64011" w:rsidRPr="00ED696B" w:rsidRDefault="00B64011" w:rsidP="003E0957">
      <w:pPr>
        <w:pStyle w:val="Bullet1"/>
        <w:shd w:val="clear" w:color="auto" w:fill="D9D9D9" w:themeFill="background1" w:themeFillShade="D9"/>
        <w:rPr>
          <w:b/>
        </w:rPr>
      </w:pPr>
      <w:r w:rsidRPr="003E0957">
        <w:rPr>
          <w:color w:val="FF0000"/>
          <w:sz w:val="24"/>
          <w:szCs w:val="24"/>
        </w:rPr>
        <w:t>information about workforce planning, staff retention and turnover</w:t>
      </w:r>
    </w:p>
    <w:p w14:paraId="522B141A" w14:textId="77777777" w:rsidR="00B64011" w:rsidRPr="00ED696B" w:rsidRDefault="00B64011" w:rsidP="003E0957">
      <w:pPr>
        <w:pStyle w:val="Bullet1"/>
        <w:shd w:val="clear" w:color="auto" w:fill="D9D9D9" w:themeFill="background1" w:themeFillShade="D9"/>
        <w:rPr>
          <w:b/>
        </w:rPr>
      </w:pPr>
      <w:r w:rsidRPr="003E0957">
        <w:rPr>
          <w:color w:val="FF0000"/>
          <w:sz w:val="24"/>
          <w:szCs w:val="24"/>
        </w:rPr>
        <w:t>the entity’s key training and development strategies, the outcomes of training and development, and an evaluation of effectiveness</w:t>
      </w:r>
    </w:p>
    <w:p w14:paraId="59AF1664" w14:textId="59BE92AA" w:rsidR="00B64011" w:rsidRPr="00ED696B" w:rsidRDefault="00B64011" w:rsidP="003E0957">
      <w:pPr>
        <w:pStyle w:val="Bullet1"/>
        <w:shd w:val="clear" w:color="auto" w:fill="D9D9D9" w:themeFill="background1" w:themeFillShade="D9"/>
        <w:rPr>
          <w:b/>
        </w:rPr>
      </w:pPr>
      <w:r w:rsidRPr="003E0957">
        <w:rPr>
          <w:color w:val="FF0000"/>
          <w:sz w:val="24"/>
          <w:szCs w:val="24"/>
        </w:rPr>
        <w:t>the entity’s work health and safety performance, noting specific information is also required pursuant to the </w:t>
      </w:r>
      <w:hyperlink r:id="rId24" w:tgtFrame="_blank" w:history="1">
        <w:r w:rsidRPr="003E0957">
          <w:rPr>
            <w:rStyle w:val="Hyperlink"/>
            <w:rFonts w:cs="Segoe UI"/>
            <w:i/>
            <w:color w:val="FF0000"/>
            <w:sz w:val="24"/>
            <w:szCs w:val="24"/>
          </w:rPr>
          <w:t>Work Health and Safety Act 2011</w:t>
        </w:r>
      </w:hyperlink>
    </w:p>
    <w:p w14:paraId="14EFBDA9" w14:textId="5B5B4330" w:rsidR="00497837" w:rsidRPr="003D2401" w:rsidRDefault="00B64011" w:rsidP="00121E1C">
      <w:pPr>
        <w:pStyle w:val="Bullet1"/>
        <w:shd w:val="clear" w:color="auto" w:fill="D9D9D9" w:themeFill="background1" w:themeFillShade="D9"/>
        <w:rPr>
          <w:b/>
        </w:rPr>
      </w:pPr>
      <w:r w:rsidRPr="003E0957">
        <w:rPr>
          <w:color w:val="FF0000"/>
          <w:sz w:val="24"/>
          <w:szCs w:val="24"/>
        </w:rPr>
        <w:t>productivity gains.</w:t>
      </w:r>
    </w:p>
    <w:p w14:paraId="649BBBE2" w14:textId="327B0784" w:rsidR="0053192D" w:rsidRPr="00121E1C" w:rsidRDefault="0053192D" w:rsidP="003D2401">
      <w:pPr>
        <w:pStyle w:val="Heading3"/>
      </w:pPr>
      <w:bookmarkStart w:id="25" w:name="_Toc203385323"/>
      <w:r>
        <w:t>Workplace agreements</w:t>
      </w:r>
      <w:bookmarkEnd w:id="25"/>
    </w:p>
    <w:p w14:paraId="02DBC9E0" w14:textId="25802E96" w:rsidR="00025508" w:rsidRDefault="008B61B2" w:rsidP="00313576">
      <w:pPr>
        <w:shd w:val="clear" w:color="auto" w:fill="D9D9D9" w:themeFill="background1" w:themeFillShade="D9"/>
        <w:rPr>
          <w:color w:val="FF0000"/>
          <w:sz w:val="24"/>
          <w:szCs w:val="24"/>
        </w:rPr>
      </w:pPr>
      <w:r w:rsidRPr="00540BFA">
        <w:rPr>
          <w:color w:val="FF0000"/>
          <w:sz w:val="24"/>
          <w:szCs w:val="24"/>
        </w:rPr>
        <w:t>Details of workplace agreements are required by section 17AG(4)(c)</w:t>
      </w:r>
      <w:r>
        <w:rPr>
          <w:color w:val="FF0000"/>
          <w:sz w:val="24"/>
          <w:szCs w:val="24"/>
        </w:rPr>
        <w:t>, including</w:t>
      </w:r>
      <w:r w:rsidR="00104A7F">
        <w:rPr>
          <w:color w:val="FF0000"/>
          <w:sz w:val="24"/>
          <w:szCs w:val="24"/>
          <w:lang w:val="en-US"/>
        </w:rPr>
        <w:t xml:space="preserve"> information on any </w:t>
      </w:r>
      <w:r w:rsidR="005C4680" w:rsidRPr="00DD336D">
        <w:rPr>
          <w:color w:val="FF0000"/>
          <w:sz w:val="24"/>
          <w:szCs w:val="24"/>
          <w:lang w:val="en-US"/>
        </w:rPr>
        <w:t xml:space="preserve">details of enterprise agreements, individual flexibility arrangements, determinations made under </w:t>
      </w:r>
      <w:r w:rsidR="005C4680" w:rsidRPr="00531819">
        <w:rPr>
          <w:color w:val="FF0000"/>
          <w:sz w:val="24"/>
          <w:szCs w:val="24"/>
          <w:lang w:val="en-US"/>
        </w:rPr>
        <w:t>subsection 24(1)</w:t>
      </w:r>
      <w:r w:rsidR="005C4680">
        <w:rPr>
          <w:color w:val="FF0000"/>
          <w:sz w:val="24"/>
          <w:szCs w:val="24"/>
          <w:lang w:val="en-US"/>
        </w:rPr>
        <w:t xml:space="preserve"> of </w:t>
      </w:r>
      <w:r w:rsidR="005C4680" w:rsidRPr="00DD336D">
        <w:rPr>
          <w:color w:val="FF0000"/>
          <w:sz w:val="24"/>
          <w:szCs w:val="24"/>
          <w:lang w:val="en-US"/>
        </w:rPr>
        <w:t xml:space="preserve">the </w:t>
      </w:r>
      <w:r w:rsidR="005C4680" w:rsidRPr="00DD336D">
        <w:rPr>
          <w:i/>
          <w:color w:val="FF0000"/>
          <w:sz w:val="24"/>
          <w:szCs w:val="24"/>
          <w:lang w:val="en-US"/>
        </w:rPr>
        <w:t>Public Service Act 1999</w:t>
      </w:r>
      <w:r w:rsidR="005C4680" w:rsidRPr="00DD336D">
        <w:rPr>
          <w:color w:val="FF0000"/>
          <w:sz w:val="24"/>
          <w:szCs w:val="24"/>
          <w:lang w:val="en-US"/>
        </w:rPr>
        <w:t>, common law contracts, any remaining Australian Workplace Agreements</w:t>
      </w:r>
      <w:r w:rsidR="00A72CED">
        <w:rPr>
          <w:color w:val="FF0000"/>
          <w:sz w:val="24"/>
          <w:szCs w:val="24"/>
          <w:lang w:val="en-US"/>
        </w:rPr>
        <w:t>. It may include d</w:t>
      </w:r>
      <w:r w:rsidR="005C4680" w:rsidRPr="00DD336D">
        <w:rPr>
          <w:color w:val="FF0000"/>
          <w:sz w:val="24"/>
          <w:szCs w:val="24"/>
          <w:lang w:val="en-US"/>
        </w:rPr>
        <w:t>evelopments regarding agreement making and the impact of making agreements</w:t>
      </w:r>
      <w:r w:rsidR="00313576">
        <w:rPr>
          <w:color w:val="FF0000"/>
          <w:sz w:val="24"/>
          <w:szCs w:val="24"/>
          <w:lang w:val="en-US"/>
        </w:rPr>
        <w:t>. The</w:t>
      </w:r>
      <w:r w:rsidR="00313576" w:rsidRPr="00313576">
        <w:rPr>
          <w:color w:val="FF0000"/>
          <w:sz w:val="24"/>
          <w:szCs w:val="24"/>
        </w:rPr>
        <w:t xml:space="preserve"> </w:t>
      </w:r>
      <w:r w:rsidR="00313576" w:rsidRPr="009107F8">
        <w:rPr>
          <w:color w:val="FF0000"/>
          <w:sz w:val="24"/>
          <w:szCs w:val="24"/>
        </w:rPr>
        <w:t xml:space="preserve">following </w:t>
      </w:r>
      <w:r w:rsidR="00497837">
        <w:rPr>
          <w:color w:val="FF0000"/>
          <w:sz w:val="24"/>
          <w:szCs w:val="24"/>
        </w:rPr>
        <w:t>table</w:t>
      </w:r>
      <w:r w:rsidR="00313576" w:rsidRPr="009107F8">
        <w:rPr>
          <w:color w:val="FF0000"/>
          <w:sz w:val="24"/>
          <w:szCs w:val="24"/>
        </w:rPr>
        <w:t xml:space="preserve"> will satisfy this requirement</w:t>
      </w:r>
      <w:r w:rsidR="00497837">
        <w:rPr>
          <w:color w:val="FF0000"/>
          <w:sz w:val="24"/>
          <w:szCs w:val="24"/>
        </w:rPr>
        <w:t xml:space="preserve"> - r</w:t>
      </w:r>
      <w:r w:rsidR="00313576" w:rsidRPr="009107F8">
        <w:rPr>
          <w:color w:val="FF0000"/>
          <w:sz w:val="24"/>
          <w:szCs w:val="24"/>
        </w:rPr>
        <w:t>emove or include specific arrangements as applicable to your entity.</w:t>
      </w:r>
    </w:p>
    <w:p w14:paraId="75B0A48B" w14:textId="6FD2BE4F" w:rsidR="00313576" w:rsidRDefault="00025508" w:rsidP="00313576">
      <w:pPr>
        <w:shd w:val="clear" w:color="auto" w:fill="D9D9D9" w:themeFill="background1" w:themeFillShade="D9"/>
        <w:rPr>
          <w:color w:val="FF0000"/>
          <w:sz w:val="24"/>
          <w:szCs w:val="24"/>
        </w:rPr>
      </w:pPr>
      <w:r>
        <w:rPr>
          <w:color w:val="FF0000"/>
          <w:sz w:val="24"/>
          <w:szCs w:val="24"/>
        </w:rPr>
        <w:t>Annual reports must also include a description of the range of non-salary benefits provided to employees.</w:t>
      </w:r>
    </w:p>
    <w:p w14:paraId="5D55F68C" w14:textId="63571D59" w:rsidR="002B4AE3" w:rsidRDefault="002B4AE3" w:rsidP="00313576">
      <w:pPr>
        <w:shd w:val="clear" w:color="auto" w:fill="D9D9D9" w:themeFill="background1" w:themeFillShade="D9"/>
        <w:rPr>
          <w:color w:val="FF0000"/>
          <w:sz w:val="24"/>
          <w:szCs w:val="24"/>
        </w:rPr>
      </w:pPr>
      <w:r w:rsidRPr="00C66AF4">
        <w:rPr>
          <w:color w:val="FF0000"/>
          <w:sz w:val="24"/>
          <w:szCs w:val="24"/>
        </w:rPr>
        <w:t>An example is below.</w:t>
      </w:r>
    </w:p>
    <w:p w14:paraId="3B5837BB" w14:textId="178B0A22" w:rsidR="00B64011" w:rsidRPr="00D33FC4" w:rsidRDefault="00B64011" w:rsidP="00D33FC4">
      <w:pPr>
        <w:pStyle w:val="Heading4"/>
      </w:pPr>
      <w:bookmarkStart w:id="26" w:name="_Toc5705976"/>
      <w:r w:rsidRPr="00D33FC4">
        <w:rPr>
          <w:i/>
          <w:iCs w:val="0"/>
        </w:rPr>
        <w:lastRenderedPageBreak/>
        <w:t>Public Service Act 1999</w:t>
      </w:r>
      <w:r w:rsidRPr="00D33FC4">
        <w:t xml:space="preserve"> Employment arrangements </w:t>
      </w:r>
      <w:bookmarkEnd w:id="26"/>
      <w:r w:rsidR="00990D0E" w:rsidRPr="00104863">
        <w:t>202</w:t>
      </w:r>
      <w:r w:rsidR="00990D0E" w:rsidRPr="00D33FC4">
        <w:rPr>
          <w:color w:val="FF0000"/>
        </w:rPr>
        <w:t>x</w:t>
      </w:r>
      <w:r w:rsidR="00990D0E" w:rsidRPr="003D2401">
        <w:t>-2</w:t>
      </w:r>
      <w:r w:rsidR="00990D0E" w:rsidRPr="00D33FC4">
        <w:rPr>
          <w:color w:val="FF0000"/>
        </w:rPr>
        <w:t>x</w:t>
      </w:r>
    </w:p>
    <w:tbl>
      <w:tblPr>
        <w:tblStyle w:val="GridTable1Light"/>
        <w:tblW w:w="9067" w:type="dxa"/>
        <w:tblLook w:val="04A0" w:firstRow="1" w:lastRow="0" w:firstColumn="1" w:lastColumn="0" w:noHBand="0" w:noVBand="1"/>
      </w:tblPr>
      <w:tblGrid>
        <w:gridCol w:w="4531"/>
        <w:gridCol w:w="1512"/>
        <w:gridCol w:w="1512"/>
        <w:gridCol w:w="1512"/>
      </w:tblGrid>
      <w:tr w:rsidR="00B64011" w:rsidRPr="000D1051" w14:paraId="3FCB53C8" w14:textId="77777777" w:rsidTr="00FC0034">
        <w:trPr>
          <w:cnfStyle w:val="100000000000" w:firstRow="1" w:lastRow="0" w:firstColumn="0" w:lastColumn="0" w:oddVBand="0" w:evenVBand="0" w:oddHBand="0" w:evenHBand="0" w:firstRowFirstColumn="0" w:firstRowLastColumn="0" w:lastRowFirstColumn="0" w:lastRowLastColumn="0"/>
          <w:trHeight w:val="615"/>
          <w:tblHeader/>
        </w:trPr>
        <w:tc>
          <w:tcPr>
            <w:cnfStyle w:val="001000000000" w:firstRow="0" w:lastRow="0" w:firstColumn="1" w:lastColumn="0" w:oddVBand="0" w:evenVBand="0" w:oddHBand="0" w:evenHBand="0" w:firstRowFirstColumn="0" w:firstRowLastColumn="0" w:lastRowFirstColumn="0" w:lastRowLastColumn="0"/>
            <w:tcW w:w="0" w:type="dxa"/>
            <w:noWrap/>
            <w:hideMark/>
          </w:tcPr>
          <w:p w14:paraId="425EE364" w14:textId="77777777" w:rsidR="00B64011" w:rsidRPr="008649AC" w:rsidRDefault="00B64011">
            <w:pPr>
              <w:shd w:val="clear" w:color="auto" w:fill="FFFFFF" w:themeFill="background1"/>
              <w:spacing w:after="200" w:line="276" w:lineRule="auto"/>
              <w:rPr>
                <w:sz w:val="20"/>
                <w:szCs w:val="20"/>
              </w:rPr>
            </w:pPr>
          </w:p>
        </w:tc>
        <w:tc>
          <w:tcPr>
            <w:tcW w:w="0" w:type="dxa"/>
            <w:noWrap/>
            <w:hideMark/>
          </w:tcPr>
          <w:p w14:paraId="4D4640BB" w14:textId="77777777" w:rsidR="00B64011" w:rsidRPr="008649AC" w:rsidRDefault="00B64011">
            <w:pPr>
              <w:shd w:val="clear" w:color="auto" w:fill="FFFFFF" w:themeFill="background1"/>
              <w:spacing w:after="200" w:line="276"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8649AC">
              <w:rPr>
                <w:sz w:val="20"/>
                <w:szCs w:val="20"/>
              </w:rPr>
              <w:t>SES</w:t>
            </w:r>
          </w:p>
        </w:tc>
        <w:tc>
          <w:tcPr>
            <w:tcW w:w="0" w:type="dxa"/>
            <w:noWrap/>
            <w:hideMark/>
          </w:tcPr>
          <w:p w14:paraId="1B2E11C3" w14:textId="77777777" w:rsidR="00B64011" w:rsidRPr="008649AC" w:rsidRDefault="00B64011">
            <w:pPr>
              <w:shd w:val="clear" w:color="auto" w:fill="FFFFFF" w:themeFill="background1"/>
              <w:spacing w:after="200" w:line="276"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8649AC">
              <w:rPr>
                <w:sz w:val="20"/>
                <w:szCs w:val="20"/>
              </w:rPr>
              <w:t>Non-SES</w:t>
            </w:r>
          </w:p>
        </w:tc>
        <w:tc>
          <w:tcPr>
            <w:tcW w:w="0" w:type="dxa"/>
            <w:hideMark/>
          </w:tcPr>
          <w:p w14:paraId="516C38C9" w14:textId="77777777" w:rsidR="00B64011" w:rsidRPr="008649AC" w:rsidRDefault="00B64011">
            <w:pPr>
              <w:shd w:val="clear" w:color="auto" w:fill="FFFFFF" w:themeFill="background1"/>
              <w:spacing w:after="200" w:line="276" w:lineRule="auto"/>
              <w:cnfStyle w:val="100000000000" w:firstRow="1" w:lastRow="0" w:firstColumn="0" w:lastColumn="0" w:oddVBand="0" w:evenVBand="0" w:oddHBand="0" w:evenHBand="0" w:firstRowFirstColumn="0" w:firstRowLastColumn="0" w:lastRowFirstColumn="0" w:lastRowLastColumn="0"/>
              <w:rPr>
                <w:b w:val="0"/>
                <w:i/>
                <w:sz w:val="20"/>
                <w:szCs w:val="20"/>
              </w:rPr>
            </w:pPr>
            <w:r w:rsidRPr="008649AC">
              <w:rPr>
                <w:i/>
                <w:sz w:val="20"/>
                <w:szCs w:val="20"/>
              </w:rPr>
              <w:t>Total</w:t>
            </w:r>
          </w:p>
        </w:tc>
      </w:tr>
      <w:tr w:rsidR="00B64011" w:rsidRPr="000D1051" w14:paraId="151671E7" w14:textId="77777777" w:rsidTr="00B22A79">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4531" w:type="dxa"/>
            <w:hideMark/>
          </w:tcPr>
          <w:p w14:paraId="7659F48C" w14:textId="77777777" w:rsidR="00B64011" w:rsidRPr="008649AC" w:rsidRDefault="00B64011" w:rsidP="00331E56">
            <w:pPr>
              <w:shd w:val="clear" w:color="auto" w:fill="FFFFFF" w:themeFill="background1"/>
              <w:spacing w:after="200" w:line="240" w:lineRule="auto"/>
              <w:rPr>
                <w:b w:val="0"/>
                <w:sz w:val="20"/>
                <w:szCs w:val="20"/>
              </w:rPr>
            </w:pPr>
            <w:r w:rsidRPr="008649AC">
              <w:rPr>
                <w:b w:val="0"/>
                <w:sz w:val="20"/>
                <w:szCs w:val="20"/>
              </w:rPr>
              <w:t>Enterprise Agreement</w:t>
            </w:r>
          </w:p>
        </w:tc>
        <w:tc>
          <w:tcPr>
            <w:tcW w:w="1512" w:type="dxa"/>
            <w:noWrap/>
            <w:hideMark/>
          </w:tcPr>
          <w:p w14:paraId="74079757" w14:textId="77777777" w:rsidR="00B64011" w:rsidRPr="000D1051" w:rsidRDefault="00B64011" w:rsidP="00446BB5">
            <w:pPr>
              <w:shd w:val="clear" w:color="auto" w:fill="FFFFFF" w:themeFill="background1"/>
              <w:spacing w:after="200" w:line="240" w:lineRule="auto"/>
              <w:jc w:val="center"/>
              <w:cnfStyle w:val="100000000000" w:firstRow="1" w:lastRow="0" w:firstColumn="0" w:lastColumn="0" w:oddVBand="0" w:evenVBand="0" w:oddHBand="0" w:evenHBand="0" w:firstRowFirstColumn="0" w:firstRowLastColumn="0" w:lastRowFirstColumn="0" w:lastRowLastColumn="0"/>
              <w:rPr>
                <w:color w:val="FF0000"/>
                <w:sz w:val="20"/>
                <w:szCs w:val="20"/>
              </w:rPr>
            </w:pPr>
            <w:r w:rsidRPr="000D1051">
              <w:rPr>
                <w:color w:val="FF0000"/>
                <w:sz w:val="20"/>
                <w:szCs w:val="20"/>
              </w:rPr>
              <w:t>-</w:t>
            </w:r>
          </w:p>
        </w:tc>
        <w:tc>
          <w:tcPr>
            <w:tcW w:w="1512" w:type="dxa"/>
            <w:noWrap/>
            <w:hideMark/>
          </w:tcPr>
          <w:p w14:paraId="6245E7CE" w14:textId="77777777" w:rsidR="00B64011" w:rsidRPr="000D1051" w:rsidRDefault="00B64011" w:rsidP="00446BB5">
            <w:pPr>
              <w:shd w:val="clear" w:color="auto" w:fill="FFFFFF" w:themeFill="background1"/>
              <w:spacing w:after="200" w:line="240" w:lineRule="auto"/>
              <w:jc w:val="center"/>
              <w:cnfStyle w:val="100000000000" w:firstRow="1" w:lastRow="0" w:firstColumn="0" w:lastColumn="0" w:oddVBand="0" w:evenVBand="0" w:oddHBand="0" w:evenHBand="0" w:firstRowFirstColumn="0" w:firstRowLastColumn="0" w:lastRowFirstColumn="0" w:lastRowLastColumn="0"/>
              <w:rPr>
                <w:color w:val="FF0000"/>
                <w:sz w:val="20"/>
                <w:szCs w:val="20"/>
              </w:rPr>
            </w:pPr>
            <w:r w:rsidRPr="000D1051">
              <w:rPr>
                <w:color w:val="FF0000"/>
                <w:sz w:val="20"/>
                <w:szCs w:val="20"/>
              </w:rPr>
              <w:t>-</w:t>
            </w:r>
          </w:p>
        </w:tc>
        <w:tc>
          <w:tcPr>
            <w:tcW w:w="1512" w:type="dxa"/>
            <w:hideMark/>
          </w:tcPr>
          <w:p w14:paraId="2EDAA5C6" w14:textId="77777777" w:rsidR="00B64011" w:rsidRPr="00F33995" w:rsidRDefault="00B64011" w:rsidP="00446BB5">
            <w:pPr>
              <w:shd w:val="clear" w:color="auto" w:fill="FFFFFF" w:themeFill="background1"/>
              <w:spacing w:after="200" w:line="240" w:lineRule="auto"/>
              <w:jc w:val="center"/>
              <w:cnfStyle w:val="100000000000" w:firstRow="1" w:lastRow="0" w:firstColumn="0" w:lastColumn="0" w:oddVBand="0" w:evenVBand="0" w:oddHBand="0" w:evenHBand="0" w:firstRowFirstColumn="0" w:firstRowLastColumn="0" w:lastRowFirstColumn="0" w:lastRowLastColumn="0"/>
              <w:rPr>
                <w:b w:val="0"/>
                <w:bCs w:val="0"/>
                <w:i/>
                <w:color w:val="FF0000"/>
                <w:sz w:val="20"/>
                <w:szCs w:val="20"/>
              </w:rPr>
            </w:pPr>
            <w:r w:rsidRPr="00F33995">
              <w:rPr>
                <w:i/>
                <w:color w:val="FF0000"/>
                <w:sz w:val="20"/>
                <w:szCs w:val="20"/>
              </w:rPr>
              <w:t>-</w:t>
            </w:r>
          </w:p>
        </w:tc>
      </w:tr>
      <w:tr w:rsidR="00B64011" w:rsidRPr="000D1051" w14:paraId="3F527856" w14:textId="77777777" w:rsidTr="00B22A79">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4531" w:type="dxa"/>
            <w:hideMark/>
          </w:tcPr>
          <w:p w14:paraId="191C5DA6" w14:textId="77777777" w:rsidR="00B64011" w:rsidRPr="008649AC" w:rsidRDefault="00B64011" w:rsidP="00331E56">
            <w:pPr>
              <w:shd w:val="clear" w:color="auto" w:fill="FFFFFF" w:themeFill="background1"/>
              <w:spacing w:after="200" w:line="240" w:lineRule="auto"/>
              <w:rPr>
                <w:b w:val="0"/>
                <w:sz w:val="20"/>
                <w:szCs w:val="20"/>
              </w:rPr>
            </w:pPr>
            <w:r w:rsidRPr="008649AC">
              <w:rPr>
                <w:b w:val="0"/>
                <w:sz w:val="20"/>
                <w:szCs w:val="20"/>
              </w:rPr>
              <w:t>Australian Workplace Agreement</w:t>
            </w:r>
          </w:p>
        </w:tc>
        <w:tc>
          <w:tcPr>
            <w:tcW w:w="1512" w:type="dxa"/>
            <w:noWrap/>
            <w:hideMark/>
          </w:tcPr>
          <w:p w14:paraId="70415BA7" w14:textId="77777777" w:rsidR="00B64011" w:rsidRPr="000D1051" w:rsidRDefault="00B64011" w:rsidP="00446BB5">
            <w:pPr>
              <w:shd w:val="clear" w:color="auto" w:fill="FFFFFF" w:themeFill="background1"/>
              <w:spacing w:after="200" w:line="240" w:lineRule="auto"/>
              <w:jc w:val="center"/>
              <w:cnfStyle w:val="100000000000" w:firstRow="1" w:lastRow="0" w:firstColumn="0" w:lastColumn="0" w:oddVBand="0" w:evenVBand="0" w:oddHBand="0" w:evenHBand="0" w:firstRowFirstColumn="0" w:firstRowLastColumn="0" w:lastRowFirstColumn="0" w:lastRowLastColumn="0"/>
              <w:rPr>
                <w:color w:val="FF0000"/>
                <w:sz w:val="20"/>
                <w:szCs w:val="20"/>
              </w:rPr>
            </w:pPr>
            <w:r w:rsidRPr="000D1051">
              <w:rPr>
                <w:color w:val="FF0000"/>
                <w:sz w:val="20"/>
                <w:szCs w:val="20"/>
              </w:rPr>
              <w:t>-</w:t>
            </w:r>
          </w:p>
        </w:tc>
        <w:tc>
          <w:tcPr>
            <w:tcW w:w="1512" w:type="dxa"/>
            <w:noWrap/>
            <w:hideMark/>
          </w:tcPr>
          <w:p w14:paraId="16661845" w14:textId="77777777" w:rsidR="00B64011" w:rsidRPr="000D1051" w:rsidRDefault="00B64011" w:rsidP="00446BB5">
            <w:pPr>
              <w:shd w:val="clear" w:color="auto" w:fill="FFFFFF" w:themeFill="background1"/>
              <w:spacing w:after="200" w:line="240" w:lineRule="auto"/>
              <w:jc w:val="center"/>
              <w:cnfStyle w:val="100000000000" w:firstRow="1" w:lastRow="0" w:firstColumn="0" w:lastColumn="0" w:oddVBand="0" w:evenVBand="0" w:oddHBand="0" w:evenHBand="0" w:firstRowFirstColumn="0" w:firstRowLastColumn="0" w:lastRowFirstColumn="0" w:lastRowLastColumn="0"/>
              <w:rPr>
                <w:color w:val="FF0000"/>
                <w:sz w:val="20"/>
                <w:szCs w:val="20"/>
              </w:rPr>
            </w:pPr>
            <w:r w:rsidRPr="000D1051">
              <w:rPr>
                <w:color w:val="FF0000"/>
                <w:sz w:val="20"/>
                <w:szCs w:val="20"/>
              </w:rPr>
              <w:t>-</w:t>
            </w:r>
          </w:p>
        </w:tc>
        <w:tc>
          <w:tcPr>
            <w:tcW w:w="1512" w:type="dxa"/>
            <w:hideMark/>
          </w:tcPr>
          <w:p w14:paraId="65BDD99E" w14:textId="77777777" w:rsidR="00B64011" w:rsidRPr="00F33995" w:rsidRDefault="00B64011" w:rsidP="00446BB5">
            <w:pPr>
              <w:shd w:val="clear" w:color="auto" w:fill="FFFFFF" w:themeFill="background1"/>
              <w:spacing w:after="200" w:line="240" w:lineRule="auto"/>
              <w:jc w:val="center"/>
              <w:cnfStyle w:val="100000000000" w:firstRow="1" w:lastRow="0" w:firstColumn="0" w:lastColumn="0" w:oddVBand="0" w:evenVBand="0" w:oddHBand="0" w:evenHBand="0" w:firstRowFirstColumn="0" w:firstRowLastColumn="0" w:lastRowFirstColumn="0" w:lastRowLastColumn="0"/>
              <w:rPr>
                <w:b w:val="0"/>
                <w:bCs w:val="0"/>
                <w:i/>
                <w:color w:val="FF0000"/>
                <w:sz w:val="20"/>
                <w:szCs w:val="20"/>
              </w:rPr>
            </w:pPr>
            <w:r w:rsidRPr="00F33995">
              <w:rPr>
                <w:i/>
                <w:color w:val="FF0000"/>
                <w:sz w:val="20"/>
                <w:szCs w:val="20"/>
              </w:rPr>
              <w:t>-</w:t>
            </w:r>
          </w:p>
        </w:tc>
      </w:tr>
      <w:tr w:rsidR="00B64011" w:rsidRPr="000D1051" w14:paraId="349A2765" w14:textId="77777777" w:rsidTr="00B22A79">
        <w:trPr>
          <w:cnfStyle w:val="100000000000" w:firstRow="1" w:lastRow="0" w:firstColumn="0" w:lastColumn="0" w:oddVBand="0" w:evenVBand="0" w:oddHBand="0" w:evenHBand="0" w:firstRowFirstColumn="0" w:firstRowLastColumn="0" w:lastRowFirstColumn="0" w:lastRowLastColumn="0"/>
          <w:trHeight w:val="307"/>
          <w:tblHeader/>
        </w:trPr>
        <w:tc>
          <w:tcPr>
            <w:cnfStyle w:val="001000000000" w:firstRow="0" w:lastRow="0" w:firstColumn="1" w:lastColumn="0" w:oddVBand="0" w:evenVBand="0" w:oddHBand="0" w:evenHBand="0" w:firstRowFirstColumn="0" w:firstRowLastColumn="0" w:lastRowFirstColumn="0" w:lastRowLastColumn="0"/>
            <w:tcW w:w="4531" w:type="dxa"/>
            <w:hideMark/>
          </w:tcPr>
          <w:p w14:paraId="59DF5155" w14:textId="01CFB859" w:rsidR="00B64011" w:rsidRPr="008649AC" w:rsidRDefault="00B64011" w:rsidP="00331E56">
            <w:pPr>
              <w:shd w:val="clear" w:color="auto" w:fill="FFFFFF" w:themeFill="background1"/>
              <w:spacing w:after="200" w:line="240" w:lineRule="auto"/>
              <w:rPr>
                <w:b w:val="0"/>
                <w:sz w:val="20"/>
                <w:szCs w:val="20"/>
              </w:rPr>
            </w:pPr>
            <w:r w:rsidRPr="008649AC">
              <w:rPr>
                <w:b w:val="0"/>
                <w:sz w:val="20"/>
                <w:szCs w:val="20"/>
              </w:rPr>
              <w:t>Common Law Contracts</w:t>
            </w:r>
          </w:p>
        </w:tc>
        <w:tc>
          <w:tcPr>
            <w:tcW w:w="1512" w:type="dxa"/>
            <w:noWrap/>
            <w:hideMark/>
          </w:tcPr>
          <w:p w14:paraId="67401EC4" w14:textId="477584C6" w:rsidR="00B64011" w:rsidRPr="000D1051" w:rsidRDefault="00B64011" w:rsidP="00446BB5">
            <w:pPr>
              <w:shd w:val="clear" w:color="auto" w:fill="FFFFFF" w:themeFill="background1"/>
              <w:spacing w:after="200" w:line="240" w:lineRule="auto"/>
              <w:jc w:val="center"/>
              <w:cnfStyle w:val="100000000000" w:firstRow="1" w:lastRow="0" w:firstColumn="0" w:lastColumn="0" w:oddVBand="0" w:evenVBand="0" w:oddHBand="0" w:evenHBand="0" w:firstRowFirstColumn="0" w:firstRowLastColumn="0" w:lastRowFirstColumn="0" w:lastRowLastColumn="0"/>
              <w:rPr>
                <w:color w:val="FF0000"/>
                <w:sz w:val="20"/>
                <w:szCs w:val="20"/>
              </w:rPr>
            </w:pPr>
            <w:r w:rsidRPr="000D1051">
              <w:rPr>
                <w:color w:val="FF0000"/>
                <w:sz w:val="20"/>
                <w:szCs w:val="20"/>
              </w:rPr>
              <w:t>-</w:t>
            </w:r>
          </w:p>
        </w:tc>
        <w:tc>
          <w:tcPr>
            <w:tcW w:w="1512" w:type="dxa"/>
            <w:noWrap/>
            <w:hideMark/>
          </w:tcPr>
          <w:p w14:paraId="21E92CD5" w14:textId="027386A9" w:rsidR="00B64011" w:rsidRPr="000D1051" w:rsidRDefault="00B64011" w:rsidP="00446BB5">
            <w:pPr>
              <w:shd w:val="clear" w:color="auto" w:fill="FFFFFF" w:themeFill="background1"/>
              <w:spacing w:after="200" w:line="240" w:lineRule="auto"/>
              <w:jc w:val="center"/>
              <w:cnfStyle w:val="100000000000" w:firstRow="1" w:lastRow="0" w:firstColumn="0" w:lastColumn="0" w:oddVBand="0" w:evenVBand="0" w:oddHBand="0" w:evenHBand="0" w:firstRowFirstColumn="0" w:firstRowLastColumn="0" w:lastRowFirstColumn="0" w:lastRowLastColumn="0"/>
              <w:rPr>
                <w:color w:val="FF0000"/>
                <w:sz w:val="20"/>
                <w:szCs w:val="20"/>
              </w:rPr>
            </w:pPr>
            <w:r w:rsidRPr="000D1051">
              <w:rPr>
                <w:color w:val="FF0000"/>
                <w:sz w:val="20"/>
                <w:szCs w:val="20"/>
              </w:rPr>
              <w:t>-</w:t>
            </w:r>
          </w:p>
        </w:tc>
        <w:tc>
          <w:tcPr>
            <w:tcW w:w="1512" w:type="dxa"/>
            <w:hideMark/>
          </w:tcPr>
          <w:p w14:paraId="0969A2E0" w14:textId="2501B5FF" w:rsidR="00B64011" w:rsidRPr="00F33995" w:rsidRDefault="00B64011" w:rsidP="00446BB5">
            <w:pPr>
              <w:shd w:val="clear" w:color="auto" w:fill="FFFFFF" w:themeFill="background1"/>
              <w:spacing w:after="200" w:line="240" w:lineRule="auto"/>
              <w:jc w:val="center"/>
              <w:cnfStyle w:val="100000000000" w:firstRow="1" w:lastRow="0" w:firstColumn="0" w:lastColumn="0" w:oddVBand="0" w:evenVBand="0" w:oddHBand="0" w:evenHBand="0" w:firstRowFirstColumn="0" w:firstRowLastColumn="0" w:lastRowFirstColumn="0" w:lastRowLastColumn="0"/>
              <w:rPr>
                <w:b w:val="0"/>
                <w:bCs w:val="0"/>
                <w:i/>
                <w:color w:val="FF0000"/>
                <w:sz w:val="20"/>
                <w:szCs w:val="20"/>
              </w:rPr>
            </w:pPr>
            <w:r w:rsidRPr="00F33995">
              <w:rPr>
                <w:i/>
                <w:color w:val="FF0000"/>
                <w:sz w:val="20"/>
                <w:szCs w:val="20"/>
              </w:rPr>
              <w:t>-</w:t>
            </w:r>
          </w:p>
        </w:tc>
      </w:tr>
      <w:tr w:rsidR="00B64011" w:rsidRPr="000D1051" w14:paraId="4E686829" w14:textId="77777777" w:rsidTr="00B22A79">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4531" w:type="dxa"/>
            <w:hideMark/>
          </w:tcPr>
          <w:p w14:paraId="18E61420" w14:textId="77777777" w:rsidR="00B64011" w:rsidRPr="008649AC" w:rsidRDefault="00B64011" w:rsidP="00331E56">
            <w:pPr>
              <w:shd w:val="clear" w:color="auto" w:fill="FFFFFF" w:themeFill="background1"/>
              <w:spacing w:after="200" w:line="240" w:lineRule="auto"/>
              <w:rPr>
                <w:b w:val="0"/>
                <w:sz w:val="20"/>
                <w:szCs w:val="20"/>
              </w:rPr>
            </w:pPr>
            <w:r w:rsidRPr="008649AC">
              <w:rPr>
                <w:b w:val="0"/>
                <w:sz w:val="20"/>
                <w:szCs w:val="20"/>
              </w:rPr>
              <w:t xml:space="preserve">Determinations under subsection 24(1) of the </w:t>
            </w:r>
            <w:r w:rsidRPr="008649AC">
              <w:rPr>
                <w:b w:val="0"/>
                <w:i/>
                <w:sz w:val="20"/>
                <w:szCs w:val="20"/>
              </w:rPr>
              <w:t>Public Service Act 1999</w:t>
            </w:r>
          </w:p>
        </w:tc>
        <w:tc>
          <w:tcPr>
            <w:tcW w:w="1512" w:type="dxa"/>
            <w:noWrap/>
            <w:hideMark/>
          </w:tcPr>
          <w:p w14:paraId="4D9EDF93" w14:textId="4DAFBEBF" w:rsidR="00B64011" w:rsidRPr="000D1051" w:rsidRDefault="00B64011" w:rsidP="00446BB5">
            <w:pPr>
              <w:shd w:val="clear" w:color="auto" w:fill="FFFFFF" w:themeFill="background1"/>
              <w:spacing w:after="200" w:line="240" w:lineRule="auto"/>
              <w:jc w:val="center"/>
              <w:cnfStyle w:val="100000000000" w:firstRow="1" w:lastRow="0" w:firstColumn="0" w:lastColumn="0" w:oddVBand="0" w:evenVBand="0" w:oddHBand="0" w:evenHBand="0" w:firstRowFirstColumn="0" w:firstRowLastColumn="0" w:lastRowFirstColumn="0" w:lastRowLastColumn="0"/>
              <w:rPr>
                <w:color w:val="FF0000"/>
                <w:sz w:val="20"/>
                <w:szCs w:val="20"/>
              </w:rPr>
            </w:pPr>
            <w:r w:rsidRPr="000D1051">
              <w:rPr>
                <w:color w:val="FF0000"/>
                <w:sz w:val="20"/>
                <w:szCs w:val="20"/>
              </w:rPr>
              <w:t>-</w:t>
            </w:r>
          </w:p>
        </w:tc>
        <w:tc>
          <w:tcPr>
            <w:tcW w:w="1512" w:type="dxa"/>
            <w:noWrap/>
            <w:hideMark/>
          </w:tcPr>
          <w:p w14:paraId="62F3DCF9" w14:textId="6A357E53" w:rsidR="00B64011" w:rsidRPr="000D1051" w:rsidRDefault="00B64011" w:rsidP="00446BB5">
            <w:pPr>
              <w:shd w:val="clear" w:color="auto" w:fill="FFFFFF" w:themeFill="background1"/>
              <w:spacing w:after="200" w:line="240" w:lineRule="auto"/>
              <w:jc w:val="center"/>
              <w:cnfStyle w:val="100000000000" w:firstRow="1" w:lastRow="0" w:firstColumn="0" w:lastColumn="0" w:oddVBand="0" w:evenVBand="0" w:oddHBand="0" w:evenHBand="0" w:firstRowFirstColumn="0" w:firstRowLastColumn="0" w:lastRowFirstColumn="0" w:lastRowLastColumn="0"/>
              <w:rPr>
                <w:color w:val="FF0000"/>
                <w:sz w:val="20"/>
                <w:szCs w:val="20"/>
              </w:rPr>
            </w:pPr>
            <w:r w:rsidRPr="000D1051">
              <w:rPr>
                <w:color w:val="FF0000"/>
                <w:sz w:val="20"/>
                <w:szCs w:val="20"/>
              </w:rPr>
              <w:t>-</w:t>
            </w:r>
          </w:p>
        </w:tc>
        <w:tc>
          <w:tcPr>
            <w:tcW w:w="1512" w:type="dxa"/>
            <w:hideMark/>
          </w:tcPr>
          <w:p w14:paraId="40711CBD" w14:textId="213C274C" w:rsidR="00B64011" w:rsidRPr="00F33995" w:rsidRDefault="00B64011" w:rsidP="00446BB5">
            <w:pPr>
              <w:shd w:val="clear" w:color="auto" w:fill="FFFFFF" w:themeFill="background1"/>
              <w:spacing w:after="200" w:line="240" w:lineRule="auto"/>
              <w:jc w:val="center"/>
              <w:cnfStyle w:val="100000000000" w:firstRow="1" w:lastRow="0" w:firstColumn="0" w:lastColumn="0" w:oddVBand="0" w:evenVBand="0" w:oddHBand="0" w:evenHBand="0" w:firstRowFirstColumn="0" w:firstRowLastColumn="0" w:lastRowFirstColumn="0" w:lastRowLastColumn="0"/>
              <w:rPr>
                <w:b w:val="0"/>
                <w:bCs w:val="0"/>
                <w:i/>
                <w:color w:val="FF0000"/>
                <w:sz w:val="20"/>
                <w:szCs w:val="20"/>
              </w:rPr>
            </w:pPr>
            <w:r w:rsidRPr="00F33995">
              <w:rPr>
                <w:i/>
                <w:color w:val="FF0000"/>
                <w:sz w:val="20"/>
                <w:szCs w:val="20"/>
              </w:rPr>
              <w:t>-</w:t>
            </w:r>
          </w:p>
        </w:tc>
      </w:tr>
      <w:tr w:rsidR="00B64011" w:rsidRPr="000D1051" w14:paraId="577362D2" w14:textId="77777777" w:rsidTr="00B22A79">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4531" w:type="dxa"/>
            <w:hideMark/>
          </w:tcPr>
          <w:p w14:paraId="1670BD25" w14:textId="3974A6EB" w:rsidR="00B64011" w:rsidRPr="008649AC" w:rsidRDefault="00A673A1" w:rsidP="00331E56">
            <w:pPr>
              <w:shd w:val="clear" w:color="auto" w:fill="FFFFFF" w:themeFill="background1"/>
              <w:spacing w:after="200" w:line="240" w:lineRule="auto"/>
              <w:rPr>
                <w:b w:val="0"/>
                <w:color w:val="000000" w:themeColor="text1"/>
                <w:sz w:val="20"/>
                <w:szCs w:val="20"/>
              </w:rPr>
            </w:pPr>
            <w:r w:rsidRPr="008649AC">
              <w:rPr>
                <w:b w:val="0"/>
                <w:color w:val="FF0000"/>
                <w:sz w:val="20"/>
                <w:szCs w:val="20"/>
              </w:rPr>
              <w:t xml:space="preserve">(if applicable) </w:t>
            </w:r>
            <w:r w:rsidR="00D82605" w:rsidRPr="008649AC">
              <w:rPr>
                <w:b w:val="0"/>
                <w:color w:val="FF0000"/>
                <w:sz w:val="20"/>
                <w:szCs w:val="20"/>
              </w:rPr>
              <w:t>[</w:t>
            </w:r>
            <w:r w:rsidR="00B64011" w:rsidRPr="008649AC">
              <w:rPr>
                <w:b w:val="0"/>
                <w:color w:val="FF0000"/>
                <w:sz w:val="20"/>
                <w:szCs w:val="20"/>
              </w:rPr>
              <w:t>Arrangement Title</w:t>
            </w:r>
            <w:r w:rsidR="00D82605" w:rsidRPr="008649AC">
              <w:rPr>
                <w:b w:val="0"/>
                <w:color w:val="FF0000"/>
                <w:sz w:val="20"/>
                <w:szCs w:val="20"/>
              </w:rPr>
              <w:t>]</w:t>
            </w:r>
          </w:p>
        </w:tc>
        <w:tc>
          <w:tcPr>
            <w:tcW w:w="1512" w:type="dxa"/>
            <w:noWrap/>
            <w:hideMark/>
          </w:tcPr>
          <w:p w14:paraId="7E14FC85" w14:textId="1BBC4CBA" w:rsidR="00B64011" w:rsidRPr="000D1051" w:rsidRDefault="00B64011" w:rsidP="00446BB5">
            <w:pPr>
              <w:shd w:val="clear" w:color="auto" w:fill="FFFFFF" w:themeFill="background1"/>
              <w:spacing w:after="200" w:line="240" w:lineRule="auto"/>
              <w:jc w:val="center"/>
              <w:cnfStyle w:val="100000000000" w:firstRow="1" w:lastRow="0" w:firstColumn="0" w:lastColumn="0" w:oddVBand="0" w:evenVBand="0" w:oddHBand="0" w:evenHBand="0" w:firstRowFirstColumn="0" w:firstRowLastColumn="0" w:lastRowFirstColumn="0" w:lastRowLastColumn="0"/>
              <w:rPr>
                <w:color w:val="FF0000"/>
                <w:sz w:val="20"/>
                <w:szCs w:val="20"/>
              </w:rPr>
            </w:pPr>
            <w:r w:rsidRPr="000D1051">
              <w:rPr>
                <w:color w:val="FF0000"/>
                <w:sz w:val="20"/>
                <w:szCs w:val="20"/>
              </w:rPr>
              <w:t>-</w:t>
            </w:r>
          </w:p>
        </w:tc>
        <w:tc>
          <w:tcPr>
            <w:tcW w:w="1512" w:type="dxa"/>
            <w:noWrap/>
            <w:hideMark/>
          </w:tcPr>
          <w:p w14:paraId="0628707B" w14:textId="21D8454D" w:rsidR="00B64011" w:rsidRPr="000D1051" w:rsidRDefault="00B64011" w:rsidP="00446BB5">
            <w:pPr>
              <w:shd w:val="clear" w:color="auto" w:fill="FFFFFF" w:themeFill="background1"/>
              <w:spacing w:after="200" w:line="240" w:lineRule="auto"/>
              <w:jc w:val="center"/>
              <w:cnfStyle w:val="100000000000" w:firstRow="1" w:lastRow="0" w:firstColumn="0" w:lastColumn="0" w:oddVBand="0" w:evenVBand="0" w:oddHBand="0" w:evenHBand="0" w:firstRowFirstColumn="0" w:firstRowLastColumn="0" w:lastRowFirstColumn="0" w:lastRowLastColumn="0"/>
              <w:rPr>
                <w:color w:val="FF0000"/>
                <w:sz w:val="20"/>
                <w:szCs w:val="20"/>
              </w:rPr>
            </w:pPr>
            <w:r w:rsidRPr="000D1051">
              <w:rPr>
                <w:color w:val="FF0000"/>
                <w:sz w:val="20"/>
                <w:szCs w:val="20"/>
              </w:rPr>
              <w:t>-</w:t>
            </w:r>
          </w:p>
        </w:tc>
        <w:tc>
          <w:tcPr>
            <w:tcW w:w="1512" w:type="dxa"/>
            <w:hideMark/>
          </w:tcPr>
          <w:p w14:paraId="586FE364" w14:textId="00E76AA0" w:rsidR="00B64011" w:rsidRPr="00F33995" w:rsidRDefault="00B64011" w:rsidP="00446BB5">
            <w:pPr>
              <w:shd w:val="clear" w:color="auto" w:fill="FFFFFF" w:themeFill="background1"/>
              <w:spacing w:after="200" w:line="240" w:lineRule="auto"/>
              <w:jc w:val="center"/>
              <w:cnfStyle w:val="100000000000" w:firstRow="1" w:lastRow="0" w:firstColumn="0" w:lastColumn="0" w:oddVBand="0" w:evenVBand="0" w:oddHBand="0" w:evenHBand="0" w:firstRowFirstColumn="0" w:firstRowLastColumn="0" w:lastRowFirstColumn="0" w:lastRowLastColumn="0"/>
              <w:rPr>
                <w:b w:val="0"/>
                <w:bCs w:val="0"/>
                <w:i/>
                <w:color w:val="FF0000"/>
                <w:sz w:val="20"/>
                <w:szCs w:val="20"/>
              </w:rPr>
            </w:pPr>
            <w:r w:rsidRPr="00F33995">
              <w:rPr>
                <w:i/>
                <w:color w:val="FF0000"/>
                <w:sz w:val="20"/>
                <w:szCs w:val="20"/>
              </w:rPr>
              <w:t>-</w:t>
            </w:r>
          </w:p>
        </w:tc>
      </w:tr>
      <w:tr w:rsidR="00B64011" w:rsidRPr="000D1051" w14:paraId="1B2ABDF7" w14:textId="77777777" w:rsidTr="00B22A79">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4531" w:type="dxa"/>
            <w:hideMark/>
          </w:tcPr>
          <w:p w14:paraId="00A2F6EC" w14:textId="70BEC26F" w:rsidR="00B64011" w:rsidRPr="008649AC" w:rsidRDefault="00D82605" w:rsidP="00331E56">
            <w:pPr>
              <w:shd w:val="clear" w:color="auto" w:fill="FFFFFF" w:themeFill="background1"/>
              <w:spacing w:after="200" w:line="240" w:lineRule="auto"/>
              <w:rPr>
                <w:b w:val="0"/>
                <w:color w:val="000000" w:themeColor="text1"/>
                <w:sz w:val="20"/>
                <w:szCs w:val="20"/>
              </w:rPr>
            </w:pPr>
            <w:r w:rsidRPr="008649AC">
              <w:rPr>
                <w:b w:val="0"/>
                <w:color w:val="FF0000"/>
                <w:sz w:val="20"/>
                <w:szCs w:val="20"/>
              </w:rPr>
              <w:t>(if applicable) [Arrangement Title]</w:t>
            </w:r>
          </w:p>
        </w:tc>
        <w:tc>
          <w:tcPr>
            <w:tcW w:w="1512" w:type="dxa"/>
            <w:noWrap/>
            <w:hideMark/>
          </w:tcPr>
          <w:p w14:paraId="06E76D0A" w14:textId="48F232D3" w:rsidR="00B64011" w:rsidRPr="000D1051" w:rsidRDefault="00B64011" w:rsidP="00446BB5">
            <w:pPr>
              <w:shd w:val="clear" w:color="auto" w:fill="FFFFFF" w:themeFill="background1"/>
              <w:spacing w:after="200" w:line="240" w:lineRule="auto"/>
              <w:jc w:val="center"/>
              <w:cnfStyle w:val="100000000000" w:firstRow="1" w:lastRow="0" w:firstColumn="0" w:lastColumn="0" w:oddVBand="0" w:evenVBand="0" w:oddHBand="0" w:evenHBand="0" w:firstRowFirstColumn="0" w:firstRowLastColumn="0" w:lastRowFirstColumn="0" w:lastRowLastColumn="0"/>
              <w:rPr>
                <w:color w:val="FF0000"/>
                <w:sz w:val="20"/>
                <w:szCs w:val="20"/>
              </w:rPr>
            </w:pPr>
            <w:r w:rsidRPr="000D1051">
              <w:rPr>
                <w:color w:val="FF0000"/>
                <w:sz w:val="20"/>
                <w:szCs w:val="20"/>
              </w:rPr>
              <w:t>-</w:t>
            </w:r>
          </w:p>
        </w:tc>
        <w:tc>
          <w:tcPr>
            <w:tcW w:w="1512" w:type="dxa"/>
            <w:noWrap/>
            <w:hideMark/>
          </w:tcPr>
          <w:p w14:paraId="774EE00A" w14:textId="0E949310" w:rsidR="00B64011" w:rsidRPr="000D1051" w:rsidRDefault="00B64011" w:rsidP="00446BB5">
            <w:pPr>
              <w:shd w:val="clear" w:color="auto" w:fill="FFFFFF" w:themeFill="background1"/>
              <w:spacing w:after="200" w:line="240" w:lineRule="auto"/>
              <w:jc w:val="center"/>
              <w:cnfStyle w:val="100000000000" w:firstRow="1" w:lastRow="0" w:firstColumn="0" w:lastColumn="0" w:oddVBand="0" w:evenVBand="0" w:oddHBand="0" w:evenHBand="0" w:firstRowFirstColumn="0" w:firstRowLastColumn="0" w:lastRowFirstColumn="0" w:lastRowLastColumn="0"/>
              <w:rPr>
                <w:color w:val="FF0000"/>
                <w:sz w:val="20"/>
                <w:szCs w:val="20"/>
              </w:rPr>
            </w:pPr>
            <w:r w:rsidRPr="000D1051">
              <w:rPr>
                <w:color w:val="FF0000"/>
                <w:sz w:val="20"/>
                <w:szCs w:val="20"/>
              </w:rPr>
              <w:t>-</w:t>
            </w:r>
          </w:p>
        </w:tc>
        <w:tc>
          <w:tcPr>
            <w:tcW w:w="1512" w:type="dxa"/>
            <w:hideMark/>
          </w:tcPr>
          <w:p w14:paraId="27F5C8F2" w14:textId="74DA738C" w:rsidR="00B64011" w:rsidRPr="00F33995" w:rsidRDefault="00B64011" w:rsidP="00446BB5">
            <w:pPr>
              <w:shd w:val="clear" w:color="auto" w:fill="FFFFFF" w:themeFill="background1"/>
              <w:spacing w:after="200" w:line="240" w:lineRule="auto"/>
              <w:jc w:val="center"/>
              <w:cnfStyle w:val="100000000000" w:firstRow="1" w:lastRow="0" w:firstColumn="0" w:lastColumn="0" w:oddVBand="0" w:evenVBand="0" w:oddHBand="0" w:evenHBand="0" w:firstRowFirstColumn="0" w:firstRowLastColumn="0" w:lastRowFirstColumn="0" w:lastRowLastColumn="0"/>
              <w:rPr>
                <w:b w:val="0"/>
                <w:bCs w:val="0"/>
                <w:i/>
                <w:color w:val="FF0000"/>
                <w:sz w:val="20"/>
                <w:szCs w:val="20"/>
              </w:rPr>
            </w:pPr>
            <w:r w:rsidRPr="00F33995">
              <w:rPr>
                <w:i/>
                <w:color w:val="FF0000"/>
                <w:sz w:val="20"/>
                <w:szCs w:val="20"/>
              </w:rPr>
              <w:t>-</w:t>
            </w:r>
          </w:p>
        </w:tc>
      </w:tr>
      <w:tr w:rsidR="00B64011" w:rsidRPr="000D1051" w14:paraId="6DD1967C" w14:textId="77777777" w:rsidTr="00B22A79">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4531" w:type="dxa"/>
            <w:hideMark/>
          </w:tcPr>
          <w:p w14:paraId="51C65C3C" w14:textId="3DB6BC6D" w:rsidR="00B64011" w:rsidRPr="008649AC" w:rsidRDefault="00D82605" w:rsidP="00331E56">
            <w:pPr>
              <w:shd w:val="clear" w:color="auto" w:fill="FFFFFF" w:themeFill="background1"/>
              <w:spacing w:after="200" w:line="240" w:lineRule="auto"/>
              <w:rPr>
                <w:b w:val="0"/>
                <w:color w:val="000000" w:themeColor="text1"/>
                <w:sz w:val="20"/>
                <w:szCs w:val="20"/>
              </w:rPr>
            </w:pPr>
            <w:r w:rsidRPr="008649AC">
              <w:rPr>
                <w:b w:val="0"/>
                <w:color w:val="FF0000"/>
                <w:sz w:val="20"/>
                <w:szCs w:val="20"/>
              </w:rPr>
              <w:t>(if applicable) [Arrangement Title]</w:t>
            </w:r>
          </w:p>
        </w:tc>
        <w:tc>
          <w:tcPr>
            <w:tcW w:w="1512" w:type="dxa"/>
            <w:noWrap/>
            <w:hideMark/>
          </w:tcPr>
          <w:p w14:paraId="41CD49C8" w14:textId="7B8FBE89" w:rsidR="00B64011" w:rsidRPr="000D1051" w:rsidRDefault="00B64011" w:rsidP="00446BB5">
            <w:pPr>
              <w:shd w:val="clear" w:color="auto" w:fill="FFFFFF" w:themeFill="background1"/>
              <w:spacing w:after="200" w:line="240" w:lineRule="auto"/>
              <w:jc w:val="center"/>
              <w:cnfStyle w:val="100000000000" w:firstRow="1" w:lastRow="0" w:firstColumn="0" w:lastColumn="0" w:oddVBand="0" w:evenVBand="0" w:oddHBand="0" w:evenHBand="0" w:firstRowFirstColumn="0" w:firstRowLastColumn="0" w:lastRowFirstColumn="0" w:lastRowLastColumn="0"/>
              <w:rPr>
                <w:color w:val="FF0000"/>
                <w:sz w:val="20"/>
                <w:szCs w:val="20"/>
              </w:rPr>
            </w:pPr>
            <w:r w:rsidRPr="000D1051">
              <w:rPr>
                <w:color w:val="FF0000"/>
                <w:sz w:val="20"/>
                <w:szCs w:val="20"/>
              </w:rPr>
              <w:t>-</w:t>
            </w:r>
          </w:p>
        </w:tc>
        <w:tc>
          <w:tcPr>
            <w:tcW w:w="1512" w:type="dxa"/>
            <w:noWrap/>
            <w:hideMark/>
          </w:tcPr>
          <w:p w14:paraId="7B944B47" w14:textId="548D9790" w:rsidR="00B64011" w:rsidRPr="000D1051" w:rsidRDefault="00B64011" w:rsidP="00446BB5">
            <w:pPr>
              <w:shd w:val="clear" w:color="auto" w:fill="FFFFFF" w:themeFill="background1"/>
              <w:spacing w:after="200" w:line="240" w:lineRule="auto"/>
              <w:jc w:val="center"/>
              <w:cnfStyle w:val="100000000000" w:firstRow="1" w:lastRow="0" w:firstColumn="0" w:lastColumn="0" w:oddVBand="0" w:evenVBand="0" w:oddHBand="0" w:evenHBand="0" w:firstRowFirstColumn="0" w:firstRowLastColumn="0" w:lastRowFirstColumn="0" w:lastRowLastColumn="0"/>
              <w:rPr>
                <w:color w:val="FF0000"/>
                <w:sz w:val="20"/>
                <w:szCs w:val="20"/>
              </w:rPr>
            </w:pPr>
            <w:r w:rsidRPr="000D1051">
              <w:rPr>
                <w:color w:val="FF0000"/>
                <w:sz w:val="20"/>
                <w:szCs w:val="20"/>
              </w:rPr>
              <w:t>-</w:t>
            </w:r>
          </w:p>
        </w:tc>
        <w:tc>
          <w:tcPr>
            <w:tcW w:w="1512" w:type="dxa"/>
            <w:hideMark/>
          </w:tcPr>
          <w:p w14:paraId="0318E9E5" w14:textId="56FC4AA6" w:rsidR="00B64011" w:rsidRPr="00F33995" w:rsidRDefault="00B64011" w:rsidP="00446BB5">
            <w:pPr>
              <w:shd w:val="clear" w:color="auto" w:fill="FFFFFF" w:themeFill="background1"/>
              <w:spacing w:after="200" w:line="240" w:lineRule="auto"/>
              <w:jc w:val="center"/>
              <w:cnfStyle w:val="100000000000" w:firstRow="1" w:lastRow="0" w:firstColumn="0" w:lastColumn="0" w:oddVBand="0" w:evenVBand="0" w:oddHBand="0" w:evenHBand="0" w:firstRowFirstColumn="0" w:firstRowLastColumn="0" w:lastRowFirstColumn="0" w:lastRowLastColumn="0"/>
              <w:rPr>
                <w:b w:val="0"/>
                <w:bCs w:val="0"/>
                <w:i/>
                <w:color w:val="FF0000"/>
                <w:sz w:val="20"/>
                <w:szCs w:val="20"/>
              </w:rPr>
            </w:pPr>
            <w:r w:rsidRPr="00F33995">
              <w:rPr>
                <w:i/>
                <w:color w:val="FF0000"/>
                <w:sz w:val="20"/>
                <w:szCs w:val="20"/>
              </w:rPr>
              <w:t>-</w:t>
            </w:r>
          </w:p>
        </w:tc>
      </w:tr>
      <w:tr w:rsidR="00B64011" w:rsidRPr="000D1051" w14:paraId="4FD73E2E" w14:textId="77777777" w:rsidTr="00B22A79">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4531" w:type="dxa"/>
            <w:hideMark/>
          </w:tcPr>
          <w:p w14:paraId="1C86F7E8" w14:textId="3E913285" w:rsidR="00B64011" w:rsidRPr="008649AC" w:rsidRDefault="00D82605" w:rsidP="00331E56">
            <w:pPr>
              <w:shd w:val="clear" w:color="auto" w:fill="FFFFFF" w:themeFill="background1"/>
              <w:spacing w:after="200" w:line="240" w:lineRule="auto"/>
              <w:rPr>
                <w:b w:val="0"/>
                <w:color w:val="000000" w:themeColor="text1"/>
                <w:sz w:val="20"/>
                <w:szCs w:val="20"/>
              </w:rPr>
            </w:pPr>
            <w:r w:rsidRPr="008649AC">
              <w:rPr>
                <w:b w:val="0"/>
                <w:color w:val="FF0000"/>
                <w:sz w:val="20"/>
                <w:szCs w:val="20"/>
              </w:rPr>
              <w:t>(if applicable) [Arrangement Title]</w:t>
            </w:r>
          </w:p>
        </w:tc>
        <w:tc>
          <w:tcPr>
            <w:tcW w:w="1512" w:type="dxa"/>
            <w:noWrap/>
            <w:hideMark/>
          </w:tcPr>
          <w:p w14:paraId="00E13635" w14:textId="27C8AC41" w:rsidR="00B64011" w:rsidRPr="000D1051" w:rsidRDefault="00B64011" w:rsidP="00446BB5">
            <w:pPr>
              <w:shd w:val="clear" w:color="auto" w:fill="FFFFFF" w:themeFill="background1"/>
              <w:spacing w:after="200" w:line="240" w:lineRule="auto"/>
              <w:jc w:val="center"/>
              <w:cnfStyle w:val="100000000000" w:firstRow="1" w:lastRow="0" w:firstColumn="0" w:lastColumn="0" w:oddVBand="0" w:evenVBand="0" w:oddHBand="0" w:evenHBand="0" w:firstRowFirstColumn="0" w:firstRowLastColumn="0" w:lastRowFirstColumn="0" w:lastRowLastColumn="0"/>
              <w:rPr>
                <w:color w:val="FF0000"/>
                <w:sz w:val="20"/>
                <w:szCs w:val="20"/>
              </w:rPr>
            </w:pPr>
            <w:r w:rsidRPr="000D1051">
              <w:rPr>
                <w:color w:val="FF0000"/>
                <w:sz w:val="20"/>
                <w:szCs w:val="20"/>
              </w:rPr>
              <w:t>-</w:t>
            </w:r>
          </w:p>
        </w:tc>
        <w:tc>
          <w:tcPr>
            <w:tcW w:w="1512" w:type="dxa"/>
            <w:noWrap/>
            <w:hideMark/>
          </w:tcPr>
          <w:p w14:paraId="5AE94833" w14:textId="58850D4F" w:rsidR="00B64011" w:rsidRPr="000D1051" w:rsidRDefault="00B64011" w:rsidP="00446BB5">
            <w:pPr>
              <w:shd w:val="clear" w:color="auto" w:fill="FFFFFF" w:themeFill="background1"/>
              <w:spacing w:after="200" w:line="240" w:lineRule="auto"/>
              <w:jc w:val="center"/>
              <w:cnfStyle w:val="100000000000" w:firstRow="1" w:lastRow="0" w:firstColumn="0" w:lastColumn="0" w:oddVBand="0" w:evenVBand="0" w:oddHBand="0" w:evenHBand="0" w:firstRowFirstColumn="0" w:firstRowLastColumn="0" w:lastRowFirstColumn="0" w:lastRowLastColumn="0"/>
              <w:rPr>
                <w:color w:val="FF0000"/>
                <w:sz w:val="20"/>
                <w:szCs w:val="20"/>
              </w:rPr>
            </w:pPr>
            <w:r w:rsidRPr="000D1051">
              <w:rPr>
                <w:color w:val="FF0000"/>
                <w:sz w:val="20"/>
                <w:szCs w:val="20"/>
              </w:rPr>
              <w:t>-</w:t>
            </w:r>
          </w:p>
        </w:tc>
        <w:tc>
          <w:tcPr>
            <w:tcW w:w="1512" w:type="dxa"/>
            <w:hideMark/>
          </w:tcPr>
          <w:p w14:paraId="4283A82A" w14:textId="035C656C" w:rsidR="00B64011" w:rsidRPr="00F33995" w:rsidRDefault="00B64011" w:rsidP="00446BB5">
            <w:pPr>
              <w:shd w:val="clear" w:color="auto" w:fill="FFFFFF" w:themeFill="background1"/>
              <w:spacing w:after="200" w:line="240" w:lineRule="auto"/>
              <w:jc w:val="center"/>
              <w:cnfStyle w:val="100000000000" w:firstRow="1" w:lastRow="0" w:firstColumn="0" w:lastColumn="0" w:oddVBand="0" w:evenVBand="0" w:oddHBand="0" w:evenHBand="0" w:firstRowFirstColumn="0" w:firstRowLastColumn="0" w:lastRowFirstColumn="0" w:lastRowLastColumn="0"/>
              <w:rPr>
                <w:b w:val="0"/>
                <w:bCs w:val="0"/>
                <w:i/>
                <w:color w:val="FF0000"/>
                <w:sz w:val="20"/>
                <w:szCs w:val="20"/>
              </w:rPr>
            </w:pPr>
            <w:r w:rsidRPr="00F33995">
              <w:rPr>
                <w:i/>
                <w:color w:val="FF0000"/>
                <w:sz w:val="20"/>
                <w:szCs w:val="20"/>
              </w:rPr>
              <w:t>-</w:t>
            </w:r>
          </w:p>
        </w:tc>
      </w:tr>
      <w:tr w:rsidR="00B64011" w:rsidRPr="000D1051" w14:paraId="47C0A7D1" w14:textId="77777777" w:rsidTr="00B22A79">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4531" w:type="dxa"/>
            <w:hideMark/>
          </w:tcPr>
          <w:p w14:paraId="0F794C45" w14:textId="77777777" w:rsidR="00B64011" w:rsidRPr="00F33995" w:rsidRDefault="00B64011" w:rsidP="00331E56">
            <w:pPr>
              <w:shd w:val="clear" w:color="auto" w:fill="FFFFFF" w:themeFill="background1"/>
              <w:spacing w:after="200" w:line="240" w:lineRule="auto"/>
              <w:rPr>
                <w:b w:val="0"/>
                <w:sz w:val="20"/>
                <w:szCs w:val="20"/>
              </w:rPr>
            </w:pPr>
            <w:r w:rsidRPr="00F33995">
              <w:rPr>
                <w:i/>
                <w:sz w:val="20"/>
                <w:szCs w:val="20"/>
              </w:rPr>
              <w:t xml:space="preserve">Total </w:t>
            </w:r>
          </w:p>
        </w:tc>
        <w:tc>
          <w:tcPr>
            <w:tcW w:w="1512" w:type="dxa"/>
            <w:noWrap/>
            <w:hideMark/>
          </w:tcPr>
          <w:p w14:paraId="3B6FB993" w14:textId="77777777" w:rsidR="00B64011" w:rsidRPr="00F33995" w:rsidRDefault="00B64011" w:rsidP="00446BB5">
            <w:pPr>
              <w:shd w:val="clear" w:color="auto" w:fill="FFFFFF" w:themeFill="background1"/>
              <w:spacing w:after="20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FF0000"/>
                <w:sz w:val="20"/>
                <w:szCs w:val="20"/>
              </w:rPr>
            </w:pPr>
            <w:r w:rsidRPr="00F33995">
              <w:rPr>
                <w:color w:val="FF0000"/>
                <w:sz w:val="20"/>
                <w:szCs w:val="20"/>
              </w:rPr>
              <w:t>-</w:t>
            </w:r>
          </w:p>
        </w:tc>
        <w:tc>
          <w:tcPr>
            <w:tcW w:w="1512" w:type="dxa"/>
            <w:noWrap/>
            <w:hideMark/>
          </w:tcPr>
          <w:p w14:paraId="482F1352" w14:textId="77777777" w:rsidR="00B64011" w:rsidRPr="00F33995" w:rsidRDefault="00B64011" w:rsidP="00446BB5">
            <w:pPr>
              <w:shd w:val="clear" w:color="auto" w:fill="FFFFFF" w:themeFill="background1"/>
              <w:spacing w:after="20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FF0000"/>
                <w:sz w:val="20"/>
                <w:szCs w:val="20"/>
              </w:rPr>
            </w:pPr>
            <w:r w:rsidRPr="00F33995">
              <w:rPr>
                <w:color w:val="FF0000"/>
                <w:sz w:val="20"/>
                <w:szCs w:val="20"/>
              </w:rPr>
              <w:t>-</w:t>
            </w:r>
          </w:p>
        </w:tc>
        <w:tc>
          <w:tcPr>
            <w:tcW w:w="1512" w:type="dxa"/>
            <w:hideMark/>
          </w:tcPr>
          <w:p w14:paraId="5104FF3D" w14:textId="77777777" w:rsidR="00B64011" w:rsidRPr="00F33995" w:rsidRDefault="00B64011" w:rsidP="00446BB5">
            <w:pPr>
              <w:shd w:val="clear" w:color="auto" w:fill="FFFFFF" w:themeFill="background1"/>
              <w:spacing w:after="200" w:line="240" w:lineRule="auto"/>
              <w:jc w:val="center"/>
              <w:cnfStyle w:val="100000000000" w:firstRow="1" w:lastRow="0" w:firstColumn="0" w:lastColumn="0" w:oddVBand="0" w:evenVBand="0" w:oddHBand="0" w:evenHBand="0" w:firstRowFirstColumn="0" w:firstRowLastColumn="0" w:lastRowFirstColumn="0" w:lastRowLastColumn="0"/>
              <w:rPr>
                <w:b w:val="0"/>
                <w:bCs w:val="0"/>
                <w:i/>
                <w:color w:val="FF0000"/>
                <w:sz w:val="20"/>
                <w:szCs w:val="20"/>
              </w:rPr>
            </w:pPr>
            <w:r w:rsidRPr="00F33995">
              <w:rPr>
                <w:i/>
                <w:color w:val="FF0000"/>
                <w:sz w:val="20"/>
                <w:szCs w:val="20"/>
              </w:rPr>
              <w:t>-</w:t>
            </w:r>
          </w:p>
        </w:tc>
      </w:tr>
    </w:tbl>
    <w:p w14:paraId="44F2E2E7" w14:textId="77777777" w:rsidR="00B64011" w:rsidRPr="0009472D" w:rsidRDefault="00B64011" w:rsidP="00B64011">
      <w:pPr>
        <w:shd w:val="clear" w:color="auto" w:fill="FFFFFF" w:themeFill="background1"/>
      </w:pPr>
    </w:p>
    <w:p w14:paraId="34F799ED" w14:textId="77777777" w:rsidR="00B64011" w:rsidRDefault="00B64011" w:rsidP="00D91CAE">
      <w:pPr>
        <w:pStyle w:val="Heading2"/>
        <w:sectPr w:rsidR="00B64011" w:rsidSect="00B64011">
          <w:headerReference w:type="even" r:id="rId25"/>
          <w:headerReference w:type="default" r:id="rId26"/>
          <w:footerReference w:type="even" r:id="rId27"/>
          <w:footerReference w:type="default" r:id="rId28"/>
          <w:headerReference w:type="first" r:id="rId29"/>
          <w:footerReference w:type="first" r:id="rId30"/>
          <w:pgSz w:w="11906" w:h="16838"/>
          <w:pgMar w:top="1134" w:right="1440" w:bottom="794" w:left="1440" w:header="568" w:footer="192" w:gutter="0"/>
          <w:cols w:space="708"/>
          <w:docGrid w:linePitch="360"/>
        </w:sectPr>
      </w:pPr>
    </w:p>
    <w:p w14:paraId="19D8E30E" w14:textId="77777777" w:rsidR="00B64011" w:rsidRDefault="00B64011" w:rsidP="00104863">
      <w:pPr>
        <w:pStyle w:val="Heading3"/>
      </w:pPr>
      <w:bookmarkStart w:id="27" w:name="_Toc203385324"/>
      <w:r>
        <w:lastRenderedPageBreak/>
        <w:t>Employee statistics</w:t>
      </w:r>
      <w:bookmarkEnd w:id="27"/>
      <w:r>
        <w:t> </w:t>
      </w:r>
    </w:p>
    <w:p w14:paraId="26B15F5C" w14:textId="334FB1D0" w:rsidR="00C036C0" w:rsidRDefault="00B9235A" w:rsidP="0026481A">
      <w:pPr>
        <w:shd w:val="clear" w:color="auto" w:fill="D9D9D9" w:themeFill="background1" w:themeFillShade="D9"/>
        <w:rPr>
          <w:bCs/>
          <w:color w:val="FF0000"/>
          <w:sz w:val="24"/>
          <w:szCs w:val="24"/>
        </w:rPr>
      </w:pPr>
      <w:r w:rsidRPr="00104863">
        <w:rPr>
          <w:bCs/>
          <w:color w:val="FF0000"/>
          <w:sz w:val="24"/>
          <w:szCs w:val="24"/>
        </w:rPr>
        <w:t>This information is r</w:t>
      </w:r>
      <w:r w:rsidR="00B64011" w:rsidRPr="00104863">
        <w:rPr>
          <w:bCs/>
          <w:color w:val="FF0000"/>
          <w:sz w:val="24"/>
          <w:szCs w:val="24"/>
        </w:rPr>
        <w:t xml:space="preserve">equired by section 17AG(4)(aa) of the PGPA Rule. </w:t>
      </w:r>
      <w:r w:rsidR="00C036C0">
        <w:rPr>
          <w:bCs/>
          <w:color w:val="FF0000"/>
          <w:sz w:val="24"/>
          <w:szCs w:val="24"/>
        </w:rPr>
        <w:t xml:space="preserve">Annual reports are required to include statistics on the entity’s employees on an ongoing and non-ongoing basis, </w:t>
      </w:r>
      <w:r w:rsidR="00504A0A">
        <w:rPr>
          <w:bCs/>
          <w:color w:val="FF0000"/>
          <w:sz w:val="24"/>
          <w:szCs w:val="24"/>
        </w:rPr>
        <w:t>this includes</w:t>
      </w:r>
      <w:r w:rsidR="00C036C0">
        <w:rPr>
          <w:bCs/>
          <w:color w:val="FF0000"/>
          <w:sz w:val="24"/>
          <w:szCs w:val="24"/>
        </w:rPr>
        <w:t xml:space="preserve"> </w:t>
      </w:r>
      <w:r w:rsidR="00504A0A">
        <w:rPr>
          <w:bCs/>
          <w:color w:val="FF0000"/>
          <w:sz w:val="24"/>
          <w:szCs w:val="24"/>
        </w:rPr>
        <w:t>statistics on full-time employees, part-time employees, gender and staff location.</w:t>
      </w:r>
    </w:p>
    <w:p w14:paraId="6D258B83" w14:textId="77777777" w:rsidR="00504A0A" w:rsidRDefault="00B64011" w:rsidP="0026481A">
      <w:pPr>
        <w:shd w:val="clear" w:color="auto" w:fill="D9D9D9" w:themeFill="background1" w:themeFillShade="D9"/>
        <w:rPr>
          <w:bCs/>
          <w:color w:val="FF0000"/>
          <w:sz w:val="24"/>
          <w:szCs w:val="24"/>
        </w:rPr>
      </w:pPr>
      <w:r w:rsidRPr="00104863">
        <w:rPr>
          <w:bCs/>
          <w:color w:val="FF0000"/>
          <w:sz w:val="24"/>
          <w:szCs w:val="24"/>
        </w:rPr>
        <w:t>All human resources statistics are to be calculated and reported on an actual head count basis (number of employees) as at the end of each reporting period.</w:t>
      </w:r>
      <w:r w:rsidRPr="00104863">
        <w:rPr>
          <w:rFonts w:hint="eastAsia"/>
          <w:bCs/>
          <w:color w:val="FF0000"/>
          <w:sz w:val="24"/>
          <w:szCs w:val="24"/>
        </w:rPr>
        <w:t> </w:t>
      </w:r>
      <w:r w:rsidRPr="00104863">
        <w:rPr>
          <w:bCs/>
          <w:color w:val="FF0000"/>
          <w:sz w:val="24"/>
          <w:szCs w:val="24"/>
        </w:rPr>
        <w:t>Full-time equivalent statistics (for example, 1.5 FTE) are not to be reported.</w:t>
      </w:r>
    </w:p>
    <w:p w14:paraId="15D30F4E" w14:textId="3FBB1DFE" w:rsidR="00B64011" w:rsidRPr="00104863" w:rsidRDefault="00B64011" w:rsidP="00104863">
      <w:pPr>
        <w:shd w:val="clear" w:color="auto" w:fill="D9D9D9" w:themeFill="background1" w:themeFillShade="D9"/>
      </w:pPr>
      <w:r w:rsidRPr="00104863">
        <w:rPr>
          <w:bCs/>
          <w:color w:val="FF0000"/>
          <w:sz w:val="24"/>
          <w:szCs w:val="24"/>
        </w:rPr>
        <w:t xml:space="preserve">The following </w:t>
      </w:r>
      <w:r w:rsidR="0090513C">
        <w:rPr>
          <w:bCs/>
          <w:color w:val="FF0000"/>
          <w:sz w:val="24"/>
          <w:szCs w:val="24"/>
        </w:rPr>
        <w:t xml:space="preserve">example </w:t>
      </w:r>
      <w:r w:rsidRPr="00104863">
        <w:rPr>
          <w:bCs/>
          <w:color w:val="FF0000"/>
          <w:sz w:val="24"/>
          <w:szCs w:val="24"/>
        </w:rPr>
        <w:t>table</w:t>
      </w:r>
      <w:r w:rsidR="00F434E6">
        <w:rPr>
          <w:bCs/>
          <w:color w:val="FF0000"/>
          <w:sz w:val="24"/>
          <w:szCs w:val="24"/>
        </w:rPr>
        <w:t>s</w:t>
      </w:r>
      <w:r w:rsidRPr="00104863">
        <w:rPr>
          <w:bCs/>
          <w:color w:val="FF0000"/>
          <w:sz w:val="24"/>
          <w:szCs w:val="24"/>
        </w:rPr>
        <w:t xml:space="preserve"> will satisfy the requirements of s</w:t>
      </w:r>
      <w:r w:rsidR="00504A0A">
        <w:rPr>
          <w:bCs/>
          <w:color w:val="FF0000"/>
          <w:sz w:val="24"/>
          <w:szCs w:val="24"/>
        </w:rPr>
        <w:t xml:space="preserve">ection </w:t>
      </w:r>
      <w:r w:rsidRPr="00104863">
        <w:rPr>
          <w:bCs/>
          <w:color w:val="FF0000"/>
          <w:sz w:val="24"/>
          <w:szCs w:val="24"/>
        </w:rPr>
        <w:t xml:space="preserve">17AG(4)(aa) of the PGPA Rule. These </w:t>
      </w:r>
      <w:r w:rsidR="00FE4760" w:rsidRPr="00104863">
        <w:rPr>
          <w:bCs/>
          <w:color w:val="FF0000"/>
          <w:sz w:val="24"/>
          <w:szCs w:val="24"/>
        </w:rPr>
        <w:t xml:space="preserve">tables are required to be </w:t>
      </w:r>
      <w:r w:rsidRPr="00104863">
        <w:rPr>
          <w:bCs/>
          <w:color w:val="FF0000"/>
          <w:sz w:val="24"/>
          <w:szCs w:val="24"/>
        </w:rPr>
        <w:t>produced for the current reporting period and the previous reporting period.</w:t>
      </w:r>
    </w:p>
    <w:p w14:paraId="5CFEDA68" w14:textId="6F44A660" w:rsidR="00B64011" w:rsidRPr="0009472D" w:rsidRDefault="00B64011" w:rsidP="00D91CAE">
      <w:pPr>
        <w:pStyle w:val="Heading4"/>
      </w:pPr>
      <w:bookmarkStart w:id="28" w:name="_Toc5705957"/>
      <w:r w:rsidRPr="0009472D">
        <w:t>All Ongoing Employees</w:t>
      </w:r>
      <w:bookmarkEnd w:id="28"/>
    </w:p>
    <w:tbl>
      <w:tblPr>
        <w:tblStyle w:val="GridTable1Light"/>
        <w:tblW w:w="0" w:type="auto"/>
        <w:tblLook w:val="04A0" w:firstRow="1" w:lastRow="0" w:firstColumn="1" w:lastColumn="0" w:noHBand="0" w:noVBand="1"/>
      </w:tblPr>
      <w:tblGrid>
        <w:gridCol w:w="1542"/>
        <w:gridCol w:w="983"/>
        <w:gridCol w:w="1028"/>
        <w:gridCol w:w="661"/>
        <w:gridCol w:w="983"/>
        <w:gridCol w:w="1028"/>
        <w:gridCol w:w="661"/>
        <w:gridCol w:w="983"/>
        <w:gridCol w:w="1028"/>
        <w:gridCol w:w="661"/>
        <w:gridCol w:w="809"/>
        <w:gridCol w:w="854"/>
        <w:gridCol w:w="661"/>
        <w:gridCol w:w="809"/>
        <w:gridCol w:w="854"/>
        <w:gridCol w:w="661"/>
        <w:gridCol w:w="694"/>
      </w:tblGrid>
      <w:tr w:rsidR="00D65FCC" w:rsidRPr="000D1051" w14:paraId="20565A3C" w14:textId="77777777" w:rsidTr="00B22A79">
        <w:trPr>
          <w:cnfStyle w:val="100000000000" w:firstRow="1" w:lastRow="0" w:firstColumn="0" w:lastColumn="0" w:oddVBand="0" w:evenVBand="0" w:oddHBand="0" w:evenHBand="0" w:firstRowFirstColumn="0" w:firstRowLastColumn="0" w:lastRowFirstColumn="0" w:lastRowLastColumn="0"/>
          <w:trHeight w:val="362"/>
          <w:tblHead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BEC0682" w14:textId="77777777" w:rsidR="00FA1CD4" w:rsidRPr="00EC7187" w:rsidRDefault="00FA1CD4" w:rsidP="00E625C3">
            <w:pPr>
              <w:rPr>
                <w:rFonts w:cs="Arial"/>
                <w:b w:val="0"/>
                <w:sz w:val="20"/>
                <w:szCs w:val="20"/>
              </w:rPr>
            </w:pPr>
          </w:p>
        </w:tc>
        <w:tc>
          <w:tcPr>
            <w:tcW w:w="0" w:type="auto"/>
            <w:gridSpan w:val="3"/>
            <w:noWrap/>
            <w:hideMark/>
          </w:tcPr>
          <w:p w14:paraId="18C27608" w14:textId="77777777" w:rsidR="00FA1CD4" w:rsidRPr="00EC7187" w:rsidRDefault="00FA1CD4" w:rsidP="00E625C3">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C7187">
              <w:rPr>
                <w:rFonts w:cs="Arial"/>
                <w:sz w:val="20"/>
                <w:szCs w:val="20"/>
              </w:rPr>
              <w:t>Man/Male</w:t>
            </w:r>
          </w:p>
        </w:tc>
        <w:tc>
          <w:tcPr>
            <w:tcW w:w="0" w:type="auto"/>
            <w:gridSpan w:val="3"/>
            <w:noWrap/>
            <w:hideMark/>
          </w:tcPr>
          <w:p w14:paraId="7736CB59" w14:textId="77777777" w:rsidR="00FA1CD4" w:rsidRPr="00EC7187" w:rsidRDefault="00FA1CD4" w:rsidP="00E625C3">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C7187">
              <w:rPr>
                <w:rFonts w:cs="Arial"/>
                <w:sz w:val="20"/>
                <w:szCs w:val="20"/>
              </w:rPr>
              <w:t>Woman/Female</w:t>
            </w:r>
          </w:p>
        </w:tc>
        <w:tc>
          <w:tcPr>
            <w:tcW w:w="0" w:type="auto"/>
            <w:gridSpan w:val="3"/>
            <w:noWrap/>
            <w:hideMark/>
          </w:tcPr>
          <w:p w14:paraId="0C240940" w14:textId="77777777" w:rsidR="00FA1CD4" w:rsidRPr="00EC7187" w:rsidRDefault="00FA1CD4" w:rsidP="00E625C3">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C7187">
              <w:rPr>
                <w:rFonts w:cs="Arial"/>
                <w:sz w:val="20"/>
                <w:szCs w:val="20"/>
              </w:rPr>
              <w:t>Non-binary</w:t>
            </w:r>
          </w:p>
        </w:tc>
        <w:tc>
          <w:tcPr>
            <w:tcW w:w="0" w:type="auto"/>
            <w:gridSpan w:val="3"/>
            <w:hideMark/>
          </w:tcPr>
          <w:p w14:paraId="5D838FB9" w14:textId="77777777" w:rsidR="00FA1CD4" w:rsidRPr="00EC7187" w:rsidRDefault="00FA1CD4" w:rsidP="00E625C3">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C7187">
              <w:rPr>
                <w:rFonts w:cs="Arial"/>
                <w:sz w:val="20"/>
                <w:szCs w:val="20"/>
              </w:rPr>
              <w:t>Prefers not to answer</w:t>
            </w:r>
          </w:p>
        </w:tc>
        <w:tc>
          <w:tcPr>
            <w:tcW w:w="0" w:type="auto"/>
            <w:gridSpan w:val="3"/>
            <w:hideMark/>
          </w:tcPr>
          <w:p w14:paraId="1B2DA43F" w14:textId="77777777" w:rsidR="00FA1CD4" w:rsidRPr="00EC7187" w:rsidRDefault="00FA1CD4" w:rsidP="00E625C3">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C7187">
              <w:rPr>
                <w:rFonts w:cs="Arial"/>
                <w:sz w:val="20"/>
                <w:szCs w:val="20"/>
              </w:rPr>
              <w:t>Uses a different term</w:t>
            </w:r>
          </w:p>
        </w:tc>
        <w:tc>
          <w:tcPr>
            <w:tcW w:w="0" w:type="auto"/>
            <w:hideMark/>
          </w:tcPr>
          <w:p w14:paraId="4102B7EA" w14:textId="77777777" w:rsidR="00FA1CD4" w:rsidRPr="00EC7187" w:rsidRDefault="00FA1CD4" w:rsidP="00E625C3">
            <w:pPr>
              <w:jc w:val="center"/>
              <w:cnfStyle w:val="100000000000" w:firstRow="1" w:lastRow="0" w:firstColumn="0" w:lastColumn="0" w:oddVBand="0" w:evenVBand="0" w:oddHBand="0" w:evenHBand="0" w:firstRowFirstColumn="0" w:firstRowLastColumn="0" w:lastRowFirstColumn="0" w:lastRowLastColumn="0"/>
              <w:rPr>
                <w:rFonts w:cs="Arial"/>
                <w:b w:val="0"/>
                <w:i/>
                <w:sz w:val="20"/>
                <w:szCs w:val="20"/>
              </w:rPr>
            </w:pPr>
            <w:r w:rsidRPr="00EC7187">
              <w:rPr>
                <w:rFonts w:cs="Arial"/>
                <w:i/>
                <w:sz w:val="20"/>
                <w:szCs w:val="20"/>
              </w:rPr>
              <w:t>Total</w:t>
            </w:r>
          </w:p>
        </w:tc>
      </w:tr>
      <w:tr w:rsidR="00FA1CD4" w:rsidRPr="000D1051" w14:paraId="2670A86D" w14:textId="77777777" w:rsidTr="00B22A79">
        <w:trPr>
          <w:trHeight w:val="615"/>
        </w:trPr>
        <w:tc>
          <w:tcPr>
            <w:cnfStyle w:val="001000000000" w:firstRow="0" w:lastRow="0" w:firstColumn="1" w:lastColumn="0" w:oddVBand="0" w:evenVBand="0" w:oddHBand="0" w:evenHBand="0" w:firstRowFirstColumn="0" w:firstRowLastColumn="0" w:lastRowFirstColumn="0" w:lastRowLastColumn="0"/>
            <w:tcW w:w="0" w:type="auto"/>
            <w:noWrap/>
            <w:hideMark/>
          </w:tcPr>
          <w:p w14:paraId="2BD07B8D" w14:textId="77777777" w:rsidR="00FA1CD4" w:rsidRPr="00EC7187" w:rsidRDefault="00FA1CD4" w:rsidP="00E625C3">
            <w:pPr>
              <w:rPr>
                <w:rFonts w:cs="Arial"/>
                <w:b w:val="0"/>
                <w:bCs w:val="0"/>
                <w:sz w:val="20"/>
                <w:szCs w:val="20"/>
              </w:rPr>
            </w:pPr>
          </w:p>
        </w:tc>
        <w:tc>
          <w:tcPr>
            <w:tcW w:w="0" w:type="auto"/>
            <w:noWrap/>
            <w:hideMark/>
          </w:tcPr>
          <w:p w14:paraId="78209C32" w14:textId="77777777" w:rsidR="00FA1CD4" w:rsidRPr="000D1051" w:rsidRDefault="00FA1CD4" w:rsidP="00E625C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Full-time</w:t>
            </w:r>
          </w:p>
        </w:tc>
        <w:tc>
          <w:tcPr>
            <w:tcW w:w="0" w:type="auto"/>
            <w:noWrap/>
            <w:hideMark/>
          </w:tcPr>
          <w:p w14:paraId="1615316A" w14:textId="77777777" w:rsidR="00FA1CD4" w:rsidRPr="000D1051" w:rsidRDefault="00FA1CD4" w:rsidP="00E625C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Part-time</w:t>
            </w:r>
          </w:p>
        </w:tc>
        <w:tc>
          <w:tcPr>
            <w:tcW w:w="0" w:type="auto"/>
            <w:noWrap/>
            <w:hideMark/>
          </w:tcPr>
          <w:p w14:paraId="46155DBD" w14:textId="77777777" w:rsidR="00FA1CD4" w:rsidRPr="00104863" w:rsidRDefault="00FA1CD4" w:rsidP="00E625C3">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104863">
              <w:rPr>
                <w:rFonts w:cs="Arial"/>
                <w:i/>
                <w:iCs/>
                <w:sz w:val="20"/>
                <w:szCs w:val="20"/>
              </w:rPr>
              <w:t xml:space="preserve">Total </w:t>
            </w:r>
          </w:p>
        </w:tc>
        <w:tc>
          <w:tcPr>
            <w:tcW w:w="0" w:type="auto"/>
            <w:noWrap/>
            <w:hideMark/>
          </w:tcPr>
          <w:p w14:paraId="3CB9F846" w14:textId="77777777" w:rsidR="00FA1CD4" w:rsidRPr="000D1051" w:rsidRDefault="00FA1CD4" w:rsidP="00E625C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Full-time</w:t>
            </w:r>
          </w:p>
        </w:tc>
        <w:tc>
          <w:tcPr>
            <w:tcW w:w="0" w:type="auto"/>
            <w:noWrap/>
            <w:hideMark/>
          </w:tcPr>
          <w:p w14:paraId="45765C63" w14:textId="77777777" w:rsidR="00FA1CD4" w:rsidRPr="000D1051" w:rsidRDefault="00FA1CD4" w:rsidP="00E625C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Part-time</w:t>
            </w:r>
          </w:p>
        </w:tc>
        <w:tc>
          <w:tcPr>
            <w:tcW w:w="0" w:type="auto"/>
            <w:noWrap/>
            <w:hideMark/>
          </w:tcPr>
          <w:p w14:paraId="68C31C54" w14:textId="77777777" w:rsidR="00FA1CD4" w:rsidRPr="00104863" w:rsidRDefault="00FA1CD4" w:rsidP="00E625C3">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104863">
              <w:rPr>
                <w:rFonts w:cs="Arial"/>
                <w:i/>
                <w:iCs/>
                <w:sz w:val="20"/>
                <w:szCs w:val="20"/>
              </w:rPr>
              <w:t xml:space="preserve">Total </w:t>
            </w:r>
          </w:p>
        </w:tc>
        <w:tc>
          <w:tcPr>
            <w:tcW w:w="0" w:type="auto"/>
            <w:noWrap/>
            <w:hideMark/>
          </w:tcPr>
          <w:p w14:paraId="20229E9B" w14:textId="77777777" w:rsidR="00FA1CD4" w:rsidRPr="000D1051" w:rsidRDefault="00FA1CD4" w:rsidP="00E625C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Full-time</w:t>
            </w:r>
          </w:p>
        </w:tc>
        <w:tc>
          <w:tcPr>
            <w:tcW w:w="0" w:type="auto"/>
            <w:noWrap/>
            <w:hideMark/>
          </w:tcPr>
          <w:p w14:paraId="6B2B5CD9" w14:textId="77777777" w:rsidR="00FA1CD4" w:rsidRPr="000D1051" w:rsidRDefault="00FA1CD4" w:rsidP="00E625C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Part-time</w:t>
            </w:r>
          </w:p>
        </w:tc>
        <w:tc>
          <w:tcPr>
            <w:tcW w:w="0" w:type="auto"/>
            <w:hideMark/>
          </w:tcPr>
          <w:p w14:paraId="7995E80A" w14:textId="77777777" w:rsidR="00FA1CD4" w:rsidRPr="00104863" w:rsidRDefault="00FA1CD4" w:rsidP="00E625C3">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104863">
              <w:rPr>
                <w:rFonts w:cs="Arial"/>
                <w:i/>
                <w:iCs/>
                <w:sz w:val="20"/>
                <w:szCs w:val="20"/>
              </w:rPr>
              <w:t xml:space="preserve">Total </w:t>
            </w:r>
          </w:p>
        </w:tc>
        <w:tc>
          <w:tcPr>
            <w:tcW w:w="0" w:type="auto"/>
            <w:hideMark/>
          </w:tcPr>
          <w:p w14:paraId="06F3C78A" w14:textId="77777777" w:rsidR="00FA1CD4" w:rsidRPr="000D1051" w:rsidRDefault="00FA1CD4" w:rsidP="00E625C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Full-time</w:t>
            </w:r>
          </w:p>
        </w:tc>
        <w:tc>
          <w:tcPr>
            <w:tcW w:w="0" w:type="auto"/>
            <w:hideMark/>
          </w:tcPr>
          <w:p w14:paraId="513AAF01" w14:textId="77777777" w:rsidR="00FA1CD4" w:rsidRPr="000D1051" w:rsidRDefault="00FA1CD4" w:rsidP="00E625C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Part-time</w:t>
            </w:r>
          </w:p>
        </w:tc>
        <w:tc>
          <w:tcPr>
            <w:tcW w:w="0" w:type="auto"/>
            <w:hideMark/>
          </w:tcPr>
          <w:p w14:paraId="5358AA34" w14:textId="77777777" w:rsidR="00FA1CD4" w:rsidRPr="00104863" w:rsidRDefault="00FA1CD4" w:rsidP="00E625C3">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104863">
              <w:rPr>
                <w:rFonts w:cs="Arial"/>
                <w:i/>
                <w:iCs/>
                <w:sz w:val="20"/>
                <w:szCs w:val="20"/>
              </w:rPr>
              <w:t xml:space="preserve">Total </w:t>
            </w:r>
          </w:p>
        </w:tc>
        <w:tc>
          <w:tcPr>
            <w:tcW w:w="0" w:type="auto"/>
            <w:hideMark/>
          </w:tcPr>
          <w:p w14:paraId="0B867BDD" w14:textId="77777777" w:rsidR="00FA1CD4" w:rsidRPr="000D1051" w:rsidRDefault="00FA1CD4" w:rsidP="00E625C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Full-time</w:t>
            </w:r>
          </w:p>
        </w:tc>
        <w:tc>
          <w:tcPr>
            <w:tcW w:w="0" w:type="auto"/>
            <w:hideMark/>
          </w:tcPr>
          <w:p w14:paraId="414A8123" w14:textId="77777777" w:rsidR="00FA1CD4" w:rsidRPr="006B7505" w:rsidRDefault="00FA1CD4" w:rsidP="00E625C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6B7505">
              <w:rPr>
                <w:rFonts w:cs="Arial"/>
                <w:sz w:val="20"/>
                <w:szCs w:val="20"/>
              </w:rPr>
              <w:t>Part-time</w:t>
            </w:r>
          </w:p>
        </w:tc>
        <w:tc>
          <w:tcPr>
            <w:tcW w:w="0" w:type="auto"/>
            <w:hideMark/>
          </w:tcPr>
          <w:p w14:paraId="6248E9DD" w14:textId="77777777" w:rsidR="00FA1CD4" w:rsidRPr="006B7505" w:rsidRDefault="00FA1CD4" w:rsidP="00E625C3">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6B7505">
              <w:rPr>
                <w:rFonts w:cs="Arial"/>
                <w:i/>
                <w:iCs/>
                <w:sz w:val="20"/>
                <w:szCs w:val="20"/>
              </w:rPr>
              <w:t xml:space="preserve">Total </w:t>
            </w:r>
          </w:p>
        </w:tc>
        <w:tc>
          <w:tcPr>
            <w:tcW w:w="0" w:type="auto"/>
          </w:tcPr>
          <w:p w14:paraId="2240AE6F" w14:textId="77777777" w:rsidR="00FA1CD4" w:rsidRPr="006B7505" w:rsidRDefault="00FA1CD4" w:rsidP="00E625C3">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FA1CD4" w:rsidRPr="000D1051" w14:paraId="191B4E61" w14:textId="77777777" w:rsidTr="00B22A79">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AFA17BE" w14:textId="77777777" w:rsidR="00FA1CD4" w:rsidRPr="00EC7187" w:rsidRDefault="00FA1CD4" w:rsidP="00E625C3">
            <w:pPr>
              <w:rPr>
                <w:rFonts w:cs="Arial"/>
                <w:b w:val="0"/>
                <w:bCs w:val="0"/>
                <w:sz w:val="20"/>
                <w:szCs w:val="20"/>
              </w:rPr>
            </w:pPr>
            <w:r w:rsidRPr="00EC7187">
              <w:rPr>
                <w:rFonts w:cs="Arial"/>
                <w:b w:val="0"/>
                <w:bCs w:val="0"/>
                <w:sz w:val="20"/>
                <w:szCs w:val="20"/>
              </w:rPr>
              <w:t>NSW</w:t>
            </w:r>
          </w:p>
        </w:tc>
        <w:tc>
          <w:tcPr>
            <w:tcW w:w="0" w:type="auto"/>
            <w:noWrap/>
            <w:hideMark/>
          </w:tcPr>
          <w:p w14:paraId="776DAC10"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456ECC10"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46974B2B"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352B83CB"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616BCE0C"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7FCC9140"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65ED3DDB"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596AF344"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77036971"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8F109E9"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32162535"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69E3BDF"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4F6B96C7"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6D84360B"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41A3777"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7CCE8042" w14:textId="77777777" w:rsidR="00FA1CD4" w:rsidRPr="0061561F"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w:t>
            </w:r>
          </w:p>
        </w:tc>
      </w:tr>
      <w:tr w:rsidR="00FA1CD4" w:rsidRPr="000D1051" w14:paraId="362B73C8" w14:textId="77777777" w:rsidTr="00B22A79">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79A9004" w14:textId="77777777" w:rsidR="00FA1CD4" w:rsidRPr="00EC7187" w:rsidRDefault="00FA1CD4" w:rsidP="00E625C3">
            <w:pPr>
              <w:rPr>
                <w:rFonts w:cs="Arial"/>
                <w:b w:val="0"/>
                <w:bCs w:val="0"/>
                <w:sz w:val="20"/>
                <w:szCs w:val="20"/>
              </w:rPr>
            </w:pPr>
            <w:r w:rsidRPr="00EC7187">
              <w:rPr>
                <w:rFonts w:cs="Arial"/>
                <w:b w:val="0"/>
                <w:bCs w:val="0"/>
                <w:sz w:val="20"/>
                <w:szCs w:val="20"/>
              </w:rPr>
              <w:t>Qld</w:t>
            </w:r>
          </w:p>
        </w:tc>
        <w:tc>
          <w:tcPr>
            <w:tcW w:w="0" w:type="auto"/>
            <w:noWrap/>
            <w:hideMark/>
          </w:tcPr>
          <w:p w14:paraId="0F93CCD0"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3424F57F"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08EAC9E1"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324F6DD1"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2C34C3CB"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7F48068D"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09305E31"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1F9A20CB"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76E8DEEA"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EBCA8AC"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69FBD75"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3933E55B"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6F2A236"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7545B666"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E735D85"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7AD77188" w14:textId="77777777" w:rsidR="00FA1CD4" w:rsidRPr="0061561F"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w:t>
            </w:r>
          </w:p>
        </w:tc>
      </w:tr>
      <w:tr w:rsidR="00FA1CD4" w:rsidRPr="000D1051" w14:paraId="19BD0AF8" w14:textId="77777777" w:rsidTr="00B22A79">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C057F6C" w14:textId="77777777" w:rsidR="00FA1CD4" w:rsidRPr="00EC7187" w:rsidRDefault="00FA1CD4" w:rsidP="00E625C3">
            <w:pPr>
              <w:rPr>
                <w:rFonts w:cs="Arial"/>
                <w:b w:val="0"/>
                <w:bCs w:val="0"/>
                <w:sz w:val="20"/>
                <w:szCs w:val="20"/>
              </w:rPr>
            </w:pPr>
            <w:r w:rsidRPr="00EC7187">
              <w:rPr>
                <w:rFonts w:cs="Arial"/>
                <w:b w:val="0"/>
                <w:bCs w:val="0"/>
                <w:sz w:val="20"/>
                <w:szCs w:val="20"/>
              </w:rPr>
              <w:t>SA</w:t>
            </w:r>
          </w:p>
        </w:tc>
        <w:tc>
          <w:tcPr>
            <w:tcW w:w="0" w:type="auto"/>
            <w:noWrap/>
            <w:hideMark/>
          </w:tcPr>
          <w:p w14:paraId="39F61BD1"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195E2A4"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E246C84"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663F3F9"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3936023"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7DBFFE6"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0DF4E496"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06F213A8"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0FE8BA3F"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hideMark/>
          </w:tcPr>
          <w:p w14:paraId="6E3DCEC9"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432F54C"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41F93D40"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1AF9586"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807DDEB"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0D9489B"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2AC319AF" w14:textId="77777777" w:rsidR="00FA1CD4" w:rsidRPr="0061561F"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 -</w:t>
            </w:r>
          </w:p>
        </w:tc>
      </w:tr>
      <w:tr w:rsidR="00FA1CD4" w:rsidRPr="000D1051" w14:paraId="4A8061EB" w14:textId="77777777" w:rsidTr="00B22A79">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45A9A83" w14:textId="77777777" w:rsidR="00FA1CD4" w:rsidRPr="00EC7187" w:rsidRDefault="00FA1CD4" w:rsidP="00E625C3">
            <w:pPr>
              <w:rPr>
                <w:rFonts w:cs="Arial"/>
                <w:b w:val="0"/>
                <w:bCs w:val="0"/>
                <w:sz w:val="20"/>
                <w:szCs w:val="20"/>
              </w:rPr>
            </w:pPr>
            <w:r w:rsidRPr="00EC7187">
              <w:rPr>
                <w:rFonts w:cs="Arial"/>
                <w:b w:val="0"/>
                <w:bCs w:val="0"/>
                <w:sz w:val="20"/>
                <w:szCs w:val="20"/>
              </w:rPr>
              <w:t>Tas</w:t>
            </w:r>
          </w:p>
        </w:tc>
        <w:tc>
          <w:tcPr>
            <w:tcW w:w="0" w:type="auto"/>
            <w:noWrap/>
            <w:hideMark/>
          </w:tcPr>
          <w:p w14:paraId="22E63738"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74E13432"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7E9C6A58"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1A8A415"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4DABAC0B"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4DF409D9"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262A9A3B"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4B6B9F73"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7AD0ECB2"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hideMark/>
          </w:tcPr>
          <w:p w14:paraId="3C155469"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95421C7"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4BA09CC5"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6BAB045C"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AD3329D"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334967CF"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22204193" w14:textId="77777777" w:rsidR="00FA1CD4" w:rsidRPr="0061561F"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 -</w:t>
            </w:r>
          </w:p>
        </w:tc>
      </w:tr>
      <w:tr w:rsidR="00FA1CD4" w:rsidRPr="000D1051" w14:paraId="7F53A1C5" w14:textId="77777777" w:rsidTr="00B22A79">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A395315" w14:textId="77777777" w:rsidR="00FA1CD4" w:rsidRPr="00EC7187" w:rsidRDefault="00FA1CD4" w:rsidP="00E625C3">
            <w:pPr>
              <w:rPr>
                <w:rFonts w:cs="Arial"/>
                <w:b w:val="0"/>
                <w:bCs w:val="0"/>
                <w:sz w:val="20"/>
                <w:szCs w:val="20"/>
              </w:rPr>
            </w:pPr>
            <w:r w:rsidRPr="00EC7187">
              <w:rPr>
                <w:rFonts w:cs="Arial"/>
                <w:b w:val="0"/>
                <w:bCs w:val="0"/>
                <w:sz w:val="20"/>
                <w:szCs w:val="20"/>
              </w:rPr>
              <w:t>Vic</w:t>
            </w:r>
          </w:p>
        </w:tc>
        <w:tc>
          <w:tcPr>
            <w:tcW w:w="0" w:type="auto"/>
            <w:noWrap/>
            <w:hideMark/>
          </w:tcPr>
          <w:p w14:paraId="443516E2"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43BBB62A"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13484FD6"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82B91C4"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1A8401EB"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54A558F"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1FC129D7"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06EDD3E"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482A7FF2"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hideMark/>
          </w:tcPr>
          <w:p w14:paraId="217B3A63"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F7BA8C8"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606B8B5"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AE8A623"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6A3A50E6"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A3E6CA2"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27DA5DF7" w14:textId="77777777" w:rsidR="00FA1CD4" w:rsidRPr="0061561F"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 -</w:t>
            </w:r>
          </w:p>
        </w:tc>
      </w:tr>
      <w:tr w:rsidR="00FA1CD4" w:rsidRPr="000D1051" w14:paraId="7DB4BF0E" w14:textId="77777777" w:rsidTr="00B22A79">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67208FD" w14:textId="77777777" w:rsidR="00FA1CD4" w:rsidRPr="00EC7187" w:rsidRDefault="00FA1CD4" w:rsidP="00E625C3">
            <w:pPr>
              <w:rPr>
                <w:rFonts w:cs="Arial"/>
                <w:b w:val="0"/>
                <w:bCs w:val="0"/>
                <w:sz w:val="20"/>
                <w:szCs w:val="20"/>
              </w:rPr>
            </w:pPr>
            <w:r w:rsidRPr="00EC7187">
              <w:rPr>
                <w:rFonts w:cs="Arial"/>
                <w:b w:val="0"/>
                <w:bCs w:val="0"/>
                <w:sz w:val="20"/>
                <w:szCs w:val="20"/>
              </w:rPr>
              <w:t>WA</w:t>
            </w:r>
          </w:p>
        </w:tc>
        <w:tc>
          <w:tcPr>
            <w:tcW w:w="0" w:type="auto"/>
            <w:noWrap/>
            <w:hideMark/>
          </w:tcPr>
          <w:p w14:paraId="1FCFA6A8"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7C393F36"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B3B060F"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626448A3"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C43713A"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025B9A03"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0F3013B3"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42706CC2"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6E0917D4"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hideMark/>
          </w:tcPr>
          <w:p w14:paraId="6DE4198C"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62B501AC"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50E2064"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9FD6E4D"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2A7D4EE0"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2447A51E"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6B963D26" w14:textId="77777777" w:rsidR="00FA1CD4" w:rsidRPr="0061561F"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 -</w:t>
            </w:r>
          </w:p>
        </w:tc>
      </w:tr>
      <w:tr w:rsidR="00FA1CD4" w:rsidRPr="000D1051" w14:paraId="22A4BDD6" w14:textId="77777777" w:rsidTr="00B22A79">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A127DCA" w14:textId="77777777" w:rsidR="00FA1CD4" w:rsidRPr="00EC7187" w:rsidRDefault="00FA1CD4" w:rsidP="00E625C3">
            <w:pPr>
              <w:rPr>
                <w:rFonts w:cs="Arial"/>
                <w:b w:val="0"/>
                <w:bCs w:val="0"/>
                <w:sz w:val="20"/>
                <w:szCs w:val="20"/>
              </w:rPr>
            </w:pPr>
            <w:r w:rsidRPr="00EC7187">
              <w:rPr>
                <w:rFonts w:cs="Arial"/>
                <w:b w:val="0"/>
                <w:bCs w:val="0"/>
                <w:sz w:val="20"/>
                <w:szCs w:val="20"/>
              </w:rPr>
              <w:t>ACT</w:t>
            </w:r>
          </w:p>
        </w:tc>
        <w:tc>
          <w:tcPr>
            <w:tcW w:w="0" w:type="auto"/>
            <w:noWrap/>
            <w:hideMark/>
          </w:tcPr>
          <w:p w14:paraId="5270720B"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ED3EAA9"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62DE26FD"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7F8AB0B1"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06A96F04"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2D14918B"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092057F8"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8DB69BC"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4742451"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hideMark/>
          </w:tcPr>
          <w:p w14:paraId="06A21B29"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3F89E4F"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43DDE8D5"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333A0CB2"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505CFEB"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B06609B"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EB50C47" w14:textId="77777777" w:rsidR="00FA1CD4" w:rsidRPr="0061561F"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 -</w:t>
            </w:r>
          </w:p>
        </w:tc>
      </w:tr>
      <w:tr w:rsidR="00FA1CD4" w:rsidRPr="000D1051" w14:paraId="5A43EE5A" w14:textId="77777777" w:rsidTr="00B22A79">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5137D81" w14:textId="77777777" w:rsidR="00FA1CD4" w:rsidRPr="00EC7187" w:rsidRDefault="00FA1CD4" w:rsidP="00E625C3">
            <w:pPr>
              <w:rPr>
                <w:rFonts w:cs="Arial"/>
                <w:b w:val="0"/>
                <w:bCs w:val="0"/>
                <w:sz w:val="20"/>
                <w:szCs w:val="20"/>
              </w:rPr>
            </w:pPr>
            <w:r w:rsidRPr="00EC7187">
              <w:rPr>
                <w:rFonts w:cs="Arial"/>
                <w:b w:val="0"/>
                <w:bCs w:val="0"/>
                <w:sz w:val="20"/>
                <w:szCs w:val="20"/>
              </w:rPr>
              <w:t>NT</w:t>
            </w:r>
          </w:p>
        </w:tc>
        <w:tc>
          <w:tcPr>
            <w:tcW w:w="0" w:type="auto"/>
            <w:noWrap/>
            <w:hideMark/>
          </w:tcPr>
          <w:p w14:paraId="77C291A1"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7E59D089"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6A20C22"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21B851A4"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720B986"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7D7A2550"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1F673E2"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76C88ED3"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071C19CF"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hideMark/>
          </w:tcPr>
          <w:p w14:paraId="5C16D611"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731F2908"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D761677"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6487EC5"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2633ED23"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311D1994"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446B0FA4" w14:textId="77777777" w:rsidR="00FA1CD4" w:rsidRPr="0061561F"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 -</w:t>
            </w:r>
          </w:p>
        </w:tc>
      </w:tr>
      <w:tr w:rsidR="00FA1CD4" w:rsidRPr="000D1051" w14:paraId="4ED468FC" w14:textId="77777777" w:rsidTr="00B22A79">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B1BE27C" w14:textId="77777777" w:rsidR="00FA1CD4" w:rsidRPr="00EC7187" w:rsidRDefault="00FA1CD4" w:rsidP="00E625C3">
            <w:pPr>
              <w:rPr>
                <w:rFonts w:cs="Arial"/>
                <w:b w:val="0"/>
                <w:bCs w:val="0"/>
                <w:sz w:val="20"/>
                <w:szCs w:val="20"/>
              </w:rPr>
            </w:pPr>
            <w:r w:rsidRPr="00EC7187">
              <w:rPr>
                <w:rFonts w:cs="Arial"/>
                <w:b w:val="0"/>
                <w:bCs w:val="0"/>
                <w:sz w:val="20"/>
                <w:szCs w:val="20"/>
              </w:rPr>
              <w:t>External Territories</w:t>
            </w:r>
          </w:p>
        </w:tc>
        <w:tc>
          <w:tcPr>
            <w:tcW w:w="0" w:type="auto"/>
            <w:noWrap/>
            <w:hideMark/>
          </w:tcPr>
          <w:p w14:paraId="77CCAF8C"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02777B7C"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3CC8EDA2"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0351326E"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5D085085"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2305DEC1"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333F53D4"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1F7FAAF5"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7FCE42A8"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26E01614"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7DBBB83B"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2597ADC4"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46F1F545"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4B5B3354"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4CD0080"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4798DFF4" w14:textId="77777777" w:rsidR="00FA1CD4" w:rsidRPr="0061561F"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w:t>
            </w:r>
          </w:p>
        </w:tc>
      </w:tr>
      <w:tr w:rsidR="00FA1CD4" w:rsidRPr="000D1051" w14:paraId="46130704" w14:textId="77777777" w:rsidTr="00B22A79">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5CC611D" w14:textId="77777777" w:rsidR="00FA1CD4" w:rsidRPr="00EC7187" w:rsidRDefault="00FA1CD4" w:rsidP="00E625C3">
            <w:pPr>
              <w:rPr>
                <w:rFonts w:cs="Arial"/>
                <w:b w:val="0"/>
                <w:bCs w:val="0"/>
                <w:sz w:val="20"/>
                <w:szCs w:val="20"/>
              </w:rPr>
            </w:pPr>
            <w:r w:rsidRPr="00EC7187">
              <w:rPr>
                <w:rFonts w:cs="Arial"/>
                <w:b w:val="0"/>
                <w:bCs w:val="0"/>
                <w:sz w:val="20"/>
                <w:szCs w:val="20"/>
              </w:rPr>
              <w:lastRenderedPageBreak/>
              <w:t>Overseas</w:t>
            </w:r>
          </w:p>
        </w:tc>
        <w:tc>
          <w:tcPr>
            <w:tcW w:w="0" w:type="auto"/>
            <w:noWrap/>
            <w:hideMark/>
          </w:tcPr>
          <w:p w14:paraId="4CB68002"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1059AAD7"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AFBB2FA"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050DF57E"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038F9FFE"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7F9961C"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7D008AE8"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18DDE536"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13AF1712"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hideMark/>
          </w:tcPr>
          <w:p w14:paraId="3F14C7D5"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B431C5C"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78A3B110"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3ACCA321"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79B0D9E"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72663E10" w14:textId="77777777" w:rsidR="00FA1CD4" w:rsidRPr="000D1051"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767D995" w14:textId="77777777" w:rsidR="00FA1CD4" w:rsidRPr="0061561F"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 -</w:t>
            </w:r>
          </w:p>
        </w:tc>
      </w:tr>
      <w:tr w:rsidR="00FA1CD4" w:rsidRPr="000D1051" w14:paraId="6FD0511C" w14:textId="77777777" w:rsidTr="00B22A79">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6300EEC8" w14:textId="77777777" w:rsidR="00FA1CD4" w:rsidRPr="009406B9" w:rsidRDefault="00FA1CD4" w:rsidP="00E625C3">
            <w:pPr>
              <w:rPr>
                <w:rFonts w:cs="Arial"/>
                <w:sz w:val="20"/>
                <w:szCs w:val="20"/>
              </w:rPr>
            </w:pPr>
            <w:r w:rsidRPr="009406B9">
              <w:rPr>
                <w:rFonts w:eastAsia="Times New Roman" w:cs="Arial"/>
                <w:i/>
                <w:iCs/>
                <w:sz w:val="20"/>
                <w:szCs w:val="20"/>
                <w:lang w:eastAsia="en-AU"/>
              </w:rPr>
              <w:t xml:space="preserve">Total </w:t>
            </w:r>
          </w:p>
        </w:tc>
        <w:tc>
          <w:tcPr>
            <w:tcW w:w="0" w:type="auto"/>
            <w:noWrap/>
          </w:tcPr>
          <w:p w14:paraId="35D54FB0" w14:textId="77777777" w:rsidR="00FA1CD4" w:rsidRPr="0061561F"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noWrap/>
          </w:tcPr>
          <w:p w14:paraId="535EF564" w14:textId="77777777" w:rsidR="00FA1CD4" w:rsidRPr="0061561F"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noWrap/>
          </w:tcPr>
          <w:p w14:paraId="7CF8F117" w14:textId="77777777" w:rsidR="00FA1CD4" w:rsidRPr="0061561F"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noWrap/>
          </w:tcPr>
          <w:p w14:paraId="7545F18B" w14:textId="77777777" w:rsidR="00FA1CD4" w:rsidRPr="0061561F"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noWrap/>
          </w:tcPr>
          <w:p w14:paraId="17505ACF" w14:textId="77777777" w:rsidR="00FA1CD4" w:rsidRPr="0061561F"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noWrap/>
          </w:tcPr>
          <w:p w14:paraId="00B86DAD" w14:textId="77777777" w:rsidR="00FA1CD4" w:rsidRPr="0061561F"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noWrap/>
          </w:tcPr>
          <w:p w14:paraId="3E543B59" w14:textId="77777777" w:rsidR="00FA1CD4" w:rsidRPr="0061561F"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noWrap/>
          </w:tcPr>
          <w:p w14:paraId="40759355" w14:textId="77777777" w:rsidR="00FA1CD4" w:rsidRPr="0061561F"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noWrap/>
          </w:tcPr>
          <w:p w14:paraId="79A20C8D" w14:textId="77777777" w:rsidR="00FA1CD4" w:rsidRPr="0061561F"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tcPr>
          <w:p w14:paraId="58C873E8" w14:textId="77777777" w:rsidR="00FA1CD4" w:rsidRPr="0061561F"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tcPr>
          <w:p w14:paraId="1D1380B2" w14:textId="77777777" w:rsidR="00FA1CD4" w:rsidRPr="0061561F"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tcPr>
          <w:p w14:paraId="103CF858" w14:textId="77777777" w:rsidR="00FA1CD4" w:rsidRPr="0061561F"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tcPr>
          <w:p w14:paraId="0E100CFB" w14:textId="77777777" w:rsidR="00FA1CD4" w:rsidRPr="0061561F"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tcPr>
          <w:p w14:paraId="18CEB7D4" w14:textId="77777777" w:rsidR="00FA1CD4" w:rsidRPr="0061561F"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tcPr>
          <w:p w14:paraId="4D6EEDCC" w14:textId="77777777" w:rsidR="00FA1CD4" w:rsidRPr="0061561F"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tcPr>
          <w:p w14:paraId="33A58446" w14:textId="77777777" w:rsidR="00FA1CD4" w:rsidRPr="0061561F" w:rsidRDefault="00FA1CD4"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i/>
                <w:color w:val="FF0000"/>
                <w:sz w:val="20"/>
                <w:szCs w:val="20"/>
                <w:lang w:eastAsia="en-AU"/>
              </w:rPr>
              <w:t>-</w:t>
            </w:r>
          </w:p>
        </w:tc>
      </w:tr>
    </w:tbl>
    <w:p w14:paraId="52C4B684" w14:textId="0A47FB69" w:rsidR="00B64011" w:rsidRPr="00602F89" w:rsidRDefault="00B64011" w:rsidP="00D91CAE">
      <w:pPr>
        <w:pStyle w:val="Heading4"/>
        <w:rPr>
          <w:sz w:val="22"/>
          <w:szCs w:val="22"/>
        </w:rPr>
      </w:pPr>
      <w:r w:rsidRPr="00602F89">
        <w:t>All Non-Ongoing Employees</w:t>
      </w:r>
    </w:p>
    <w:tbl>
      <w:tblPr>
        <w:tblStyle w:val="GridTable1Light"/>
        <w:tblW w:w="0" w:type="auto"/>
        <w:tblLook w:val="04A0" w:firstRow="1" w:lastRow="0" w:firstColumn="1" w:lastColumn="0" w:noHBand="0" w:noVBand="1"/>
      </w:tblPr>
      <w:tblGrid>
        <w:gridCol w:w="1542"/>
        <w:gridCol w:w="983"/>
        <w:gridCol w:w="1028"/>
        <w:gridCol w:w="661"/>
        <w:gridCol w:w="983"/>
        <w:gridCol w:w="1028"/>
        <w:gridCol w:w="661"/>
        <w:gridCol w:w="983"/>
        <w:gridCol w:w="1028"/>
        <w:gridCol w:w="661"/>
        <w:gridCol w:w="809"/>
        <w:gridCol w:w="854"/>
        <w:gridCol w:w="661"/>
        <w:gridCol w:w="809"/>
        <w:gridCol w:w="854"/>
        <w:gridCol w:w="661"/>
        <w:gridCol w:w="694"/>
      </w:tblGrid>
      <w:tr w:rsidR="00347A0C" w:rsidRPr="000D1051" w14:paraId="2A04979A" w14:textId="77777777" w:rsidTr="00B22A79">
        <w:trPr>
          <w:cnfStyle w:val="100000000000" w:firstRow="1" w:lastRow="0" w:firstColumn="0" w:lastColumn="0" w:oddVBand="0" w:evenVBand="0" w:oddHBand="0" w:evenHBand="0" w:firstRowFirstColumn="0" w:firstRowLastColumn="0" w:lastRowFirstColumn="0" w:lastRowLastColumn="0"/>
          <w:trHeight w:val="362"/>
          <w:tblHead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17DA7B6" w14:textId="77777777" w:rsidR="0056019A" w:rsidRPr="00EC7187" w:rsidRDefault="0056019A" w:rsidP="00E625C3">
            <w:pPr>
              <w:rPr>
                <w:rFonts w:cs="Arial"/>
                <w:b w:val="0"/>
                <w:sz w:val="20"/>
                <w:szCs w:val="20"/>
              </w:rPr>
            </w:pPr>
            <w:bookmarkStart w:id="29" w:name="_Toc5705963"/>
          </w:p>
        </w:tc>
        <w:tc>
          <w:tcPr>
            <w:tcW w:w="0" w:type="auto"/>
            <w:gridSpan w:val="3"/>
            <w:noWrap/>
            <w:hideMark/>
          </w:tcPr>
          <w:p w14:paraId="1C97AB7D" w14:textId="77777777" w:rsidR="0056019A" w:rsidRPr="00EC7187" w:rsidRDefault="0056019A" w:rsidP="00E625C3">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C7187">
              <w:rPr>
                <w:rFonts w:cs="Arial"/>
                <w:sz w:val="20"/>
                <w:szCs w:val="20"/>
              </w:rPr>
              <w:t>Man/Male</w:t>
            </w:r>
          </w:p>
        </w:tc>
        <w:tc>
          <w:tcPr>
            <w:tcW w:w="0" w:type="auto"/>
            <w:gridSpan w:val="3"/>
            <w:noWrap/>
            <w:hideMark/>
          </w:tcPr>
          <w:p w14:paraId="019AA0FF" w14:textId="77777777" w:rsidR="0056019A" w:rsidRPr="00EC7187" w:rsidRDefault="0056019A" w:rsidP="00E625C3">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C7187">
              <w:rPr>
                <w:rFonts w:cs="Arial"/>
                <w:sz w:val="20"/>
                <w:szCs w:val="20"/>
              </w:rPr>
              <w:t>Woman/Female</w:t>
            </w:r>
          </w:p>
        </w:tc>
        <w:tc>
          <w:tcPr>
            <w:tcW w:w="0" w:type="auto"/>
            <w:gridSpan w:val="3"/>
            <w:noWrap/>
            <w:hideMark/>
          </w:tcPr>
          <w:p w14:paraId="241F0E29" w14:textId="77777777" w:rsidR="0056019A" w:rsidRPr="00EC7187" w:rsidRDefault="0056019A" w:rsidP="00E625C3">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C7187">
              <w:rPr>
                <w:rFonts w:cs="Arial"/>
                <w:sz w:val="20"/>
                <w:szCs w:val="20"/>
              </w:rPr>
              <w:t>Non-binary</w:t>
            </w:r>
          </w:p>
        </w:tc>
        <w:tc>
          <w:tcPr>
            <w:tcW w:w="0" w:type="auto"/>
            <w:gridSpan w:val="3"/>
            <w:hideMark/>
          </w:tcPr>
          <w:p w14:paraId="566F0539" w14:textId="77777777" w:rsidR="0056019A" w:rsidRPr="00EC7187" w:rsidRDefault="0056019A" w:rsidP="00E625C3">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C7187">
              <w:rPr>
                <w:rFonts w:cs="Arial"/>
                <w:sz w:val="20"/>
                <w:szCs w:val="20"/>
              </w:rPr>
              <w:t>Prefers not to answer</w:t>
            </w:r>
          </w:p>
        </w:tc>
        <w:tc>
          <w:tcPr>
            <w:tcW w:w="0" w:type="auto"/>
            <w:gridSpan w:val="3"/>
            <w:hideMark/>
          </w:tcPr>
          <w:p w14:paraId="7C28483D" w14:textId="77777777" w:rsidR="0056019A" w:rsidRPr="00EC7187" w:rsidRDefault="0056019A" w:rsidP="00E625C3">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C7187">
              <w:rPr>
                <w:rFonts w:cs="Arial"/>
                <w:sz w:val="20"/>
                <w:szCs w:val="20"/>
              </w:rPr>
              <w:t>Uses a different term</w:t>
            </w:r>
          </w:p>
        </w:tc>
        <w:tc>
          <w:tcPr>
            <w:tcW w:w="0" w:type="auto"/>
            <w:hideMark/>
          </w:tcPr>
          <w:p w14:paraId="30683D4E" w14:textId="77777777" w:rsidR="0056019A" w:rsidRPr="00EC7187" w:rsidRDefault="0056019A" w:rsidP="00E625C3">
            <w:pPr>
              <w:jc w:val="center"/>
              <w:cnfStyle w:val="100000000000" w:firstRow="1" w:lastRow="0" w:firstColumn="0" w:lastColumn="0" w:oddVBand="0" w:evenVBand="0" w:oddHBand="0" w:evenHBand="0" w:firstRowFirstColumn="0" w:firstRowLastColumn="0" w:lastRowFirstColumn="0" w:lastRowLastColumn="0"/>
              <w:rPr>
                <w:rFonts w:cs="Arial"/>
                <w:b w:val="0"/>
                <w:i/>
                <w:sz w:val="20"/>
                <w:szCs w:val="20"/>
              </w:rPr>
            </w:pPr>
            <w:r w:rsidRPr="00EC7187">
              <w:rPr>
                <w:rFonts w:cs="Arial"/>
                <w:i/>
                <w:sz w:val="20"/>
                <w:szCs w:val="20"/>
              </w:rPr>
              <w:t>Total</w:t>
            </w:r>
          </w:p>
        </w:tc>
      </w:tr>
      <w:tr w:rsidR="0056019A" w:rsidRPr="000D1051" w14:paraId="25760BF2" w14:textId="77777777" w:rsidTr="00B22A79">
        <w:trPr>
          <w:trHeight w:val="615"/>
        </w:trPr>
        <w:tc>
          <w:tcPr>
            <w:cnfStyle w:val="001000000000" w:firstRow="0" w:lastRow="0" w:firstColumn="1" w:lastColumn="0" w:oddVBand="0" w:evenVBand="0" w:oddHBand="0" w:evenHBand="0" w:firstRowFirstColumn="0" w:firstRowLastColumn="0" w:lastRowFirstColumn="0" w:lastRowLastColumn="0"/>
            <w:tcW w:w="0" w:type="auto"/>
            <w:noWrap/>
            <w:hideMark/>
          </w:tcPr>
          <w:p w14:paraId="0D38C69D" w14:textId="77777777" w:rsidR="0056019A" w:rsidRPr="00EC7187" w:rsidRDefault="0056019A" w:rsidP="00E625C3">
            <w:pPr>
              <w:rPr>
                <w:rFonts w:cs="Arial"/>
                <w:b w:val="0"/>
                <w:bCs w:val="0"/>
                <w:sz w:val="20"/>
                <w:szCs w:val="20"/>
              </w:rPr>
            </w:pPr>
          </w:p>
        </w:tc>
        <w:tc>
          <w:tcPr>
            <w:tcW w:w="0" w:type="auto"/>
            <w:noWrap/>
            <w:hideMark/>
          </w:tcPr>
          <w:p w14:paraId="56283C71" w14:textId="77777777" w:rsidR="0056019A" w:rsidRPr="000D1051" w:rsidRDefault="0056019A" w:rsidP="00E625C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Full-time</w:t>
            </w:r>
          </w:p>
        </w:tc>
        <w:tc>
          <w:tcPr>
            <w:tcW w:w="0" w:type="auto"/>
            <w:noWrap/>
            <w:hideMark/>
          </w:tcPr>
          <w:p w14:paraId="60A398DC" w14:textId="77777777" w:rsidR="0056019A" w:rsidRPr="000D1051" w:rsidRDefault="0056019A" w:rsidP="00E625C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Part-time</w:t>
            </w:r>
          </w:p>
        </w:tc>
        <w:tc>
          <w:tcPr>
            <w:tcW w:w="0" w:type="auto"/>
            <w:noWrap/>
            <w:hideMark/>
          </w:tcPr>
          <w:p w14:paraId="7F2C19A4" w14:textId="77777777" w:rsidR="0056019A" w:rsidRPr="00104863" w:rsidRDefault="0056019A" w:rsidP="00E625C3">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104863">
              <w:rPr>
                <w:rFonts w:cs="Arial"/>
                <w:i/>
                <w:iCs/>
                <w:sz w:val="20"/>
                <w:szCs w:val="20"/>
              </w:rPr>
              <w:t xml:space="preserve">Total </w:t>
            </w:r>
          </w:p>
        </w:tc>
        <w:tc>
          <w:tcPr>
            <w:tcW w:w="0" w:type="auto"/>
            <w:noWrap/>
            <w:hideMark/>
          </w:tcPr>
          <w:p w14:paraId="59E0B418" w14:textId="77777777" w:rsidR="0056019A" w:rsidRPr="000D1051" w:rsidRDefault="0056019A" w:rsidP="00E625C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Full-time</w:t>
            </w:r>
          </w:p>
        </w:tc>
        <w:tc>
          <w:tcPr>
            <w:tcW w:w="0" w:type="auto"/>
            <w:noWrap/>
            <w:hideMark/>
          </w:tcPr>
          <w:p w14:paraId="1C69DEF4" w14:textId="77777777" w:rsidR="0056019A" w:rsidRPr="000D1051" w:rsidRDefault="0056019A" w:rsidP="00E625C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Part-time</w:t>
            </w:r>
          </w:p>
        </w:tc>
        <w:tc>
          <w:tcPr>
            <w:tcW w:w="0" w:type="auto"/>
            <w:noWrap/>
            <w:hideMark/>
          </w:tcPr>
          <w:p w14:paraId="249AEF23" w14:textId="77777777" w:rsidR="0056019A" w:rsidRPr="00104863" w:rsidRDefault="0056019A" w:rsidP="00E625C3">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104863">
              <w:rPr>
                <w:rFonts w:cs="Arial"/>
                <w:i/>
                <w:iCs/>
                <w:sz w:val="20"/>
                <w:szCs w:val="20"/>
              </w:rPr>
              <w:t xml:space="preserve">Total </w:t>
            </w:r>
          </w:p>
        </w:tc>
        <w:tc>
          <w:tcPr>
            <w:tcW w:w="0" w:type="auto"/>
            <w:noWrap/>
            <w:hideMark/>
          </w:tcPr>
          <w:p w14:paraId="66D4E9E7" w14:textId="77777777" w:rsidR="0056019A" w:rsidRPr="000D1051" w:rsidRDefault="0056019A" w:rsidP="00E625C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Full-time</w:t>
            </w:r>
          </w:p>
        </w:tc>
        <w:tc>
          <w:tcPr>
            <w:tcW w:w="0" w:type="auto"/>
            <w:noWrap/>
            <w:hideMark/>
          </w:tcPr>
          <w:p w14:paraId="111E3B1B" w14:textId="77777777" w:rsidR="0056019A" w:rsidRPr="000D1051" w:rsidRDefault="0056019A" w:rsidP="00E625C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Part-time</w:t>
            </w:r>
          </w:p>
        </w:tc>
        <w:tc>
          <w:tcPr>
            <w:tcW w:w="0" w:type="auto"/>
            <w:hideMark/>
          </w:tcPr>
          <w:p w14:paraId="4FCE3BC5" w14:textId="77777777" w:rsidR="0056019A" w:rsidRPr="00104863" w:rsidRDefault="0056019A" w:rsidP="00E625C3">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104863">
              <w:rPr>
                <w:rFonts w:cs="Arial"/>
                <w:i/>
                <w:iCs/>
                <w:sz w:val="20"/>
                <w:szCs w:val="20"/>
              </w:rPr>
              <w:t xml:space="preserve">Total </w:t>
            </w:r>
          </w:p>
        </w:tc>
        <w:tc>
          <w:tcPr>
            <w:tcW w:w="0" w:type="auto"/>
            <w:hideMark/>
          </w:tcPr>
          <w:p w14:paraId="35D7E0EA" w14:textId="77777777" w:rsidR="0056019A" w:rsidRPr="000D1051" w:rsidRDefault="0056019A" w:rsidP="00E625C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Full-time</w:t>
            </w:r>
          </w:p>
        </w:tc>
        <w:tc>
          <w:tcPr>
            <w:tcW w:w="0" w:type="auto"/>
            <w:hideMark/>
          </w:tcPr>
          <w:p w14:paraId="35DC3D83" w14:textId="77777777" w:rsidR="0056019A" w:rsidRPr="000D1051" w:rsidRDefault="0056019A" w:rsidP="00E625C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Part-time</w:t>
            </w:r>
          </w:p>
        </w:tc>
        <w:tc>
          <w:tcPr>
            <w:tcW w:w="0" w:type="auto"/>
            <w:hideMark/>
          </w:tcPr>
          <w:p w14:paraId="5D308F86" w14:textId="77777777" w:rsidR="0056019A" w:rsidRPr="00104863" w:rsidRDefault="0056019A" w:rsidP="00E625C3">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104863">
              <w:rPr>
                <w:rFonts w:cs="Arial"/>
                <w:i/>
                <w:iCs/>
                <w:sz w:val="20"/>
                <w:szCs w:val="20"/>
              </w:rPr>
              <w:t xml:space="preserve">Total </w:t>
            </w:r>
          </w:p>
        </w:tc>
        <w:tc>
          <w:tcPr>
            <w:tcW w:w="0" w:type="auto"/>
            <w:hideMark/>
          </w:tcPr>
          <w:p w14:paraId="2AFEE5B7" w14:textId="77777777" w:rsidR="0056019A" w:rsidRPr="000D1051" w:rsidRDefault="0056019A" w:rsidP="00E625C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Full-time</w:t>
            </w:r>
          </w:p>
        </w:tc>
        <w:tc>
          <w:tcPr>
            <w:tcW w:w="0" w:type="auto"/>
            <w:hideMark/>
          </w:tcPr>
          <w:p w14:paraId="0FBF75C0" w14:textId="77777777" w:rsidR="0056019A" w:rsidRPr="000D1051" w:rsidRDefault="0056019A" w:rsidP="00E625C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Part-time</w:t>
            </w:r>
          </w:p>
        </w:tc>
        <w:tc>
          <w:tcPr>
            <w:tcW w:w="0" w:type="auto"/>
            <w:hideMark/>
          </w:tcPr>
          <w:p w14:paraId="3F14F92D" w14:textId="77777777" w:rsidR="0056019A" w:rsidRPr="00104863" w:rsidRDefault="0056019A" w:rsidP="00E625C3">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104863">
              <w:rPr>
                <w:rFonts w:cs="Arial"/>
                <w:i/>
                <w:iCs/>
                <w:sz w:val="20"/>
                <w:szCs w:val="20"/>
              </w:rPr>
              <w:t xml:space="preserve">Total </w:t>
            </w:r>
          </w:p>
        </w:tc>
        <w:tc>
          <w:tcPr>
            <w:tcW w:w="0" w:type="auto"/>
          </w:tcPr>
          <w:p w14:paraId="22A8168E" w14:textId="77777777" w:rsidR="0056019A" w:rsidRPr="000D1051" w:rsidRDefault="0056019A" w:rsidP="00E625C3">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56019A" w:rsidRPr="000D1051" w14:paraId="0C48A2E3" w14:textId="77777777" w:rsidTr="00B22A79">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CB50BE5" w14:textId="77777777" w:rsidR="0056019A" w:rsidRPr="00EC7187" w:rsidRDefault="0056019A" w:rsidP="00E625C3">
            <w:pPr>
              <w:rPr>
                <w:rFonts w:cs="Arial"/>
                <w:b w:val="0"/>
                <w:bCs w:val="0"/>
                <w:sz w:val="20"/>
                <w:szCs w:val="20"/>
              </w:rPr>
            </w:pPr>
            <w:r w:rsidRPr="00EC7187">
              <w:rPr>
                <w:rFonts w:cs="Arial"/>
                <w:b w:val="0"/>
                <w:bCs w:val="0"/>
                <w:sz w:val="20"/>
                <w:szCs w:val="20"/>
              </w:rPr>
              <w:t>NSW</w:t>
            </w:r>
          </w:p>
        </w:tc>
        <w:tc>
          <w:tcPr>
            <w:tcW w:w="0" w:type="auto"/>
            <w:noWrap/>
            <w:hideMark/>
          </w:tcPr>
          <w:p w14:paraId="089626E3"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035E8C04"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5D2E15BF"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4C05253D"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7C7281BA"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4FE7C457"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09641C8B"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60A7B94A"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1D7C3FF3"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42AE0E9D"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2A7385DD"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2CE3272F"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2162FCE2"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6D8C3687"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3714BD5F"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31B1C7BE" w14:textId="77777777" w:rsidR="0056019A" w:rsidRPr="0061561F"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w:t>
            </w:r>
          </w:p>
        </w:tc>
      </w:tr>
      <w:tr w:rsidR="0056019A" w:rsidRPr="000D1051" w14:paraId="76B902AE" w14:textId="77777777" w:rsidTr="00B22A79">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99D904A" w14:textId="77777777" w:rsidR="0056019A" w:rsidRPr="00EC7187" w:rsidRDefault="0056019A" w:rsidP="00E625C3">
            <w:pPr>
              <w:rPr>
                <w:rFonts w:cs="Arial"/>
                <w:b w:val="0"/>
                <w:bCs w:val="0"/>
                <w:sz w:val="20"/>
                <w:szCs w:val="20"/>
              </w:rPr>
            </w:pPr>
            <w:r w:rsidRPr="00EC7187">
              <w:rPr>
                <w:rFonts w:cs="Arial"/>
                <w:b w:val="0"/>
                <w:bCs w:val="0"/>
                <w:sz w:val="20"/>
                <w:szCs w:val="20"/>
              </w:rPr>
              <w:t>Qld</w:t>
            </w:r>
          </w:p>
        </w:tc>
        <w:tc>
          <w:tcPr>
            <w:tcW w:w="0" w:type="auto"/>
            <w:noWrap/>
            <w:hideMark/>
          </w:tcPr>
          <w:p w14:paraId="0CB55F12"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250CF681"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7D5978D8"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6C7DE955"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356D4D41"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3D397554"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6056F2A0"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02A6DF89"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56DA4477"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E815DD5"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3F95B45"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602F23F5"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B834932"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469BB8D0"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F0DDF7F"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32440678" w14:textId="77777777" w:rsidR="0056019A" w:rsidRPr="0061561F"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w:t>
            </w:r>
          </w:p>
        </w:tc>
      </w:tr>
      <w:tr w:rsidR="0056019A" w:rsidRPr="000D1051" w14:paraId="5182D1A1" w14:textId="77777777" w:rsidTr="00B22A79">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2A8CC4A" w14:textId="77777777" w:rsidR="0056019A" w:rsidRPr="00EC7187" w:rsidRDefault="0056019A" w:rsidP="00E625C3">
            <w:pPr>
              <w:rPr>
                <w:rFonts w:cs="Arial"/>
                <w:b w:val="0"/>
                <w:bCs w:val="0"/>
                <w:sz w:val="20"/>
                <w:szCs w:val="20"/>
              </w:rPr>
            </w:pPr>
            <w:r w:rsidRPr="00EC7187">
              <w:rPr>
                <w:rFonts w:cs="Arial"/>
                <w:b w:val="0"/>
                <w:bCs w:val="0"/>
                <w:sz w:val="20"/>
                <w:szCs w:val="20"/>
              </w:rPr>
              <w:t>SA</w:t>
            </w:r>
          </w:p>
        </w:tc>
        <w:tc>
          <w:tcPr>
            <w:tcW w:w="0" w:type="auto"/>
            <w:noWrap/>
            <w:hideMark/>
          </w:tcPr>
          <w:p w14:paraId="10B20F1F"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19FAE2BE"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48D95BA1"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59D09B3"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048A0C8B"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F0FF548"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62419B41"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09EDED20"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07AE964E"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hideMark/>
          </w:tcPr>
          <w:p w14:paraId="4FC8F238"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6B013DE9"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29B0FF3E"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63CC113"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63C79752"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7B04FF13"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9BA7763" w14:textId="77777777" w:rsidR="0056019A" w:rsidRPr="0061561F"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 -</w:t>
            </w:r>
          </w:p>
        </w:tc>
      </w:tr>
      <w:tr w:rsidR="0056019A" w:rsidRPr="000D1051" w14:paraId="2E679F1D" w14:textId="77777777" w:rsidTr="00B22A79">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2B0DDF7" w14:textId="77777777" w:rsidR="0056019A" w:rsidRPr="00EC7187" w:rsidRDefault="0056019A" w:rsidP="00E625C3">
            <w:pPr>
              <w:rPr>
                <w:rFonts w:cs="Arial"/>
                <w:b w:val="0"/>
                <w:bCs w:val="0"/>
                <w:sz w:val="20"/>
                <w:szCs w:val="20"/>
              </w:rPr>
            </w:pPr>
            <w:r w:rsidRPr="00EC7187">
              <w:rPr>
                <w:rFonts w:cs="Arial"/>
                <w:b w:val="0"/>
                <w:bCs w:val="0"/>
                <w:sz w:val="20"/>
                <w:szCs w:val="20"/>
              </w:rPr>
              <w:t>Tas</w:t>
            </w:r>
          </w:p>
        </w:tc>
        <w:tc>
          <w:tcPr>
            <w:tcW w:w="0" w:type="auto"/>
            <w:noWrap/>
            <w:hideMark/>
          </w:tcPr>
          <w:p w14:paraId="7640035A"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10CD7D7F"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65436E5"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7CACD26"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1A2D2278"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0900C24"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412EA3E9"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552EB86"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49225144"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hideMark/>
          </w:tcPr>
          <w:p w14:paraId="44947286"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DFA49D6"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5EF5156"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9102BBA"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C6A7674"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7B4F31F4"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283C5A79" w14:textId="77777777" w:rsidR="0056019A" w:rsidRPr="0061561F"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 -</w:t>
            </w:r>
          </w:p>
        </w:tc>
      </w:tr>
      <w:tr w:rsidR="0056019A" w:rsidRPr="000D1051" w14:paraId="183AF8D9" w14:textId="77777777" w:rsidTr="00B22A79">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84FD621" w14:textId="77777777" w:rsidR="0056019A" w:rsidRPr="00EC7187" w:rsidRDefault="0056019A" w:rsidP="00E625C3">
            <w:pPr>
              <w:rPr>
                <w:rFonts w:cs="Arial"/>
                <w:b w:val="0"/>
                <w:bCs w:val="0"/>
                <w:sz w:val="20"/>
                <w:szCs w:val="20"/>
              </w:rPr>
            </w:pPr>
            <w:r w:rsidRPr="00EC7187">
              <w:rPr>
                <w:rFonts w:cs="Arial"/>
                <w:b w:val="0"/>
                <w:bCs w:val="0"/>
                <w:sz w:val="20"/>
                <w:szCs w:val="20"/>
              </w:rPr>
              <w:t>Vic</w:t>
            </w:r>
          </w:p>
        </w:tc>
        <w:tc>
          <w:tcPr>
            <w:tcW w:w="0" w:type="auto"/>
            <w:noWrap/>
            <w:hideMark/>
          </w:tcPr>
          <w:p w14:paraId="09D68B7B"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06B198D9"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664161EB"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75567133"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1041A2E6"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4112FE4A"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10B22138"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1CB12DFF"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43E6282"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hideMark/>
          </w:tcPr>
          <w:p w14:paraId="7855EB04"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325F7D6"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32A17820"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778A43FB"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E5EE4A8"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6976A6DE"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7EC8871" w14:textId="77777777" w:rsidR="0056019A" w:rsidRPr="0061561F"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 -</w:t>
            </w:r>
          </w:p>
        </w:tc>
      </w:tr>
      <w:tr w:rsidR="0056019A" w:rsidRPr="000D1051" w14:paraId="46303B48" w14:textId="77777777" w:rsidTr="00B22A79">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9694D3D" w14:textId="77777777" w:rsidR="0056019A" w:rsidRPr="00EC7187" w:rsidRDefault="0056019A" w:rsidP="00E625C3">
            <w:pPr>
              <w:rPr>
                <w:rFonts w:cs="Arial"/>
                <w:b w:val="0"/>
                <w:bCs w:val="0"/>
                <w:sz w:val="20"/>
                <w:szCs w:val="20"/>
              </w:rPr>
            </w:pPr>
            <w:r w:rsidRPr="00EC7187">
              <w:rPr>
                <w:rFonts w:cs="Arial"/>
                <w:b w:val="0"/>
                <w:bCs w:val="0"/>
                <w:sz w:val="20"/>
                <w:szCs w:val="20"/>
              </w:rPr>
              <w:t>WA</w:t>
            </w:r>
          </w:p>
        </w:tc>
        <w:tc>
          <w:tcPr>
            <w:tcW w:w="0" w:type="auto"/>
            <w:noWrap/>
            <w:hideMark/>
          </w:tcPr>
          <w:p w14:paraId="47C4DDAC"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6678F862"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49DDACD4"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83C2A10"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17269AFB"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F1449A1"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0859730B"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6A9F2065"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75AAB3C1"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hideMark/>
          </w:tcPr>
          <w:p w14:paraId="30BEF6FD"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291615C3"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4F4DA91D"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715D9E1D"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2F87C3E9"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673816A"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83862BA" w14:textId="77777777" w:rsidR="0056019A" w:rsidRPr="0061561F"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 -</w:t>
            </w:r>
          </w:p>
        </w:tc>
      </w:tr>
      <w:tr w:rsidR="0056019A" w:rsidRPr="000D1051" w14:paraId="1C60CDC8" w14:textId="77777777" w:rsidTr="00B22A79">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35F1E76" w14:textId="77777777" w:rsidR="0056019A" w:rsidRPr="00EC7187" w:rsidRDefault="0056019A" w:rsidP="00E625C3">
            <w:pPr>
              <w:rPr>
                <w:rFonts w:cs="Arial"/>
                <w:b w:val="0"/>
                <w:bCs w:val="0"/>
                <w:sz w:val="20"/>
                <w:szCs w:val="20"/>
              </w:rPr>
            </w:pPr>
            <w:r w:rsidRPr="00EC7187">
              <w:rPr>
                <w:rFonts w:cs="Arial"/>
                <w:b w:val="0"/>
                <w:bCs w:val="0"/>
                <w:sz w:val="20"/>
                <w:szCs w:val="20"/>
              </w:rPr>
              <w:t>ACT</w:t>
            </w:r>
          </w:p>
        </w:tc>
        <w:tc>
          <w:tcPr>
            <w:tcW w:w="0" w:type="auto"/>
            <w:noWrap/>
            <w:hideMark/>
          </w:tcPr>
          <w:p w14:paraId="33205E86"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7BD7035B"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02A8C19C"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1F18216A"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7BC6ABA2"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0FB36BAD"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71368F35"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520C968"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65DB7D03"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hideMark/>
          </w:tcPr>
          <w:p w14:paraId="3057BAF3"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30ABD478"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4B02D16A"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4628B6D5"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22FAF5BA"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0B1AD13"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B4976D7" w14:textId="77777777" w:rsidR="0056019A" w:rsidRPr="0061561F"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 -</w:t>
            </w:r>
          </w:p>
        </w:tc>
      </w:tr>
      <w:tr w:rsidR="0056019A" w:rsidRPr="000D1051" w14:paraId="68A58AD8" w14:textId="77777777" w:rsidTr="00B22A79">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8C3238F" w14:textId="77777777" w:rsidR="0056019A" w:rsidRPr="00EC7187" w:rsidRDefault="0056019A" w:rsidP="00E625C3">
            <w:pPr>
              <w:rPr>
                <w:rFonts w:cs="Arial"/>
                <w:b w:val="0"/>
                <w:bCs w:val="0"/>
                <w:sz w:val="20"/>
                <w:szCs w:val="20"/>
              </w:rPr>
            </w:pPr>
            <w:r w:rsidRPr="00EC7187">
              <w:rPr>
                <w:rFonts w:cs="Arial"/>
                <w:b w:val="0"/>
                <w:bCs w:val="0"/>
                <w:sz w:val="20"/>
                <w:szCs w:val="20"/>
              </w:rPr>
              <w:t>NT</w:t>
            </w:r>
          </w:p>
        </w:tc>
        <w:tc>
          <w:tcPr>
            <w:tcW w:w="0" w:type="auto"/>
            <w:noWrap/>
            <w:hideMark/>
          </w:tcPr>
          <w:p w14:paraId="0137FDBE"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C0E1EDD"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24C2F102"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65A4AE2B"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79BA9CA8"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0718CE99"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DBA76E8"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5708C61"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9C646DE"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hideMark/>
          </w:tcPr>
          <w:p w14:paraId="2699A67D"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6F94DC34"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3CD0AC14"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2C665867"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6D5A38CA"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39418143"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2108C620" w14:textId="77777777" w:rsidR="0056019A" w:rsidRPr="0061561F"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 -</w:t>
            </w:r>
          </w:p>
        </w:tc>
      </w:tr>
      <w:tr w:rsidR="0056019A" w:rsidRPr="000D1051" w14:paraId="318BE3C2" w14:textId="77777777" w:rsidTr="00B22A79">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1CC7CC7" w14:textId="77777777" w:rsidR="0056019A" w:rsidRPr="00EC7187" w:rsidRDefault="0056019A" w:rsidP="00E625C3">
            <w:pPr>
              <w:rPr>
                <w:rFonts w:cs="Arial"/>
                <w:b w:val="0"/>
                <w:bCs w:val="0"/>
                <w:sz w:val="20"/>
                <w:szCs w:val="20"/>
              </w:rPr>
            </w:pPr>
            <w:r w:rsidRPr="00EC7187">
              <w:rPr>
                <w:rFonts w:cs="Arial"/>
                <w:b w:val="0"/>
                <w:bCs w:val="0"/>
                <w:sz w:val="20"/>
                <w:szCs w:val="20"/>
              </w:rPr>
              <w:t>External Territories</w:t>
            </w:r>
          </w:p>
        </w:tc>
        <w:tc>
          <w:tcPr>
            <w:tcW w:w="0" w:type="auto"/>
            <w:noWrap/>
            <w:hideMark/>
          </w:tcPr>
          <w:p w14:paraId="0CDB9EE2"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606B0D9B"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05F5D46B"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42E2CFEF"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124FCD1B"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1A7C5103"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2E3CAF84"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6926231B"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771DBFF0"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4B594110"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3A21EBCA"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425F6A37"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617AA4E8"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39154BD2"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10A9494"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DF2AAB7" w14:textId="77777777" w:rsidR="0056019A" w:rsidRPr="0061561F"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w:t>
            </w:r>
          </w:p>
        </w:tc>
      </w:tr>
      <w:tr w:rsidR="0056019A" w:rsidRPr="000D1051" w14:paraId="19F60997" w14:textId="77777777" w:rsidTr="00B22A79">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EAD4E12" w14:textId="77777777" w:rsidR="0056019A" w:rsidRPr="00EC7187" w:rsidRDefault="0056019A" w:rsidP="00E625C3">
            <w:pPr>
              <w:rPr>
                <w:rFonts w:cs="Arial"/>
                <w:b w:val="0"/>
                <w:bCs w:val="0"/>
                <w:sz w:val="20"/>
                <w:szCs w:val="20"/>
              </w:rPr>
            </w:pPr>
            <w:r w:rsidRPr="00EC7187">
              <w:rPr>
                <w:rFonts w:cs="Arial"/>
                <w:b w:val="0"/>
                <w:bCs w:val="0"/>
                <w:sz w:val="20"/>
                <w:szCs w:val="20"/>
              </w:rPr>
              <w:t>Overseas</w:t>
            </w:r>
          </w:p>
        </w:tc>
        <w:tc>
          <w:tcPr>
            <w:tcW w:w="0" w:type="auto"/>
            <w:noWrap/>
            <w:hideMark/>
          </w:tcPr>
          <w:p w14:paraId="399900C3"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DBF1082"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65E912A2"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97CAEAA"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7F45731D"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265E2B0E"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05A673F5"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DBB3680"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7226A4B0"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hideMark/>
          </w:tcPr>
          <w:p w14:paraId="4F88EC1F"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2D74896"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28088ED7"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6B5C9A9B"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AA4179B"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642A7357" w14:textId="77777777" w:rsidR="0056019A" w:rsidRPr="000D1051"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4B97CF3C" w14:textId="77777777" w:rsidR="0056019A" w:rsidRPr="0061561F"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 -</w:t>
            </w:r>
          </w:p>
        </w:tc>
      </w:tr>
      <w:tr w:rsidR="0056019A" w:rsidRPr="000D1051" w14:paraId="4FBC4D9D" w14:textId="77777777" w:rsidTr="00B22A79">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0EDAA2B3" w14:textId="77777777" w:rsidR="0056019A" w:rsidRPr="009406B9" w:rsidRDefault="0056019A" w:rsidP="00E625C3">
            <w:pPr>
              <w:rPr>
                <w:rFonts w:cs="Arial"/>
                <w:sz w:val="20"/>
                <w:szCs w:val="20"/>
              </w:rPr>
            </w:pPr>
            <w:r w:rsidRPr="009406B9">
              <w:rPr>
                <w:rFonts w:eastAsia="Times New Roman" w:cs="Arial"/>
                <w:i/>
                <w:iCs/>
                <w:sz w:val="20"/>
                <w:szCs w:val="20"/>
                <w:lang w:eastAsia="en-AU"/>
              </w:rPr>
              <w:t xml:space="preserve">Total </w:t>
            </w:r>
          </w:p>
        </w:tc>
        <w:tc>
          <w:tcPr>
            <w:tcW w:w="0" w:type="auto"/>
            <w:noWrap/>
          </w:tcPr>
          <w:p w14:paraId="74A07362" w14:textId="77777777" w:rsidR="0056019A" w:rsidRPr="0061561F"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noWrap/>
          </w:tcPr>
          <w:p w14:paraId="4A7765F2" w14:textId="77777777" w:rsidR="0056019A" w:rsidRPr="0061561F"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noWrap/>
          </w:tcPr>
          <w:p w14:paraId="618ECBC1" w14:textId="77777777" w:rsidR="0056019A" w:rsidRPr="0061561F"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noWrap/>
          </w:tcPr>
          <w:p w14:paraId="3E2B98F5" w14:textId="77777777" w:rsidR="0056019A" w:rsidRPr="0061561F"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noWrap/>
          </w:tcPr>
          <w:p w14:paraId="2997D3C9" w14:textId="77777777" w:rsidR="0056019A" w:rsidRPr="0061561F"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noWrap/>
          </w:tcPr>
          <w:p w14:paraId="40A48542" w14:textId="77777777" w:rsidR="0056019A" w:rsidRPr="0061561F"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noWrap/>
          </w:tcPr>
          <w:p w14:paraId="02991A82" w14:textId="77777777" w:rsidR="0056019A" w:rsidRPr="0061561F"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noWrap/>
          </w:tcPr>
          <w:p w14:paraId="469AA56C" w14:textId="77777777" w:rsidR="0056019A" w:rsidRPr="0061561F"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noWrap/>
          </w:tcPr>
          <w:p w14:paraId="35C902EB" w14:textId="77777777" w:rsidR="0056019A" w:rsidRPr="0061561F"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tcPr>
          <w:p w14:paraId="7B81C450" w14:textId="77777777" w:rsidR="0056019A" w:rsidRPr="0061561F"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tcPr>
          <w:p w14:paraId="3C553430" w14:textId="77777777" w:rsidR="0056019A" w:rsidRPr="0061561F"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tcPr>
          <w:p w14:paraId="2BBFEA7C" w14:textId="77777777" w:rsidR="0056019A" w:rsidRPr="0061561F"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tcPr>
          <w:p w14:paraId="7C9350BD" w14:textId="77777777" w:rsidR="0056019A" w:rsidRPr="0061561F"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tcPr>
          <w:p w14:paraId="3A8D5D9E" w14:textId="77777777" w:rsidR="0056019A" w:rsidRPr="0061561F"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tcPr>
          <w:p w14:paraId="5C4D5315" w14:textId="77777777" w:rsidR="0056019A" w:rsidRPr="0061561F"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tcPr>
          <w:p w14:paraId="1D7940EC" w14:textId="77777777" w:rsidR="0056019A" w:rsidRPr="0061561F" w:rsidRDefault="0056019A" w:rsidP="00E625C3">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i/>
                <w:color w:val="FF0000"/>
                <w:sz w:val="20"/>
                <w:szCs w:val="20"/>
                <w:lang w:eastAsia="en-AU"/>
              </w:rPr>
              <w:t>-</w:t>
            </w:r>
          </w:p>
        </w:tc>
      </w:tr>
    </w:tbl>
    <w:p w14:paraId="685A2DD7" w14:textId="44A3F9B9" w:rsidR="00544796" w:rsidRDefault="00544796" w:rsidP="00104863">
      <w:pPr>
        <w:pStyle w:val="Heading3"/>
      </w:pPr>
      <w:bookmarkStart w:id="30" w:name="_Toc203385325"/>
      <w:r>
        <w:lastRenderedPageBreak/>
        <w:t>APS employee statistics</w:t>
      </w:r>
      <w:bookmarkEnd w:id="30"/>
      <w:r>
        <w:t> </w:t>
      </w:r>
    </w:p>
    <w:p w14:paraId="7C1DBC87" w14:textId="77777777" w:rsidR="001F1976" w:rsidRDefault="00F52851" w:rsidP="00F52851">
      <w:pPr>
        <w:shd w:val="clear" w:color="auto" w:fill="D9D9D9" w:themeFill="background1" w:themeFillShade="D9"/>
        <w:rPr>
          <w:bCs/>
          <w:color w:val="FF0000"/>
          <w:sz w:val="24"/>
          <w:szCs w:val="24"/>
        </w:rPr>
      </w:pPr>
      <w:r w:rsidRPr="00104863">
        <w:rPr>
          <w:bCs/>
          <w:color w:val="FF0000"/>
          <w:sz w:val="24"/>
          <w:szCs w:val="24"/>
        </w:rPr>
        <w:t>This information is required by section 17AG(4)(</w:t>
      </w:r>
      <w:r>
        <w:rPr>
          <w:bCs/>
          <w:color w:val="FF0000"/>
          <w:sz w:val="24"/>
          <w:szCs w:val="24"/>
        </w:rPr>
        <w:t>b</w:t>
      </w:r>
      <w:r w:rsidRPr="00104863">
        <w:rPr>
          <w:bCs/>
          <w:color w:val="FF0000"/>
          <w:sz w:val="24"/>
          <w:szCs w:val="24"/>
        </w:rPr>
        <w:t xml:space="preserve">) of the PGPA Rule. </w:t>
      </w:r>
      <w:r>
        <w:rPr>
          <w:bCs/>
          <w:color w:val="FF0000"/>
          <w:sz w:val="24"/>
          <w:szCs w:val="24"/>
        </w:rPr>
        <w:t xml:space="preserve">Annual reports are required to include statistics on </w:t>
      </w:r>
      <w:r w:rsidR="00F22C5D">
        <w:rPr>
          <w:bCs/>
          <w:color w:val="FF0000"/>
          <w:sz w:val="24"/>
          <w:szCs w:val="24"/>
        </w:rPr>
        <w:t>APS employees on an ongoing and non-ongoing basis, including statistics on staffing classification level, full</w:t>
      </w:r>
      <w:r w:rsidR="00CB6F32">
        <w:rPr>
          <w:bCs/>
          <w:color w:val="FF0000"/>
          <w:sz w:val="24"/>
          <w:szCs w:val="24"/>
        </w:rPr>
        <w:t>-</w:t>
      </w:r>
      <w:r w:rsidR="00F22C5D">
        <w:rPr>
          <w:bCs/>
          <w:color w:val="FF0000"/>
          <w:sz w:val="24"/>
          <w:szCs w:val="24"/>
        </w:rPr>
        <w:t xml:space="preserve">time employees, part-time employees, gender, </w:t>
      </w:r>
      <w:r w:rsidR="00CB6F32">
        <w:rPr>
          <w:bCs/>
          <w:color w:val="FF0000"/>
          <w:sz w:val="24"/>
          <w:szCs w:val="24"/>
        </w:rPr>
        <w:t>staff location and employees who identify as Indigenous.</w:t>
      </w:r>
      <w:r w:rsidR="001F1976">
        <w:rPr>
          <w:bCs/>
          <w:color w:val="FF0000"/>
          <w:sz w:val="24"/>
          <w:szCs w:val="24"/>
        </w:rPr>
        <w:t xml:space="preserve"> </w:t>
      </w:r>
    </w:p>
    <w:p w14:paraId="04702D22" w14:textId="03157407" w:rsidR="001533CD" w:rsidRDefault="008B4596" w:rsidP="00F52851">
      <w:pPr>
        <w:shd w:val="clear" w:color="auto" w:fill="D9D9D9" w:themeFill="background1" w:themeFillShade="D9"/>
        <w:rPr>
          <w:bCs/>
          <w:color w:val="FF0000"/>
          <w:sz w:val="24"/>
          <w:szCs w:val="24"/>
        </w:rPr>
      </w:pPr>
      <w:r>
        <w:rPr>
          <w:bCs/>
          <w:color w:val="FF0000"/>
          <w:sz w:val="24"/>
          <w:szCs w:val="24"/>
        </w:rPr>
        <w:t>‘</w:t>
      </w:r>
      <w:r w:rsidR="001533CD">
        <w:rPr>
          <w:bCs/>
          <w:color w:val="FF0000"/>
          <w:sz w:val="24"/>
          <w:szCs w:val="24"/>
        </w:rPr>
        <w:t>APS employee</w:t>
      </w:r>
      <w:r>
        <w:rPr>
          <w:bCs/>
          <w:color w:val="FF0000"/>
          <w:sz w:val="24"/>
          <w:szCs w:val="24"/>
        </w:rPr>
        <w:t>’</w:t>
      </w:r>
      <w:r w:rsidR="001533CD">
        <w:rPr>
          <w:bCs/>
          <w:color w:val="FF0000"/>
          <w:sz w:val="24"/>
          <w:szCs w:val="24"/>
        </w:rPr>
        <w:t xml:space="preserve"> applies to </w:t>
      </w:r>
      <w:r w:rsidR="001533CD" w:rsidRPr="001533CD">
        <w:rPr>
          <w:bCs/>
          <w:color w:val="FF0000"/>
          <w:sz w:val="24"/>
          <w:szCs w:val="24"/>
        </w:rPr>
        <w:t>employees of departments</w:t>
      </w:r>
      <w:r w:rsidR="00B42A23">
        <w:rPr>
          <w:bCs/>
          <w:color w:val="FF0000"/>
          <w:sz w:val="24"/>
          <w:szCs w:val="24"/>
        </w:rPr>
        <w:t xml:space="preserve">, </w:t>
      </w:r>
      <w:r w:rsidR="001533CD" w:rsidRPr="001533CD">
        <w:rPr>
          <w:bCs/>
          <w:color w:val="FF0000"/>
          <w:sz w:val="24"/>
          <w:szCs w:val="24"/>
        </w:rPr>
        <w:t xml:space="preserve">executive agencies and </w:t>
      </w:r>
      <w:r w:rsidR="00D41369">
        <w:rPr>
          <w:bCs/>
          <w:color w:val="FF0000"/>
          <w:sz w:val="24"/>
          <w:szCs w:val="24"/>
        </w:rPr>
        <w:t>statutory</w:t>
      </w:r>
      <w:r w:rsidR="001533CD" w:rsidRPr="001533CD">
        <w:rPr>
          <w:bCs/>
          <w:color w:val="FF0000"/>
          <w:sz w:val="24"/>
          <w:szCs w:val="24"/>
        </w:rPr>
        <w:t xml:space="preserve"> agencies staffed under the </w:t>
      </w:r>
      <w:r w:rsidR="001533CD" w:rsidRPr="001533CD">
        <w:rPr>
          <w:bCs/>
          <w:i/>
          <w:iCs/>
          <w:color w:val="FF0000"/>
          <w:sz w:val="24"/>
          <w:szCs w:val="24"/>
        </w:rPr>
        <w:t>Public Service Act 1999</w:t>
      </w:r>
      <w:r w:rsidR="001533CD" w:rsidRPr="001533CD">
        <w:rPr>
          <w:bCs/>
          <w:color w:val="FF0000"/>
          <w:sz w:val="24"/>
          <w:szCs w:val="24"/>
        </w:rPr>
        <w:t>.</w:t>
      </w:r>
    </w:p>
    <w:p w14:paraId="7E192CBA" w14:textId="55B9713F" w:rsidR="00F52851" w:rsidRPr="00104863" w:rsidRDefault="00F52851" w:rsidP="00104863">
      <w:pPr>
        <w:shd w:val="clear" w:color="auto" w:fill="D9D9D9" w:themeFill="background1" w:themeFillShade="D9"/>
      </w:pPr>
      <w:r w:rsidRPr="00104863">
        <w:rPr>
          <w:bCs/>
          <w:color w:val="FF0000"/>
          <w:sz w:val="24"/>
          <w:szCs w:val="24"/>
        </w:rPr>
        <w:t>The following</w:t>
      </w:r>
      <w:r w:rsidR="0090513C">
        <w:rPr>
          <w:bCs/>
          <w:color w:val="FF0000"/>
          <w:sz w:val="24"/>
          <w:szCs w:val="24"/>
        </w:rPr>
        <w:t xml:space="preserve"> example</w:t>
      </w:r>
      <w:r w:rsidRPr="00104863">
        <w:rPr>
          <w:bCs/>
          <w:color w:val="FF0000"/>
          <w:sz w:val="24"/>
          <w:szCs w:val="24"/>
        </w:rPr>
        <w:t xml:space="preserve"> table</w:t>
      </w:r>
      <w:r>
        <w:rPr>
          <w:bCs/>
          <w:color w:val="FF0000"/>
          <w:sz w:val="24"/>
          <w:szCs w:val="24"/>
        </w:rPr>
        <w:t>s</w:t>
      </w:r>
      <w:r w:rsidRPr="00104863">
        <w:rPr>
          <w:bCs/>
          <w:color w:val="FF0000"/>
          <w:sz w:val="24"/>
          <w:szCs w:val="24"/>
        </w:rPr>
        <w:t xml:space="preserve"> will satisfy the requirements of s</w:t>
      </w:r>
      <w:r>
        <w:rPr>
          <w:bCs/>
          <w:color w:val="FF0000"/>
          <w:sz w:val="24"/>
          <w:szCs w:val="24"/>
        </w:rPr>
        <w:t xml:space="preserve">ection </w:t>
      </w:r>
      <w:r w:rsidRPr="00104863">
        <w:rPr>
          <w:bCs/>
          <w:color w:val="FF0000"/>
          <w:sz w:val="24"/>
          <w:szCs w:val="24"/>
        </w:rPr>
        <w:t>17AG(4)(</w:t>
      </w:r>
      <w:r w:rsidR="00250889">
        <w:rPr>
          <w:bCs/>
          <w:color w:val="FF0000"/>
          <w:sz w:val="24"/>
          <w:szCs w:val="24"/>
        </w:rPr>
        <w:t>b</w:t>
      </w:r>
      <w:r w:rsidRPr="00104863">
        <w:rPr>
          <w:bCs/>
          <w:color w:val="FF0000"/>
          <w:sz w:val="24"/>
          <w:szCs w:val="24"/>
        </w:rPr>
        <w:t>) of the PGPA Rule. These tables are required to be produced for the current reporting period and the previous reporting period.</w:t>
      </w:r>
    </w:p>
    <w:p w14:paraId="50D669FC" w14:textId="015FC9BF" w:rsidR="000B635B" w:rsidRDefault="00B64011" w:rsidP="000B635B">
      <w:pPr>
        <w:pStyle w:val="Heading4"/>
      </w:pPr>
      <w:r w:rsidRPr="006E55AD">
        <w:rPr>
          <w:i/>
          <w:iCs w:val="0"/>
        </w:rPr>
        <w:t>Public Service Act 1999</w:t>
      </w:r>
      <w:r w:rsidRPr="0009472D">
        <w:t xml:space="preserve"> Ongoing Employees</w:t>
      </w:r>
      <w:bookmarkEnd w:id="29"/>
    </w:p>
    <w:tbl>
      <w:tblPr>
        <w:tblStyle w:val="GridTable1Light"/>
        <w:tblW w:w="0" w:type="auto"/>
        <w:tblLook w:val="04A0" w:firstRow="1" w:lastRow="0" w:firstColumn="1" w:lastColumn="0" w:noHBand="0" w:noVBand="1"/>
      </w:tblPr>
      <w:tblGrid>
        <w:gridCol w:w="839"/>
        <w:gridCol w:w="983"/>
        <w:gridCol w:w="1028"/>
        <w:gridCol w:w="661"/>
        <w:gridCol w:w="983"/>
        <w:gridCol w:w="1028"/>
        <w:gridCol w:w="661"/>
        <w:gridCol w:w="983"/>
        <w:gridCol w:w="1028"/>
        <w:gridCol w:w="661"/>
        <w:gridCol w:w="983"/>
        <w:gridCol w:w="1028"/>
        <w:gridCol w:w="661"/>
        <w:gridCol w:w="983"/>
        <w:gridCol w:w="1028"/>
        <w:gridCol w:w="661"/>
        <w:gridCol w:w="694"/>
      </w:tblGrid>
      <w:tr w:rsidR="000B635B" w:rsidRPr="008F15EB" w14:paraId="5404E6AF" w14:textId="77777777" w:rsidTr="00EB0780">
        <w:trPr>
          <w:cnfStyle w:val="100000000000" w:firstRow="1" w:lastRow="0" w:firstColumn="0" w:lastColumn="0" w:oddVBand="0" w:evenVBand="0" w:oddHBand="0" w:evenHBand="0" w:firstRowFirstColumn="0" w:firstRowLastColumn="0" w:lastRowFirstColumn="0" w:lastRowLastColumn="0"/>
          <w:trHeight w:val="362"/>
          <w:tblHead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0BC50E9" w14:textId="77777777" w:rsidR="000B635B" w:rsidRPr="00347A0C" w:rsidRDefault="000B635B">
            <w:pPr>
              <w:rPr>
                <w:rFonts w:cs="Arial"/>
                <w:b w:val="0"/>
                <w:sz w:val="20"/>
                <w:szCs w:val="20"/>
              </w:rPr>
            </w:pPr>
          </w:p>
        </w:tc>
        <w:tc>
          <w:tcPr>
            <w:tcW w:w="0" w:type="auto"/>
            <w:gridSpan w:val="3"/>
            <w:noWrap/>
            <w:hideMark/>
          </w:tcPr>
          <w:p w14:paraId="4378C426" w14:textId="77777777" w:rsidR="000B635B" w:rsidRPr="00347A0C" w:rsidRDefault="000B635B">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347A0C">
              <w:rPr>
                <w:rFonts w:cs="Arial"/>
                <w:sz w:val="20"/>
                <w:szCs w:val="20"/>
              </w:rPr>
              <w:t>Man/Male</w:t>
            </w:r>
          </w:p>
        </w:tc>
        <w:tc>
          <w:tcPr>
            <w:tcW w:w="0" w:type="auto"/>
            <w:gridSpan w:val="3"/>
            <w:noWrap/>
            <w:hideMark/>
          </w:tcPr>
          <w:p w14:paraId="0B09C6EA" w14:textId="77777777" w:rsidR="000B635B" w:rsidRPr="00347A0C" w:rsidRDefault="000B635B">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347A0C">
              <w:rPr>
                <w:rFonts w:cs="Arial"/>
                <w:sz w:val="20"/>
                <w:szCs w:val="20"/>
              </w:rPr>
              <w:t>Woman/Female</w:t>
            </w:r>
          </w:p>
        </w:tc>
        <w:tc>
          <w:tcPr>
            <w:tcW w:w="0" w:type="auto"/>
            <w:gridSpan w:val="3"/>
            <w:noWrap/>
            <w:hideMark/>
          </w:tcPr>
          <w:p w14:paraId="1120C212" w14:textId="77777777" w:rsidR="000B635B" w:rsidRPr="00347A0C" w:rsidRDefault="000B635B">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347A0C">
              <w:rPr>
                <w:rFonts w:cs="Arial"/>
                <w:sz w:val="20"/>
                <w:szCs w:val="20"/>
              </w:rPr>
              <w:t>Non-binary</w:t>
            </w:r>
          </w:p>
        </w:tc>
        <w:tc>
          <w:tcPr>
            <w:tcW w:w="0" w:type="auto"/>
            <w:gridSpan w:val="3"/>
            <w:hideMark/>
          </w:tcPr>
          <w:p w14:paraId="30C1F5D2" w14:textId="77777777" w:rsidR="000B635B" w:rsidRPr="00347A0C" w:rsidRDefault="000B635B">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347A0C">
              <w:rPr>
                <w:rFonts w:cs="Arial"/>
                <w:sz w:val="20"/>
                <w:szCs w:val="20"/>
              </w:rPr>
              <w:t>Prefers not to answer</w:t>
            </w:r>
          </w:p>
        </w:tc>
        <w:tc>
          <w:tcPr>
            <w:tcW w:w="0" w:type="auto"/>
            <w:gridSpan w:val="3"/>
            <w:hideMark/>
          </w:tcPr>
          <w:p w14:paraId="1C00457E" w14:textId="77777777" w:rsidR="000B635B" w:rsidRPr="00347A0C" w:rsidRDefault="000B635B">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347A0C">
              <w:rPr>
                <w:rFonts w:cs="Arial"/>
                <w:sz w:val="20"/>
                <w:szCs w:val="20"/>
              </w:rPr>
              <w:t>Uses a different term</w:t>
            </w:r>
          </w:p>
        </w:tc>
        <w:tc>
          <w:tcPr>
            <w:tcW w:w="0" w:type="auto"/>
            <w:hideMark/>
          </w:tcPr>
          <w:p w14:paraId="5176C232" w14:textId="77777777" w:rsidR="000B635B" w:rsidRPr="00347A0C" w:rsidRDefault="000B635B">
            <w:pPr>
              <w:jc w:val="center"/>
              <w:cnfStyle w:val="100000000000" w:firstRow="1" w:lastRow="0" w:firstColumn="0" w:lastColumn="0" w:oddVBand="0" w:evenVBand="0" w:oddHBand="0" w:evenHBand="0" w:firstRowFirstColumn="0" w:firstRowLastColumn="0" w:lastRowFirstColumn="0" w:lastRowLastColumn="0"/>
              <w:rPr>
                <w:rFonts w:cs="Arial"/>
                <w:b w:val="0"/>
                <w:i/>
                <w:sz w:val="20"/>
                <w:szCs w:val="20"/>
              </w:rPr>
            </w:pPr>
            <w:r w:rsidRPr="00347A0C">
              <w:rPr>
                <w:rFonts w:cs="Arial"/>
                <w:i/>
                <w:sz w:val="20"/>
                <w:szCs w:val="20"/>
              </w:rPr>
              <w:t>Total</w:t>
            </w:r>
          </w:p>
        </w:tc>
      </w:tr>
      <w:tr w:rsidR="000B635B" w:rsidRPr="008F15EB" w14:paraId="0ECE8167" w14:textId="77777777" w:rsidTr="00EB0780">
        <w:trPr>
          <w:trHeight w:val="615"/>
        </w:trPr>
        <w:tc>
          <w:tcPr>
            <w:cnfStyle w:val="001000000000" w:firstRow="0" w:lastRow="0" w:firstColumn="1" w:lastColumn="0" w:oddVBand="0" w:evenVBand="0" w:oddHBand="0" w:evenHBand="0" w:firstRowFirstColumn="0" w:firstRowLastColumn="0" w:lastRowFirstColumn="0" w:lastRowLastColumn="0"/>
            <w:tcW w:w="0" w:type="auto"/>
            <w:noWrap/>
            <w:hideMark/>
          </w:tcPr>
          <w:p w14:paraId="5B129E57" w14:textId="77777777" w:rsidR="000B635B" w:rsidRPr="000D1051" w:rsidRDefault="000B635B">
            <w:pPr>
              <w:rPr>
                <w:rFonts w:cs="Arial"/>
                <w:sz w:val="20"/>
                <w:szCs w:val="20"/>
              </w:rPr>
            </w:pPr>
          </w:p>
        </w:tc>
        <w:tc>
          <w:tcPr>
            <w:tcW w:w="0" w:type="auto"/>
            <w:noWrap/>
            <w:hideMark/>
          </w:tcPr>
          <w:p w14:paraId="7451567B" w14:textId="77777777" w:rsidR="000B635B" w:rsidRPr="000D1051" w:rsidRDefault="000B635B">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Full-time</w:t>
            </w:r>
          </w:p>
        </w:tc>
        <w:tc>
          <w:tcPr>
            <w:tcW w:w="0" w:type="auto"/>
            <w:noWrap/>
            <w:hideMark/>
          </w:tcPr>
          <w:p w14:paraId="6F6F9595" w14:textId="77777777" w:rsidR="000B635B" w:rsidRPr="000D1051" w:rsidRDefault="000B635B">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Part-time</w:t>
            </w:r>
          </w:p>
        </w:tc>
        <w:tc>
          <w:tcPr>
            <w:tcW w:w="0" w:type="auto"/>
            <w:noWrap/>
            <w:hideMark/>
          </w:tcPr>
          <w:p w14:paraId="26CA5A5C" w14:textId="77777777" w:rsidR="000B635B" w:rsidRPr="00104863" w:rsidRDefault="000B635B">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104863">
              <w:rPr>
                <w:rFonts w:cs="Arial"/>
                <w:i/>
                <w:iCs/>
                <w:sz w:val="20"/>
                <w:szCs w:val="20"/>
              </w:rPr>
              <w:t xml:space="preserve">Total </w:t>
            </w:r>
          </w:p>
        </w:tc>
        <w:tc>
          <w:tcPr>
            <w:tcW w:w="0" w:type="auto"/>
            <w:noWrap/>
            <w:hideMark/>
          </w:tcPr>
          <w:p w14:paraId="3BF93E2F" w14:textId="77777777" w:rsidR="000B635B" w:rsidRPr="000D1051" w:rsidRDefault="000B635B">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Full-time</w:t>
            </w:r>
          </w:p>
        </w:tc>
        <w:tc>
          <w:tcPr>
            <w:tcW w:w="0" w:type="auto"/>
            <w:noWrap/>
            <w:hideMark/>
          </w:tcPr>
          <w:p w14:paraId="63D364D8" w14:textId="77777777" w:rsidR="000B635B" w:rsidRPr="000D1051" w:rsidRDefault="000B635B">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Part-time</w:t>
            </w:r>
          </w:p>
        </w:tc>
        <w:tc>
          <w:tcPr>
            <w:tcW w:w="0" w:type="auto"/>
            <w:noWrap/>
            <w:hideMark/>
          </w:tcPr>
          <w:p w14:paraId="3FD08F28" w14:textId="77777777" w:rsidR="000B635B" w:rsidRPr="00104863" w:rsidRDefault="000B635B">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104863">
              <w:rPr>
                <w:rFonts w:cs="Arial"/>
                <w:i/>
                <w:iCs/>
                <w:sz w:val="20"/>
                <w:szCs w:val="20"/>
              </w:rPr>
              <w:t xml:space="preserve">Total </w:t>
            </w:r>
          </w:p>
        </w:tc>
        <w:tc>
          <w:tcPr>
            <w:tcW w:w="0" w:type="auto"/>
            <w:noWrap/>
            <w:hideMark/>
          </w:tcPr>
          <w:p w14:paraId="3F10BF75" w14:textId="77777777" w:rsidR="000B635B" w:rsidRPr="000D1051" w:rsidRDefault="000B635B">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Full-time</w:t>
            </w:r>
          </w:p>
        </w:tc>
        <w:tc>
          <w:tcPr>
            <w:tcW w:w="0" w:type="auto"/>
            <w:noWrap/>
            <w:hideMark/>
          </w:tcPr>
          <w:p w14:paraId="008DC1C0" w14:textId="77777777" w:rsidR="000B635B" w:rsidRPr="000D1051" w:rsidRDefault="000B635B">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Part-time</w:t>
            </w:r>
          </w:p>
        </w:tc>
        <w:tc>
          <w:tcPr>
            <w:tcW w:w="0" w:type="auto"/>
            <w:hideMark/>
          </w:tcPr>
          <w:p w14:paraId="594E98D9" w14:textId="77777777" w:rsidR="000B635B" w:rsidRPr="00104863" w:rsidRDefault="000B635B">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104863">
              <w:rPr>
                <w:rFonts w:cs="Arial"/>
                <w:i/>
                <w:iCs/>
                <w:sz w:val="20"/>
                <w:szCs w:val="20"/>
              </w:rPr>
              <w:t xml:space="preserve">Total </w:t>
            </w:r>
          </w:p>
        </w:tc>
        <w:tc>
          <w:tcPr>
            <w:tcW w:w="0" w:type="auto"/>
            <w:hideMark/>
          </w:tcPr>
          <w:p w14:paraId="374A9C38" w14:textId="77777777" w:rsidR="000B635B" w:rsidRPr="000D1051" w:rsidRDefault="000B635B">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Full-time</w:t>
            </w:r>
          </w:p>
        </w:tc>
        <w:tc>
          <w:tcPr>
            <w:tcW w:w="0" w:type="auto"/>
            <w:hideMark/>
          </w:tcPr>
          <w:p w14:paraId="4457D80D" w14:textId="77777777" w:rsidR="000B635B" w:rsidRPr="000D1051" w:rsidRDefault="000B635B">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Part-time</w:t>
            </w:r>
          </w:p>
        </w:tc>
        <w:tc>
          <w:tcPr>
            <w:tcW w:w="0" w:type="auto"/>
            <w:hideMark/>
          </w:tcPr>
          <w:p w14:paraId="79083E0A" w14:textId="77777777" w:rsidR="000B635B" w:rsidRPr="00104863" w:rsidRDefault="000B635B">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104863">
              <w:rPr>
                <w:rFonts w:cs="Arial"/>
                <w:i/>
                <w:iCs/>
                <w:sz w:val="20"/>
                <w:szCs w:val="20"/>
              </w:rPr>
              <w:t xml:space="preserve">Total </w:t>
            </w:r>
          </w:p>
        </w:tc>
        <w:tc>
          <w:tcPr>
            <w:tcW w:w="0" w:type="auto"/>
            <w:hideMark/>
          </w:tcPr>
          <w:p w14:paraId="4C41053C" w14:textId="77777777" w:rsidR="000B635B" w:rsidRPr="000D1051" w:rsidRDefault="000B635B">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Full-time</w:t>
            </w:r>
          </w:p>
        </w:tc>
        <w:tc>
          <w:tcPr>
            <w:tcW w:w="0" w:type="auto"/>
            <w:hideMark/>
          </w:tcPr>
          <w:p w14:paraId="7572B585" w14:textId="77777777" w:rsidR="000B635B" w:rsidRPr="000D1051" w:rsidRDefault="000B635B">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Part-time</w:t>
            </w:r>
          </w:p>
        </w:tc>
        <w:tc>
          <w:tcPr>
            <w:tcW w:w="0" w:type="auto"/>
            <w:hideMark/>
          </w:tcPr>
          <w:p w14:paraId="4CAAB0A4" w14:textId="77777777" w:rsidR="000B635B" w:rsidRPr="00104863" w:rsidRDefault="000B635B">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104863">
              <w:rPr>
                <w:rFonts w:cs="Arial"/>
                <w:i/>
                <w:iCs/>
                <w:sz w:val="20"/>
                <w:szCs w:val="20"/>
              </w:rPr>
              <w:t xml:space="preserve">Total </w:t>
            </w:r>
          </w:p>
        </w:tc>
        <w:tc>
          <w:tcPr>
            <w:tcW w:w="0" w:type="auto"/>
          </w:tcPr>
          <w:p w14:paraId="4B477133" w14:textId="77777777" w:rsidR="000B635B" w:rsidRPr="008F15EB" w:rsidRDefault="000B635B">
            <w:pPr>
              <w:cnfStyle w:val="000000000000" w:firstRow="0" w:lastRow="0" w:firstColumn="0" w:lastColumn="0" w:oddVBand="0" w:evenVBand="0" w:oddHBand="0" w:evenHBand="0" w:firstRowFirstColumn="0" w:firstRowLastColumn="0" w:lastRowFirstColumn="0" w:lastRowLastColumn="0"/>
              <w:rPr>
                <w:rFonts w:cs="Arial"/>
                <w:b/>
                <w:bCs/>
                <w:sz w:val="20"/>
                <w:szCs w:val="20"/>
              </w:rPr>
            </w:pPr>
          </w:p>
        </w:tc>
      </w:tr>
      <w:tr w:rsidR="000B635B" w:rsidRPr="008F15EB" w14:paraId="1ED7677A" w14:textId="77777777" w:rsidTr="00EB0780">
        <w:trPr>
          <w:trHeight w:val="615"/>
        </w:trPr>
        <w:tc>
          <w:tcPr>
            <w:cnfStyle w:val="001000000000" w:firstRow="0" w:lastRow="0" w:firstColumn="1" w:lastColumn="0" w:oddVBand="0" w:evenVBand="0" w:oddHBand="0" w:evenHBand="0" w:firstRowFirstColumn="0" w:firstRowLastColumn="0" w:lastRowFirstColumn="0" w:lastRowLastColumn="0"/>
            <w:tcW w:w="0" w:type="auto"/>
            <w:noWrap/>
          </w:tcPr>
          <w:p w14:paraId="79B4D099" w14:textId="0F0607D2" w:rsidR="000B635B" w:rsidRPr="00347A0C" w:rsidRDefault="000B635B" w:rsidP="000B635B">
            <w:pPr>
              <w:rPr>
                <w:rFonts w:cs="Arial"/>
                <w:b w:val="0"/>
                <w:sz w:val="20"/>
                <w:szCs w:val="20"/>
              </w:rPr>
            </w:pPr>
            <w:r w:rsidRPr="00347A0C">
              <w:rPr>
                <w:rFonts w:cstheme="minorHAnsi"/>
                <w:b w:val="0"/>
                <w:sz w:val="20"/>
                <w:szCs w:val="20"/>
              </w:rPr>
              <w:t>SES 3 </w:t>
            </w:r>
          </w:p>
        </w:tc>
        <w:tc>
          <w:tcPr>
            <w:tcW w:w="0" w:type="auto"/>
            <w:noWrap/>
          </w:tcPr>
          <w:p w14:paraId="28B364E9" w14:textId="6B5F3AB9"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053304B5" w14:textId="3F5CADE3"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114840DD" w14:textId="6187BFD8"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1BED1F1A" w14:textId="2FD7AE44"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72CEE07D" w14:textId="004536A8"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05871685" w14:textId="7A4E773C"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2A77B094" w14:textId="2F413F72"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4CBDE373" w14:textId="752BCA02"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tcPr>
          <w:p w14:paraId="2BCB89C5" w14:textId="2BF1A783"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tcPr>
          <w:p w14:paraId="3A711FFC" w14:textId="70B41EEF"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20E4E316" w14:textId="4913A891"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07E882FC" w14:textId="12369254"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7DF5B5AA" w14:textId="52985736"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56473CD5" w14:textId="3956A363"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05F59DCF" w14:textId="4BC6CE9A"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3AB3CD4A" w14:textId="24F0C848" w:rsidR="000B635B" w:rsidRPr="008F15EB"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D34DB">
              <w:rPr>
                <w:rFonts w:eastAsia="Times New Roman" w:cstheme="minorHAnsi"/>
                <w:b/>
                <w:bCs/>
                <w:iCs/>
                <w:color w:val="FF0000"/>
                <w:sz w:val="20"/>
                <w:szCs w:val="20"/>
                <w:lang w:eastAsia="en-AU"/>
              </w:rPr>
              <w:t>-</w:t>
            </w:r>
          </w:p>
        </w:tc>
      </w:tr>
      <w:tr w:rsidR="000B635B" w:rsidRPr="008F15EB" w14:paraId="72ADCA97" w14:textId="77777777" w:rsidTr="00EB0780">
        <w:trPr>
          <w:trHeight w:val="615"/>
        </w:trPr>
        <w:tc>
          <w:tcPr>
            <w:cnfStyle w:val="001000000000" w:firstRow="0" w:lastRow="0" w:firstColumn="1" w:lastColumn="0" w:oddVBand="0" w:evenVBand="0" w:oddHBand="0" w:evenHBand="0" w:firstRowFirstColumn="0" w:firstRowLastColumn="0" w:lastRowFirstColumn="0" w:lastRowLastColumn="0"/>
            <w:tcW w:w="0" w:type="auto"/>
            <w:noWrap/>
          </w:tcPr>
          <w:p w14:paraId="13480BBE" w14:textId="7566CDB1" w:rsidR="000B635B" w:rsidRPr="00347A0C" w:rsidRDefault="000B635B" w:rsidP="000B635B">
            <w:pPr>
              <w:rPr>
                <w:rFonts w:cs="Arial"/>
                <w:b w:val="0"/>
                <w:sz w:val="20"/>
                <w:szCs w:val="20"/>
              </w:rPr>
            </w:pPr>
            <w:r w:rsidRPr="00347A0C">
              <w:rPr>
                <w:rFonts w:cstheme="minorHAnsi"/>
                <w:b w:val="0"/>
                <w:sz w:val="20"/>
                <w:szCs w:val="20"/>
              </w:rPr>
              <w:t>SES 2 </w:t>
            </w:r>
          </w:p>
        </w:tc>
        <w:tc>
          <w:tcPr>
            <w:tcW w:w="0" w:type="auto"/>
            <w:noWrap/>
          </w:tcPr>
          <w:p w14:paraId="4DF724AE" w14:textId="44403FEF"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1D470AF1" w14:textId="6FE17C21"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497B9053" w14:textId="3863E2B1"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245C92A7" w14:textId="6AFC7EEF"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0E72C39F" w14:textId="739E8078"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63C77204" w14:textId="22B3804B"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756DF9B0" w14:textId="5B4D8B18"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1710C6E8" w14:textId="48DE0D5B"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tcPr>
          <w:p w14:paraId="79AB7065" w14:textId="09B33CA5"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tcPr>
          <w:p w14:paraId="4103C2C9" w14:textId="3C2A3E96"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485468AB" w14:textId="3BAFE69F"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6940452E" w14:textId="662F2B57"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61AAE67A" w14:textId="3A9E90AE"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7458BE51" w14:textId="70214883"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0B8A2E21" w14:textId="47E7B99C"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4F184F7A" w14:textId="1FC85E6E" w:rsidR="000B635B" w:rsidRPr="008F15EB"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D34DB">
              <w:rPr>
                <w:rFonts w:eastAsia="Times New Roman" w:cstheme="minorHAnsi"/>
                <w:b/>
                <w:bCs/>
                <w:iCs/>
                <w:color w:val="FF0000"/>
                <w:sz w:val="20"/>
                <w:szCs w:val="20"/>
                <w:lang w:eastAsia="en-AU"/>
              </w:rPr>
              <w:t>-</w:t>
            </w:r>
          </w:p>
        </w:tc>
      </w:tr>
      <w:tr w:rsidR="000B635B" w:rsidRPr="008F15EB" w14:paraId="719C9481" w14:textId="77777777" w:rsidTr="00EB0780">
        <w:trPr>
          <w:trHeight w:val="615"/>
        </w:trPr>
        <w:tc>
          <w:tcPr>
            <w:cnfStyle w:val="001000000000" w:firstRow="0" w:lastRow="0" w:firstColumn="1" w:lastColumn="0" w:oddVBand="0" w:evenVBand="0" w:oddHBand="0" w:evenHBand="0" w:firstRowFirstColumn="0" w:firstRowLastColumn="0" w:lastRowFirstColumn="0" w:lastRowLastColumn="0"/>
            <w:tcW w:w="0" w:type="auto"/>
            <w:noWrap/>
          </w:tcPr>
          <w:p w14:paraId="60C58377" w14:textId="03EDE74E" w:rsidR="000B635B" w:rsidRPr="00347A0C" w:rsidRDefault="000B635B" w:rsidP="000B635B">
            <w:pPr>
              <w:rPr>
                <w:rFonts w:cs="Arial"/>
                <w:b w:val="0"/>
                <w:sz w:val="20"/>
                <w:szCs w:val="20"/>
              </w:rPr>
            </w:pPr>
            <w:r w:rsidRPr="00347A0C">
              <w:rPr>
                <w:rFonts w:cstheme="minorHAnsi"/>
                <w:b w:val="0"/>
                <w:sz w:val="20"/>
                <w:szCs w:val="20"/>
              </w:rPr>
              <w:t>SES 1</w:t>
            </w:r>
          </w:p>
        </w:tc>
        <w:tc>
          <w:tcPr>
            <w:tcW w:w="0" w:type="auto"/>
            <w:noWrap/>
          </w:tcPr>
          <w:p w14:paraId="14514A6B" w14:textId="2955EAB0"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0DA0AAB7" w14:textId="60191E67"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67C1D8AA" w14:textId="3EB045A9"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12A1D5B7" w14:textId="0B6D41FC"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65908CCB" w14:textId="79890F00"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7576343D" w14:textId="1A116485"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52BF08F6" w14:textId="2849FCFD"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05C7A880" w14:textId="397B3201"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tcPr>
          <w:p w14:paraId="5797F5E3" w14:textId="463A1DC4"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tcPr>
          <w:p w14:paraId="7BC0F8ED" w14:textId="18BF1B52"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351A98C8" w14:textId="7687CDAF"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5863EDB9" w14:textId="52EABBEB"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0CA3AD79" w14:textId="1237FE44"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7E42B792" w14:textId="09222CA8"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60895A37" w14:textId="7F17D41D"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1056EBB1" w14:textId="3E94B408" w:rsidR="000B635B" w:rsidRPr="008F15EB"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D34DB">
              <w:rPr>
                <w:rFonts w:eastAsia="Times New Roman" w:cstheme="minorHAnsi"/>
                <w:b/>
                <w:bCs/>
                <w:iCs/>
                <w:color w:val="FF0000"/>
                <w:sz w:val="20"/>
                <w:szCs w:val="20"/>
                <w:lang w:eastAsia="en-AU"/>
              </w:rPr>
              <w:t>-</w:t>
            </w:r>
          </w:p>
        </w:tc>
      </w:tr>
      <w:tr w:rsidR="000B635B" w:rsidRPr="008F15EB" w14:paraId="24A67BE4" w14:textId="77777777" w:rsidTr="00EB0780">
        <w:trPr>
          <w:trHeight w:val="615"/>
        </w:trPr>
        <w:tc>
          <w:tcPr>
            <w:cnfStyle w:val="001000000000" w:firstRow="0" w:lastRow="0" w:firstColumn="1" w:lastColumn="0" w:oddVBand="0" w:evenVBand="0" w:oddHBand="0" w:evenHBand="0" w:firstRowFirstColumn="0" w:firstRowLastColumn="0" w:lastRowFirstColumn="0" w:lastRowLastColumn="0"/>
            <w:tcW w:w="0" w:type="auto"/>
            <w:noWrap/>
          </w:tcPr>
          <w:p w14:paraId="73E234A7" w14:textId="58CF534E" w:rsidR="000B635B" w:rsidRPr="00347A0C" w:rsidRDefault="000B635B" w:rsidP="000B635B">
            <w:pPr>
              <w:rPr>
                <w:rFonts w:cs="Arial"/>
                <w:b w:val="0"/>
                <w:sz w:val="20"/>
                <w:szCs w:val="20"/>
              </w:rPr>
            </w:pPr>
            <w:r w:rsidRPr="00347A0C">
              <w:rPr>
                <w:rFonts w:cstheme="minorHAnsi"/>
                <w:b w:val="0"/>
                <w:sz w:val="20"/>
                <w:szCs w:val="20"/>
              </w:rPr>
              <w:t>EL 2</w:t>
            </w:r>
          </w:p>
        </w:tc>
        <w:tc>
          <w:tcPr>
            <w:tcW w:w="0" w:type="auto"/>
            <w:noWrap/>
          </w:tcPr>
          <w:p w14:paraId="480ADCDC" w14:textId="69CB69DA"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63C7B6DE" w14:textId="3BA8ACF5"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7FBF3F68" w14:textId="510007E6"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66F07409" w14:textId="093BD4AE"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31A075D5" w14:textId="575ACDAF"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73D529D1" w14:textId="51918E70"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53B23507" w14:textId="58122CB0"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76A9425A" w14:textId="4C493926"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tcPr>
          <w:p w14:paraId="56637DB7" w14:textId="30223F25"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tcPr>
          <w:p w14:paraId="41DABB9C" w14:textId="58F5A772"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7F5C193F" w14:textId="6325AC75"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0B419454" w14:textId="375601DC"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6DE41987" w14:textId="79922A56"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62B44707" w14:textId="776F2824"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3915C277" w14:textId="7E63D380"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12D230CA" w14:textId="2CDD4E34" w:rsidR="000B635B" w:rsidRPr="008F15EB"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D34DB">
              <w:rPr>
                <w:rFonts w:eastAsia="Times New Roman" w:cstheme="minorHAnsi"/>
                <w:b/>
                <w:bCs/>
                <w:iCs/>
                <w:color w:val="FF0000"/>
                <w:sz w:val="20"/>
                <w:szCs w:val="20"/>
                <w:lang w:eastAsia="en-AU"/>
              </w:rPr>
              <w:t>-</w:t>
            </w:r>
          </w:p>
        </w:tc>
      </w:tr>
      <w:tr w:rsidR="000B635B" w:rsidRPr="008F15EB" w14:paraId="3A53E595" w14:textId="77777777" w:rsidTr="00EB0780">
        <w:trPr>
          <w:trHeight w:val="615"/>
        </w:trPr>
        <w:tc>
          <w:tcPr>
            <w:cnfStyle w:val="001000000000" w:firstRow="0" w:lastRow="0" w:firstColumn="1" w:lastColumn="0" w:oddVBand="0" w:evenVBand="0" w:oddHBand="0" w:evenHBand="0" w:firstRowFirstColumn="0" w:firstRowLastColumn="0" w:lastRowFirstColumn="0" w:lastRowLastColumn="0"/>
            <w:tcW w:w="0" w:type="auto"/>
            <w:noWrap/>
          </w:tcPr>
          <w:p w14:paraId="75E41C82" w14:textId="24BBCB7A" w:rsidR="000B635B" w:rsidRPr="00347A0C" w:rsidRDefault="000B635B" w:rsidP="000B635B">
            <w:pPr>
              <w:rPr>
                <w:rFonts w:cs="Arial"/>
                <w:b w:val="0"/>
                <w:sz w:val="20"/>
                <w:szCs w:val="20"/>
              </w:rPr>
            </w:pPr>
            <w:r w:rsidRPr="00347A0C">
              <w:rPr>
                <w:rFonts w:cstheme="minorHAnsi"/>
                <w:b w:val="0"/>
                <w:sz w:val="20"/>
                <w:szCs w:val="20"/>
              </w:rPr>
              <w:t>EL 1</w:t>
            </w:r>
          </w:p>
        </w:tc>
        <w:tc>
          <w:tcPr>
            <w:tcW w:w="0" w:type="auto"/>
            <w:noWrap/>
          </w:tcPr>
          <w:p w14:paraId="4B269A17" w14:textId="410DD99D"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22F24FBB" w14:textId="4B6222C4"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44E97793" w14:textId="0EDCA507"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4B9D168C" w14:textId="41B3BFA1"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6476D206" w14:textId="27CB6546"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3D640FDD" w14:textId="40F8E37B"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42C16967" w14:textId="273BB03D"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10F55F46" w14:textId="37E4E3BC"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tcPr>
          <w:p w14:paraId="3054C584" w14:textId="63017963"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tcPr>
          <w:p w14:paraId="3F2A1E90" w14:textId="1D17D71A"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4DE34A56" w14:textId="36A3B904"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23A79EC9" w14:textId="41FDAD9D"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70833AD1" w14:textId="3BFA2DBD"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75744DCC" w14:textId="07B96D00"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09D97E47" w14:textId="6F975B75"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77CE244F" w14:textId="4A9ABFDA" w:rsidR="000B635B" w:rsidRPr="008F15EB"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D34DB">
              <w:rPr>
                <w:rFonts w:eastAsia="Times New Roman" w:cstheme="minorHAnsi"/>
                <w:b/>
                <w:bCs/>
                <w:iCs/>
                <w:color w:val="FF0000"/>
                <w:sz w:val="20"/>
                <w:szCs w:val="20"/>
                <w:lang w:eastAsia="en-AU"/>
              </w:rPr>
              <w:t>-</w:t>
            </w:r>
          </w:p>
        </w:tc>
      </w:tr>
      <w:tr w:rsidR="000B635B" w:rsidRPr="008F15EB" w14:paraId="24F92288" w14:textId="77777777" w:rsidTr="00EB0780">
        <w:trPr>
          <w:trHeight w:val="615"/>
        </w:trPr>
        <w:tc>
          <w:tcPr>
            <w:cnfStyle w:val="001000000000" w:firstRow="0" w:lastRow="0" w:firstColumn="1" w:lastColumn="0" w:oddVBand="0" w:evenVBand="0" w:oddHBand="0" w:evenHBand="0" w:firstRowFirstColumn="0" w:firstRowLastColumn="0" w:lastRowFirstColumn="0" w:lastRowLastColumn="0"/>
            <w:tcW w:w="0" w:type="auto"/>
            <w:noWrap/>
          </w:tcPr>
          <w:p w14:paraId="2CB1A4C0" w14:textId="5379CFA0" w:rsidR="000B635B" w:rsidRPr="00347A0C" w:rsidRDefault="000B635B" w:rsidP="000B635B">
            <w:pPr>
              <w:rPr>
                <w:rFonts w:cs="Arial"/>
                <w:b w:val="0"/>
                <w:sz w:val="20"/>
                <w:szCs w:val="20"/>
              </w:rPr>
            </w:pPr>
            <w:r w:rsidRPr="00347A0C">
              <w:rPr>
                <w:rFonts w:cstheme="minorHAnsi"/>
                <w:b w:val="0"/>
                <w:sz w:val="20"/>
                <w:szCs w:val="20"/>
              </w:rPr>
              <w:t>APS 6</w:t>
            </w:r>
          </w:p>
        </w:tc>
        <w:tc>
          <w:tcPr>
            <w:tcW w:w="0" w:type="auto"/>
            <w:noWrap/>
          </w:tcPr>
          <w:p w14:paraId="360A2235" w14:textId="2DBEF5D3"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3DCF1788" w14:textId="11E95B26"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4CC692CC" w14:textId="405A7CD3"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78FA8681" w14:textId="6A737115"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3E07005E" w14:textId="69C628F0"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2DA5F994" w14:textId="721D781E"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53647E07" w14:textId="6F961D8B"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5143B586" w14:textId="6CF84711"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tcPr>
          <w:p w14:paraId="2D97AD7F" w14:textId="0BCB54D6"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tcPr>
          <w:p w14:paraId="2EE7B67B" w14:textId="03E36F64"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0A506241" w14:textId="47350F3E"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48D61BB9" w14:textId="5996950A"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58F26651" w14:textId="00E08078"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664C10A8" w14:textId="3FAD3B48"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0F27F811" w14:textId="73C82221"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0B646165" w14:textId="12823A63" w:rsidR="000B635B" w:rsidRPr="008F15EB"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D34DB">
              <w:rPr>
                <w:rFonts w:eastAsia="Times New Roman" w:cstheme="minorHAnsi"/>
                <w:b/>
                <w:bCs/>
                <w:iCs/>
                <w:color w:val="FF0000"/>
                <w:sz w:val="20"/>
                <w:szCs w:val="20"/>
                <w:lang w:eastAsia="en-AU"/>
              </w:rPr>
              <w:t>-</w:t>
            </w:r>
          </w:p>
        </w:tc>
      </w:tr>
      <w:tr w:rsidR="000B635B" w:rsidRPr="008F15EB" w14:paraId="0F2DA288" w14:textId="77777777" w:rsidTr="00EB0780">
        <w:trPr>
          <w:trHeight w:val="615"/>
        </w:trPr>
        <w:tc>
          <w:tcPr>
            <w:cnfStyle w:val="001000000000" w:firstRow="0" w:lastRow="0" w:firstColumn="1" w:lastColumn="0" w:oddVBand="0" w:evenVBand="0" w:oddHBand="0" w:evenHBand="0" w:firstRowFirstColumn="0" w:firstRowLastColumn="0" w:lastRowFirstColumn="0" w:lastRowLastColumn="0"/>
            <w:tcW w:w="0" w:type="auto"/>
            <w:noWrap/>
          </w:tcPr>
          <w:p w14:paraId="799C2CEF" w14:textId="031F11D5" w:rsidR="000B635B" w:rsidRPr="00347A0C" w:rsidRDefault="000B635B" w:rsidP="000B635B">
            <w:pPr>
              <w:rPr>
                <w:rFonts w:cs="Arial"/>
                <w:b w:val="0"/>
                <w:sz w:val="20"/>
                <w:szCs w:val="20"/>
              </w:rPr>
            </w:pPr>
            <w:r w:rsidRPr="00347A0C">
              <w:rPr>
                <w:rFonts w:cstheme="minorHAnsi"/>
                <w:b w:val="0"/>
                <w:sz w:val="20"/>
                <w:szCs w:val="20"/>
              </w:rPr>
              <w:t>APS 5</w:t>
            </w:r>
          </w:p>
        </w:tc>
        <w:tc>
          <w:tcPr>
            <w:tcW w:w="0" w:type="auto"/>
            <w:noWrap/>
          </w:tcPr>
          <w:p w14:paraId="7774B98B" w14:textId="290694A0"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53FEF8EA" w14:textId="7C807B7D"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77A006BD" w14:textId="680E618B"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512F89C7" w14:textId="0AC10A82"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27C580B8" w14:textId="2ABCDE1E"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5EE7DC1F" w14:textId="2AA1E3EA"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7FF483D3" w14:textId="1FB158A2"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62722B70" w14:textId="71A20369"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tcPr>
          <w:p w14:paraId="50F95635" w14:textId="6F69B4B3"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tcPr>
          <w:p w14:paraId="086D0606" w14:textId="2993A1C0"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598CD4B1" w14:textId="1FB11C37"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0AC87334" w14:textId="68943F2C"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46F850C1" w14:textId="1A4868FB"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3F3EE52A" w14:textId="66F03189"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6AEA490F" w14:textId="27A93222"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3901A542" w14:textId="4546240C" w:rsidR="000B635B" w:rsidRPr="008F15EB"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D34DB">
              <w:rPr>
                <w:rFonts w:eastAsia="Times New Roman" w:cstheme="minorHAnsi"/>
                <w:b/>
                <w:bCs/>
                <w:iCs/>
                <w:color w:val="FF0000"/>
                <w:sz w:val="20"/>
                <w:szCs w:val="20"/>
                <w:lang w:eastAsia="en-AU"/>
              </w:rPr>
              <w:t>-</w:t>
            </w:r>
          </w:p>
        </w:tc>
      </w:tr>
      <w:tr w:rsidR="000B635B" w:rsidRPr="008F15EB" w14:paraId="2DFA4F83" w14:textId="77777777" w:rsidTr="00EB0780">
        <w:trPr>
          <w:trHeight w:val="615"/>
        </w:trPr>
        <w:tc>
          <w:tcPr>
            <w:cnfStyle w:val="001000000000" w:firstRow="0" w:lastRow="0" w:firstColumn="1" w:lastColumn="0" w:oddVBand="0" w:evenVBand="0" w:oddHBand="0" w:evenHBand="0" w:firstRowFirstColumn="0" w:firstRowLastColumn="0" w:lastRowFirstColumn="0" w:lastRowLastColumn="0"/>
            <w:tcW w:w="0" w:type="auto"/>
            <w:noWrap/>
          </w:tcPr>
          <w:p w14:paraId="4067A899" w14:textId="59FBD0A6" w:rsidR="000B635B" w:rsidRPr="00347A0C" w:rsidRDefault="000B635B" w:rsidP="000B635B">
            <w:pPr>
              <w:rPr>
                <w:rFonts w:cs="Arial"/>
                <w:b w:val="0"/>
                <w:sz w:val="20"/>
                <w:szCs w:val="20"/>
              </w:rPr>
            </w:pPr>
            <w:r w:rsidRPr="00347A0C">
              <w:rPr>
                <w:rFonts w:cstheme="minorHAnsi"/>
                <w:b w:val="0"/>
                <w:sz w:val="20"/>
                <w:szCs w:val="20"/>
              </w:rPr>
              <w:t>APS 4</w:t>
            </w:r>
          </w:p>
        </w:tc>
        <w:tc>
          <w:tcPr>
            <w:tcW w:w="0" w:type="auto"/>
            <w:noWrap/>
          </w:tcPr>
          <w:p w14:paraId="63BBDDE1" w14:textId="2EE1C54A"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393BFAF2" w14:textId="265A7510"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4D16F991" w14:textId="77499DBB"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05711FD9" w14:textId="5E35149B"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5FDF7816" w14:textId="356459F2"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1B0EBCEF" w14:textId="65DB785F"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1F72E79B" w14:textId="2FA5BE16"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162BE36D" w14:textId="047A2936"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tcPr>
          <w:p w14:paraId="2CC09654" w14:textId="5D8BC093"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tcPr>
          <w:p w14:paraId="7353E429" w14:textId="1EAFBEBC"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7464FC51" w14:textId="5734F774"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6130A057" w14:textId="26061015"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21841F9F" w14:textId="51A3C188"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64BDCD75" w14:textId="12445853"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607FF245" w14:textId="62FD1A6D"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277E2912" w14:textId="5567BDF0" w:rsidR="000B635B" w:rsidRPr="008F15EB"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D34DB">
              <w:rPr>
                <w:rFonts w:eastAsia="Times New Roman" w:cstheme="minorHAnsi"/>
                <w:b/>
                <w:bCs/>
                <w:iCs/>
                <w:color w:val="FF0000"/>
                <w:sz w:val="20"/>
                <w:szCs w:val="20"/>
                <w:lang w:eastAsia="en-AU"/>
              </w:rPr>
              <w:t>-</w:t>
            </w:r>
          </w:p>
        </w:tc>
      </w:tr>
      <w:tr w:rsidR="000B635B" w:rsidRPr="008F15EB" w14:paraId="3A34C80C" w14:textId="77777777" w:rsidTr="00EB0780">
        <w:trPr>
          <w:trHeight w:val="615"/>
        </w:trPr>
        <w:tc>
          <w:tcPr>
            <w:cnfStyle w:val="001000000000" w:firstRow="0" w:lastRow="0" w:firstColumn="1" w:lastColumn="0" w:oddVBand="0" w:evenVBand="0" w:oddHBand="0" w:evenHBand="0" w:firstRowFirstColumn="0" w:firstRowLastColumn="0" w:lastRowFirstColumn="0" w:lastRowLastColumn="0"/>
            <w:tcW w:w="0" w:type="auto"/>
            <w:noWrap/>
          </w:tcPr>
          <w:p w14:paraId="155F03F0" w14:textId="2C8059F5" w:rsidR="000B635B" w:rsidRPr="00347A0C" w:rsidRDefault="000B635B" w:rsidP="000B635B">
            <w:pPr>
              <w:rPr>
                <w:rFonts w:cs="Arial"/>
                <w:b w:val="0"/>
                <w:sz w:val="20"/>
                <w:szCs w:val="20"/>
              </w:rPr>
            </w:pPr>
            <w:r w:rsidRPr="00347A0C">
              <w:rPr>
                <w:rFonts w:cstheme="minorHAnsi"/>
                <w:b w:val="0"/>
                <w:sz w:val="20"/>
                <w:szCs w:val="20"/>
              </w:rPr>
              <w:t>APS 3</w:t>
            </w:r>
          </w:p>
        </w:tc>
        <w:tc>
          <w:tcPr>
            <w:tcW w:w="0" w:type="auto"/>
            <w:noWrap/>
          </w:tcPr>
          <w:p w14:paraId="7926D4B1" w14:textId="49AD7D08"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61BA8794" w14:textId="1FA28A81"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4BF02D94" w14:textId="39A82E3C"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5811676C" w14:textId="0402968E"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2EB98037" w14:textId="7256887F"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1D7879A0" w14:textId="7CBF51D7"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31DEB915" w14:textId="52B39FEA"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486F18D2" w14:textId="500AA2C2"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tcPr>
          <w:p w14:paraId="691800FC" w14:textId="4312C2A5"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tcPr>
          <w:p w14:paraId="58EAB570" w14:textId="41C2096F"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3F3F6720" w14:textId="4BF0CAD4"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7E63FD81" w14:textId="6FA2093E"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5D01379F" w14:textId="364994BF"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12BFAF0C" w14:textId="3FDC3BBA"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5EAB227E" w14:textId="7EEC2E53"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66573262" w14:textId="45BA2B9A" w:rsidR="000B635B" w:rsidRPr="008F15EB"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D34DB">
              <w:rPr>
                <w:rFonts w:eastAsia="Times New Roman" w:cstheme="minorHAnsi"/>
                <w:b/>
                <w:bCs/>
                <w:iCs/>
                <w:color w:val="FF0000"/>
                <w:sz w:val="20"/>
                <w:szCs w:val="20"/>
                <w:lang w:eastAsia="en-AU"/>
              </w:rPr>
              <w:t>-</w:t>
            </w:r>
          </w:p>
        </w:tc>
      </w:tr>
      <w:tr w:rsidR="000B635B" w:rsidRPr="008F15EB" w14:paraId="4E2D53DD" w14:textId="77777777" w:rsidTr="00EB0780">
        <w:trPr>
          <w:trHeight w:val="615"/>
        </w:trPr>
        <w:tc>
          <w:tcPr>
            <w:cnfStyle w:val="001000000000" w:firstRow="0" w:lastRow="0" w:firstColumn="1" w:lastColumn="0" w:oddVBand="0" w:evenVBand="0" w:oddHBand="0" w:evenHBand="0" w:firstRowFirstColumn="0" w:firstRowLastColumn="0" w:lastRowFirstColumn="0" w:lastRowLastColumn="0"/>
            <w:tcW w:w="0" w:type="auto"/>
            <w:noWrap/>
          </w:tcPr>
          <w:p w14:paraId="4E117FC7" w14:textId="5307DAD4" w:rsidR="000B635B" w:rsidRPr="00347A0C" w:rsidRDefault="000B635B" w:rsidP="000B635B">
            <w:pPr>
              <w:rPr>
                <w:rFonts w:cs="Arial"/>
                <w:b w:val="0"/>
                <w:sz w:val="20"/>
                <w:szCs w:val="20"/>
              </w:rPr>
            </w:pPr>
            <w:r w:rsidRPr="00347A0C">
              <w:rPr>
                <w:rFonts w:cstheme="minorHAnsi"/>
                <w:b w:val="0"/>
                <w:sz w:val="20"/>
                <w:szCs w:val="20"/>
              </w:rPr>
              <w:lastRenderedPageBreak/>
              <w:t>APS 2</w:t>
            </w:r>
          </w:p>
        </w:tc>
        <w:tc>
          <w:tcPr>
            <w:tcW w:w="0" w:type="auto"/>
            <w:noWrap/>
          </w:tcPr>
          <w:p w14:paraId="105FD548" w14:textId="122779C1"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4785D26B" w14:textId="0F76AD8B"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73E6339A" w14:textId="56EC6B76"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615687E4" w14:textId="46E37006"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4FA813DD" w14:textId="1E4D6E13"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7E0EDD8C" w14:textId="1B8484DA"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1B564304" w14:textId="45E970A4"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5755AD5E" w14:textId="27932E6D"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tcPr>
          <w:p w14:paraId="0CE8E2D7" w14:textId="5468E62F"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tcPr>
          <w:p w14:paraId="5D5316F7" w14:textId="57538A11"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tcPr>
          <w:p w14:paraId="57A4D8CC" w14:textId="3AE484B8"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tcPr>
          <w:p w14:paraId="6A1DE67E" w14:textId="6BC458D0"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tcPr>
          <w:p w14:paraId="18206E8E" w14:textId="669018D3"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tcPr>
          <w:p w14:paraId="2F3DFDF3" w14:textId="41153AD5"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tcPr>
          <w:p w14:paraId="78442E3D" w14:textId="667ED199"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tcPr>
          <w:p w14:paraId="6AAEC7A1" w14:textId="2A3BBAB7" w:rsidR="000B635B" w:rsidRPr="008F15EB"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D34DB">
              <w:rPr>
                <w:rFonts w:eastAsia="Times New Roman" w:cstheme="minorHAnsi"/>
                <w:b/>
                <w:bCs/>
                <w:color w:val="FF0000"/>
                <w:sz w:val="20"/>
                <w:szCs w:val="20"/>
                <w:lang w:eastAsia="en-AU"/>
              </w:rPr>
              <w:t>-</w:t>
            </w:r>
          </w:p>
        </w:tc>
      </w:tr>
      <w:tr w:rsidR="000B635B" w:rsidRPr="008F15EB" w14:paraId="27401E17" w14:textId="77777777" w:rsidTr="00EB0780">
        <w:trPr>
          <w:trHeight w:val="615"/>
        </w:trPr>
        <w:tc>
          <w:tcPr>
            <w:cnfStyle w:val="001000000000" w:firstRow="0" w:lastRow="0" w:firstColumn="1" w:lastColumn="0" w:oddVBand="0" w:evenVBand="0" w:oddHBand="0" w:evenHBand="0" w:firstRowFirstColumn="0" w:firstRowLastColumn="0" w:lastRowFirstColumn="0" w:lastRowLastColumn="0"/>
            <w:tcW w:w="0" w:type="auto"/>
            <w:noWrap/>
          </w:tcPr>
          <w:p w14:paraId="2CACC7B6" w14:textId="6F62D426" w:rsidR="000B635B" w:rsidRPr="00347A0C" w:rsidRDefault="000B635B" w:rsidP="000B635B">
            <w:pPr>
              <w:rPr>
                <w:rFonts w:cs="Arial"/>
                <w:b w:val="0"/>
                <w:sz w:val="20"/>
                <w:szCs w:val="20"/>
              </w:rPr>
            </w:pPr>
            <w:r w:rsidRPr="00347A0C">
              <w:rPr>
                <w:rFonts w:cstheme="minorHAnsi"/>
                <w:b w:val="0"/>
                <w:sz w:val="20"/>
                <w:szCs w:val="20"/>
              </w:rPr>
              <w:t>APS 1</w:t>
            </w:r>
          </w:p>
        </w:tc>
        <w:tc>
          <w:tcPr>
            <w:tcW w:w="0" w:type="auto"/>
            <w:noWrap/>
          </w:tcPr>
          <w:p w14:paraId="7B764E1B" w14:textId="5076DA0B"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049F5C78" w14:textId="7A97B07C"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70AB2867" w14:textId="285A72BE"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7139FC30" w14:textId="30F0B9DE"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588CB88B" w14:textId="1E174122"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2990971F" w14:textId="7D2A73C3"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2B0245F2" w14:textId="60A80BCE"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11422BE9" w14:textId="29D9C35E"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tcPr>
          <w:p w14:paraId="329B38B3" w14:textId="2228A559"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tcPr>
          <w:p w14:paraId="07DB0791" w14:textId="0C5C03A7"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78BE05A9" w14:textId="4104D99C"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2CEC293E" w14:textId="721D1B7F"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7AF70B4F" w14:textId="61B4D191"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7279C317" w14:textId="70D8A062"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443E510D" w14:textId="418DC158"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25B837C4" w14:textId="763F1C9D" w:rsidR="000B635B" w:rsidRPr="008F15EB"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D34DB">
              <w:rPr>
                <w:rFonts w:eastAsia="Times New Roman" w:cstheme="minorHAnsi"/>
                <w:b/>
                <w:bCs/>
                <w:iCs/>
                <w:color w:val="FF0000"/>
                <w:sz w:val="20"/>
                <w:szCs w:val="20"/>
                <w:lang w:eastAsia="en-AU"/>
              </w:rPr>
              <w:t>-</w:t>
            </w:r>
          </w:p>
        </w:tc>
      </w:tr>
      <w:tr w:rsidR="000B635B" w:rsidRPr="008F15EB" w14:paraId="630D005D" w14:textId="77777777" w:rsidTr="00EB0780">
        <w:trPr>
          <w:trHeight w:val="615"/>
        </w:trPr>
        <w:tc>
          <w:tcPr>
            <w:cnfStyle w:val="001000000000" w:firstRow="0" w:lastRow="0" w:firstColumn="1" w:lastColumn="0" w:oddVBand="0" w:evenVBand="0" w:oddHBand="0" w:evenHBand="0" w:firstRowFirstColumn="0" w:firstRowLastColumn="0" w:lastRowFirstColumn="0" w:lastRowLastColumn="0"/>
            <w:tcW w:w="0" w:type="auto"/>
            <w:noWrap/>
          </w:tcPr>
          <w:p w14:paraId="487C1F20" w14:textId="3D71AD8A" w:rsidR="000B635B" w:rsidRPr="00347A0C" w:rsidRDefault="000B635B" w:rsidP="000B635B">
            <w:pPr>
              <w:rPr>
                <w:rFonts w:cs="Arial"/>
                <w:b w:val="0"/>
                <w:sz w:val="20"/>
                <w:szCs w:val="20"/>
              </w:rPr>
            </w:pPr>
            <w:r w:rsidRPr="00347A0C">
              <w:rPr>
                <w:rFonts w:cstheme="minorHAnsi"/>
                <w:b w:val="0"/>
                <w:sz w:val="20"/>
                <w:szCs w:val="20"/>
              </w:rPr>
              <w:t xml:space="preserve">Other </w:t>
            </w:r>
          </w:p>
        </w:tc>
        <w:tc>
          <w:tcPr>
            <w:tcW w:w="0" w:type="auto"/>
            <w:noWrap/>
          </w:tcPr>
          <w:p w14:paraId="5CC2EFCE" w14:textId="07EE87AB"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theme="minorHAnsi"/>
                <w:color w:val="FF0000"/>
                <w:sz w:val="20"/>
                <w:szCs w:val="20"/>
              </w:rPr>
              <w:t>-</w:t>
            </w:r>
          </w:p>
        </w:tc>
        <w:tc>
          <w:tcPr>
            <w:tcW w:w="0" w:type="auto"/>
            <w:noWrap/>
          </w:tcPr>
          <w:p w14:paraId="3D76A23B" w14:textId="64D758AD"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theme="minorHAnsi"/>
                <w:color w:val="FF0000"/>
                <w:sz w:val="20"/>
                <w:szCs w:val="20"/>
              </w:rPr>
              <w:t>-</w:t>
            </w:r>
          </w:p>
        </w:tc>
        <w:tc>
          <w:tcPr>
            <w:tcW w:w="0" w:type="auto"/>
            <w:noWrap/>
          </w:tcPr>
          <w:p w14:paraId="0B3A7699" w14:textId="3471CF79"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cstheme="minorHAnsi"/>
                <w:color w:val="FF0000"/>
                <w:sz w:val="20"/>
                <w:szCs w:val="20"/>
              </w:rPr>
              <w:t>-</w:t>
            </w:r>
          </w:p>
        </w:tc>
        <w:tc>
          <w:tcPr>
            <w:tcW w:w="0" w:type="auto"/>
            <w:noWrap/>
          </w:tcPr>
          <w:p w14:paraId="5CE471CB" w14:textId="0D311AA5"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theme="minorHAnsi"/>
                <w:color w:val="FF0000"/>
                <w:sz w:val="20"/>
                <w:szCs w:val="20"/>
              </w:rPr>
              <w:t>-</w:t>
            </w:r>
          </w:p>
        </w:tc>
        <w:tc>
          <w:tcPr>
            <w:tcW w:w="0" w:type="auto"/>
            <w:noWrap/>
          </w:tcPr>
          <w:p w14:paraId="42EE6B03" w14:textId="2FD7DC92"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theme="minorHAnsi"/>
                <w:color w:val="FF0000"/>
                <w:sz w:val="20"/>
                <w:szCs w:val="20"/>
              </w:rPr>
              <w:t>-</w:t>
            </w:r>
          </w:p>
        </w:tc>
        <w:tc>
          <w:tcPr>
            <w:tcW w:w="0" w:type="auto"/>
            <w:noWrap/>
          </w:tcPr>
          <w:p w14:paraId="4F8C2C01" w14:textId="0735A276"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cstheme="minorHAnsi"/>
                <w:color w:val="FF0000"/>
                <w:sz w:val="20"/>
                <w:szCs w:val="20"/>
              </w:rPr>
              <w:t>-</w:t>
            </w:r>
          </w:p>
        </w:tc>
        <w:tc>
          <w:tcPr>
            <w:tcW w:w="0" w:type="auto"/>
            <w:noWrap/>
          </w:tcPr>
          <w:p w14:paraId="4F80FB01" w14:textId="2FA63F0B"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theme="minorHAnsi"/>
                <w:color w:val="FF0000"/>
                <w:sz w:val="20"/>
                <w:szCs w:val="20"/>
              </w:rPr>
              <w:t>-</w:t>
            </w:r>
          </w:p>
        </w:tc>
        <w:tc>
          <w:tcPr>
            <w:tcW w:w="0" w:type="auto"/>
            <w:noWrap/>
          </w:tcPr>
          <w:p w14:paraId="222A2AA2" w14:textId="17CD48FD"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theme="minorHAnsi"/>
                <w:color w:val="FF0000"/>
                <w:sz w:val="20"/>
                <w:szCs w:val="20"/>
              </w:rPr>
              <w:t>-</w:t>
            </w:r>
          </w:p>
        </w:tc>
        <w:tc>
          <w:tcPr>
            <w:tcW w:w="0" w:type="auto"/>
          </w:tcPr>
          <w:p w14:paraId="46B25774" w14:textId="3975CA08"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cstheme="minorHAnsi"/>
                <w:color w:val="FF0000"/>
                <w:sz w:val="20"/>
                <w:szCs w:val="20"/>
              </w:rPr>
              <w:t>-</w:t>
            </w:r>
          </w:p>
        </w:tc>
        <w:tc>
          <w:tcPr>
            <w:tcW w:w="0" w:type="auto"/>
          </w:tcPr>
          <w:p w14:paraId="42D1C55F" w14:textId="0B976850"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theme="minorHAnsi"/>
                <w:color w:val="FF0000"/>
                <w:sz w:val="20"/>
                <w:szCs w:val="20"/>
              </w:rPr>
              <w:t>-</w:t>
            </w:r>
          </w:p>
        </w:tc>
        <w:tc>
          <w:tcPr>
            <w:tcW w:w="0" w:type="auto"/>
          </w:tcPr>
          <w:p w14:paraId="048DAB40" w14:textId="4A89880C"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theme="minorHAnsi"/>
                <w:color w:val="FF0000"/>
                <w:sz w:val="20"/>
                <w:szCs w:val="20"/>
              </w:rPr>
              <w:t>-</w:t>
            </w:r>
          </w:p>
        </w:tc>
        <w:tc>
          <w:tcPr>
            <w:tcW w:w="0" w:type="auto"/>
          </w:tcPr>
          <w:p w14:paraId="49EF72A4" w14:textId="19351D09"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cstheme="minorHAnsi"/>
                <w:color w:val="FF0000"/>
                <w:sz w:val="20"/>
                <w:szCs w:val="20"/>
              </w:rPr>
              <w:t>-</w:t>
            </w:r>
          </w:p>
        </w:tc>
        <w:tc>
          <w:tcPr>
            <w:tcW w:w="0" w:type="auto"/>
          </w:tcPr>
          <w:p w14:paraId="020DE6DB" w14:textId="25A7B298"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theme="minorHAnsi"/>
                <w:color w:val="FF0000"/>
                <w:sz w:val="20"/>
                <w:szCs w:val="20"/>
              </w:rPr>
              <w:t>-</w:t>
            </w:r>
          </w:p>
        </w:tc>
        <w:tc>
          <w:tcPr>
            <w:tcW w:w="0" w:type="auto"/>
          </w:tcPr>
          <w:p w14:paraId="6A5E1AE6" w14:textId="2D7B4045"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theme="minorHAnsi"/>
                <w:color w:val="FF0000"/>
                <w:sz w:val="20"/>
                <w:szCs w:val="20"/>
              </w:rPr>
              <w:t>-</w:t>
            </w:r>
          </w:p>
        </w:tc>
        <w:tc>
          <w:tcPr>
            <w:tcW w:w="0" w:type="auto"/>
          </w:tcPr>
          <w:p w14:paraId="373AE45E" w14:textId="6C5D62BE"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cstheme="minorHAnsi"/>
                <w:color w:val="FF0000"/>
                <w:sz w:val="20"/>
                <w:szCs w:val="20"/>
              </w:rPr>
              <w:t>-</w:t>
            </w:r>
          </w:p>
        </w:tc>
        <w:tc>
          <w:tcPr>
            <w:tcW w:w="0" w:type="auto"/>
          </w:tcPr>
          <w:p w14:paraId="6957A976" w14:textId="76D4709E" w:rsidR="000B635B" w:rsidRPr="008F15EB"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D34DB">
              <w:rPr>
                <w:rFonts w:cstheme="minorHAnsi"/>
                <w:b/>
                <w:bCs/>
                <w:color w:val="FF0000"/>
                <w:sz w:val="20"/>
                <w:szCs w:val="20"/>
              </w:rPr>
              <w:t>-</w:t>
            </w:r>
          </w:p>
        </w:tc>
      </w:tr>
      <w:tr w:rsidR="000B635B" w:rsidRPr="008F15EB" w14:paraId="789C2CD5" w14:textId="77777777" w:rsidTr="00EB0780">
        <w:trPr>
          <w:trHeight w:val="615"/>
        </w:trPr>
        <w:tc>
          <w:tcPr>
            <w:cnfStyle w:val="001000000000" w:firstRow="0" w:lastRow="0" w:firstColumn="1" w:lastColumn="0" w:oddVBand="0" w:evenVBand="0" w:oddHBand="0" w:evenHBand="0" w:firstRowFirstColumn="0" w:firstRowLastColumn="0" w:lastRowFirstColumn="0" w:lastRowLastColumn="0"/>
            <w:tcW w:w="0" w:type="auto"/>
            <w:noWrap/>
          </w:tcPr>
          <w:p w14:paraId="269C4211" w14:textId="4D1B6B29" w:rsidR="000B635B" w:rsidRPr="00347A0C" w:rsidRDefault="000B635B" w:rsidP="000B635B">
            <w:pPr>
              <w:rPr>
                <w:rFonts w:cs="Arial"/>
                <w:b w:val="0"/>
                <w:sz w:val="20"/>
                <w:szCs w:val="20"/>
              </w:rPr>
            </w:pPr>
            <w:r w:rsidRPr="00347A0C">
              <w:rPr>
                <w:rFonts w:eastAsia="Times New Roman" w:cstheme="minorHAnsi"/>
                <w:b w:val="0"/>
                <w:i/>
                <w:sz w:val="20"/>
                <w:szCs w:val="20"/>
                <w:lang w:eastAsia="en-AU"/>
              </w:rPr>
              <w:t>Total</w:t>
            </w:r>
          </w:p>
        </w:tc>
        <w:tc>
          <w:tcPr>
            <w:tcW w:w="0" w:type="auto"/>
            <w:noWrap/>
          </w:tcPr>
          <w:p w14:paraId="539F5FF0" w14:textId="42A94DC5"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D34DB">
              <w:rPr>
                <w:rFonts w:eastAsia="Times New Roman" w:cstheme="minorHAnsi"/>
                <w:b/>
                <w:bCs/>
                <w:color w:val="FF0000"/>
                <w:sz w:val="20"/>
                <w:szCs w:val="20"/>
                <w:lang w:eastAsia="en-AU"/>
              </w:rPr>
              <w:t>-</w:t>
            </w:r>
          </w:p>
        </w:tc>
        <w:tc>
          <w:tcPr>
            <w:tcW w:w="0" w:type="auto"/>
            <w:noWrap/>
          </w:tcPr>
          <w:p w14:paraId="24306B42" w14:textId="741959AD"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D34DB">
              <w:rPr>
                <w:rFonts w:eastAsia="Times New Roman" w:cstheme="minorHAnsi"/>
                <w:b/>
                <w:bCs/>
                <w:color w:val="FF0000"/>
                <w:sz w:val="20"/>
                <w:szCs w:val="20"/>
                <w:lang w:eastAsia="en-AU"/>
              </w:rPr>
              <w:t>-</w:t>
            </w:r>
          </w:p>
        </w:tc>
        <w:tc>
          <w:tcPr>
            <w:tcW w:w="0" w:type="auto"/>
            <w:noWrap/>
          </w:tcPr>
          <w:p w14:paraId="708F7A1F" w14:textId="0B923D42"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6D34DB">
              <w:rPr>
                <w:rFonts w:eastAsia="Times New Roman" w:cstheme="minorHAnsi"/>
                <w:b/>
                <w:bCs/>
                <w:color w:val="FF0000"/>
                <w:sz w:val="20"/>
                <w:szCs w:val="20"/>
                <w:lang w:eastAsia="en-AU"/>
              </w:rPr>
              <w:t>-</w:t>
            </w:r>
          </w:p>
        </w:tc>
        <w:tc>
          <w:tcPr>
            <w:tcW w:w="0" w:type="auto"/>
            <w:noWrap/>
          </w:tcPr>
          <w:p w14:paraId="4B4CEB7A" w14:textId="0444C6C0"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D34DB">
              <w:rPr>
                <w:rFonts w:eastAsia="Times New Roman" w:cstheme="minorHAnsi"/>
                <w:b/>
                <w:bCs/>
                <w:color w:val="FF0000"/>
                <w:sz w:val="20"/>
                <w:szCs w:val="20"/>
                <w:lang w:eastAsia="en-AU"/>
              </w:rPr>
              <w:t>-</w:t>
            </w:r>
          </w:p>
        </w:tc>
        <w:tc>
          <w:tcPr>
            <w:tcW w:w="0" w:type="auto"/>
            <w:noWrap/>
          </w:tcPr>
          <w:p w14:paraId="60F276AB" w14:textId="5D8968F3"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D34DB">
              <w:rPr>
                <w:rFonts w:eastAsia="Times New Roman" w:cstheme="minorHAnsi"/>
                <w:b/>
                <w:bCs/>
                <w:color w:val="FF0000"/>
                <w:sz w:val="20"/>
                <w:szCs w:val="20"/>
                <w:lang w:eastAsia="en-AU"/>
              </w:rPr>
              <w:t>-</w:t>
            </w:r>
          </w:p>
        </w:tc>
        <w:tc>
          <w:tcPr>
            <w:tcW w:w="0" w:type="auto"/>
            <w:noWrap/>
          </w:tcPr>
          <w:p w14:paraId="50BF65AC" w14:textId="7B8C0AC4"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6D34DB">
              <w:rPr>
                <w:rFonts w:eastAsia="Times New Roman" w:cstheme="minorHAnsi"/>
                <w:b/>
                <w:bCs/>
                <w:color w:val="FF0000"/>
                <w:sz w:val="20"/>
                <w:szCs w:val="20"/>
                <w:lang w:eastAsia="en-AU"/>
              </w:rPr>
              <w:t>-</w:t>
            </w:r>
          </w:p>
        </w:tc>
        <w:tc>
          <w:tcPr>
            <w:tcW w:w="0" w:type="auto"/>
            <w:noWrap/>
          </w:tcPr>
          <w:p w14:paraId="59AC525F" w14:textId="4685EEE6"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D34DB">
              <w:rPr>
                <w:rFonts w:eastAsia="Times New Roman" w:cstheme="minorHAnsi"/>
                <w:b/>
                <w:bCs/>
                <w:color w:val="FF0000"/>
                <w:sz w:val="20"/>
                <w:szCs w:val="20"/>
                <w:lang w:eastAsia="en-AU"/>
              </w:rPr>
              <w:t>-</w:t>
            </w:r>
          </w:p>
        </w:tc>
        <w:tc>
          <w:tcPr>
            <w:tcW w:w="0" w:type="auto"/>
            <w:noWrap/>
          </w:tcPr>
          <w:p w14:paraId="42E0ED04" w14:textId="1B2AC466"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D34DB">
              <w:rPr>
                <w:rFonts w:eastAsia="Times New Roman" w:cstheme="minorHAnsi"/>
                <w:b/>
                <w:bCs/>
                <w:color w:val="FF0000"/>
                <w:sz w:val="20"/>
                <w:szCs w:val="20"/>
                <w:lang w:eastAsia="en-AU"/>
              </w:rPr>
              <w:t>-</w:t>
            </w:r>
          </w:p>
        </w:tc>
        <w:tc>
          <w:tcPr>
            <w:tcW w:w="0" w:type="auto"/>
          </w:tcPr>
          <w:p w14:paraId="49F17883" w14:textId="52BD4489"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6D34DB">
              <w:rPr>
                <w:rFonts w:eastAsia="Times New Roman" w:cstheme="minorHAnsi"/>
                <w:b/>
                <w:bCs/>
                <w:color w:val="FF0000"/>
                <w:sz w:val="20"/>
                <w:szCs w:val="20"/>
                <w:lang w:eastAsia="en-AU"/>
              </w:rPr>
              <w:t>-</w:t>
            </w:r>
          </w:p>
        </w:tc>
        <w:tc>
          <w:tcPr>
            <w:tcW w:w="0" w:type="auto"/>
          </w:tcPr>
          <w:p w14:paraId="4FA90D0F" w14:textId="41FB208C"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D34DB">
              <w:rPr>
                <w:rFonts w:eastAsia="Times New Roman" w:cstheme="minorHAnsi"/>
                <w:b/>
                <w:bCs/>
                <w:color w:val="FF0000"/>
                <w:sz w:val="20"/>
                <w:szCs w:val="20"/>
                <w:lang w:eastAsia="en-AU"/>
              </w:rPr>
              <w:t>-</w:t>
            </w:r>
          </w:p>
        </w:tc>
        <w:tc>
          <w:tcPr>
            <w:tcW w:w="0" w:type="auto"/>
          </w:tcPr>
          <w:p w14:paraId="2366DFA1" w14:textId="5A1C8076"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D34DB">
              <w:rPr>
                <w:rFonts w:eastAsia="Times New Roman" w:cstheme="minorHAnsi"/>
                <w:b/>
                <w:bCs/>
                <w:color w:val="FF0000"/>
                <w:sz w:val="20"/>
                <w:szCs w:val="20"/>
                <w:lang w:eastAsia="en-AU"/>
              </w:rPr>
              <w:t>-</w:t>
            </w:r>
          </w:p>
        </w:tc>
        <w:tc>
          <w:tcPr>
            <w:tcW w:w="0" w:type="auto"/>
          </w:tcPr>
          <w:p w14:paraId="3C9DDB89" w14:textId="12791466"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6D34DB">
              <w:rPr>
                <w:rFonts w:eastAsia="Times New Roman" w:cstheme="minorHAnsi"/>
                <w:b/>
                <w:bCs/>
                <w:color w:val="FF0000"/>
                <w:sz w:val="20"/>
                <w:szCs w:val="20"/>
                <w:lang w:eastAsia="en-AU"/>
              </w:rPr>
              <w:t>-</w:t>
            </w:r>
          </w:p>
        </w:tc>
        <w:tc>
          <w:tcPr>
            <w:tcW w:w="0" w:type="auto"/>
          </w:tcPr>
          <w:p w14:paraId="0EFBEB84" w14:textId="4A104540"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D34DB">
              <w:rPr>
                <w:rFonts w:eastAsia="Times New Roman" w:cstheme="minorHAnsi"/>
                <w:b/>
                <w:bCs/>
                <w:color w:val="FF0000"/>
                <w:sz w:val="20"/>
                <w:szCs w:val="20"/>
                <w:lang w:eastAsia="en-AU"/>
              </w:rPr>
              <w:t>-</w:t>
            </w:r>
          </w:p>
        </w:tc>
        <w:tc>
          <w:tcPr>
            <w:tcW w:w="0" w:type="auto"/>
          </w:tcPr>
          <w:p w14:paraId="7186EB23" w14:textId="6D3D8AEE" w:rsidR="000B635B" w:rsidRPr="000D1051"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D34DB">
              <w:rPr>
                <w:rFonts w:eastAsia="Times New Roman" w:cstheme="minorHAnsi"/>
                <w:b/>
                <w:bCs/>
                <w:color w:val="FF0000"/>
                <w:sz w:val="20"/>
                <w:szCs w:val="20"/>
                <w:lang w:eastAsia="en-AU"/>
              </w:rPr>
              <w:t>-</w:t>
            </w:r>
          </w:p>
        </w:tc>
        <w:tc>
          <w:tcPr>
            <w:tcW w:w="0" w:type="auto"/>
          </w:tcPr>
          <w:p w14:paraId="5FF782CB" w14:textId="6D07AEC4" w:rsidR="000B635B" w:rsidRPr="00104863"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6D34DB">
              <w:rPr>
                <w:rFonts w:eastAsia="Times New Roman" w:cstheme="minorHAnsi"/>
                <w:b/>
                <w:bCs/>
                <w:color w:val="FF0000"/>
                <w:sz w:val="20"/>
                <w:szCs w:val="20"/>
                <w:lang w:eastAsia="en-AU"/>
              </w:rPr>
              <w:t>-</w:t>
            </w:r>
          </w:p>
        </w:tc>
        <w:tc>
          <w:tcPr>
            <w:tcW w:w="0" w:type="auto"/>
          </w:tcPr>
          <w:p w14:paraId="356180EF" w14:textId="5AC87B08" w:rsidR="000B635B" w:rsidRPr="008F15EB" w:rsidRDefault="000B635B" w:rsidP="00446BB5">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D34DB">
              <w:rPr>
                <w:rFonts w:eastAsia="Times New Roman" w:cstheme="minorHAnsi"/>
                <w:b/>
                <w:bCs/>
                <w:color w:val="FF0000"/>
                <w:sz w:val="20"/>
                <w:szCs w:val="20"/>
                <w:lang w:eastAsia="en-AU"/>
              </w:rPr>
              <w:t>-</w:t>
            </w:r>
          </w:p>
        </w:tc>
      </w:tr>
    </w:tbl>
    <w:p w14:paraId="7FAE5D12" w14:textId="13D6A90C" w:rsidR="00EB3378" w:rsidRDefault="00B64011" w:rsidP="001E3523">
      <w:pPr>
        <w:pStyle w:val="Heading4"/>
      </w:pPr>
      <w:r w:rsidRPr="00E86744">
        <w:rPr>
          <w:i/>
          <w:iCs w:val="0"/>
        </w:rPr>
        <w:t>Public Service Act 1999</w:t>
      </w:r>
      <w:r w:rsidRPr="00513A28">
        <w:t xml:space="preserve"> </w:t>
      </w:r>
      <w:r w:rsidR="00E86744">
        <w:t>N</w:t>
      </w:r>
      <w:r w:rsidRPr="0009472D">
        <w:t>on</w:t>
      </w:r>
      <w:r w:rsidRPr="3EA69AF9">
        <w:t>-</w:t>
      </w:r>
      <w:r w:rsidRPr="0009472D">
        <w:t>Ongoing Employee</w:t>
      </w:r>
      <w:r w:rsidR="001E3523">
        <w:t>s</w:t>
      </w:r>
    </w:p>
    <w:tbl>
      <w:tblPr>
        <w:tblStyle w:val="GridTable1Light"/>
        <w:tblW w:w="0" w:type="auto"/>
        <w:tblLook w:val="04A0" w:firstRow="1" w:lastRow="0" w:firstColumn="1" w:lastColumn="0" w:noHBand="0" w:noVBand="1"/>
      </w:tblPr>
      <w:tblGrid>
        <w:gridCol w:w="839"/>
        <w:gridCol w:w="983"/>
        <w:gridCol w:w="1028"/>
        <w:gridCol w:w="661"/>
        <w:gridCol w:w="983"/>
        <w:gridCol w:w="1028"/>
        <w:gridCol w:w="661"/>
        <w:gridCol w:w="983"/>
        <w:gridCol w:w="1028"/>
        <w:gridCol w:w="661"/>
        <w:gridCol w:w="983"/>
        <w:gridCol w:w="1028"/>
        <w:gridCol w:w="661"/>
        <w:gridCol w:w="983"/>
        <w:gridCol w:w="1028"/>
        <w:gridCol w:w="661"/>
        <w:gridCol w:w="694"/>
      </w:tblGrid>
      <w:tr w:rsidR="001E3523" w:rsidRPr="008F15EB" w14:paraId="49C2F85E" w14:textId="77777777" w:rsidTr="00EB0780">
        <w:trPr>
          <w:cnfStyle w:val="100000000000" w:firstRow="1" w:lastRow="0" w:firstColumn="0" w:lastColumn="0" w:oddVBand="0" w:evenVBand="0" w:oddHBand="0" w:evenHBand="0" w:firstRowFirstColumn="0" w:firstRowLastColumn="0" w:lastRowFirstColumn="0" w:lastRowLastColumn="0"/>
          <w:trHeight w:val="362"/>
          <w:tblHead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F357991" w14:textId="77777777" w:rsidR="001E3523" w:rsidRPr="00347A0C" w:rsidRDefault="001E3523">
            <w:pPr>
              <w:rPr>
                <w:rFonts w:cs="Arial"/>
                <w:b w:val="0"/>
                <w:sz w:val="20"/>
                <w:szCs w:val="20"/>
              </w:rPr>
            </w:pPr>
          </w:p>
        </w:tc>
        <w:tc>
          <w:tcPr>
            <w:tcW w:w="0" w:type="auto"/>
            <w:gridSpan w:val="3"/>
            <w:noWrap/>
            <w:hideMark/>
          </w:tcPr>
          <w:p w14:paraId="21859D99" w14:textId="77777777" w:rsidR="001E3523" w:rsidRPr="00347A0C" w:rsidRDefault="001E3523">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347A0C">
              <w:rPr>
                <w:rFonts w:cs="Arial"/>
                <w:sz w:val="20"/>
                <w:szCs w:val="20"/>
              </w:rPr>
              <w:t>Man/Male</w:t>
            </w:r>
          </w:p>
        </w:tc>
        <w:tc>
          <w:tcPr>
            <w:tcW w:w="0" w:type="auto"/>
            <w:gridSpan w:val="3"/>
            <w:noWrap/>
            <w:hideMark/>
          </w:tcPr>
          <w:p w14:paraId="1DFBBBF8" w14:textId="77777777" w:rsidR="001E3523" w:rsidRPr="00347A0C" w:rsidRDefault="001E3523">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347A0C">
              <w:rPr>
                <w:rFonts w:cs="Arial"/>
                <w:sz w:val="20"/>
                <w:szCs w:val="20"/>
              </w:rPr>
              <w:t>Woman/Female</w:t>
            </w:r>
          </w:p>
        </w:tc>
        <w:tc>
          <w:tcPr>
            <w:tcW w:w="0" w:type="auto"/>
            <w:gridSpan w:val="3"/>
            <w:noWrap/>
            <w:hideMark/>
          </w:tcPr>
          <w:p w14:paraId="5D66D436" w14:textId="77777777" w:rsidR="001E3523" w:rsidRPr="00347A0C" w:rsidRDefault="001E3523">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347A0C">
              <w:rPr>
                <w:rFonts w:cs="Arial"/>
                <w:sz w:val="20"/>
                <w:szCs w:val="20"/>
              </w:rPr>
              <w:t>Non-binary</w:t>
            </w:r>
          </w:p>
        </w:tc>
        <w:tc>
          <w:tcPr>
            <w:tcW w:w="0" w:type="auto"/>
            <w:gridSpan w:val="3"/>
            <w:hideMark/>
          </w:tcPr>
          <w:p w14:paraId="4CE80185" w14:textId="77777777" w:rsidR="001E3523" w:rsidRPr="00347A0C" w:rsidRDefault="001E3523">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347A0C">
              <w:rPr>
                <w:rFonts w:cs="Arial"/>
                <w:sz w:val="20"/>
                <w:szCs w:val="20"/>
              </w:rPr>
              <w:t>Prefers not to answer</w:t>
            </w:r>
          </w:p>
        </w:tc>
        <w:tc>
          <w:tcPr>
            <w:tcW w:w="0" w:type="auto"/>
            <w:gridSpan w:val="3"/>
            <w:hideMark/>
          </w:tcPr>
          <w:p w14:paraId="7B8F265A" w14:textId="77777777" w:rsidR="001E3523" w:rsidRPr="00347A0C" w:rsidRDefault="001E3523">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347A0C">
              <w:rPr>
                <w:rFonts w:cs="Arial"/>
                <w:sz w:val="20"/>
                <w:szCs w:val="20"/>
              </w:rPr>
              <w:t>Uses a different term</w:t>
            </w:r>
          </w:p>
        </w:tc>
        <w:tc>
          <w:tcPr>
            <w:tcW w:w="0" w:type="auto"/>
            <w:hideMark/>
          </w:tcPr>
          <w:p w14:paraId="6CE5DFAE" w14:textId="77777777" w:rsidR="001E3523" w:rsidRPr="00347A0C" w:rsidRDefault="001E3523">
            <w:pPr>
              <w:jc w:val="center"/>
              <w:cnfStyle w:val="100000000000" w:firstRow="1" w:lastRow="0" w:firstColumn="0" w:lastColumn="0" w:oddVBand="0" w:evenVBand="0" w:oddHBand="0" w:evenHBand="0" w:firstRowFirstColumn="0" w:firstRowLastColumn="0" w:lastRowFirstColumn="0" w:lastRowLastColumn="0"/>
              <w:rPr>
                <w:rFonts w:cs="Arial"/>
                <w:b w:val="0"/>
                <w:i/>
                <w:sz w:val="20"/>
                <w:szCs w:val="20"/>
              </w:rPr>
            </w:pPr>
            <w:r w:rsidRPr="00347A0C">
              <w:rPr>
                <w:rFonts w:cs="Arial"/>
                <w:i/>
                <w:sz w:val="20"/>
                <w:szCs w:val="20"/>
              </w:rPr>
              <w:t>Total</w:t>
            </w:r>
          </w:p>
        </w:tc>
      </w:tr>
      <w:tr w:rsidR="001E3523" w:rsidRPr="008F15EB" w14:paraId="06FD294D" w14:textId="77777777" w:rsidTr="00EB0780">
        <w:trPr>
          <w:trHeight w:val="615"/>
        </w:trPr>
        <w:tc>
          <w:tcPr>
            <w:cnfStyle w:val="001000000000" w:firstRow="0" w:lastRow="0" w:firstColumn="1" w:lastColumn="0" w:oddVBand="0" w:evenVBand="0" w:oddHBand="0" w:evenHBand="0" w:firstRowFirstColumn="0" w:firstRowLastColumn="0" w:lastRowFirstColumn="0" w:lastRowLastColumn="0"/>
            <w:tcW w:w="0" w:type="auto"/>
            <w:noWrap/>
            <w:hideMark/>
          </w:tcPr>
          <w:p w14:paraId="57BF0630" w14:textId="77777777" w:rsidR="001E3523" w:rsidRPr="000D1051" w:rsidRDefault="001E3523">
            <w:pPr>
              <w:rPr>
                <w:rFonts w:cs="Arial"/>
                <w:sz w:val="20"/>
                <w:szCs w:val="20"/>
              </w:rPr>
            </w:pPr>
          </w:p>
        </w:tc>
        <w:tc>
          <w:tcPr>
            <w:tcW w:w="0" w:type="auto"/>
            <w:noWrap/>
            <w:hideMark/>
          </w:tcPr>
          <w:p w14:paraId="565D49AF" w14:textId="77777777" w:rsidR="001E3523" w:rsidRPr="000D1051" w:rsidRDefault="001E352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Full-time</w:t>
            </w:r>
          </w:p>
        </w:tc>
        <w:tc>
          <w:tcPr>
            <w:tcW w:w="0" w:type="auto"/>
            <w:noWrap/>
            <w:hideMark/>
          </w:tcPr>
          <w:p w14:paraId="53E0AE24" w14:textId="77777777" w:rsidR="001E3523" w:rsidRPr="000D1051" w:rsidRDefault="001E352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Part-time</w:t>
            </w:r>
          </w:p>
        </w:tc>
        <w:tc>
          <w:tcPr>
            <w:tcW w:w="0" w:type="auto"/>
            <w:noWrap/>
            <w:hideMark/>
          </w:tcPr>
          <w:p w14:paraId="6D8586AC" w14:textId="77777777" w:rsidR="001E3523" w:rsidRPr="00104863" w:rsidRDefault="001E3523">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104863">
              <w:rPr>
                <w:rFonts w:cs="Arial"/>
                <w:i/>
                <w:iCs/>
                <w:sz w:val="20"/>
                <w:szCs w:val="20"/>
              </w:rPr>
              <w:t xml:space="preserve">Total </w:t>
            </w:r>
          </w:p>
        </w:tc>
        <w:tc>
          <w:tcPr>
            <w:tcW w:w="0" w:type="auto"/>
            <w:noWrap/>
            <w:hideMark/>
          </w:tcPr>
          <w:p w14:paraId="368C6E65" w14:textId="77777777" w:rsidR="001E3523" w:rsidRPr="000D1051" w:rsidRDefault="001E352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Full-time</w:t>
            </w:r>
          </w:p>
        </w:tc>
        <w:tc>
          <w:tcPr>
            <w:tcW w:w="0" w:type="auto"/>
            <w:noWrap/>
            <w:hideMark/>
          </w:tcPr>
          <w:p w14:paraId="4473E08C" w14:textId="77777777" w:rsidR="001E3523" w:rsidRPr="000D1051" w:rsidRDefault="001E352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Part-time</w:t>
            </w:r>
          </w:p>
        </w:tc>
        <w:tc>
          <w:tcPr>
            <w:tcW w:w="0" w:type="auto"/>
            <w:noWrap/>
            <w:hideMark/>
          </w:tcPr>
          <w:p w14:paraId="2C7A3C1E" w14:textId="77777777" w:rsidR="001E3523" w:rsidRPr="00104863" w:rsidRDefault="001E3523">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104863">
              <w:rPr>
                <w:rFonts w:cs="Arial"/>
                <w:i/>
                <w:iCs/>
                <w:sz w:val="20"/>
                <w:szCs w:val="20"/>
              </w:rPr>
              <w:t xml:space="preserve">Total </w:t>
            </w:r>
          </w:p>
        </w:tc>
        <w:tc>
          <w:tcPr>
            <w:tcW w:w="0" w:type="auto"/>
            <w:noWrap/>
            <w:hideMark/>
          </w:tcPr>
          <w:p w14:paraId="68611BE5" w14:textId="77777777" w:rsidR="001E3523" w:rsidRPr="000D1051" w:rsidRDefault="001E352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Full-time</w:t>
            </w:r>
          </w:p>
        </w:tc>
        <w:tc>
          <w:tcPr>
            <w:tcW w:w="0" w:type="auto"/>
            <w:noWrap/>
            <w:hideMark/>
          </w:tcPr>
          <w:p w14:paraId="70780797" w14:textId="77777777" w:rsidR="001E3523" w:rsidRPr="000D1051" w:rsidRDefault="001E352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Part-time</w:t>
            </w:r>
          </w:p>
        </w:tc>
        <w:tc>
          <w:tcPr>
            <w:tcW w:w="0" w:type="auto"/>
            <w:hideMark/>
          </w:tcPr>
          <w:p w14:paraId="47C81F2C" w14:textId="77777777" w:rsidR="001E3523" w:rsidRPr="00104863" w:rsidRDefault="001E3523">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104863">
              <w:rPr>
                <w:rFonts w:cs="Arial"/>
                <w:i/>
                <w:iCs/>
                <w:sz w:val="20"/>
                <w:szCs w:val="20"/>
              </w:rPr>
              <w:t xml:space="preserve">Total </w:t>
            </w:r>
          </w:p>
        </w:tc>
        <w:tc>
          <w:tcPr>
            <w:tcW w:w="0" w:type="auto"/>
            <w:hideMark/>
          </w:tcPr>
          <w:p w14:paraId="6360A370" w14:textId="77777777" w:rsidR="001E3523" w:rsidRPr="000D1051" w:rsidRDefault="001E352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Full-time</w:t>
            </w:r>
          </w:p>
        </w:tc>
        <w:tc>
          <w:tcPr>
            <w:tcW w:w="0" w:type="auto"/>
            <w:hideMark/>
          </w:tcPr>
          <w:p w14:paraId="0D6AF255" w14:textId="77777777" w:rsidR="001E3523" w:rsidRPr="000D1051" w:rsidRDefault="001E352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Part-time</w:t>
            </w:r>
          </w:p>
        </w:tc>
        <w:tc>
          <w:tcPr>
            <w:tcW w:w="0" w:type="auto"/>
            <w:hideMark/>
          </w:tcPr>
          <w:p w14:paraId="5ADF56E8" w14:textId="77777777" w:rsidR="001E3523" w:rsidRPr="00104863" w:rsidRDefault="001E3523">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104863">
              <w:rPr>
                <w:rFonts w:cs="Arial"/>
                <w:i/>
                <w:iCs/>
                <w:sz w:val="20"/>
                <w:szCs w:val="20"/>
              </w:rPr>
              <w:t xml:space="preserve">Total </w:t>
            </w:r>
          </w:p>
        </w:tc>
        <w:tc>
          <w:tcPr>
            <w:tcW w:w="0" w:type="auto"/>
            <w:hideMark/>
          </w:tcPr>
          <w:p w14:paraId="4515ECAE" w14:textId="77777777" w:rsidR="001E3523" w:rsidRPr="000D1051" w:rsidRDefault="001E352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Full-time</w:t>
            </w:r>
          </w:p>
        </w:tc>
        <w:tc>
          <w:tcPr>
            <w:tcW w:w="0" w:type="auto"/>
            <w:hideMark/>
          </w:tcPr>
          <w:p w14:paraId="7525A65A" w14:textId="77777777" w:rsidR="001E3523" w:rsidRPr="000D1051" w:rsidRDefault="001E352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Part-time</w:t>
            </w:r>
          </w:p>
        </w:tc>
        <w:tc>
          <w:tcPr>
            <w:tcW w:w="0" w:type="auto"/>
            <w:hideMark/>
          </w:tcPr>
          <w:p w14:paraId="406BAE0D" w14:textId="77777777" w:rsidR="001E3523" w:rsidRPr="00104863" w:rsidRDefault="001E3523">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104863">
              <w:rPr>
                <w:rFonts w:cs="Arial"/>
                <w:i/>
                <w:iCs/>
                <w:sz w:val="20"/>
                <w:szCs w:val="20"/>
              </w:rPr>
              <w:t xml:space="preserve">Total </w:t>
            </w:r>
          </w:p>
        </w:tc>
        <w:tc>
          <w:tcPr>
            <w:tcW w:w="0" w:type="auto"/>
          </w:tcPr>
          <w:p w14:paraId="7E00FD2A" w14:textId="77777777" w:rsidR="001E3523" w:rsidRPr="008F15EB" w:rsidRDefault="001E3523">
            <w:pPr>
              <w:cnfStyle w:val="000000000000" w:firstRow="0" w:lastRow="0" w:firstColumn="0" w:lastColumn="0" w:oddVBand="0" w:evenVBand="0" w:oddHBand="0" w:evenHBand="0" w:firstRowFirstColumn="0" w:firstRowLastColumn="0" w:lastRowFirstColumn="0" w:lastRowLastColumn="0"/>
              <w:rPr>
                <w:rFonts w:cs="Arial"/>
                <w:b/>
                <w:bCs/>
                <w:sz w:val="20"/>
                <w:szCs w:val="20"/>
              </w:rPr>
            </w:pPr>
          </w:p>
        </w:tc>
      </w:tr>
      <w:tr w:rsidR="001E3523" w:rsidRPr="008F15EB" w14:paraId="6314D1FE" w14:textId="77777777" w:rsidTr="00EB0780">
        <w:trPr>
          <w:trHeight w:val="615"/>
        </w:trPr>
        <w:tc>
          <w:tcPr>
            <w:cnfStyle w:val="001000000000" w:firstRow="0" w:lastRow="0" w:firstColumn="1" w:lastColumn="0" w:oddVBand="0" w:evenVBand="0" w:oddHBand="0" w:evenHBand="0" w:firstRowFirstColumn="0" w:firstRowLastColumn="0" w:lastRowFirstColumn="0" w:lastRowLastColumn="0"/>
            <w:tcW w:w="0" w:type="auto"/>
            <w:noWrap/>
          </w:tcPr>
          <w:p w14:paraId="392617F6" w14:textId="77777777" w:rsidR="001E3523" w:rsidRPr="00347A0C" w:rsidRDefault="001E3523">
            <w:pPr>
              <w:rPr>
                <w:rFonts w:cs="Arial"/>
                <w:b w:val="0"/>
                <w:sz w:val="20"/>
                <w:szCs w:val="20"/>
              </w:rPr>
            </w:pPr>
            <w:r w:rsidRPr="00347A0C">
              <w:rPr>
                <w:rFonts w:cstheme="minorHAnsi"/>
                <w:b w:val="0"/>
                <w:sz w:val="20"/>
                <w:szCs w:val="20"/>
              </w:rPr>
              <w:t>SES 3 </w:t>
            </w:r>
          </w:p>
        </w:tc>
        <w:tc>
          <w:tcPr>
            <w:tcW w:w="0" w:type="auto"/>
            <w:noWrap/>
          </w:tcPr>
          <w:p w14:paraId="0571F98F"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007F977A"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39E2E376"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503CEBED"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4C33C208"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78A78C10"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4EB535E0"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18E0BA27"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tcPr>
          <w:p w14:paraId="0052339A"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tcPr>
          <w:p w14:paraId="6C924EB8"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43E2D664"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7047919E"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04AA4BB2"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1426915B"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26A3118C"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58E4F842" w14:textId="77777777" w:rsidR="001E3523" w:rsidRPr="008F15EB"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D34DB">
              <w:rPr>
                <w:rFonts w:eastAsia="Times New Roman" w:cstheme="minorHAnsi"/>
                <w:b/>
                <w:bCs/>
                <w:iCs/>
                <w:color w:val="FF0000"/>
                <w:sz w:val="20"/>
                <w:szCs w:val="20"/>
                <w:lang w:eastAsia="en-AU"/>
              </w:rPr>
              <w:t>-</w:t>
            </w:r>
          </w:p>
        </w:tc>
      </w:tr>
      <w:tr w:rsidR="001E3523" w:rsidRPr="008F15EB" w14:paraId="3E1B0881" w14:textId="77777777" w:rsidTr="00EB0780">
        <w:trPr>
          <w:trHeight w:val="615"/>
        </w:trPr>
        <w:tc>
          <w:tcPr>
            <w:cnfStyle w:val="001000000000" w:firstRow="0" w:lastRow="0" w:firstColumn="1" w:lastColumn="0" w:oddVBand="0" w:evenVBand="0" w:oddHBand="0" w:evenHBand="0" w:firstRowFirstColumn="0" w:firstRowLastColumn="0" w:lastRowFirstColumn="0" w:lastRowLastColumn="0"/>
            <w:tcW w:w="0" w:type="auto"/>
            <w:noWrap/>
          </w:tcPr>
          <w:p w14:paraId="30C8EB32" w14:textId="77777777" w:rsidR="001E3523" w:rsidRPr="00347A0C" w:rsidRDefault="001E3523">
            <w:pPr>
              <w:rPr>
                <w:rFonts w:cs="Arial"/>
                <w:b w:val="0"/>
                <w:sz w:val="20"/>
                <w:szCs w:val="20"/>
              </w:rPr>
            </w:pPr>
            <w:r w:rsidRPr="00347A0C">
              <w:rPr>
                <w:rFonts w:cstheme="minorHAnsi"/>
                <w:b w:val="0"/>
                <w:sz w:val="20"/>
                <w:szCs w:val="20"/>
              </w:rPr>
              <w:t>SES 2 </w:t>
            </w:r>
          </w:p>
        </w:tc>
        <w:tc>
          <w:tcPr>
            <w:tcW w:w="0" w:type="auto"/>
            <w:noWrap/>
          </w:tcPr>
          <w:p w14:paraId="26F3A28D"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6BAFB657"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4EF30D82"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5D5A0F43"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630871C7"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5601C379"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1CB4CD2E"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5F30177B"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tcPr>
          <w:p w14:paraId="5301A53F"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tcPr>
          <w:p w14:paraId="012D3A62"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3F256292"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184351E3"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69A91E0C"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17F28F20"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4F696D28"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1A8D69A8" w14:textId="77777777" w:rsidR="001E3523" w:rsidRPr="008F15EB"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D34DB">
              <w:rPr>
                <w:rFonts w:eastAsia="Times New Roman" w:cstheme="minorHAnsi"/>
                <w:b/>
                <w:bCs/>
                <w:iCs/>
                <w:color w:val="FF0000"/>
                <w:sz w:val="20"/>
                <w:szCs w:val="20"/>
                <w:lang w:eastAsia="en-AU"/>
              </w:rPr>
              <w:t>-</w:t>
            </w:r>
          </w:p>
        </w:tc>
      </w:tr>
      <w:tr w:rsidR="001E3523" w:rsidRPr="008F15EB" w14:paraId="58B02521" w14:textId="77777777" w:rsidTr="00EB0780">
        <w:trPr>
          <w:trHeight w:val="615"/>
        </w:trPr>
        <w:tc>
          <w:tcPr>
            <w:cnfStyle w:val="001000000000" w:firstRow="0" w:lastRow="0" w:firstColumn="1" w:lastColumn="0" w:oddVBand="0" w:evenVBand="0" w:oddHBand="0" w:evenHBand="0" w:firstRowFirstColumn="0" w:firstRowLastColumn="0" w:lastRowFirstColumn="0" w:lastRowLastColumn="0"/>
            <w:tcW w:w="0" w:type="auto"/>
            <w:noWrap/>
          </w:tcPr>
          <w:p w14:paraId="2E2218BA" w14:textId="77777777" w:rsidR="001E3523" w:rsidRPr="00347A0C" w:rsidRDefault="001E3523">
            <w:pPr>
              <w:rPr>
                <w:rFonts w:cs="Arial"/>
                <w:b w:val="0"/>
                <w:sz w:val="20"/>
                <w:szCs w:val="20"/>
              </w:rPr>
            </w:pPr>
            <w:r w:rsidRPr="00347A0C">
              <w:rPr>
                <w:rFonts w:cstheme="minorHAnsi"/>
                <w:b w:val="0"/>
                <w:sz w:val="20"/>
                <w:szCs w:val="20"/>
              </w:rPr>
              <w:t>SES 1</w:t>
            </w:r>
          </w:p>
        </w:tc>
        <w:tc>
          <w:tcPr>
            <w:tcW w:w="0" w:type="auto"/>
            <w:noWrap/>
          </w:tcPr>
          <w:p w14:paraId="6D1B6591" w14:textId="5B5C594D"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4F146F40" w14:textId="00DAC122"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5DFCC297" w14:textId="632FE6E1"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44C1FA9D" w14:textId="3FB9220D"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60B8381E" w14:textId="3C5C29A2"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164DC3FF" w14:textId="36B60EAF"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4064D318" w14:textId="015E1975"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7703282A" w14:textId="120354BB"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tcPr>
          <w:p w14:paraId="4F28DB67" w14:textId="24D63864"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tcPr>
          <w:p w14:paraId="6D75D9E7"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5D356ACD"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654F2C49"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2962E95A"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529EECB3"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35EB620D"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221D4A17" w14:textId="493E2AFC" w:rsidR="001E3523" w:rsidRPr="008F15EB"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D34DB">
              <w:rPr>
                <w:rFonts w:eastAsia="Times New Roman" w:cstheme="minorHAnsi"/>
                <w:b/>
                <w:bCs/>
                <w:iCs/>
                <w:color w:val="FF0000"/>
                <w:sz w:val="20"/>
                <w:szCs w:val="20"/>
                <w:lang w:eastAsia="en-AU"/>
              </w:rPr>
              <w:t>-</w:t>
            </w:r>
          </w:p>
        </w:tc>
      </w:tr>
      <w:tr w:rsidR="001E3523" w:rsidRPr="008F15EB" w14:paraId="0DDA5042" w14:textId="77777777" w:rsidTr="00EB0780">
        <w:trPr>
          <w:trHeight w:val="615"/>
        </w:trPr>
        <w:tc>
          <w:tcPr>
            <w:cnfStyle w:val="001000000000" w:firstRow="0" w:lastRow="0" w:firstColumn="1" w:lastColumn="0" w:oddVBand="0" w:evenVBand="0" w:oddHBand="0" w:evenHBand="0" w:firstRowFirstColumn="0" w:firstRowLastColumn="0" w:lastRowFirstColumn="0" w:lastRowLastColumn="0"/>
            <w:tcW w:w="0" w:type="auto"/>
            <w:noWrap/>
          </w:tcPr>
          <w:p w14:paraId="788D357B" w14:textId="77777777" w:rsidR="001E3523" w:rsidRPr="00347A0C" w:rsidRDefault="001E3523">
            <w:pPr>
              <w:rPr>
                <w:rFonts w:cs="Arial"/>
                <w:b w:val="0"/>
                <w:sz w:val="20"/>
                <w:szCs w:val="20"/>
              </w:rPr>
            </w:pPr>
            <w:r w:rsidRPr="00347A0C">
              <w:rPr>
                <w:rFonts w:cstheme="minorHAnsi"/>
                <w:b w:val="0"/>
                <w:sz w:val="20"/>
                <w:szCs w:val="20"/>
              </w:rPr>
              <w:t>EL 2</w:t>
            </w:r>
          </w:p>
        </w:tc>
        <w:tc>
          <w:tcPr>
            <w:tcW w:w="0" w:type="auto"/>
            <w:noWrap/>
          </w:tcPr>
          <w:p w14:paraId="5C49AF5C" w14:textId="7103CEC9"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11D94A0C" w14:textId="3A20F73F"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57FA57DE" w14:textId="1DB9FA0A"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3A09D19D" w14:textId="02BA166C"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25BB5871" w14:textId="37FAD6F8"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1F3CA9D0" w14:textId="2D15C89B"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754B6454" w14:textId="37BDAAFD"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6854ED90" w14:textId="02558D19"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tcPr>
          <w:p w14:paraId="1D2AA1AE" w14:textId="27129BC0"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tcPr>
          <w:p w14:paraId="07894710"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3877E2CA"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6A443F24"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57372729"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79E63CFD"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10BEA1BC"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7C4F6B75" w14:textId="0FEDD9EA" w:rsidR="001E3523" w:rsidRPr="008F15EB"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D34DB">
              <w:rPr>
                <w:rFonts w:eastAsia="Times New Roman" w:cstheme="minorHAnsi"/>
                <w:b/>
                <w:bCs/>
                <w:iCs/>
                <w:color w:val="FF0000"/>
                <w:sz w:val="20"/>
                <w:szCs w:val="20"/>
                <w:lang w:eastAsia="en-AU"/>
              </w:rPr>
              <w:t>-</w:t>
            </w:r>
          </w:p>
        </w:tc>
      </w:tr>
      <w:tr w:rsidR="001E3523" w:rsidRPr="008F15EB" w14:paraId="0DBC352D" w14:textId="77777777" w:rsidTr="00EB0780">
        <w:trPr>
          <w:trHeight w:val="615"/>
        </w:trPr>
        <w:tc>
          <w:tcPr>
            <w:cnfStyle w:val="001000000000" w:firstRow="0" w:lastRow="0" w:firstColumn="1" w:lastColumn="0" w:oddVBand="0" w:evenVBand="0" w:oddHBand="0" w:evenHBand="0" w:firstRowFirstColumn="0" w:firstRowLastColumn="0" w:lastRowFirstColumn="0" w:lastRowLastColumn="0"/>
            <w:tcW w:w="0" w:type="auto"/>
            <w:noWrap/>
          </w:tcPr>
          <w:p w14:paraId="0B45A50F" w14:textId="77777777" w:rsidR="001E3523" w:rsidRPr="00347A0C" w:rsidRDefault="001E3523">
            <w:pPr>
              <w:rPr>
                <w:rFonts w:cs="Arial"/>
                <w:b w:val="0"/>
                <w:sz w:val="20"/>
                <w:szCs w:val="20"/>
              </w:rPr>
            </w:pPr>
            <w:r w:rsidRPr="00347A0C">
              <w:rPr>
                <w:rFonts w:cstheme="minorHAnsi"/>
                <w:b w:val="0"/>
                <w:sz w:val="20"/>
                <w:szCs w:val="20"/>
              </w:rPr>
              <w:t>EL 1</w:t>
            </w:r>
          </w:p>
        </w:tc>
        <w:tc>
          <w:tcPr>
            <w:tcW w:w="0" w:type="auto"/>
            <w:noWrap/>
          </w:tcPr>
          <w:p w14:paraId="09D9E2F4" w14:textId="32CDA33A"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06E46E74" w14:textId="15FBAAE9"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046E1A62" w14:textId="72D86104"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0EF6C499" w14:textId="720ED561"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2BE0CE64" w14:textId="3E1CDF0D"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6A5A9DA1" w14:textId="74A5D674"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315E1862" w14:textId="19210D1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01DA3ADA" w14:textId="23FFE30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tcPr>
          <w:p w14:paraId="2C10691B" w14:textId="2AB55BCF"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tcPr>
          <w:p w14:paraId="0C9CF539"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7C784FF7"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2EA0A2C7"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6391836F"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606C1CAD"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2E951382"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281A22F7" w14:textId="0A8FECFE" w:rsidR="001E3523" w:rsidRPr="008F15EB"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D34DB">
              <w:rPr>
                <w:rFonts w:eastAsia="Times New Roman" w:cstheme="minorHAnsi"/>
                <w:b/>
                <w:bCs/>
                <w:iCs/>
                <w:color w:val="FF0000"/>
                <w:sz w:val="20"/>
                <w:szCs w:val="20"/>
                <w:lang w:eastAsia="en-AU"/>
              </w:rPr>
              <w:t>-</w:t>
            </w:r>
          </w:p>
        </w:tc>
      </w:tr>
      <w:tr w:rsidR="001E3523" w:rsidRPr="008F15EB" w14:paraId="756323B2" w14:textId="77777777" w:rsidTr="00EB0780">
        <w:trPr>
          <w:trHeight w:val="615"/>
        </w:trPr>
        <w:tc>
          <w:tcPr>
            <w:cnfStyle w:val="001000000000" w:firstRow="0" w:lastRow="0" w:firstColumn="1" w:lastColumn="0" w:oddVBand="0" w:evenVBand="0" w:oddHBand="0" w:evenHBand="0" w:firstRowFirstColumn="0" w:firstRowLastColumn="0" w:lastRowFirstColumn="0" w:lastRowLastColumn="0"/>
            <w:tcW w:w="0" w:type="auto"/>
            <w:noWrap/>
          </w:tcPr>
          <w:p w14:paraId="0850B1DA" w14:textId="77777777" w:rsidR="001E3523" w:rsidRPr="00347A0C" w:rsidRDefault="001E3523">
            <w:pPr>
              <w:rPr>
                <w:rFonts w:cs="Arial"/>
                <w:b w:val="0"/>
                <w:sz w:val="20"/>
                <w:szCs w:val="20"/>
              </w:rPr>
            </w:pPr>
            <w:r w:rsidRPr="00347A0C">
              <w:rPr>
                <w:rFonts w:cstheme="minorHAnsi"/>
                <w:b w:val="0"/>
                <w:sz w:val="20"/>
                <w:szCs w:val="20"/>
              </w:rPr>
              <w:t>APS 6</w:t>
            </w:r>
          </w:p>
        </w:tc>
        <w:tc>
          <w:tcPr>
            <w:tcW w:w="0" w:type="auto"/>
            <w:noWrap/>
          </w:tcPr>
          <w:p w14:paraId="1AC3BC02" w14:textId="4E83891D"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62105AF6" w14:textId="27300A42"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287E7F16" w14:textId="79064EF4"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17DE422A" w14:textId="020FE3B3"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449D1090" w14:textId="369F03A6"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58912CD8" w14:textId="0D5BC4F0"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54722DB7" w14:textId="149ED633"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3B5097C1" w14:textId="2C8C200C"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tcPr>
          <w:p w14:paraId="1DDA8B86" w14:textId="16B624B5"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tcPr>
          <w:p w14:paraId="6427674C"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56B2C3B9"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230B6660"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0763465F"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068F67A8"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468853E6"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77077D69" w14:textId="64AAFE02" w:rsidR="001E3523" w:rsidRPr="008F15EB"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D34DB">
              <w:rPr>
                <w:rFonts w:eastAsia="Times New Roman" w:cstheme="minorHAnsi"/>
                <w:b/>
                <w:bCs/>
                <w:iCs/>
                <w:color w:val="FF0000"/>
                <w:sz w:val="20"/>
                <w:szCs w:val="20"/>
                <w:lang w:eastAsia="en-AU"/>
              </w:rPr>
              <w:t>-</w:t>
            </w:r>
          </w:p>
        </w:tc>
      </w:tr>
      <w:tr w:rsidR="001E3523" w:rsidRPr="008F15EB" w14:paraId="433492BE" w14:textId="77777777" w:rsidTr="00EB0780">
        <w:trPr>
          <w:trHeight w:val="615"/>
        </w:trPr>
        <w:tc>
          <w:tcPr>
            <w:cnfStyle w:val="001000000000" w:firstRow="0" w:lastRow="0" w:firstColumn="1" w:lastColumn="0" w:oddVBand="0" w:evenVBand="0" w:oddHBand="0" w:evenHBand="0" w:firstRowFirstColumn="0" w:firstRowLastColumn="0" w:lastRowFirstColumn="0" w:lastRowLastColumn="0"/>
            <w:tcW w:w="0" w:type="auto"/>
            <w:noWrap/>
          </w:tcPr>
          <w:p w14:paraId="775D5BEC" w14:textId="77777777" w:rsidR="001E3523" w:rsidRPr="00347A0C" w:rsidRDefault="001E3523">
            <w:pPr>
              <w:rPr>
                <w:rFonts w:cs="Arial"/>
                <w:b w:val="0"/>
                <w:sz w:val="20"/>
                <w:szCs w:val="20"/>
              </w:rPr>
            </w:pPr>
            <w:r w:rsidRPr="00347A0C">
              <w:rPr>
                <w:rFonts w:cstheme="minorHAnsi"/>
                <w:b w:val="0"/>
                <w:sz w:val="20"/>
                <w:szCs w:val="20"/>
              </w:rPr>
              <w:t>APS 5</w:t>
            </w:r>
          </w:p>
        </w:tc>
        <w:tc>
          <w:tcPr>
            <w:tcW w:w="0" w:type="auto"/>
            <w:noWrap/>
          </w:tcPr>
          <w:p w14:paraId="539C5B1A" w14:textId="0EDF6CCB"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305FE3B7" w14:textId="2C5D67F6"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69AFB334" w14:textId="166A1565"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147AB5EC" w14:textId="7EC39309"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42A1E504" w14:textId="2FECCE2F"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57DBB2D4" w14:textId="2AAEBC1D"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226849D5" w14:textId="0C73729D"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15E5298D" w14:textId="4400AEDA"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tcPr>
          <w:p w14:paraId="1377D068" w14:textId="6940B56A"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tcPr>
          <w:p w14:paraId="7682D283"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13D2D64A"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1A73A189"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6108D7A3"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2B45845F"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24F40987"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411E51CA" w14:textId="727C83A3" w:rsidR="001E3523" w:rsidRPr="008F15EB"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D34DB">
              <w:rPr>
                <w:rFonts w:eastAsia="Times New Roman" w:cstheme="minorHAnsi"/>
                <w:b/>
                <w:bCs/>
                <w:iCs/>
                <w:color w:val="FF0000"/>
                <w:sz w:val="20"/>
                <w:szCs w:val="20"/>
                <w:lang w:eastAsia="en-AU"/>
              </w:rPr>
              <w:t>-</w:t>
            </w:r>
          </w:p>
        </w:tc>
      </w:tr>
      <w:tr w:rsidR="001E3523" w:rsidRPr="008F15EB" w14:paraId="56B32DEC" w14:textId="77777777" w:rsidTr="00EB0780">
        <w:trPr>
          <w:trHeight w:val="615"/>
        </w:trPr>
        <w:tc>
          <w:tcPr>
            <w:cnfStyle w:val="001000000000" w:firstRow="0" w:lastRow="0" w:firstColumn="1" w:lastColumn="0" w:oddVBand="0" w:evenVBand="0" w:oddHBand="0" w:evenHBand="0" w:firstRowFirstColumn="0" w:firstRowLastColumn="0" w:lastRowFirstColumn="0" w:lastRowLastColumn="0"/>
            <w:tcW w:w="0" w:type="auto"/>
            <w:noWrap/>
          </w:tcPr>
          <w:p w14:paraId="52EE4D20" w14:textId="77777777" w:rsidR="001E3523" w:rsidRPr="00347A0C" w:rsidRDefault="001E3523">
            <w:pPr>
              <w:rPr>
                <w:rFonts w:cs="Arial"/>
                <w:b w:val="0"/>
                <w:sz w:val="20"/>
                <w:szCs w:val="20"/>
              </w:rPr>
            </w:pPr>
            <w:r w:rsidRPr="00347A0C">
              <w:rPr>
                <w:rFonts w:cstheme="minorHAnsi"/>
                <w:b w:val="0"/>
                <w:sz w:val="20"/>
                <w:szCs w:val="20"/>
              </w:rPr>
              <w:t>APS 4</w:t>
            </w:r>
          </w:p>
        </w:tc>
        <w:tc>
          <w:tcPr>
            <w:tcW w:w="0" w:type="auto"/>
            <w:noWrap/>
          </w:tcPr>
          <w:p w14:paraId="1B11B71E" w14:textId="2DD30624"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11AAC25B" w14:textId="139F6BB9"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5EEEE956" w14:textId="65F4471C"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0E7A5EA3" w14:textId="6758F222"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078D5741" w14:textId="5A4DF0F2"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54590964" w14:textId="7B2151A5"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76CA24AE" w14:textId="4846300F"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43EE21DE" w14:textId="47AE98E0"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tcPr>
          <w:p w14:paraId="219628D4" w14:textId="102B92A8"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tcPr>
          <w:p w14:paraId="18A90511"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27340B8F"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12AC3123"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72E5CA6D"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7493B912"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622FE2F2"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62223E0C" w14:textId="72A6033B" w:rsidR="001E3523" w:rsidRPr="008F15EB"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D34DB">
              <w:rPr>
                <w:rFonts w:eastAsia="Times New Roman" w:cstheme="minorHAnsi"/>
                <w:b/>
                <w:bCs/>
                <w:iCs/>
                <w:color w:val="FF0000"/>
                <w:sz w:val="20"/>
                <w:szCs w:val="20"/>
                <w:lang w:eastAsia="en-AU"/>
              </w:rPr>
              <w:t>-</w:t>
            </w:r>
          </w:p>
        </w:tc>
      </w:tr>
      <w:tr w:rsidR="001E3523" w:rsidRPr="008F15EB" w14:paraId="521AAC99" w14:textId="77777777" w:rsidTr="00EB0780">
        <w:trPr>
          <w:trHeight w:val="615"/>
        </w:trPr>
        <w:tc>
          <w:tcPr>
            <w:cnfStyle w:val="001000000000" w:firstRow="0" w:lastRow="0" w:firstColumn="1" w:lastColumn="0" w:oddVBand="0" w:evenVBand="0" w:oddHBand="0" w:evenHBand="0" w:firstRowFirstColumn="0" w:firstRowLastColumn="0" w:lastRowFirstColumn="0" w:lastRowLastColumn="0"/>
            <w:tcW w:w="0" w:type="auto"/>
            <w:noWrap/>
          </w:tcPr>
          <w:p w14:paraId="32F58F3A" w14:textId="77777777" w:rsidR="001E3523" w:rsidRPr="00347A0C" w:rsidRDefault="001E3523">
            <w:pPr>
              <w:rPr>
                <w:rFonts w:cs="Arial"/>
                <w:b w:val="0"/>
                <w:sz w:val="20"/>
                <w:szCs w:val="20"/>
              </w:rPr>
            </w:pPr>
            <w:r w:rsidRPr="00347A0C">
              <w:rPr>
                <w:rFonts w:cstheme="minorHAnsi"/>
                <w:b w:val="0"/>
                <w:sz w:val="20"/>
                <w:szCs w:val="20"/>
              </w:rPr>
              <w:lastRenderedPageBreak/>
              <w:t>APS 3</w:t>
            </w:r>
          </w:p>
        </w:tc>
        <w:tc>
          <w:tcPr>
            <w:tcW w:w="0" w:type="auto"/>
            <w:noWrap/>
          </w:tcPr>
          <w:p w14:paraId="11846B68"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20192543"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7FB742D1"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348B5712"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60980CDA"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4431F3B1"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4B5EA7BD"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0955E0B8"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tcPr>
          <w:p w14:paraId="3E9AAB44"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tcPr>
          <w:p w14:paraId="4EA920ED"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4960FA0A"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28653896"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4E389BFF"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6CC566BE"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6C037072"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5AFDB521" w14:textId="77777777" w:rsidR="001E3523" w:rsidRPr="008F15EB"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D34DB">
              <w:rPr>
                <w:rFonts w:eastAsia="Times New Roman" w:cstheme="minorHAnsi"/>
                <w:b/>
                <w:bCs/>
                <w:iCs/>
                <w:color w:val="FF0000"/>
                <w:sz w:val="20"/>
                <w:szCs w:val="20"/>
                <w:lang w:eastAsia="en-AU"/>
              </w:rPr>
              <w:t>-</w:t>
            </w:r>
          </w:p>
        </w:tc>
      </w:tr>
      <w:tr w:rsidR="001E3523" w:rsidRPr="008F15EB" w14:paraId="5AA57C10" w14:textId="77777777" w:rsidTr="00EB0780">
        <w:trPr>
          <w:trHeight w:val="615"/>
        </w:trPr>
        <w:tc>
          <w:tcPr>
            <w:cnfStyle w:val="001000000000" w:firstRow="0" w:lastRow="0" w:firstColumn="1" w:lastColumn="0" w:oddVBand="0" w:evenVBand="0" w:oddHBand="0" w:evenHBand="0" w:firstRowFirstColumn="0" w:firstRowLastColumn="0" w:lastRowFirstColumn="0" w:lastRowLastColumn="0"/>
            <w:tcW w:w="0" w:type="auto"/>
            <w:noWrap/>
          </w:tcPr>
          <w:p w14:paraId="645C3BDA" w14:textId="77777777" w:rsidR="001E3523" w:rsidRPr="00347A0C" w:rsidRDefault="001E3523">
            <w:pPr>
              <w:rPr>
                <w:rFonts w:cs="Arial"/>
                <w:b w:val="0"/>
                <w:sz w:val="20"/>
                <w:szCs w:val="20"/>
              </w:rPr>
            </w:pPr>
            <w:r w:rsidRPr="00347A0C">
              <w:rPr>
                <w:rFonts w:cstheme="minorHAnsi"/>
                <w:b w:val="0"/>
                <w:sz w:val="20"/>
                <w:szCs w:val="20"/>
              </w:rPr>
              <w:t>APS 2</w:t>
            </w:r>
          </w:p>
        </w:tc>
        <w:tc>
          <w:tcPr>
            <w:tcW w:w="0" w:type="auto"/>
            <w:noWrap/>
          </w:tcPr>
          <w:p w14:paraId="417104F8"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27D871B7"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358F483B"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54D2D59A"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37594A70"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77898E30"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7320D007"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4CD9A1D7"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tcPr>
          <w:p w14:paraId="54229457"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tcPr>
          <w:p w14:paraId="4DA1A246"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tcPr>
          <w:p w14:paraId="4CDB3B02"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tcPr>
          <w:p w14:paraId="1173A4EE"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tcPr>
          <w:p w14:paraId="1C8AF2D7"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tcPr>
          <w:p w14:paraId="1992D44F"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tcPr>
          <w:p w14:paraId="30E7A900"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tcPr>
          <w:p w14:paraId="424B37B9" w14:textId="77777777" w:rsidR="001E3523" w:rsidRPr="008F15EB"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D34DB">
              <w:rPr>
                <w:rFonts w:eastAsia="Times New Roman" w:cstheme="minorHAnsi"/>
                <w:b/>
                <w:bCs/>
                <w:color w:val="FF0000"/>
                <w:sz w:val="20"/>
                <w:szCs w:val="20"/>
                <w:lang w:eastAsia="en-AU"/>
              </w:rPr>
              <w:t>-</w:t>
            </w:r>
          </w:p>
        </w:tc>
      </w:tr>
      <w:tr w:rsidR="001E3523" w:rsidRPr="008F15EB" w14:paraId="052BEB51" w14:textId="77777777" w:rsidTr="00EB0780">
        <w:trPr>
          <w:trHeight w:val="615"/>
        </w:trPr>
        <w:tc>
          <w:tcPr>
            <w:cnfStyle w:val="001000000000" w:firstRow="0" w:lastRow="0" w:firstColumn="1" w:lastColumn="0" w:oddVBand="0" w:evenVBand="0" w:oddHBand="0" w:evenHBand="0" w:firstRowFirstColumn="0" w:firstRowLastColumn="0" w:lastRowFirstColumn="0" w:lastRowLastColumn="0"/>
            <w:tcW w:w="0" w:type="auto"/>
            <w:noWrap/>
          </w:tcPr>
          <w:p w14:paraId="19955312" w14:textId="77777777" w:rsidR="001E3523" w:rsidRPr="00347A0C" w:rsidRDefault="001E3523">
            <w:pPr>
              <w:rPr>
                <w:rFonts w:cs="Arial"/>
                <w:b w:val="0"/>
                <w:sz w:val="20"/>
                <w:szCs w:val="20"/>
              </w:rPr>
            </w:pPr>
            <w:r w:rsidRPr="00347A0C">
              <w:rPr>
                <w:rFonts w:cstheme="minorHAnsi"/>
                <w:b w:val="0"/>
                <w:sz w:val="20"/>
                <w:szCs w:val="20"/>
              </w:rPr>
              <w:t>APS 1</w:t>
            </w:r>
          </w:p>
        </w:tc>
        <w:tc>
          <w:tcPr>
            <w:tcW w:w="0" w:type="auto"/>
            <w:noWrap/>
          </w:tcPr>
          <w:p w14:paraId="10A0AA8A"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7EBB312B"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6E5A31EF"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153A8CA5"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0232624C"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61F1B49B"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noWrap/>
          </w:tcPr>
          <w:p w14:paraId="10AA8497"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noWrap/>
          </w:tcPr>
          <w:p w14:paraId="78AD5D02"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color w:val="FF0000"/>
                <w:sz w:val="20"/>
                <w:szCs w:val="20"/>
                <w:lang w:eastAsia="en-AU"/>
              </w:rPr>
              <w:t>-</w:t>
            </w:r>
          </w:p>
        </w:tc>
        <w:tc>
          <w:tcPr>
            <w:tcW w:w="0" w:type="auto"/>
          </w:tcPr>
          <w:p w14:paraId="2DD612DC"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color w:val="FF0000"/>
                <w:sz w:val="20"/>
                <w:szCs w:val="20"/>
                <w:lang w:eastAsia="en-AU"/>
              </w:rPr>
              <w:t>-</w:t>
            </w:r>
          </w:p>
        </w:tc>
        <w:tc>
          <w:tcPr>
            <w:tcW w:w="0" w:type="auto"/>
          </w:tcPr>
          <w:p w14:paraId="089E4297"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3A6D44F7"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0CFB94B8"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2A851A48"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4F4E01EA"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eastAsia="Times New Roman" w:cstheme="minorHAnsi"/>
                <w:iCs/>
                <w:color w:val="FF0000"/>
                <w:sz w:val="20"/>
                <w:szCs w:val="20"/>
                <w:lang w:eastAsia="en-AU"/>
              </w:rPr>
              <w:t>-</w:t>
            </w:r>
          </w:p>
        </w:tc>
        <w:tc>
          <w:tcPr>
            <w:tcW w:w="0" w:type="auto"/>
          </w:tcPr>
          <w:p w14:paraId="7EAC4BF7"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eastAsia="Times New Roman" w:cstheme="minorHAnsi"/>
                <w:iCs/>
                <w:color w:val="FF0000"/>
                <w:sz w:val="20"/>
                <w:szCs w:val="20"/>
                <w:lang w:eastAsia="en-AU"/>
              </w:rPr>
              <w:t>-</w:t>
            </w:r>
          </w:p>
        </w:tc>
        <w:tc>
          <w:tcPr>
            <w:tcW w:w="0" w:type="auto"/>
          </w:tcPr>
          <w:p w14:paraId="32EB3A64" w14:textId="77777777" w:rsidR="001E3523" w:rsidRPr="008F15EB"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D34DB">
              <w:rPr>
                <w:rFonts w:eastAsia="Times New Roman" w:cstheme="minorHAnsi"/>
                <w:b/>
                <w:bCs/>
                <w:iCs/>
                <w:color w:val="FF0000"/>
                <w:sz w:val="20"/>
                <w:szCs w:val="20"/>
                <w:lang w:eastAsia="en-AU"/>
              </w:rPr>
              <w:t>-</w:t>
            </w:r>
          </w:p>
        </w:tc>
      </w:tr>
      <w:tr w:rsidR="001E3523" w:rsidRPr="008F15EB" w14:paraId="462FD1C6" w14:textId="77777777" w:rsidTr="00EB0780">
        <w:trPr>
          <w:trHeight w:val="615"/>
        </w:trPr>
        <w:tc>
          <w:tcPr>
            <w:cnfStyle w:val="001000000000" w:firstRow="0" w:lastRow="0" w:firstColumn="1" w:lastColumn="0" w:oddVBand="0" w:evenVBand="0" w:oddHBand="0" w:evenHBand="0" w:firstRowFirstColumn="0" w:firstRowLastColumn="0" w:lastRowFirstColumn="0" w:lastRowLastColumn="0"/>
            <w:tcW w:w="0" w:type="auto"/>
            <w:noWrap/>
          </w:tcPr>
          <w:p w14:paraId="00EF45DE" w14:textId="77777777" w:rsidR="001E3523" w:rsidRPr="00347A0C" w:rsidRDefault="001E3523">
            <w:pPr>
              <w:rPr>
                <w:rFonts w:cs="Arial"/>
                <w:b w:val="0"/>
                <w:sz w:val="20"/>
                <w:szCs w:val="20"/>
              </w:rPr>
            </w:pPr>
            <w:r w:rsidRPr="00347A0C">
              <w:rPr>
                <w:rFonts w:cstheme="minorHAnsi"/>
                <w:b w:val="0"/>
                <w:sz w:val="20"/>
                <w:szCs w:val="20"/>
              </w:rPr>
              <w:t xml:space="preserve">Other </w:t>
            </w:r>
          </w:p>
        </w:tc>
        <w:tc>
          <w:tcPr>
            <w:tcW w:w="0" w:type="auto"/>
            <w:noWrap/>
          </w:tcPr>
          <w:p w14:paraId="7657F50A" w14:textId="65D6E438"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theme="minorHAnsi"/>
                <w:color w:val="FF0000"/>
                <w:sz w:val="20"/>
                <w:szCs w:val="20"/>
              </w:rPr>
              <w:t>-</w:t>
            </w:r>
          </w:p>
        </w:tc>
        <w:tc>
          <w:tcPr>
            <w:tcW w:w="0" w:type="auto"/>
            <w:noWrap/>
          </w:tcPr>
          <w:p w14:paraId="276084F6" w14:textId="7FFE26DC"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theme="minorHAnsi"/>
                <w:color w:val="FF0000"/>
                <w:sz w:val="20"/>
                <w:szCs w:val="20"/>
              </w:rPr>
              <w:t>-</w:t>
            </w:r>
          </w:p>
        </w:tc>
        <w:tc>
          <w:tcPr>
            <w:tcW w:w="0" w:type="auto"/>
            <w:noWrap/>
          </w:tcPr>
          <w:p w14:paraId="3CD987D7" w14:textId="5425C30D"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cstheme="minorHAnsi"/>
                <w:color w:val="FF0000"/>
                <w:sz w:val="20"/>
                <w:szCs w:val="20"/>
              </w:rPr>
              <w:t>-</w:t>
            </w:r>
          </w:p>
        </w:tc>
        <w:tc>
          <w:tcPr>
            <w:tcW w:w="0" w:type="auto"/>
            <w:noWrap/>
          </w:tcPr>
          <w:p w14:paraId="003D1EF9" w14:textId="47B8B0C0"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theme="minorHAnsi"/>
                <w:color w:val="FF0000"/>
                <w:sz w:val="20"/>
                <w:szCs w:val="20"/>
              </w:rPr>
              <w:t>-</w:t>
            </w:r>
          </w:p>
        </w:tc>
        <w:tc>
          <w:tcPr>
            <w:tcW w:w="0" w:type="auto"/>
            <w:noWrap/>
          </w:tcPr>
          <w:p w14:paraId="43D9DE18" w14:textId="1361863A"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theme="minorHAnsi"/>
                <w:color w:val="FF0000"/>
                <w:sz w:val="20"/>
                <w:szCs w:val="20"/>
              </w:rPr>
              <w:t>-</w:t>
            </w:r>
          </w:p>
        </w:tc>
        <w:tc>
          <w:tcPr>
            <w:tcW w:w="0" w:type="auto"/>
            <w:noWrap/>
          </w:tcPr>
          <w:p w14:paraId="182A1BEF" w14:textId="1F6715B2"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cstheme="minorHAnsi"/>
                <w:color w:val="FF0000"/>
                <w:sz w:val="20"/>
                <w:szCs w:val="20"/>
              </w:rPr>
              <w:t>-</w:t>
            </w:r>
          </w:p>
        </w:tc>
        <w:tc>
          <w:tcPr>
            <w:tcW w:w="0" w:type="auto"/>
            <w:noWrap/>
          </w:tcPr>
          <w:p w14:paraId="227E6031" w14:textId="50B81119"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theme="minorHAnsi"/>
                <w:color w:val="FF0000"/>
                <w:sz w:val="20"/>
                <w:szCs w:val="20"/>
              </w:rPr>
              <w:t>-</w:t>
            </w:r>
          </w:p>
        </w:tc>
        <w:tc>
          <w:tcPr>
            <w:tcW w:w="0" w:type="auto"/>
            <w:noWrap/>
          </w:tcPr>
          <w:p w14:paraId="653CEC66" w14:textId="4074D834"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theme="minorHAnsi"/>
                <w:color w:val="FF0000"/>
                <w:sz w:val="20"/>
                <w:szCs w:val="20"/>
              </w:rPr>
              <w:t>-</w:t>
            </w:r>
          </w:p>
        </w:tc>
        <w:tc>
          <w:tcPr>
            <w:tcW w:w="0" w:type="auto"/>
          </w:tcPr>
          <w:p w14:paraId="6D45F286" w14:textId="5D9720D9"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cstheme="minorHAnsi"/>
                <w:color w:val="FF0000"/>
                <w:sz w:val="20"/>
                <w:szCs w:val="20"/>
              </w:rPr>
              <w:t>-</w:t>
            </w:r>
          </w:p>
        </w:tc>
        <w:tc>
          <w:tcPr>
            <w:tcW w:w="0" w:type="auto"/>
          </w:tcPr>
          <w:p w14:paraId="2F75E6FB"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theme="minorHAnsi"/>
                <w:color w:val="FF0000"/>
                <w:sz w:val="20"/>
                <w:szCs w:val="20"/>
              </w:rPr>
              <w:t>-</w:t>
            </w:r>
          </w:p>
        </w:tc>
        <w:tc>
          <w:tcPr>
            <w:tcW w:w="0" w:type="auto"/>
          </w:tcPr>
          <w:p w14:paraId="592AFF07"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theme="minorHAnsi"/>
                <w:color w:val="FF0000"/>
                <w:sz w:val="20"/>
                <w:szCs w:val="20"/>
              </w:rPr>
              <w:t>-</w:t>
            </w:r>
          </w:p>
        </w:tc>
        <w:tc>
          <w:tcPr>
            <w:tcW w:w="0" w:type="auto"/>
          </w:tcPr>
          <w:p w14:paraId="61869332"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cstheme="minorHAnsi"/>
                <w:color w:val="FF0000"/>
                <w:sz w:val="20"/>
                <w:szCs w:val="20"/>
              </w:rPr>
              <w:t>-</w:t>
            </w:r>
          </w:p>
        </w:tc>
        <w:tc>
          <w:tcPr>
            <w:tcW w:w="0" w:type="auto"/>
          </w:tcPr>
          <w:p w14:paraId="02C9D556"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theme="minorHAnsi"/>
                <w:color w:val="FF0000"/>
                <w:sz w:val="20"/>
                <w:szCs w:val="20"/>
              </w:rPr>
              <w:t>-</w:t>
            </w:r>
          </w:p>
        </w:tc>
        <w:tc>
          <w:tcPr>
            <w:tcW w:w="0" w:type="auto"/>
          </w:tcPr>
          <w:p w14:paraId="1409F480"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theme="minorHAnsi"/>
                <w:color w:val="FF0000"/>
                <w:sz w:val="20"/>
                <w:szCs w:val="20"/>
              </w:rPr>
              <w:t>-</w:t>
            </w:r>
          </w:p>
        </w:tc>
        <w:tc>
          <w:tcPr>
            <w:tcW w:w="0" w:type="auto"/>
          </w:tcPr>
          <w:p w14:paraId="5CF58514"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0D1051">
              <w:rPr>
                <w:rFonts w:cstheme="minorHAnsi"/>
                <w:color w:val="FF0000"/>
                <w:sz w:val="20"/>
                <w:szCs w:val="20"/>
              </w:rPr>
              <w:t>-</w:t>
            </w:r>
          </w:p>
        </w:tc>
        <w:tc>
          <w:tcPr>
            <w:tcW w:w="0" w:type="auto"/>
          </w:tcPr>
          <w:p w14:paraId="51FF320C" w14:textId="09D41C7F" w:rsidR="001E3523" w:rsidRPr="008F15EB"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D34DB">
              <w:rPr>
                <w:rFonts w:cstheme="minorHAnsi"/>
                <w:b/>
                <w:bCs/>
                <w:color w:val="FF0000"/>
                <w:sz w:val="20"/>
                <w:szCs w:val="20"/>
              </w:rPr>
              <w:t>-</w:t>
            </w:r>
          </w:p>
        </w:tc>
      </w:tr>
      <w:tr w:rsidR="001E3523" w:rsidRPr="008F15EB" w14:paraId="113F255D" w14:textId="77777777" w:rsidTr="00EB0780">
        <w:trPr>
          <w:trHeight w:val="615"/>
        </w:trPr>
        <w:tc>
          <w:tcPr>
            <w:cnfStyle w:val="001000000000" w:firstRow="0" w:lastRow="0" w:firstColumn="1" w:lastColumn="0" w:oddVBand="0" w:evenVBand="0" w:oddHBand="0" w:evenHBand="0" w:firstRowFirstColumn="0" w:firstRowLastColumn="0" w:lastRowFirstColumn="0" w:lastRowLastColumn="0"/>
            <w:tcW w:w="0" w:type="auto"/>
            <w:noWrap/>
          </w:tcPr>
          <w:p w14:paraId="338F637C" w14:textId="77777777" w:rsidR="001E3523" w:rsidRPr="00347A0C" w:rsidRDefault="001E3523">
            <w:pPr>
              <w:rPr>
                <w:rFonts w:cs="Arial"/>
                <w:b w:val="0"/>
                <w:sz w:val="20"/>
                <w:szCs w:val="20"/>
              </w:rPr>
            </w:pPr>
            <w:r w:rsidRPr="00347A0C">
              <w:rPr>
                <w:rFonts w:eastAsia="Times New Roman" w:cstheme="minorHAnsi"/>
                <w:b w:val="0"/>
                <w:i/>
                <w:sz w:val="20"/>
                <w:szCs w:val="20"/>
                <w:lang w:eastAsia="en-AU"/>
              </w:rPr>
              <w:t>Total</w:t>
            </w:r>
          </w:p>
        </w:tc>
        <w:tc>
          <w:tcPr>
            <w:tcW w:w="0" w:type="auto"/>
            <w:noWrap/>
          </w:tcPr>
          <w:p w14:paraId="1EE85BA0"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D34DB">
              <w:rPr>
                <w:rFonts w:eastAsia="Times New Roman" w:cstheme="minorHAnsi"/>
                <w:b/>
                <w:bCs/>
                <w:color w:val="FF0000"/>
                <w:sz w:val="20"/>
                <w:szCs w:val="20"/>
                <w:lang w:eastAsia="en-AU"/>
              </w:rPr>
              <w:t>-</w:t>
            </w:r>
          </w:p>
        </w:tc>
        <w:tc>
          <w:tcPr>
            <w:tcW w:w="0" w:type="auto"/>
            <w:noWrap/>
          </w:tcPr>
          <w:p w14:paraId="530FB8DA"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D34DB">
              <w:rPr>
                <w:rFonts w:eastAsia="Times New Roman" w:cstheme="minorHAnsi"/>
                <w:b/>
                <w:bCs/>
                <w:color w:val="FF0000"/>
                <w:sz w:val="20"/>
                <w:szCs w:val="20"/>
                <w:lang w:eastAsia="en-AU"/>
              </w:rPr>
              <w:t>-</w:t>
            </w:r>
          </w:p>
        </w:tc>
        <w:tc>
          <w:tcPr>
            <w:tcW w:w="0" w:type="auto"/>
            <w:noWrap/>
          </w:tcPr>
          <w:p w14:paraId="1D337816"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6D34DB">
              <w:rPr>
                <w:rFonts w:eastAsia="Times New Roman" w:cstheme="minorHAnsi"/>
                <w:b/>
                <w:bCs/>
                <w:color w:val="FF0000"/>
                <w:sz w:val="20"/>
                <w:szCs w:val="20"/>
                <w:lang w:eastAsia="en-AU"/>
              </w:rPr>
              <w:t>-</w:t>
            </w:r>
          </w:p>
        </w:tc>
        <w:tc>
          <w:tcPr>
            <w:tcW w:w="0" w:type="auto"/>
            <w:noWrap/>
          </w:tcPr>
          <w:p w14:paraId="5A92A541"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D34DB">
              <w:rPr>
                <w:rFonts w:eastAsia="Times New Roman" w:cstheme="minorHAnsi"/>
                <w:b/>
                <w:bCs/>
                <w:color w:val="FF0000"/>
                <w:sz w:val="20"/>
                <w:szCs w:val="20"/>
                <w:lang w:eastAsia="en-AU"/>
              </w:rPr>
              <w:t>-</w:t>
            </w:r>
          </w:p>
        </w:tc>
        <w:tc>
          <w:tcPr>
            <w:tcW w:w="0" w:type="auto"/>
            <w:noWrap/>
          </w:tcPr>
          <w:p w14:paraId="46DA9078"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D34DB">
              <w:rPr>
                <w:rFonts w:eastAsia="Times New Roman" w:cstheme="minorHAnsi"/>
                <w:b/>
                <w:bCs/>
                <w:color w:val="FF0000"/>
                <w:sz w:val="20"/>
                <w:szCs w:val="20"/>
                <w:lang w:eastAsia="en-AU"/>
              </w:rPr>
              <w:t>-</w:t>
            </w:r>
          </w:p>
        </w:tc>
        <w:tc>
          <w:tcPr>
            <w:tcW w:w="0" w:type="auto"/>
            <w:noWrap/>
          </w:tcPr>
          <w:p w14:paraId="49E52DF9"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6D34DB">
              <w:rPr>
                <w:rFonts w:eastAsia="Times New Roman" w:cstheme="minorHAnsi"/>
                <w:b/>
                <w:bCs/>
                <w:color w:val="FF0000"/>
                <w:sz w:val="20"/>
                <w:szCs w:val="20"/>
                <w:lang w:eastAsia="en-AU"/>
              </w:rPr>
              <w:t>-</w:t>
            </w:r>
          </w:p>
        </w:tc>
        <w:tc>
          <w:tcPr>
            <w:tcW w:w="0" w:type="auto"/>
            <w:noWrap/>
          </w:tcPr>
          <w:p w14:paraId="78219640"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D34DB">
              <w:rPr>
                <w:rFonts w:eastAsia="Times New Roman" w:cstheme="minorHAnsi"/>
                <w:b/>
                <w:bCs/>
                <w:color w:val="FF0000"/>
                <w:sz w:val="20"/>
                <w:szCs w:val="20"/>
                <w:lang w:eastAsia="en-AU"/>
              </w:rPr>
              <w:t>-</w:t>
            </w:r>
          </w:p>
        </w:tc>
        <w:tc>
          <w:tcPr>
            <w:tcW w:w="0" w:type="auto"/>
            <w:noWrap/>
          </w:tcPr>
          <w:p w14:paraId="3B8E0B90"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D34DB">
              <w:rPr>
                <w:rFonts w:eastAsia="Times New Roman" w:cstheme="minorHAnsi"/>
                <w:b/>
                <w:bCs/>
                <w:color w:val="FF0000"/>
                <w:sz w:val="20"/>
                <w:szCs w:val="20"/>
                <w:lang w:eastAsia="en-AU"/>
              </w:rPr>
              <w:t>-</w:t>
            </w:r>
          </w:p>
        </w:tc>
        <w:tc>
          <w:tcPr>
            <w:tcW w:w="0" w:type="auto"/>
          </w:tcPr>
          <w:p w14:paraId="535E65F5"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6D34DB">
              <w:rPr>
                <w:rFonts w:eastAsia="Times New Roman" w:cstheme="minorHAnsi"/>
                <w:b/>
                <w:bCs/>
                <w:color w:val="FF0000"/>
                <w:sz w:val="20"/>
                <w:szCs w:val="20"/>
                <w:lang w:eastAsia="en-AU"/>
              </w:rPr>
              <w:t>-</w:t>
            </w:r>
          </w:p>
        </w:tc>
        <w:tc>
          <w:tcPr>
            <w:tcW w:w="0" w:type="auto"/>
          </w:tcPr>
          <w:p w14:paraId="677A4F41"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D34DB">
              <w:rPr>
                <w:rFonts w:eastAsia="Times New Roman" w:cstheme="minorHAnsi"/>
                <w:b/>
                <w:bCs/>
                <w:color w:val="FF0000"/>
                <w:sz w:val="20"/>
                <w:szCs w:val="20"/>
                <w:lang w:eastAsia="en-AU"/>
              </w:rPr>
              <w:t>-</w:t>
            </w:r>
          </w:p>
        </w:tc>
        <w:tc>
          <w:tcPr>
            <w:tcW w:w="0" w:type="auto"/>
          </w:tcPr>
          <w:p w14:paraId="5A3F55FD"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D34DB">
              <w:rPr>
                <w:rFonts w:eastAsia="Times New Roman" w:cstheme="minorHAnsi"/>
                <w:b/>
                <w:bCs/>
                <w:color w:val="FF0000"/>
                <w:sz w:val="20"/>
                <w:szCs w:val="20"/>
                <w:lang w:eastAsia="en-AU"/>
              </w:rPr>
              <w:t>-</w:t>
            </w:r>
          </w:p>
        </w:tc>
        <w:tc>
          <w:tcPr>
            <w:tcW w:w="0" w:type="auto"/>
          </w:tcPr>
          <w:p w14:paraId="4AD2C1E5"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6D34DB">
              <w:rPr>
                <w:rFonts w:eastAsia="Times New Roman" w:cstheme="minorHAnsi"/>
                <w:b/>
                <w:bCs/>
                <w:color w:val="FF0000"/>
                <w:sz w:val="20"/>
                <w:szCs w:val="20"/>
                <w:lang w:eastAsia="en-AU"/>
              </w:rPr>
              <w:t>-</w:t>
            </w:r>
          </w:p>
        </w:tc>
        <w:tc>
          <w:tcPr>
            <w:tcW w:w="0" w:type="auto"/>
          </w:tcPr>
          <w:p w14:paraId="1265591E"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D34DB">
              <w:rPr>
                <w:rFonts w:eastAsia="Times New Roman" w:cstheme="minorHAnsi"/>
                <w:b/>
                <w:bCs/>
                <w:color w:val="FF0000"/>
                <w:sz w:val="20"/>
                <w:szCs w:val="20"/>
                <w:lang w:eastAsia="en-AU"/>
              </w:rPr>
              <w:t>-</w:t>
            </w:r>
          </w:p>
        </w:tc>
        <w:tc>
          <w:tcPr>
            <w:tcW w:w="0" w:type="auto"/>
          </w:tcPr>
          <w:p w14:paraId="55188F17" w14:textId="77777777" w:rsidR="001E3523" w:rsidRPr="000D1051"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D34DB">
              <w:rPr>
                <w:rFonts w:eastAsia="Times New Roman" w:cstheme="minorHAnsi"/>
                <w:b/>
                <w:bCs/>
                <w:color w:val="FF0000"/>
                <w:sz w:val="20"/>
                <w:szCs w:val="20"/>
                <w:lang w:eastAsia="en-AU"/>
              </w:rPr>
              <w:t>-</w:t>
            </w:r>
          </w:p>
        </w:tc>
        <w:tc>
          <w:tcPr>
            <w:tcW w:w="0" w:type="auto"/>
          </w:tcPr>
          <w:p w14:paraId="2A36523A" w14:textId="77777777" w:rsidR="001E3523" w:rsidRPr="00104863"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6D34DB">
              <w:rPr>
                <w:rFonts w:eastAsia="Times New Roman" w:cstheme="minorHAnsi"/>
                <w:b/>
                <w:bCs/>
                <w:color w:val="FF0000"/>
                <w:sz w:val="20"/>
                <w:szCs w:val="20"/>
                <w:lang w:eastAsia="en-AU"/>
              </w:rPr>
              <w:t>-</w:t>
            </w:r>
          </w:p>
        </w:tc>
        <w:tc>
          <w:tcPr>
            <w:tcW w:w="0" w:type="auto"/>
          </w:tcPr>
          <w:p w14:paraId="00FD51FE" w14:textId="77777777" w:rsidR="001E3523" w:rsidRPr="008F15EB" w:rsidRDefault="001E3523" w:rsidP="00446BB5">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D34DB">
              <w:rPr>
                <w:rFonts w:eastAsia="Times New Roman" w:cstheme="minorHAnsi"/>
                <w:b/>
                <w:bCs/>
                <w:color w:val="FF0000"/>
                <w:sz w:val="20"/>
                <w:szCs w:val="20"/>
                <w:lang w:eastAsia="en-AU"/>
              </w:rPr>
              <w:t>-</w:t>
            </w:r>
          </w:p>
        </w:tc>
      </w:tr>
    </w:tbl>
    <w:p w14:paraId="670CF5FD" w14:textId="77777777" w:rsidR="001E3523" w:rsidRPr="00EB3378" w:rsidRDefault="001E3523" w:rsidP="00EB3378">
      <w:pPr>
        <w:sectPr w:rsidR="001E3523" w:rsidRPr="00EB3378" w:rsidSect="00331E56">
          <w:pgSz w:w="16838" w:h="11906" w:orient="landscape"/>
          <w:pgMar w:top="709" w:right="1134" w:bottom="993" w:left="794" w:header="568" w:footer="0" w:gutter="0"/>
          <w:cols w:space="708"/>
          <w:docGrid w:linePitch="360"/>
        </w:sectPr>
      </w:pPr>
    </w:p>
    <w:p w14:paraId="4B7161B9" w14:textId="708F2F0A" w:rsidR="00B64011" w:rsidRPr="0009472D" w:rsidRDefault="00B64011" w:rsidP="00D91CAE">
      <w:pPr>
        <w:pStyle w:val="Heading4"/>
        <w:rPr>
          <w:sz w:val="32"/>
          <w:szCs w:val="32"/>
          <w:u w:val="single"/>
        </w:rPr>
      </w:pPr>
      <w:r w:rsidRPr="00513A28">
        <w:rPr>
          <w:i/>
        </w:rPr>
        <w:lastRenderedPageBreak/>
        <w:t>Public Service Act 1999</w:t>
      </w:r>
      <w:r w:rsidRPr="0009472D">
        <w:t xml:space="preserve"> Employees by Full</w:t>
      </w:r>
      <w:r w:rsidR="00F626E1">
        <w:t>-</w:t>
      </w:r>
      <w:r w:rsidRPr="0009472D">
        <w:t>time and Part</w:t>
      </w:r>
      <w:r w:rsidR="00F626E1">
        <w:t>-</w:t>
      </w:r>
      <w:r w:rsidRPr="0009472D">
        <w:t>time Status</w:t>
      </w:r>
    </w:p>
    <w:tbl>
      <w:tblPr>
        <w:tblStyle w:val="GridTable1Light"/>
        <w:tblW w:w="9498" w:type="dxa"/>
        <w:tblLook w:val="04A0" w:firstRow="1" w:lastRow="0" w:firstColumn="1" w:lastColumn="0" w:noHBand="0" w:noVBand="1"/>
      </w:tblPr>
      <w:tblGrid>
        <w:gridCol w:w="1162"/>
        <w:gridCol w:w="979"/>
        <w:gridCol w:w="1052"/>
        <w:gridCol w:w="1575"/>
        <w:gridCol w:w="979"/>
        <w:gridCol w:w="1052"/>
        <w:gridCol w:w="1575"/>
        <w:gridCol w:w="1124"/>
      </w:tblGrid>
      <w:tr w:rsidR="00B64011" w:rsidRPr="000D1051" w14:paraId="4EF461F3" w14:textId="77777777" w:rsidTr="00EB078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0" w:type="dxa"/>
            <w:noWrap/>
          </w:tcPr>
          <w:p w14:paraId="57BECD7F" w14:textId="77777777" w:rsidR="00B64011" w:rsidRPr="00DC51D8" w:rsidRDefault="00B64011">
            <w:pPr>
              <w:jc w:val="center"/>
              <w:rPr>
                <w:rFonts w:eastAsia="Times New Roman" w:cs="Arial"/>
                <w:sz w:val="20"/>
                <w:szCs w:val="20"/>
                <w:lang w:eastAsia="en-AU"/>
              </w:rPr>
            </w:pPr>
          </w:p>
        </w:tc>
        <w:tc>
          <w:tcPr>
            <w:tcW w:w="0" w:type="dxa"/>
            <w:gridSpan w:val="3"/>
            <w:noWrap/>
            <w:hideMark/>
          </w:tcPr>
          <w:p w14:paraId="4DDE726E" w14:textId="77777777" w:rsidR="00B64011" w:rsidRPr="00DC51D8" w:rsidRDefault="00B64011">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n-AU"/>
              </w:rPr>
            </w:pPr>
            <w:r w:rsidRPr="00DC51D8">
              <w:rPr>
                <w:rFonts w:eastAsia="Times New Roman" w:cs="Arial"/>
                <w:sz w:val="20"/>
                <w:szCs w:val="20"/>
                <w:lang w:eastAsia="en-AU"/>
              </w:rPr>
              <w:t xml:space="preserve">Ongoing </w:t>
            </w:r>
          </w:p>
        </w:tc>
        <w:tc>
          <w:tcPr>
            <w:tcW w:w="0" w:type="dxa"/>
            <w:gridSpan w:val="3"/>
            <w:noWrap/>
            <w:hideMark/>
          </w:tcPr>
          <w:p w14:paraId="69D8B203" w14:textId="77777777" w:rsidR="00B64011" w:rsidRPr="00DC51D8" w:rsidRDefault="00B64011">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n-AU"/>
              </w:rPr>
            </w:pPr>
            <w:r w:rsidRPr="00DC51D8">
              <w:rPr>
                <w:rFonts w:eastAsia="Times New Roman" w:cs="Arial"/>
                <w:sz w:val="20"/>
                <w:szCs w:val="20"/>
                <w:lang w:eastAsia="en-AU"/>
              </w:rPr>
              <w:t xml:space="preserve">Non-Ongoing </w:t>
            </w:r>
          </w:p>
        </w:tc>
        <w:tc>
          <w:tcPr>
            <w:tcW w:w="0" w:type="dxa"/>
            <w:hideMark/>
          </w:tcPr>
          <w:p w14:paraId="393204F1" w14:textId="77777777" w:rsidR="00B64011" w:rsidRPr="00DC51D8" w:rsidRDefault="00B64011">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n-AU"/>
              </w:rPr>
            </w:pPr>
            <w:r w:rsidRPr="00DC51D8">
              <w:rPr>
                <w:rFonts w:eastAsia="Times New Roman" w:cs="Arial"/>
                <w:i/>
                <w:sz w:val="20"/>
                <w:szCs w:val="20"/>
                <w:lang w:eastAsia="en-AU"/>
              </w:rPr>
              <w:t>Total</w:t>
            </w:r>
          </w:p>
        </w:tc>
      </w:tr>
      <w:tr w:rsidR="00640F78" w:rsidRPr="000D1051" w14:paraId="2157809B" w14:textId="77777777" w:rsidTr="00EB0780">
        <w:trPr>
          <w:trHeight w:val="615"/>
        </w:trPr>
        <w:tc>
          <w:tcPr>
            <w:cnfStyle w:val="001000000000" w:firstRow="0" w:lastRow="0" w:firstColumn="1" w:lastColumn="0" w:oddVBand="0" w:evenVBand="0" w:oddHBand="0" w:evenHBand="0" w:firstRowFirstColumn="0" w:firstRowLastColumn="0" w:lastRowFirstColumn="0" w:lastRowLastColumn="0"/>
            <w:tcW w:w="0" w:type="dxa"/>
            <w:noWrap/>
            <w:hideMark/>
          </w:tcPr>
          <w:p w14:paraId="105E7D4C" w14:textId="77777777" w:rsidR="00640F78" w:rsidRPr="000D1051" w:rsidRDefault="00640F78" w:rsidP="00640F78">
            <w:pPr>
              <w:rPr>
                <w:rFonts w:eastAsia="Times New Roman" w:cs="Arial"/>
                <w:sz w:val="20"/>
                <w:szCs w:val="20"/>
                <w:lang w:eastAsia="en-AU"/>
              </w:rPr>
            </w:pPr>
          </w:p>
        </w:tc>
        <w:tc>
          <w:tcPr>
            <w:tcW w:w="0" w:type="dxa"/>
            <w:noWrap/>
            <w:hideMark/>
          </w:tcPr>
          <w:p w14:paraId="13F9942B" w14:textId="0CC7B91A" w:rsidR="00640F78" w:rsidRPr="000D1051" w:rsidRDefault="00640F78" w:rsidP="00640F78">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AU"/>
              </w:rPr>
            </w:pPr>
            <w:r w:rsidRPr="000D1051">
              <w:rPr>
                <w:rFonts w:eastAsia="Times New Roman" w:cs="Arial"/>
                <w:sz w:val="20"/>
                <w:szCs w:val="20"/>
                <w:lang w:eastAsia="en-AU"/>
              </w:rPr>
              <w:t>Full</w:t>
            </w:r>
            <w:r w:rsidRPr="000D1051">
              <w:rPr>
                <w:rFonts w:cstheme="minorHAnsi"/>
                <w:sz w:val="20"/>
                <w:szCs w:val="20"/>
              </w:rPr>
              <w:t>-</w:t>
            </w:r>
            <w:r w:rsidRPr="000D1051">
              <w:rPr>
                <w:rFonts w:eastAsia="Times New Roman" w:cs="Arial"/>
                <w:sz w:val="20"/>
                <w:szCs w:val="20"/>
                <w:lang w:eastAsia="en-AU"/>
              </w:rPr>
              <w:t>time</w:t>
            </w:r>
          </w:p>
        </w:tc>
        <w:tc>
          <w:tcPr>
            <w:tcW w:w="0" w:type="dxa"/>
            <w:noWrap/>
            <w:hideMark/>
          </w:tcPr>
          <w:p w14:paraId="68B5FB01" w14:textId="6BC1F62B" w:rsidR="00640F78" w:rsidRPr="000D1051" w:rsidRDefault="00640F78" w:rsidP="00640F78">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AU"/>
              </w:rPr>
            </w:pPr>
            <w:r w:rsidRPr="000D1051">
              <w:rPr>
                <w:rFonts w:eastAsia="Times New Roman" w:cs="Arial"/>
                <w:sz w:val="20"/>
                <w:szCs w:val="20"/>
                <w:lang w:eastAsia="en-AU"/>
              </w:rPr>
              <w:t>Part</w:t>
            </w:r>
            <w:r w:rsidRPr="000D1051">
              <w:rPr>
                <w:rFonts w:cstheme="minorHAnsi"/>
                <w:sz w:val="20"/>
                <w:szCs w:val="20"/>
              </w:rPr>
              <w:t>-</w:t>
            </w:r>
            <w:r w:rsidRPr="000D1051">
              <w:rPr>
                <w:rFonts w:eastAsia="Times New Roman" w:cs="Arial"/>
                <w:sz w:val="20"/>
                <w:szCs w:val="20"/>
                <w:lang w:eastAsia="en-AU"/>
              </w:rPr>
              <w:t>time</w:t>
            </w:r>
          </w:p>
        </w:tc>
        <w:tc>
          <w:tcPr>
            <w:tcW w:w="0" w:type="dxa"/>
            <w:noWrap/>
            <w:hideMark/>
          </w:tcPr>
          <w:p w14:paraId="286B36D9" w14:textId="77777777" w:rsidR="00640F78" w:rsidRPr="000D1051" w:rsidRDefault="00640F78" w:rsidP="00640F78">
            <w:pPr>
              <w:cnfStyle w:val="000000000000" w:firstRow="0" w:lastRow="0" w:firstColumn="0" w:lastColumn="0" w:oddVBand="0" w:evenVBand="0" w:oddHBand="0" w:evenHBand="0" w:firstRowFirstColumn="0" w:firstRowLastColumn="0" w:lastRowFirstColumn="0" w:lastRowLastColumn="0"/>
              <w:rPr>
                <w:rFonts w:eastAsia="Times New Roman" w:cs="Arial"/>
                <w:i/>
                <w:iCs/>
                <w:sz w:val="20"/>
                <w:szCs w:val="20"/>
                <w:lang w:eastAsia="en-AU"/>
              </w:rPr>
            </w:pPr>
            <w:r w:rsidRPr="000D1051">
              <w:rPr>
                <w:rFonts w:eastAsia="Times New Roman" w:cs="Arial"/>
                <w:i/>
                <w:iCs/>
                <w:sz w:val="20"/>
                <w:szCs w:val="20"/>
                <w:lang w:eastAsia="en-AU"/>
              </w:rPr>
              <w:t>Total Ongoing</w:t>
            </w:r>
          </w:p>
        </w:tc>
        <w:tc>
          <w:tcPr>
            <w:tcW w:w="0" w:type="dxa"/>
            <w:noWrap/>
            <w:hideMark/>
          </w:tcPr>
          <w:p w14:paraId="3423E25F" w14:textId="23E5CBFE" w:rsidR="00640F78" w:rsidRPr="000D1051" w:rsidRDefault="00640F78" w:rsidP="00640F78">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AU"/>
              </w:rPr>
            </w:pPr>
            <w:r w:rsidRPr="000D1051">
              <w:rPr>
                <w:rFonts w:eastAsia="Times New Roman" w:cs="Arial"/>
                <w:sz w:val="20"/>
                <w:szCs w:val="20"/>
                <w:lang w:eastAsia="en-AU"/>
              </w:rPr>
              <w:t>Full</w:t>
            </w:r>
            <w:r w:rsidRPr="000D1051">
              <w:rPr>
                <w:rFonts w:cstheme="minorHAnsi"/>
                <w:sz w:val="20"/>
                <w:szCs w:val="20"/>
              </w:rPr>
              <w:t>-</w:t>
            </w:r>
            <w:r w:rsidRPr="000D1051">
              <w:rPr>
                <w:rFonts w:eastAsia="Times New Roman" w:cs="Arial"/>
                <w:sz w:val="20"/>
                <w:szCs w:val="20"/>
                <w:lang w:eastAsia="en-AU"/>
              </w:rPr>
              <w:t>time</w:t>
            </w:r>
          </w:p>
        </w:tc>
        <w:tc>
          <w:tcPr>
            <w:tcW w:w="0" w:type="dxa"/>
            <w:noWrap/>
            <w:hideMark/>
          </w:tcPr>
          <w:p w14:paraId="5FB0318C" w14:textId="51142EB5" w:rsidR="00640F78" w:rsidRPr="000D1051" w:rsidRDefault="00640F78" w:rsidP="00640F78">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AU"/>
              </w:rPr>
            </w:pPr>
            <w:r w:rsidRPr="000D1051">
              <w:rPr>
                <w:rFonts w:eastAsia="Times New Roman" w:cs="Arial"/>
                <w:sz w:val="20"/>
                <w:szCs w:val="20"/>
                <w:lang w:eastAsia="en-AU"/>
              </w:rPr>
              <w:t>Part</w:t>
            </w:r>
            <w:r w:rsidRPr="000D1051">
              <w:rPr>
                <w:rFonts w:cstheme="minorHAnsi"/>
                <w:sz w:val="20"/>
                <w:szCs w:val="20"/>
              </w:rPr>
              <w:t>-</w:t>
            </w:r>
            <w:r w:rsidRPr="000D1051">
              <w:rPr>
                <w:rFonts w:eastAsia="Times New Roman" w:cs="Arial"/>
                <w:sz w:val="20"/>
                <w:szCs w:val="20"/>
                <w:lang w:eastAsia="en-AU"/>
              </w:rPr>
              <w:t>time</w:t>
            </w:r>
          </w:p>
        </w:tc>
        <w:tc>
          <w:tcPr>
            <w:tcW w:w="0" w:type="dxa"/>
            <w:noWrap/>
            <w:hideMark/>
          </w:tcPr>
          <w:p w14:paraId="0569BC4D" w14:textId="291F11DD" w:rsidR="00640F78" w:rsidRPr="000D1051" w:rsidRDefault="00640F78" w:rsidP="00640F78">
            <w:pPr>
              <w:cnfStyle w:val="000000000000" w:firstRow="0" w:lastRow="0" w:firstColumn="0" w:lastColumn="0" w:oddVBand="0" w:evenVBand="0" w:oddHBand="0" w:evenHBand="0" w:firstRowFirstColumn="0" w:firstRowLastColumn="0" w:lastRowFirstColumn="0" w:lastRowLastColumn="0"/>
              <w:rPr>
                <w:rFonts w:eastAsia="Times New Roman" w:cs="Arial"/>
                <w:i/>
                <w:iCs/>
                <w:sz w:val="20"/>
                <w:szCs w:val="20"/>
                <w:lang w:eastAsia="en-AU"/>
              </w:rPr>
            </w:pPr>
            <w:r w:rsidRPr="000D1051">
              <w:rPr>
                <w:rFonts w:eastAsia="Times New Roman" w:cs="Arial"/>
                <w:i/>
                <w:iCs/>
                <w:sz w:val="20"/>
                <w:szCs w:val="20"/>
                <w:lang w:eastAsia="en-AU"/>
              </w:rPr>
              <w:t>Total</w:t>
            </w:r>
            <w:r w:rsidR="00924999">
              <w:rPr>
                <w:rFonts w:eastAsia="Times New Roman" w:cs="Arial"/>
                <w:i/>
                <w:iCs/>
                <w:sz w:val="20"/>
                <w:szCs w:val="20"/>
                <w:lang w:eastAsia="en-AU"/>
              </w:rPr>
              <w:br/>
            </w:r>
            <w:r w:rsidRPr="000D1051">
              <w:rPr>
                <w:rFonts w:eastAsia="Times New Roman" w:cs="Arial"/>
                <w:i/>
                <w:iCs/>
                <w:sz w:val="20"/>
                <w:szCs w:val="20"/>
                <w:lang w:eastAsia="en-AU"/>
              </w:rPr>
              <w:t>Non-</w:t>
            </w:r>
            <w:r w:rsidR="00924999">
              <w:rPr>
                <w:rFonts w:eastAsia="Times New Roman" w:cs="Arial"/>
                <w:i/>
                <w:iCs/>
                <w:sz w:val="20"/>
                <w:szCs w:val="20"/>
                <w:lang w:eastAsia="en-AU"/>
              </w:rPr>
              <w:t>O</w:t>
            </w:r>
            <w:r w:rsidRPr="000D1051">
              <w:rPr>
                <w:rFonts w:eastAsia="Times New Roman" w:cs="Arial"/>
                <w:i/>
                <w:iCs/>
                <w:sz w:val="20"/>
                <w:szCs w:val="20"/>
                <w:lang w:eastAsia="en-AU"/>
              </w:rPr>
              <w:t>ngoing</w:t>
            </w:r>
          </w:p>
        </w:tc>
        <w:tc>
          <w:tcPr>
            <w:tcW w:w="0" w:type="dxa"/>
          </w:tcPr>
          <w:p w14:paraId="446993CA" w14:textId="77777777" w:rsidR="00640F78" w:rsidRPr="000D1051" w:rsidRDefault="00640F78" w:rsidP="00640F78">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i/>
                <w:iCs/>
                <w:sz w:val="20"/>
                <w:szCs w:val="20"/>
                <w:lang w:eastAsia="en-AU"/>
              </w:rPr>
            </w:pPr>
          </w:p>
        </w:tc>
      </w:tr>
      <w:tr w:rsidR="00B64011" w:rsidRPr="000D1051" w14:paraId="68E7A2A2"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0" w:type="dxa"/>
            <w:hideMark/>
          </w:tcPr>
          <w:p w14:paraId="34ED7414" w14:textId="77777777" w:rsidR="00B64011" w:rsidRPr="00DC51D8" w:rsidRDefault="00B64011">
            <w:pPr>
              <w:jc w:val="right"/>
              <w:rPr>
                <w:rFonts w:cs="Arial"/>
                <w:b w:val="0"/>
                <w:sz w:val="20"/>
                <w:szCs w:val="20"/>
              </w:rPr>
            </w:pPr>
            <w:r w:rsidRPr="00DC51D8">
              <w:rPr>
                <w:rFonts w:cs="Arial"/>
                <w:b w:val="0"/>
                <w:sz w:val="20"/>
                <w:szCs w:val="20"/>
              </w:rPr>
              <w:t>SES 3 </w:t>
            </w:r>
          </w:p>
        </w:tc>
        <w:tc>
          <w:tcPr>
            <w:tcW w:w="0" w:type="dxa"/>
            <w:noWrap/>
            <w:hideMark/>
          </w:tcPr>
          <w:p w14:paraId="148AFED5" w14:textId="77777777"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335EE382" w14:textId="77777777"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5A4AB98F" w14:textId="77777777"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7FBD79CA" w14:textId="77777777"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22F6283B" w14:textId="77777777"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58721DFF" w14:textId="77777777"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hideMark/>
          </w:tcPr>
          <w:p w14:paraId="2CF5B32D" w14:textId="77777777"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i/>
                <w:color w:val="FF0000"/>
                <w:sz w:val="20"/>
                <w:szCs w:val="20"/>
                <w:lang w:eastAsia="en-AU"/>
              </w:rPr>
            </w:pPr>
            <w:r w:rsidRPr="000D1051">
              <w:rPr>
                <w:rFonts w:eastAsia="Times New Roman" w:cs="Arial"/>
                <w:b/>
                <w:bCs/>
                <w:i/>
                <w:color w:val="FF0000"/>
                <w:sz w:val="20"/>
                <w:szCs w:val="20"/>
                <w:lang w:eastAsia="en-AU"/>
              </w:rPr>
              <w:t>-</w:t>
            </w:r>
          </w:p>
        </w:tc>
      </w:tr>
      <w:tr w:rsidR="00B64011" w:rsidRPr="000D1051" w14:paraId="3890B6E0"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0" w:type="dxa"/>
            <w:hideMark/>
          </w:tcPr>
          <w:p w14:paraId="1957002A" w14:textId="77777777" w:rsidR="00B64011" w:rsidRPr="00DC51D8" w:rsidRDefault="00B64011">
            <w:pPr>
              <w:jc w:val="right"/>
              <w:rPr>
                <w:rFonts w:cs="Arial"/>
                <w:b w:val="0"/>
                <w:sz w:val="20"/>
                <w:szCs w:val="20"/>
              </w:rPr>
            </w:pPr>
            <w:r w:rsidRPr="00DC51D8">
              <w:rPr>
                <w:rFonts w:cs="Arial"/>
                <w:b w:val="0"/>
                <w:sz w:val="20"/>
                <w:szCs w:val="20"/>
              </w:rPr>
              <w:t>SES 2 </w:t>
            </w:r>
          </w:p>
        </w:tc>
        <w:tc>
          <w:tcPr>
            <w:tcW w:w="0" w:type="dxa"/>
            <w:noWrap/>
            <w:hideMark/>
          </w:tcPr>
          <w:p w14:paraId="39AE0088" w14:textId="77777777"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635740DD" w14:textId="77777777"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256047DC" w14:textId="77777777"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79B19A23" w14:textId="77777777"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2D731B0A" w14:textId="77777777"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33E11EE2" w14:textId="77777777"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hideMark/>
          </w:tcPr>
          <w:p w14:paraId="5E6A8C2E" w14:textId="77777777"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i/>
                <w:color w:val="FF0000"/>
                <w:sz w:val="20"/>
                <w:szCs w:val="20"/>
                <w:lang w:eastAsia="en-AU"/>
              </w:rPr>
            </w:pPr>
            <w:r w:rsidRPr="000D1051">
              <w:rPr>
                <w:rFonts w:eastAsia="Times New Roman" w:cs="Arial"/>
                <w:b/>
                <w:bCs/>
                <w:i/>
                <w:color w:val="FF0000"/>
                <w:sz w:val="20"/>
                <w:szCs w:val="20"/>
                <w:lang w:eastAsia="en-AU"/>
              </w:rPr>
              <w:t>-</w:t>
            </w:r>
          </w:p>
        </w:tc>
      </w:tr>
      <w:tr w:rsidR="00B64011" w:rsidRPr="000D1051" w14:paraId="0DD86F3B"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0" w:type="dxa"/>
            <w:hideMark/>
          </w:tcPr>
          <w:p w14:paraId="22C47403" w14:textId="77777777" w:rsidR="00B64011" w:rsidRPr="00DC51D8" w:rsidRDefault="00B64011">
            <w:pPr>
              <w:jc w:val="right"/>
              <w:rPr>
                <w:rFonts w:cs="Arial"/>
                <w:b w:val="0"/>
                <w:sz w:val="20"/>
                <w:szCs w:val="20"/>
              </w:rPr>
            </w:pPr>
            <w:r w:rsidRPr="00DC51D8">
              <w:rPr>
                <w:rFonts w:cs="Arial"/>
                <w:b w:val="0"/>
                <w:sz w:val="20"/>
                <w:szCs w:val="20"/>
              </w:rPr>
              <w:t>SES 1</w:t>
            </w:r>
          </w:p>
        </w:tc>
        <w:tc>
          <w:tcPr>
            <w:tcW w:w="0" w:type="dxa"/>
            <w:noWrap/>
            <w:hideMark/>
          </w:tcPr>
          <w:p w14:paraId="65A35940" w14:textId="15D27281"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46A3D500" w14:textId="457F6C45"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162F384B" w14:textId="44696FC1"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2C8F602D" w14:textId="1BF10D0B"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13696A67" w14:textId="098E0EE1"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4E23B2E8" w14:textId="29DD83D7"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hideMark/>
          </w:tcPr>
          <w:p w14:paraId="4A933EAE" w14:textId="32178821"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i/>
                <w:color w:val="FF0000"/>
                <w:sz w:val="20"/>
                <w:szCs w:val="20"/>
                <w:lang w:eastAsia="en-AU"/>
              </w:rPr>
            </w:pPr>
            <w:r w:rsidRPr="000D1051">
              <w:rPr>
                <w:rFonts w:eastAsia="Times New Roman" w:cs="Arial"/>
                <w:b/>
                <w:bCs/>
                <w:i/>
                <w:color w:val="FF0000"/>
                <w:sz w:val="20"/>
                <w:szCs w:val="20"/>
                <w:lang w:eastAsia="en-AU"/>
              </w:rPr>
              <w:t>-</w:t>
            </w:r>
          </w:p>
        </w:tc>
      </w:tr>
      <w:tr w:rsidR="00B64011" w:rsidRPr="000D1051" w14:paraId="70A38B90"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0" w:type="dxa"/>
            <w:hideMark/>
          </w:tcPr>
          <w:p w14:paraId="432FF1FE" w14:textId="77777777" w:rsidR="00B64011" w:rsidRPr="00DC51D8" w:rsidRDefault="00B64011">
            <w:pPr>
              <w:jc w:val="right"/>
              <w:rPr>
                <w:rFonts w:cs="Arial"/>
                <w:b w:val="0"/>
                <w:sz w:val="20"/>
                <w:szCs w:val="20"/>
              </w:rPr>
            </w:pPr>
            <w:r w:rsidRPr="00DC51D8">
              <w:rPr>
                <w:rFonts w:cs="Arial"/>
                <w:b w:val="0"/>
                <w:sz w:val="20"/>
                <w:szCs w:val="20"/>
              </w:rPr>
              <w:t>EL 2</w:t>
            </w:r>
          </w:p>
        </w:tc>
        <w:tc>
          <w:tcPr>
            <w:tcW w:w="0" w:type="dxa"/>
            <w:noWrap/>
            <w:hideMark/>
          </w:tcPr>
          <w:p w14:paraId="216362A9" w14:textId="4BCE163B"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7CCCA882" w14:textId="3C37B0C6"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52698F7E" w14:textId="3F855F84"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36B2AFD0" w14:textId="7AAE1EA5"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000F8CA4" w14:textId="04DA9C07"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6F932D64" w14:textId="51A0643A"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hideMark/>
          </w:tcPr>
          <w:p w14:paraId="7C414FE9" w14:textId="1131DAF1"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i/>
                <w:color w:val="FF0000"/>
                <w:sz w:val="20"/>
                <w:szCs w:val="20"/>
                <w:lang w:eastAsia="en-AU"/>
              </w:rPr>
            </w:pPr>
            <w:r w:rsidRPr="000D1051">
              <w:rPr>
                <w:rFonts w:eastAsia="Times New Roman" w:cs="Arial"/>
                <w:b/>
                <w:bCs/>
                <w:i/>
                <w:color w:val="FF0000"/>
                <w:sz w:val="20"/>
                <w:szCs w:val="20"/>
                <w:lang w:eastAsia="en-AU"/>
              </w:rPr>
              <w:t>-</w:t>
            </w:r>
          </w:p>
        </w:tc>
      </w:tr>
      <w:tr w:rsidR="00B64011" w:rsidRPr="000D1051" w14:paraId="1D294B8A"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0" w:type="dxa"/>
            <w:hideMark/>
          </w:tcPr>
          <w:p w14:paraId="4D2DFF22" w14:textId="77777777" w:rsidR="00B64011" w:rsidRPr="00DC51D8" w:rsidRDefault="00B64011">
            <w:pPr>
              <w:jc w:val="right"/>
              <w:rPr>
                <w:rFonts w:cs="Arial"/>
                <w:b w:val="0"/>
                <w:sz w:val="20"/>
                <w:szCs w:val="20"/>
              </w:rPr>
            </w:pPr>
            <w:r w:rsidRPr="00DC51D8">
              <w:rPr>
                <w:rFonts w:cs="Arial"/>
                <w:b w:val="0"/>
                <w:sz w:val="20"/>
                <w:szCs w:val="20"/>
              </w:rPr>
              <w:t>EL 1</w:t>
            </w:r>
          </w:p>
        </w:tc>
        <w:tc>
          <w:tcPr>
            <w:tcW w:w="0" w:type="dxa"/>
            <w:noWrap/>
            <w:hideMark/>
          </w:tcPr>
          <w:p w14:paraId="78A1A3E0" w14:textId="40A9092C"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6C18B11F" w14:textId="2FD1AA9D"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0A4FF012" w14:textId="198B0368"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37B9951E" w14:textId="050E735E"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659A6AAD" w14:textId="166C94AC"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6FFB5353" w14:textId="5E9054D0"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hideMark/>
          </w:tcPr>
          <w:p w14:paraId="17B8873F" w14:textId="62129098"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i/>
                <w:color w:val="FF0000"/>
                <w:sz w:val="20"/>
                <w:szCs w:val="20"/>
                <w:lang w:eastAsia="en-AU"/>
              </w:rPr>
            </w:pPr>
            <w:r w:rsidRPr="000D1051">
              <w:rPr>
                <w:rFonts w:eastAsia="Times New Roman" w:cs="Arial"/>
                <w:b/>
                <w:bCs/>
                <w:i/>
                <w:color w:val="FF0000"/>
                <w:sz w:val="20"/>
                <w:szCs w:val="20"/>
                <w:lang w:eastAsia="en-AU"/>
              </w:rPr>
              <w:t>-</w:t>
            </w:r>
          </w:p>
        </w:tc>
      </w:tr>
      <w:tr w:rsidR="00B64011" w:rsidRPr="000D1051" w14:paraId="4DECFFD7"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0" w:type="dxa"/>
            <w:hideMark/>
          </w:tcPr>
          <w:p w14:paraId="5443A3D4" w14:textId="77777777" w:rsidR="00B64011" w:rsidRPr="00DC51D8" w:rsidRDefault="00B64011">
            <w:pPr>
              <w:jc w:val="right"/>
              <w:rPr>
                <w:rFonts w:cs="Arial"/>
                <w:b w:val="0"/>
                <w:sz w:val="20"/>
                <w:szCs w:val="20"/>
              </w:rPr>
            </w:pPr>
            <w:r w:rsidRPr="00DC51D8">
              <w:rPr>
                <w:rFonts w:cs="Arial"/>
                <w:b w:val="0"/>
                <w:sz w:val="20"/>
                <w:szCs w:val="20"/>
              </w:rPr>
              <w:t>APS 6</w:t>
            </w:r>
          </w:p>
        </w:tc>
        <w:tc>
          <w:tcPr>
            <w:tcW w:w="0" w:type="dxa"/>
            <w:noWrap/>
            <w:hideMark/>
          </w:tcPr>
          <w:p w14:paraId="41F0ECC8" w14:textId="7D41F9AC"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52B89CA8" w14:textId="67142F3F"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0F5EB75F" w14:textId="0C657628"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3FAD5EED" w14:textId="2B729015"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791F7266" w14:textId="650E4E44"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4674BE1F" w14:textId="70DD8255"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hideMark/>
          </w:tcPr>
          <w:p w14:paraId="07AE89E6" w14:textId="7CDDEBD7"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i/>
                <w:color w:val="FF0000"/>
                <w:sz w:val="20"/>
                <w:szCs w:val="20"/>
                <w:lang w:eastAsia="en-AU"/>
              </w:rPr>
            </w:pPr>
            <w:r w:rsidRPr="000D1051">
              <w:rPr>
                <w:rFonts w:eastAsia="Times New Roman" w:cs="Arial"/>
                <w:b/>
                <w:bCs/>
                <w:i/>
                <w:color w:val="FF0000"/>
                <w:sz w:val="20"/>
                <w:szCs w:val="20"/>
                <w:lang w:eastAsia="en-AU"/>
              </w:rPr>
              <w:t>-</w:t>
            </w:r>
          </w:p>
        </w:tc>
      </w:tr>
      <w:tr w:rsidR="00B64011" w:rsidRPr="000D1051" w14:paraId="15D5D0E6"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0" w:type="dxa"/>
            <w:hideMark/>
          </w:tcPr>
          <w:p w14:paraId="181FB94B" w14:textId="77777777" w:rsidR="00B64011" w:rsidRPr="00DC51D8" w:rsidRDefault="00B64011">
            <w:pPr>
              <w:jc w:val="right"/>
              <w:rPr>
                <w:rFonts w:cs="Arial"/>
                <w:b w:val="0"/>
                <w:sz w:val="20"/>
                <w:szCs w:val="20"/>
              </w:rPr>
            </w:pPr>
            <w:r w:rsidRPr="00DC51D8">
              <w:rPr>
                <w:rFonts w:cs="Arial"/>
                <w:b w:val="0"/>
                <w:sz w:val="20"/>
                <w:szCs w:val="20"/>
              </w:rPr>
              <w:t>APS 5</w:t>
            </w:r>
          </w:p>
        </w:tc>
        <w:tc>
          <w:tcPr>
            <w:tcW w:w="0" w:type="dxa"/>
            <w:noWrap/>
            <w:hideMark/>
          </w:tcPr>
          <w:p w14:paraId="14143217" w14:textId="68AD85C6"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65D2468A" w14:textId="63F1E1B5"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4EE90016" w14:textId="516CC25B"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5BB531AB" w14:textId="54690296"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513F599E" w14:textId="5B95130D"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065DDCD7" w14:textId="0108BC68"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hideMark/>
          </w:tcPr>
          <w:p w14:paraId="59EDE0CC" w14:textId="47309DB9"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i/>
                <w:color w:val="FF0000"/>
                <w:sz w:val="20"/>
                <w:szCs w:val="20"/>
                <w:lang w:eastAsia="en-AU"/>
              </w:rPr>
            </w:pPr>
            <w:r w:rsidRPr="000D1051">
              <w:rPr>
                <w:rFonts w:eastAsia="Times New Roman" w:cs="Arial"/>
                <w:b/>
                <w:bCs/>
                <w:i/>
                <w:color w:val="FF0000"/>
                <w:sz w:val="20"/>
                <w:szCs w:val="20"/>
                <w:lang w:eastAsia="en-AU"/>
              </w:rPr>
              <w:t>-</w:t>
            </w:r>
          </w:p>
        </w:tc>
      </w:tr>
      <w:tr w:rsidR="00B64011" w:rsidRPr="000D1051" w14:paraId="5BF6E9B4"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0" w:type="dxa"/>
            <w:hideMark/>
          </w:tcPr>
          <w:p w14:paraId="46BBB26A" w14:textId="77777777" w:rsidR="00B64011" w:rsidRPr="00DC51D8" w:rsidRDefault="00B64011">
            <w:pPr>
              <w:jc w:val="right"/>
              <w:rPr>
                <w:rFonts w:cs="Arial"/>
                <w:b w:val="0"/>
                <w:sz w:val="20"/>
                <w:szCs w:val="20"/>
              </w:rPr>
            </w:pPr>
            <w:r w:rsidRPr="00DC51D8">
              <w:rPr>
                <w:rFonts w:cs="Arial"/>
                <w:b w:val="0"/>
                <w:sz w:val="20"/>
                <w:szCs w:val="20"/>
              </w:rPr>
              <w:t>APS 4</w:t>
            </w:r>
          </w:p>
        </w:tc>
        <w:tc>
          <w:tcPr>
            <w:tcW w:w="0" w:type="dxa"/>
            <w:noWrap/>
            <w:hideMark/>
          </w:tcPr>
          <w:p w14:paraId="29B86274" w14:textId="2F1FA809"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21A5BCBB" w14:textId="6C7E40CD"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6E461B70" w14:textId="4288E904"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129778CC" w14:textId="196011B3"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5801ED2B" w14:textId="1593D24D"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5CF47A43" w14:textId="62F79861"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hideMark/>
          </w:tcPr>
          <w:p w14:paraId="2A034EE8" w14:textId="4F9DBB39"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i/>
                <w:color w:val="FF0000"/>
                <w:sz w:val="20"/>
                <w:szCs w:val="20"/>
                <w:lang w:eastAsia="en-AU"/>
              </w:rPr>
            </w:pPr>
            <w:r w:rsidRPr="000D1051">
              <w:rPr>
                <w:rFonts w:eastAsia="Times New Roman" w:cs="Arial"/>
                <w:b/>
                <w:bCs/>
                <w:i/>
                <w:color w:val="FF0000"/>
                <w:sz w:val="20"/>
                <w:szCs w:val="20"/>
                <w:lang w:eastAsia="en-AU"/>
              </w:rPr>
              <w:t>-</w:t>
            </w:r>
          </w:p>
        </w:tc>
      </w:tr>
      <w:tr w:rsidR="00B64011" w:rsidRPr="000D1051" w14:paraId="3D2F4566"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0" w:type="dxa"/>
            <w:hideMark/>
          </w:tcPr>
          <w:p w14:paraId="2A708CE9" w14:textId="77777777" w:rsidR="00B64011" w:rsidRPr="00DC51D8" w:rsidRDefault="00B64011">
            <w:pPr>
              <w:jc w:val="right"/>
              <w:rPr>
                <w:rFonts w:cs="Arial"/>
                <w:b w:val="0"/>
                <w:sz w:val="20"/>
                <w:szCs w:val="20"/>
              </w:rPr>
            </w:pPr>
            <w:r w:rsidRPr="00DC51D8">
              <w:rPr>
                <w:rFonts w:cs="Arial"/>
                <w:b w:val="0"/>
                <w:sz w:val="20"/>
                <w:szCs w:val="20"/>
              </w:rPr>
              <w:t>APS 3</w:t>
            </w:r>
          </w:p>
        </w:tc>
        <w:tc>
          <w:tcPr>
            <w:tcW w:w="0" w:type="dxa"/>
            <w:noWrap/>
            <w:hideMark/>
          </w:tcPr>
          <w:p w14:paraId="3ADA9D6A" w14:textId="77777777"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6FD5AC05" w14:textId="77777777"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733524B7" w14:textId="77777777"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58CE65B5" w14:textId="77777777"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0120B9E2" w14:textId="77777777"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5F87C082" w14:textId="77777777"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hideMark/>
          </w:tcPr>
          <w:p w14:paraId="75F117E9" w14:textId="77777777"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i/>
                <w:color w:val="FF0000"/>
                <w:sz w:val="20"/>
                <w:szCs w:val="20"/>
                <w:lang w:eastAsia="en-AU"/>
              </w:rPr>
            </w:pPr>
            <w:r w:rsidRPr="000D1051">
              <w:rPr>
                <w:rFonts w:eastAsia="Times New Roman" w:cs="Arial"/>
                <w:b/>
                <w:bCs/>
                <w:i/>
                <w:color w:val="FF0000"/>
                <w:sz w:val="20"/>
                <w:szCs w:val="20"/>
                <w:lang w:eastAsia="en-AU"/>
              </w:rPr>
              <w:t>-</w:t>
            </w:r>
          </w:p>
        </w:tc>
      </w:tr>
      <w:tr w:rsidR="00B64011" w:rsidRPr="000D1051" w14:paraId="1841B2C9"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0" w:type="dxa"/>
            <w:hideMark/>
          </w:tcPr>
          <w:p w14:paraId="5986285B" w14:textId="77777777" w:rsidR="00B64011" w:rsidRPr="00DC51D8" w:rsidRDefault="00B64011">
            <w:pPr>
              <w:jc w:val="right"/>
              <w:rPr>
                <w:rFonts w:cs="Arial"/>
                <w:b w:val="0"/>
                <w:sz w:val="20"/>
                <w:szCs w:val="20"/>
              </w:rPr>
            </w:pPr>
            <w:r w:rsidRPr="00DC51D8">
              <w:rPr>
                <w:rFonts w:cs="Arial"/>
                <w:b w:val="0"/>
                <w:sz w:val="20"/>
                <w:szCs w:val="20"/>
              </w:rPr>
              <w:t>APS 2</w:t>
            </w:r>
          </w:p>
        </w:tc>
        <w:tc>
          <w:tcPr>
            <w:tcW w:w="0" w:type="dxa"/>
            <w:noWrap/>
            <w:hideMark/>
          </w:tcPr>
          <w:p w14:paraId="0AC6FDC8" w14:textId="77777777"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0F02A984" w14:textId="77777777"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742DE7D8" w14:textId="77777777"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202440D5" w14:textId="77777777"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29D7EC7E" w14:textId="77777777"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5B9871B1" w14:textId="77777777"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hideMark/>
          </w:tcPr>
          <w:p w14:paraId="024E7DEE" w14:textId="77777777"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FF0000"/>
                <w:sz w:val="20"/>
                <w:szCs w:val="20"/>
                <w:lang w:eastAsia="en-AU"/>
              </w:rPr>
            </w:pPr>
            <w:r w:rsidRPr="000D1051">
              <w:rPr>
                <w:rFonts w:eastAsia="Times New Roman" w:cs="Arial"/>
                <w:b/>
                <w:bCs/>
                <w:color w:val="FF0000"/>
                <w:sz w:val="20"/>
                <w:szCs w:val="20"/>
                <w:lang w:eastAsia="en-AU"/>
              </w:rPr>
              <w:t>-</w:t>
            </w:r>
          </w:p>
        </w:tc>
      </w:tr>
      <w:tr w:rsidR="00B64011" w:rsidRPr="000D1051" w14:paraId="5F934F3F"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0" w:type="dxa"/>
            <w:hideMark/>
          </w:tcPr>
          <w:p w14:paraId="2B7479A7" w14:textId="77777777" w:rsidR="00B64011" w:rsidRPr="00DC51D8" w:rsidRDefault="00B64011">
            <w:pPr>
              <w:jc w:val="right"/>
              <w:rPr>
                <w:rFonts w:cs="Arial"/>
                <w:b w:val="0"/>
                <w:sz w:val="20"/>
                <w:szCs w:val="20"/>
              </w:rPr>
            </w:pPr>
            <w:r w:rsidRPr="00DC51D8">
              <w:rPr>
                <w:rFonts w:cs="Arial"/>
                <w:b w:val="0"/>
                <w:sz w:val="20"/>
                <w:szCs w:val="20"/>
              </w:rPr>
              <w:t>APS 1</w:t>
            </w:r>
          </w:p>
        </w:tc>
        <w:tc>
          <w:tcPr>
            <w:tcW w:w="0" w:type="dxa"/>
            <w:noWrap/>
            <w:hideMark/>
          </w:tcPr>
          <w:p w14:paraId="2E6BC1BA" w14:textId="71244874"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76F3D00A" w14:textId="17FC86AD"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0280F6D0" w14:textId="4DC74A20"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288941B0" w14:textId="71739F10"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34A9B24A" w14:textId="7BAA2929"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6D2997F2" w14:textId="49FA0FF1"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hideMark/>
          </w:tcPr>
          <w:p w14:paraId="6FB721A9" w14:textId="194268BE"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FF0000"/>
                <w:sz w:val="20"/>
                <w:szCs w:val="20"/>
                <w:lang w:eastAsia="en-AU"/>
              </w:rPr>
            </w:pPr>
            <w:r w:rsidRPr="000D1051">
              <w:rPr>
                <w:rFonts w:eastAsia="Times New Roman" w:cs="Arial"/>
                <w:b/>
                <w:bCs/>
                <w:color w:val="FF0000"/>
                <w:sz w:val="20"/>
                <w:szCs w:val="20"/>
                <w:lang w:eastAsia="en-AU"/>
              </w:rPr>
              <w:t>-</w:t>
            </w:r>
          </w:p>
        </w:tc>
      </w:tr>
      <w:tr w:rsidR="00B64011" w:rsidRPr="000D1051" w14:paraId="57942FBA"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0" w:type="dxa"/>
            <w:hideMark/>
          </w:tcPr>
          <w:p w14:paraId="315411A8" w14:textId="77777777" w:rsidR="00B64011" w:rsidRPr="00DC51D8" w:rsidRDefault="00B64011">
            <w:pPr>
              <w:jc w:val="right"/>
              <w:rPr>
                <w:rFonts w:cs="Arial"/>
                <w:b w:val="0"/>
                <w:sz w:val="20"/>
                <w:szCs w:val="20"/>
              </w:rPr>
            </w:pPr>
            <w:r w:rsidRPr="00DC51D8">
              <w:rPr>
                <w:rFonts w:cs="Arial"/>
                <w:b w:val="0"/>
                <w:sz w:val="20"/>
                <w:szCs w:val="20"/>
              </w:rPr>
              <w:t xml:space="preserve">Other </w:t>
            </w:r>
          </w:p>
        </w:tc>
        <w:tc>
          <w:tcPr>
            <w:tcW w:w="0" w:type="dxa"/>
            <w:noWrap/>
            <w:hideMark/>
          </w:tcPr>
          <w:p w14:paraId="013637D8" w14:textId="23B912D9"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18091CD5" w14:textId="0E14CFCC"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30A3D62C" w14:textId="4F748B17"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185C1D35" w14:textId="4508E438"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20D93377" w14:textId="012823A5"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noWrap/>
            <w:hideMark/>
          </w:tcPr>
          <w:p w14:paraId="479816B6" w14:textId="7BEC289C"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eastAsia="en-AU"/>
              </w:rPr>
            </w:pPr>
            <w:r w:rsidRPr="000D1051">
              <w:rPr>
                <w:rFonts w:eastAsia="Times New Roman" w:cs="Arial"/>
                <w:color w:val="FF0000"/>
                <w:sz w:val="20"/>
                <w:szCs w:val="20"/>
                <w:lang w:eastAsia="en-AU"/>
              </w:rPr>
              <w:t>-</w:t>
            </w:r>
          </w:p>
        </w:tc>
        <w:tc>
          <w:tcPr>
            <w:tcW w:w="0" w:type="dxa"/>
            <w:hideMark/>
          </w:tcPr>
          <w:p w14:paraId="30AC2856" w14:textId="2DDEE74E"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FF0000"/>
                <w:sz w:val="20"/>
                <w:szCs w:val="20"/>
                <w:lang w:eastAsia="en-AU"/>
              </w:rPr>
            </w:pPr>
            <w:r w:rsidRPr="000D1051">
              <w:rPr>
                <w:rFonts w:eastAsia="Times New Roman" w:cs="Arial"/>
                <w:b/>
                <w:bCs/>
                <w:color w:val="FF0000"/>
                <w:sz w:val="20"/>
                <w:szCs w:val="20"/>
                <w:lang w:eastAsia="en-AU"/>
              </w:rPr>
              <w:t>-</w:t>
            </w:r>
          </w:p>
        </w:tc>
      </w:tr>
      <w:tr w:rsidR="00B64011" w:rsidRPr="000D1051" w14:paraId="037CE471"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0" w:type="dxa"/>
            <w:hideMark/>
          </w:tcPr>
          <w:p w14:paraId="6AF7CD28" w14:textId="77777777" w:rsidR="00B64011" w:rsidRPr="00924999" w:rsidRDefault="00B64011">
            <w:pPr>
              <w:jc w:val="right"/>
              <w:rPr>
                <w:rFonts w:cs="Arial"/>
                <w:b w:val="0"/>
                <w:sz w:val="20"/>
                <w:szCs w:val="20"/>
              </w:rPr>
            </w:pPr>
            <w:r w:rsidRPr="00924999">
              <w:rPr>
                <w:rFonts w:eastAsia="Times New Roman" w:cs="Arial"/>
                <w:i/>
                <w:sz w:val="20"/>
                <w:szCs w:val="20"/>
                <w:lang w:eastAsia="en-AU"/>
              </w:rPr>
              <w:t>Total</w:t>
            </w:r>
          </w:p>
        </w:tc>
        <w:tc>
          <w:tcPr>
            <w:tcW w:w="0" w:type="dxa"/>
            <w:noWrap/>
            <w:hideMark/>
          </w:tcPr>
          <w:p w14:paraId="3F866886" w14:textId="77777777" w:rsidR="00B64011" w:rsidRPr="00924999" w:rsidRDefault="00B64011" w:rsidP="00446BB5">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924999">
              <w:rPr>
                <w:rFonts w:eastAsia="Times New Roman" w:cs="Arial"/>
                <w:b/>
                <w:bCs/>
                <w:color w:val="FF0000"/>
                <w:sz w:val="20"/>
                <w:szCs w:val="20"/>
                <w:lang w:eastAsia="en-AU"/>
              </w:rPr>
              <w:t>-</w:t>
            </w:r>
          </w:p>
        </w:tc>
        <w:tc>
          <w:tcPr>
            <w:tcW w:w="0" w:type="dxa"/>
            <w:noWrap/>
            <w:hideMark/>
          </w:tcPr>
          <w:p w14:paraId="2264B339" w14:textId="77777777" w:rsidR="00B64011" w:rsidRPr="00924999" w:rsidRDefault="00B64011" w:rsidP="00446BB5">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924999">
              <w:rPr>
                <w:rFonts w:eastAsia="Times New Roman" w:cs="Arial"/>
                <w:b/>
                <w:bCs/>
                <w:color w:val="FF0000"/>
                <w:sz w:val="20"/>
                <w:szCs w:val="20"/>
                <w:lang w:eastAsia="en-AU"/>
              </w:rPr>
              <w:t>-</w:t>
            </w:r>
          </w:p>
        </w:tc>
        <w:tc>
          <w:tcPr>
            <w:tcW w:w="0" w:type="dxa"/>
            <w:noWrap/>
            <w:hideMark/>
          </w:tcPr>
          <w:p w14:paraId="0C3C63AF" w14:textId="77777777" w:rsidR="00B64011" w:rsidRPr="00924999" w:rsidRDefault="00B64011" w:rsidP="00446BB5">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924999">
              <w:rPr>
                <w:rFonts w:eastAsia="Times New Roman" w:cs="Arial"/>
                <w:b/>
                <w:bCs/>
                <w:color w:val="FF0000"/>
                <w:sz w:val="20"/>
                <w:szCs w:val="20"/>
                <w:lang w:eastAsia="en-AU"/>
              </w:rPr>
              <w:t>-</w:t>
            </w:r>
          </w:p>
        </w:tc>
        <w:tc>
          <w:tcPr>
            <w:tcW w:w="0" w:type="dxa"/>
            <w:noWrap/>
            <w:hideMark/>
          </w:tcPr>
          <w:p w14:paraId="03C8D91D" w14:textId="77777777" w:rsidR="00B64011" w:rsidRPr="00924999" w:rsidRDefault="00B64011" w:rsidP="00446BB5">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924999">
              <w:rPr>
                <w:rFonts w:eastAsia="Times New Roman" w:cs="Arial"/>
                <w:b/>
                <w:bCs/>
                <w:color w:val="FF0000"/>
                <w:sz w:val="20"/>
                <w:szCs w:val="20"/>
                <w:lang w:eastAsia="en-AU"/>
              </w:rPr>
              <w:t>-</w:t>
            </w:r>
          </w:p>
        </w:tc>
        <w:tc>
          <w:tcPr>
            <w:tcW w:w="0" w:type="dxa"/>
            <w:noWrap/>
            <w:hideMark/>
          </w:tcPr>
          <w:p w14:paraId="4B3DEB47" w14:textId="77777777" w:rsidR="00B64011" w:rsidRPr="00924999" w:rsidRDefault="00B64011" w:rsidP="00446BB5">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924999">
              <w:rPr>
                <w:rFonts w:eastAsia="Times New Roman" w:cs="Arial"/>
                <w:b/>
                <w:bCs/>
                <w:color w:val="FF0000"/>
                <w:sz w:val="20"/>
                <w:szCs w:val="20"/>
                <w:lang w:eastAsia="en-AU"/>
              </w:rPr>
              <w:t>-</w:t>
            </w:r>
          </w:p>
        </w:tc>
        <w:tc>
          <w:tcPr>
            <w:tcW w:w="0" w:type="dxa"/>
            <w:noWrap/>
            <w:hideMark/>
          </w:tcPr>
          <w:p w14:paraId="2177D00C" w14:textId="77777777" w:rsidR="00B64011" w:rsidRPr="00924999" w:rsidRDefault="00B64011" w:rsidP="00446BB5">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924999">
              <w:rPr>
                <w:rFonts w:eastAsia="Times New Roman" w:cs="Arial"/>
                <w:b/>
                <w:bCs/>
                <w:color w:val="FF0000"/>
                <w:sz w:val="20"/>
                <w:szCs w:val="20"/>
                <w:lang w:eastAsia="en-AU"/>
              </w:rPr>
              <w:t>-</w:t>
            </w:r>
          </w:p>
        </w:tc>
        <w:tc>
          <w:tcPr>
            <w:tcW w:w="0" w:type="dxa"/>
            <w:hideMark/>
          </w:tcPr>
          <w:p w14:paraId="0C751A41" w14:textId="77777777" w:rsidR="00B64011" w:rsidRPr="000D1051" w:rsidRDefault="00B64011" w:rsidP="00446BB5">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0D1051">
              <w:rPr>
                <w:rFonts w:eastAsia="Times New Roman" w:cs="Arial"/>
                <w:b/>
                <w:bCs/>
                <w:color w:val="FF0000"/>
                <w:sz w:val="20"/>
                <w:szCs w:val="20"/>
                <w:lang w:eastAsia="en-AU"/>
              </w:rPr>
              <w:t>-</w:t>
            </w:r>
          </w:p>
        </w:tc>
      </w:tr>
    </w:tbl>
    <w:p w14:paraId="695478B2" w14:textId="77777777" w:rsidR="00B64011" w:rsidRPr="0009472D" w:rsidRDefault="00B64011" w:rsidP="00B64011">
      <w:pPr>
        <w:rPr>
          <w:rFonts w:cs="Arial"/>
        </w:rPr>
      </w:pPr>
    </w:p>
    <w:p w14:paraId="7BF4A12C" w14:textId="77777777" w:rsidR="00513A28" w:rsidRDefault="00513A28">
      <w:pPr>
        <w:suppressAutoHyphens w:val="0"/>
        <w:spacing w:before="0" w:after="120" w:line="440" w:lineRule="atLeast"/>
        <w:rPr>
          <w:rFonts w:asciiTheme="majorHAnsi" w:eastAsiaTheme="majorEastAsia" w:hAnsiTheme="majorHAnsi" w:cstheme="majorBidi"/>
          <w:b/>
          <w:i/>
          <w:sz w:val="26"/>
          <w:szCs w:val="26"/>
        </w:rPr>
      </w:pPr>
      <w:r>
        <w:rPr>
          <w:i/>
          <w:iCs/>
        </w:rPr>
        <w:br w:type="page"/>
      </w:r>
    </w:p>
    <w:p w14:paraId="68A746F6" w14:textId="160AE5C9" w:rsidR="00B64011" w:rsidRPr="00513A28" w:rsidRDefault="00B64011" w:rsidP="00D91CAE">
      <w:pPr>
        <w:pStyle w:val="Heading4"/>
        <w:rPr>
          <w:color w:val="FF0000"/>
        </w:rPr>
      </w:pPr>
      <w:r w:rsidRPr="00513A28">
        <w:rPr>
          <w:i/>
        </w:rPr>
        <w:lastRenderedPageBreak/>
        <w:t>Public Service Act 1999</w:t>
      </w:r>
      <w:r w:rsidRPr="0009472D">
        <w:t xml:space="preserve"> </w:t>
      </w:r>
      <w:r w:rsidR="00350664">
        <w:t>E</w:t>
      </w:r>
      <w:r w:rsidRPr="0009472D">
        <w:t>mployment type by location</w:t>
      </w:r>
    </w:p>
    <w:tbl>
      <w:tblPr>
        <w:tblStyle w:val="GridTable1Light"/>
        <w:tblW w:w="8217" w:type="dxa"/>
        <w:tblLook w:val="04A0" w:firstRow="1" w:lastRow="0" w:firstColumn="1" w:lastColumn="0" w:noHBand="0" w:noVBand="1"/>
      </w:tblPr>
      <w:tblGrid>
        <w:gridCol w:w="2405"/>
        <w:gridCol w:w="1843"/>
        <w:gridCol w:w="1843"/>
        <w:gridCol w:w="2126"/>
      </w:tblGrid>
      <w:tr w:rsidR="00B64011" w:rsidRPr="000D1051" w14:paraId="1D2379CD" w14:textId="77777777" w:rsidTr="00EB0780">
        <w:trPr>
          <w:cnfStyle w:val="100000000000" w:firstRow="1" w:lastRow="0" w:firstColumn="0" w:lastColumn="0" w:oddVBand="0" w:evenVBand="0" w:oddHBand="0" w:evenHBand="0" w:firstRowFirstColumn="0" w:firstRowLastColumn="0" w:lastRowFirstColumn="0" w:lastRowLastColumn="0"/>
          <w:trHeight w:val="615"/>
          <w:tblHeader/>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45A46B2" w14:textId="77777777" w:rsidR="00B64011" w:rsidRPr="00AC4BEA" w:rsidRDefault="00B64011">
            <w:pPr>
              <w:rPr>
                <w:rFonts w:cstheme="minorHAnsi"/>
                <w:sz w:val="20"/>
                <w:szCs w:val="20"/>
              </w:rPr>
            </w:pPr>
          </w:p>
        </w:tc>
        <w:tc>
          <w:tcPr>
            <w:tcW w:w="1843" w:type="dxa"/>
            <w:noWrap/>
            <w:hideMark/>
          </w:tcPr>
          <w:p w14:paraId="46571A1E" w14:textId="77777777" w:rsidR="00B64011" w:rsidRPr="00AC4BEA" w:rsidRDefault="00B6401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20"/>
                <w:szCs w:val="20"/>
                <w:lang w:eastAsia="en-AU"/>
              </w:rPr>
            </w:pPr>
            <w:r w:rsidRPr="00AC4BEA">
              <w:rPr>
                <w:rFonts w:eastAsia="Times New Roman" w:cstheme="minorHAnsi"/>
                <w:b w:val="0"/>
                <w:sz w:val="20"/>
                <w:szCs w:val="20"/>
                <w:lang w:eastAsia="en-AU"/>
              </w:rPr>
              <w:t>Ongoing</w:t>
            </w:r>
          </w:p>
        </w:tc>
        <w:tc>
          <w:tcPr>
            <w:tcW w:w="1843" w:type="dxa"/>
            <w:noWrap/>
            <w:hideMark/>
          </w:tcPr>
          <w:p w14:paraId="1691C9B1" w14:textId="77777777" w:rsidR="00B64011" w:rsidRPr="00AC4BEA" w:rsidRDefault="00B6401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20"/>
                <w:szCs w:val="20"/>
                <w:lang w:eastAsia="en-AU"/>
              </w:rPr>
            </w:pPr>
            <w:r w:rsidRPr="00AC4BEA">
              <w:rPr>
                <w:rFonts w:eastAsia="Times New Roman" w:cstheme="minorHAnsi"/>
                <w:b w:val="0"/>
                <w:sz w:val="20"/>
                <w:szCs w:val="20"/>
                <w:lang w:eastAsia="en-AU"/>
              </w:rPr>
              <w:t>Non-Ongoing</w:t>
            </w:r>
          </w:p>
        </w:tc>
        <w:tc>
          <w:tcPr>
            <w:tcW w:w="2126" w:type="dxa"/>
            <w:hideMark/>
          </w:tcPr>
          <w:p w14:paraId="71F34824" w14:textId="77777777" w:rsidR="00B64011" w:rsidRPr="00AC4BEA" w:rsidRDefault="00B6401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i/>
                <w:sz w:val="20"/>
                <w:szCs w:val="20"/>
                <w:lang w:eastAsia="en-AU"/>
              </w:rPr>
            </w:pPr>
            <w:r w:rsidRPr="00AC4BEA">
              <w:rPr>
                <w:rFonts w:eastAsia="Times New Roman" w:cstheme="minorHAnsi"/>
                <w:i/>
                <w:sz w:val="20"/>
                <w:szCs w:val="20"/>
                <w:lang w:eastAsia="en-AU"/>
              </w:rPr>
              <w:t>Total</w:t>
            </w:r>
          </w:p>
        </w:tc>
      </w:tr>
      <w:tr w:rsidR="00B64011" w:rsidRPr="000D1051" w14:paraId="1D485824"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2405" w:type="dxa"/>
            <w:hideMark/>
          </w:tcPr>
          <w:p w14:paraId="75047686" w14:textId="77777777" w:rsidR="00B64011" w:rsidRPr="00AC4BEA" w:rsidRDefault="00B64011">
            <w:pPr>
              <w:rPr>
                <w:rFonts w:eastAsia="Times New Roman" w:cstheme="minorHAnsi"/>
                <w:b w:val="0"/>
                <w:sz w:val="20"/>
                <w:szCs w:val="20"/>
                <w:lang w:eastAsia="en-AU"/>
              </w:rPr>
            </w:pPr>
            <w:r w:rsidRPr="00AC4BEA">
              <w:rPr>
                <w:rFonts w:eastAsia="Times New Roman" w:cstheme="minorHAnsi"/>
                <w:b w:val="0"/>
                <w:sz w:val="20"/>
                <w:szCs w:val="20"/>
                <w:lang w:eastAsia="en-AU"/>
              </w:rPr>
              <w:t>NSW</w:t>
            </w:r>
          </w:p>
        </w:tc>
        <w:tc>
          <w:tcPr>
            <w:tcW w:w="1843" w:type="dxa"/>
            <w:noWrap/>
            <w:hideMark/>
          </w:tcPr>
          <w:p w14:paraId="4743F6B4" w14:textId="77777777" w:rsidR="00B64011" w:rsidRPr="000D1051" w:rsidRDefault="00B6401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en-AU"/>
              </w:rPr>
            </w:pPr>
            <w:r w:rsidRPr="000D1051">
              <w:rPr>
                <w:rFonts w:eastAsia="Times New Roman" w:cstheme="minorHAnsi"/>
                <w:color w:val="FF0000"/>
                <w:sz w:val="20"/>
                <w:szCs w:val="20"/>
                <w:lang w:eastAsia="en-AU"/>
              </w:rPr>
              <w:t>-</w:t>
            </w:r>
          </w:p>
        </w:tc>
        <w:tc>
          <w:tcPr>
            <w:tcW w:w="1843" w:type="dxa"/>
            <w:noWrap/>
            <w:hideMark/>
          </w:tcPr>
          <w:p w14:paraId="155C3355" w14:textId="77777777" w:rsidR="00B64011" w:rsidRPr="000D1051" w:rsidRDefault="00B6401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en-AU"/>
              </w:rPr>
            </w:pPr>
            <w:r w:rsidRPr="000D1051">
              <w:rPr>
                <w:rFonts w:eastAsia="Times New Roman" w:cstheme="minorHAnsi"/>
                <w:color w:val="FF0000"/>
                <w:sz w:val="20"/>
                <w:szCs w:val="20"/>
                <w:lang w:eastAsia="en-AU"/>
              </w:rPr>
              <w:t>-</w:t>
            </w:r>
          </w:p>
        </w:tc>
        <w:tc>
          <w:tcPr>
            <w:tcW w:w="2126" w:type="dxa"/>
            <w:hideMark/>
          </w:tcPr>
          <w:p w14:paraId="0D29F27D" w14:textId="77777777" w:rsidR="00B64011" w:rsidRPr="00215955" w:rsidRDefault="00B6401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color w:val="FF0000"/>
                <w:sz w:val="20"/>
                <w:szCs w:val="20"/>
                <w:lang w:eastAsia="en-AU"/>
              </w:rPr>
            </w:pPr>
            <w:r w:rsidRPr="00215955">
              <w:rPr>
                <w:rFonts w:eastAsia="Times New Roman" w:cstheme="minorHAnsi"/>
                <w:b/>
                <w:bCs/>
                <w:i/>
                <w:color w:val="FF0000"/>
                <w:sz w:val="20"/>
                <w:szCs w:val="20"/>
                <w:lang w:eastAsia="en-AU"/>
              </w:rPr>
              <w:t>-</w:t>
            </w:r>
          </w:p>
        </w:tc>
      </w:tr>
      <w:tr w:rsidR="00215955" w:rsidRPr="000D1051" w14:paraId="422EBFFC"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2405" w:type="dxa"/>
            <w:hideMark/>
          </w:tcPr>
          <w:p w14:paraId="7B6A0F6D" w14:textId="77777777" w:rsidR="00215955" w:rsidRPr="00AC4BEA" w:rsidRDefault="00215955" w:rsidP="00215955">
            <w:pPr>
              <w:rPr>
                <w:rFonts w:eastAsia="Times New Roman" w:cstheme="minorHAnsi"/>
                <w:b w:val="0"/>
                <w:sz w:val="20"/>
                <w:szCs w:val="20"/>
                <w:lang w:eastAsia="en-AU"/>
              </w:rPr>
            </w:pPr>
            <w:r w:rsidRPr="00AC4BEA">
              <w:rPr>
                <w:rFonts w:eastAsia="Times New Roman" w:cstheme="minorHAnsi"/>
                <w:b w:val="0"/>
                <w:sz w:val="20"/>
                <w:szCs w:val="20"/>
                <w:lang w:eastAsia="en-AU"/>
              </w:rPr>
              <w:t>Qld</w:t>
            </w:r>
          </w:p>
        </w:tc>
        <w:tc>
          <w:tcPr>
            <w:tcW w:w="1843" w:type="dxa"/>
            <w:noWrap/>
            <w:hideMark/>
          </w:tcPr>
          <w:p w14:paraId="2EDECB33" w14:textId="28767300" w:rsidR="00215955" w:rsidRPr="000D1051" w:rsidRDefault="00215955" w:rsidP="0021595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en-AU"/>
              </w:rPr>
            </w:pPr>
            <w:r w:rsidRPr="000D1051">
              <w:rPr>
                <w:rFonts w:eastAsia="Times New Roman" w:cstheme="minorHAnsi"/>
                <w:color w:val="FF0000"/>
                <w:sz w:val="20"/>
                <w:szCs w:val="20"/>
                <w:lang w:eastAsia="en-AU"/>
              </w:rPr>
              <w:t>-</w:t>
            </w:r>
          </w:p>
        </w:tc>
        <w:tc>
          <w:tcPr>
            <w:tcW w:w="1843" w:type="dxa"/>
            <w:noWrap/>
            <w:hideMark/>
          </w:tcPr>
          <w:p w14:paraId="34262E15" w14:textId="568E87FB" w:rsidR="00215955" w:rsidRPr="000D1051" w:rsidRDefault="00215955" w:rsidP="0021595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en-AU"/>
              </w:rPr>
            </w:pPr>
            <w:r w:rsidRPr="000D1051">
              <w:rPr>
                <w:rFonts w:eastAsia="Times New Roman" w:cstheme="minorHAnsi"/>
                <w:color w:val="FF0000"/>
                <w:sz w:val="20"/>
                <w:szCs w:val="20"/>
                <w:lang w:eastAsia="en-AU"/>
              </w:rPr>
              <w:t>-</w:t>
            </w:r>
          </w:p>
        </w:tc>
        <w:tc>
          <w:tcPr>
            <w:tcW w:w="2126" w:type="dxa"/>
            <w:hideMark/>
          </w:tcPr>
          <w:p w14:paraId="37C2AB34" w14:textId="467350D3" w:rsidR="00215955" w:rsidRPr="00215955" w:rsidRDefault="00215955" w:rsidP="0021595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color w:val="FF0000"/>
                <w:sz w:val="20"/>
                <w:szCs w:val="20"/>
                <w:lang w:eastAsia="en-AU"/>
              </w:rPr>
            </w:pPr>
            <w:r w:rsidRPr="001A663E">
              <w:rPr>
                <w:rFonts w:eastAsia="Times New Roman" w:cstheme="minorHAnsi"/>
                <w:b/>
                <w:bCs/>
                <w:i/>
                <w:color w:val="FF0000"/>
                <w:sz w:val="20"/>
                <w:szCs w:val="20"/>
                <w:lang w:eastAsia="en-AU"/>
              </w:rPr>
              <w:t>-</w:t>
            </w:r>
          </w:p>
        </w:tc>
      </w:tr>
      <w:tr w:rsidR="00215955" w:rsidRPr="000D1051" w14:paraId="5A8B2B8B"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2405" w:type="dxa"/>
            <w:hideMark/>
          </w:tcPr>
          <w:p w14:paraId="1687F513" w14:textId="77777777" w:rsidR="00215955" w:rsidRPr="00AC4BEA" w:rsidRDefault="00215955" w:rsidP="00215955">
            <w:pPr>
              <w:rPr>
                <w:rFonts w:eastAsia="Times New Roman" w:cstheme="minorHAnsi"/>
                <w:b w:val="0"/>
                <w:sz w:val="20"/>
                <w:szCs w:val="20"/>
                <w:lang w:eastAsia="en-AU"/>
              </w:rPr>
            </w:pPr>
            <w:r w:rsidRPr="00AC4BEA">
              <w:rPr>
                <w:rFonts w:eastAsia="Times New Roman" w:cstheme="minorHAnsi"/>
                <w:b w:val="0"/>
                <w:sz w:val="20"/>
                <w:szCs w:val="20"/>
                <w:lang w:eastAsia="en-AU"/>
              </w:rPr>
              <w:t>SA</w:t>
            </w:r>
          </w:p>
        </w:tc>
        <w:tc>
          <w:tcPr>
            <w:tcW w:w="1843" w:type="dxa"/>
            <w:noWrap/>
            <w:hideMark/>
          </w:tcPr>
          <w:p w14:paraId="78D19B29" w14:textId="6668A644" w:rsidR="00215955" w:rsidRPr="000D1051" w:rsidRDefault="00215955" w:rsidP="0021595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en-AU"/>
              </w:rPr>
            </w:pPr>
            <w:r w:rsidRPr="000D1051">
              <w:rPr>
                <w:rFonts w:eastAsia="Times New Roman" w:cstheme="minorHAnsi"/>
                <w:color w:val="FF0000"/>
                <w:sz w:val="20"/>
                <w:szCs w:val="20"/>
                <w:lang w:eastAsia="en-AU"/>
              </w:rPr>
              <w:t>-</w:t>
            </w:r>
          </w:p>
        </w:tc>
        <w:tc>
          <w:tcPr>
            <w:tcW w:w="1843" w:type="dxa"/>
            <w:noWrap/>
            <w:hideMark/>
          </w:tcPr>
          <w:p w14:paraId="1C3A7C1E" w14:textId="673B0A0C" w:rsidR="00215955" w:rsidRPr="000D1051" w:rsidRDefault="00215955" w:rsidP="0021595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en-AU"/>
              </w:rPr>
            </w:pPr>
            <w:r w:rsidRPr="000D1051">
              <w:rPr>
                <w:rFonts w:eastAsia="Times New Roman" w:cstheme="minorHAnsi"/>
                <w:color w:val="FF0000"/>
                <w:sz w:val="20"/>
                <w:szCs w:val="20"/>
                <w:lang w:eastAsia="en-AU"/>
              </w:rPr>
              <w:t>-</w:t>
            </w:r>
          </w:p>
        </w:tc>
        <w:tc>
          <w:tcPr>
            <w:tcW w:w="2126" w:type="dxa"/>
            <w:hideMark/>
          </w:tcPr>
          <w:p w14:paraId="0AB84712" w14:textId="36779E08" w:rsidR="00215955" w:rsidRPr="00215955" w:rsidRDefault="00215955" w:rsidP="0021595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color w:val="FF0000"/>
                <w:sz w:val="20"/>
                <w:szCs w:val="20"/>
                <w:lang w:eastAsia="en-AU"/>
              </w:rPr>
            </w:pPr>
            <w:r w:rsidRPr="001A663E">
              <w:rPr>
                <w:rFonts w:eastAsia="Times New Roman" w:cstheme="minorHAnsi"/>
                <w:b/>
                <w:bCs/>
                <w:i/>
                <w:color w:val="FF0000"/>
                <w:sz w:val="20"/>
                <w:szCs w:val="20"/>
                <w:lang w:eastAsia="en-AU"/>
              </w:rPr>
              <w:t>-</w:t>
            </w:r>
          </w:p>
        </w:tc>
      </w:tr>
      <w:tr w:rsidR="00215955" w:rsidRPr="000D1051" w14:paraId="17C631B1"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2405" w:type="dxa"/>
            <w:hideMark/>
          </w:tcPr>
          <w:p w14:paraId="28126191" w14:textId="77777777" w:rsidR="00215955" w:rsidRPr="00AC4BEA" w:rsidRDefault="00215955" w:rsidP="00215955">
            <w:pPr>
              <w:rPr>
                <w:rFonts w:eastAsia="Times New Roman" w:cstheme="minorHAnsi"/>
                <w:b w:val="0"/>
                <w:sz w:val="20"/>
                <w:szCs w:val="20"/>
                <w:lang w:eastAsia="en-AU"/>
              </w:rPr>
            </w:pPr>
            <w:r w:rsidRPr="00AC4BEA">
              <w:rPr>
                <w:rFonts w:eastAsia="Times New Roman" w:cstheme="minorHAnsi"/>
                <w:b w:val="0"/>
                <w:sz w:val="20"/>
                <w:szCs w:val="20"/>
                <w:lang w:eastAsia="en-AU"/>
              </w:rPr>
              <w:t>Tas</w:t>
            </w:r>
          </w:p>
        </w:tc>
        <w:tc>
          <w:tcPr>
            <w:tcW w:w="1843" w:type="dxa"/>
            <w:noWrap/>
            <w:hideMark/>
          </w:tcPr>
          <w:p w14:paraId="6435CAFF" w14:textId="39C9D008" w:rsidR="00215955" w:rsidRPr="000D1051" w:rsidRDefault="00215955" w:rsidP="0021595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en-AU"/>
              </w:rPr>
            </w:pPr>
            <w:r w:rsidRPr="000D1051">
              <w:rPr>
                <w:rFonts w:eastAsia="Times New Roman" w:cstheme="minorHAnsi"/>
                <w:color w:val="FF0000"/>
                <w:sz w:val="20"/>
                <w:szCs w:val="20"/>
                <w:lang w:eastAsia="en-AU"/>
              </w:rPr>
              <w:t>-</w:t>
            </w:r>
          </w:p>
        </w:tc>
        <w:tc>
          <w:tcPr>
            <w:tcW w:w="1843" w:type="dxa"/>
            <w:noWrap/>
            <w:hideMark/>
          </w:tcPr>
          <w:p w14:paraId="7EB971DF" w14:textId="10FC54FD" w:rsidR="00215955" w:rsidRPr="000D1051" w:rsidRDefault="00215955" w:rsidP="0021595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en-AU"/>
              </w:rPr>
            </w:pPr>
            <w:r w:rsidRPr="000D1051">
              <w:rPr>
                <w:rFonts w:eastAsia="Times New Roman" w:cstheme="minorHAnsi"/>
                <w:color w:val="FF0000"/>
                <w:sz w:val="20"/>
                <w:szCs w:val="20"/>
                <w:lang w:eastAsia="en-AU"/>
              </w:rPr>
              <w:t>-</w:t>
            </w:r>
          </w:p>
        </w:tc>
        <w:tc>
          <w:tcPr>
            <w:tcW w:w="2126" w:type="dxa"/>
            <w:hideMark/>
          </w:tcPr>
          <w:p w14:paraId="2B528507" w14:textId="7B661201" w:rsidR="00215955" w:rsidRPr="00215955" w:rsidRDefault="00215955" w:rsidP="0021595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color w:val="FF0000"/>
                <w:sz w:val="20"/>
                <w:szCs w:val="20"/>
                <w:lang w:eastAsia="en-AU"/>
              </w:rPr>
            </w:pPr>
            <w:r w:rsidRPr="001A663E">
              <w:rPr>
                <w:rFonts w:eastAsia="Times New Roman" w:cstheme="minorHAnsi"/>
                <w:b/>
                <w:bCs/>
                <w:i/>
                <w:color w:val="FF0000"/>
                <w:sz w:val="20"/>
                <w:szCs w:val="20"/>
                <w:lang w:eastAsia="en-AU"/>
              </w:rPr>
              <w:t>-</w:t>
            </w:r>
          </w:p>
        </w:tc>
      </w:tr>
      <w:tr w:rsidR="00215955" w:rsidRPr="000D1051" w14:paraId="78C955EA"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2405" w:type="dxa"/>
            <w:hideMark/>
          </w:tcPr>
          <w:p w14:paraId="296D061B" w14:textId="77777777" w:rsidR="00215955" w:rsidRPr="00AC4BEA" w:rsidRDefault="00215955" w:rsidP="00215955">
            <w:pPr>
              <w:rPr>
                <w:rFonts w:eastAsia="Times New Roman" w:cstheme="minorHAnsi"/>
                <w:b w:val="0"/>
                <w:sz w:val="20"/>
                <w:szCs w:val="20"/>
                <w:lang w:eastAsia="en-AU"/>
              </w:rPr>
            </w:pPr>
            <w:r w:rsidRPr="00AC4BEA">
              <w:rPr>
                <w:rFonts w:eastAsia="Times New Roman" w:cstheme="minorHAnsi"/>
                <w:b w:val="0"/>
                <w:sz w:val="20"/>
                <w:szCs w:val="20"/>
                <w:lang w:eastAsia="en-AU"/>
              </w:rPr>
              <w:t>Vic</w:t>
            </w:r>
          </w:p>
        </w:tc>
        <w:tc>
          <w:tcPr>
            <w:tcW w:w="1843" w:type="dxa"/>
            <w:noWrap/>
            <w:hideMark/>
          </w:tcPr>
          <w:p w14:paraId="568FF321" w14:textId="4B228DD2" w:rsidR="00215955" w:rsidRPr="000D1051" w:rsidRDefault="00215955" w:rsidP="0021595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en-AU"/>
              </w:rPr>
            </w:pPr>
            <w:r w:rsidRPr="000D1051">
              <w:rPr>
                <w:rFonts w:eastAsia="Times New Roman" w:cstheme="minorHAnsi"/>
                <w:color w:val="FF0000"/>
                <w:sz w:val="20"/>
                <w:szCs w:val="20"/>
                <w:lang w:eastAsia="en-AU"/>
              </w:rPr>
              <w:t>-</w:t>
            </w:r>
          </w:p>
        </w:tc>
        <w:tc>
          <w:tcPr>
            <w:tcW w:w="1843" w:type="dxa"/>
            <w:noWrap/>
            <w:hideMark/>
          </w:tcPr>
          <w:p w14:paraId="6B6F111A" w14:textId="3F5AFC23" w:rsidR="00215955" w:rsidRPr="000D1051" w:rsidRDefault="00215955" w:rsidP="0021595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en-AU"/>
              </w:rPr>
            </w:pPr>
            <w:r w:rsidRPr="000D1051">
              <w:rPr>
                <w:rFonts w:eastAsia="Times New Roman" w:cstheme="minorHAnsi"/>
                <w:color w:val="FF0000"/>
                <w:sz w:val="20"/>
                <w:szCs w:val="20"/>
                <w:lang w:eastAsia="en-AU"/>
              </w:rPr>
              <w:t>-</w:t>
            </w:r>
          </w:p>
        </w:tc>
        <w:tc>
          <w:tcPr>
            <w:tcW w:w="2126" w:type="dxa"/>
            <w:hideMark/>
          </w:tcPr>
          <w:p w14:paraId="1EF003AA" w14:textId="0BED9F9A" w:rsidR="00215955" w:rsidRPr="00215955" w:rsidRDefault="00215955" w:rsidP="0021595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color w:val="FF0000"/>
                <w:sz w:val="20"/>
                <w:szCs w:val="20"/>
                <w:lang w:eastAsia="en-AU"/>
              </w:rPr>
            </w:pPr>
            <w:r w:rsidRPr="001A663E">
              <w:rPr>
                <w:rFonts w:eastAsia="Times New Roman" w:cstheme="minorHAnsi"/>
                <w:b/>
                <w:bCs/>
                <w:i/>
                <w:color w:val="FF0000"/>
                <w:sz w:val="20"/>
                <w:szCs w:val="20"/>
                <w:lang w:eastAsia="en-AU"/>
              </w:rPr>
              <w:t>-</w:t>
            </w:r>
          </w:p>
        </w:tc>
      </w:tr>
      <w:tr w:rsidR="00215955" w:rsidRPr="000D1051" w14:paraId="5F728A61"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2405" w:type="dxa"/>
            <w:hideMark/>
          </w:tcPr>
          <w:p w14:paraId="5EF1E4F2" w14:textId="77777777" w:rsidR="00215955" w:rsidRPr="00AC4BEA" w:rsidRDefault="00215955" w:rsidP="00215955">
            <w:pPr>
              <w:rPr>
                <w:rFonts w:eastAsia="Times New Roman" w:cstheme="minorHAnsi"/>
                <w:b w:val="0"/>
                <w:sz w:val="20"/>
                <w:szCs w:val="20"/>
                <w:lang w:eastAsia="en-AU"/>
              </w:rPr>
            </w:pPr>
            <w:r w:rsidRPr="00AC4BEA">
              <w:rPr>
                <w:rFonts w:eastAsia="Times New Roman" w:cstheme="minorHAnsi"/>
                <w:b w:val="0"/>
                <w:sz w:val="20"/>
                <w:szCs w:val="20"/>
                <w:lang w:eastAsia="en-AU"/>
              </w:rPr>
              <w:t>WA</w:t>
            </w:r>
          </w:p>
        </w:tc>
        <w:tc>
          <w:tcPr>
            <w:tcW w:w="1843" w:type="dxa"/>
            <w:noWrap/>
            <w:hideMark/>
          </w:tcPr>
          <w:p w14:paraId="00E90A55" w14:textId="0F9E034E" w:rsidR="00215955" w:rsidRPr="000D1051" w:rsidRDefault="00215955" w:rsidP="0021595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en-AU"/>
              </w:rPr>
            </w:pPr>
            <w:r w:rsidRPr="000D1051">
              <w:rPr>
                <w:rFonts w:eastAsia="Times New Roman" w:cstheme="minorHAnsi"/>
                <w:color w:val="FF0000"/>
                <w:sz w:val="20"/>
                <w:szCs w:val="20"/>
                <w:lang w:eastAsia="en-AU"/>
              </w:rPr>
              <w:t>-</w:t>
            </w:r>
          </w:p>
        </w:tc>
        <w:tc>
          <w:tcPr>
            <w:tcW w:w="1843" w:type="dxa"/>
            <w:noWrap/>
            <w:hideMark/>
          </w:tcPr>
          <w:p w14:paraId="073E205F" w14:textId="386081FD" w:rsidR="00215955" w:rsidRPr="000D1051" w:rsidRDefault="00215955" w:rsidP="0021595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en-AU"/>
              </w:rPr>
            </w:pPr>
            <w:r w:rsidRPr="000D1051">
              <w:rPr>
                <w:rFonts w:eastAsia="Times New Roman" w:cstheme="minorHAnsi"/>
                <w:color w:val="FF0000"/>
                <w:sz w:val="20"/>
                <w:szCs w:val="20"/>
                <w:lang w:eastAsia="en-AU"/>
              </w:rPr>
              <w:t>-</w:t>
            </w:r>
          </w:p>
        </w:tc>
        <w:tc>
          <w:tcPr>
            <w:tcW w:w="2126" w:type="dxa"/>
            <w:hideMark/>
          </w:tcPr>
          <w:p w14:paraId="756C868B" w14:textId="35D7292C" w:rsidR="00215955" w:rsidRPr="00215955" w:rsidRDefault="00215955" w:rsidP="0021595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color w:val="FF0000"/>
                <w:sz w:val="20"/>
                <w:szCs w:val="20"/>
                <w:lang w:eastAsia="en-AU"/>
              </w:rPr>
            </w:pPr>
            <w:r w:rsidRPr="001A663E">
              <w:rPr>
                <w:rFonts w:eastAsia="Times New Roman" w:cstheme="minorHAnsi"/>
                <w:b/>
                <w:bCs/>
                <w:i/>
                <w:color w:val="FF0000"/>
                <w:sz w:val="20"/>
                <w:szCs w:val="20"/>
                <w:lang w:eastAsia="en-AU"/>
              </w:rPr>
              <w:t>-</w:t>
            </w:r>
          </w:p>
        </w:tc>
      </w:tr>
      <w:tr w:rsidR="00215955" w:rsidRPr="000D1051" w14:paraId="1B497E30"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2405" w:type="dxa"/>
            <w:hideMark/>
          </w:tcPr>
          <w:p w14:paraId="4833817B" w14:textId="77777777" w:rsidR="00215955" w:rsidRPr="00AC4BEA" w:rsidRDefault="00215955" w:rsidP="00215955">
            <w:pPr>
              <w:rPr>
                <w:rFonts w:eastAsia="Times New Roman" w:cstheme="minorHAnsi"/>
                <w:b w:val="0"/>
                <w:sz w:val="20"/>
                <w:szCs w:val="20"/>
                <w:lang w:eastAsia="en-AU"/>
              </w:rPr>
            </w:pPr>
            <w:r w:rsidRPr="00AC4BEA">
              <w:rPr>
                <w:rFonts w:eastAsia="Times New Roman" w:cstheme="minorHAnsi"/>
                <w:b w:val="0"/>
                <w:sz w:val="20"/>
                <w:szCs w:val="20"/>
                <w:lang w:eastAsia="en-AU"/>
              </w:rPr>
              <w:t>ACT</w:t>
            </w:r>
          </w:p>
        </w:tc>
        <w:tc>
          <w:tcPr>
            <w:tcW w:w="1843" w:type="dxa"/>
            <w:noWrap/>
            <w:hideMark/>
          </w:tcPr>
          <w:p w14:paraId="7AFB2824" w14:textId="450DB443" w:rsidR="00215955" w:rsidRPr="000D1051" w:rsidRDefault="00215955" w:rsidP="0021595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en-AU"/>
              </w:rPr>
            </w:pPr>
            <w:r w:rsidRPr="000D1051">
              <w:rPr>
                <w:rFonts w:eastAsia="Times New Roman" w:cstheme="minorHAnsi"/>
                <w:color w:val="FF0000"/>
                <w:sz w:val="20"/>
                <w:szCs w:val="20"/>
                <w:lang w:eastAsia="en-AU"/>
              </w:rPr>
              <w:t>-</w:t>
            </w:r>
          </w:p>
        </w:tc>
        <w:tc>
          <w:tcPr>
            <w:tcW w:w="1843" w:type="dxa"/>
            <w:noWrap/>
            <w:hideMark/>
          </w:tcPr>
          <w:p w14:paraId="103FF2D4" w14:textId="798F8221" w:rsidR="00215955" w:rsidRPr="000D1051" w:rsidRDefault="00215955" w:rsidP="0021595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en-AU"/>
              </w:rPr>
            </w:pPr>
            <w:r w:rsidRPr="000D1051">
              <w:rPr>
                <w:rFonts w:eastAsia="Times New Roman" w:cstheme="minorHAnsi"/>
                <w:color w:val="FF0000"/>
                <w:sz w:val="20"/>
                <w:szCs w:val="20"/>
                <w:lang w:eastAsia="en-AU"/>
              </w:rPr>
              <w:t>-</w:t>
            </w:r>
          </w:p>
        </w:tc>
        <w:tc>
          <w:tcPr>
            <w:tcW w:w="2126" w:type="dxa"/>
            <w:hideMark/>
          </w:tcPr>
          <w:p w14:paraId="00536B56" w14:textId="07FAA810" w:rsidR="00215955" w:rsidRPr="00215955" w:rsidRDefault="00215955" w:rsidP="0021595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color w:val="FF0000"/>
                <w:sz w:val="20"/>
                <w:szCs w:val="20"/>
                <w:lang w:eastAsia="en-AU"/>
              </w:rPr>
            </w:pPr>
            <w:r w:rsidRPr="001A663E">
              <w:rPr>
                <w:rFonts w:eastAsia="Times New Roman" w:cstheme="minorHAnsi"/>
                <w:b/>
                <w:bCs/>
                <w:i/>
                <w:color w:val="FF0000"/>
                <w:sz w:val="20"/>
                <w:szCs w:val="20"/>
                <w:lang w:eastAsia="en-AU"/>
              </w:rPr>
              <w:t>-</w:t>
            </w:r>
          </w:p>
        </w:tc>
      </w:tr>
      <w:tr w:rsidR="00215955" w:rsidRPr="000D1051" w14:paraId="18CD937E"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2405" w:type="dxa"/>
            <w:hideMark/>
          </w:tcPr>
          <w:p w14:paraId="6D7AB6E7" w14:textId="77777777" w:rsidR="00215955" w:rsidRPr="00AC4BEA" w:rsidRDefault="00215955" w:rsidP="00215955">
            <w:pPr>
              <w:rPr>
                <w:rFonts w:eastAsia="Times New Roman" w:cstheme="minorHAnsi"/>
                <w:b w:val="0"/>
                <w:sz w:val="20"/>
                <w:szCs w:val="20"/>
                <w:lang w:eastAsia="en-AU"/>
              </w:rPr>
            </w:pPr>
            <w:r w:rsidRPr="00AC4BEA">
              <w:rPr>
                <w:rFonts w:eastAsia="Times New Roman" w:cstheme="minorHAnsi"/>
                <w:b w:val="0"/>
                <w:sz w:val="20"/>
                <w:szCs w:val="20"/>
                <w:lang w:eastAsia="en-AU"/>
              </w:rPr>
              <w:t>NT</w:t>
            </w:r>
          </w:p>
        </w:tc>
        <w:tc>
          <w:tcPr>
            <w:tcW w:w="1843" w:type="dxa"/>
            <w:noWrap/>
            <w:hideMark/>
          </w:tcPr>
          <w:p w14:paraId="17C79E60" w14:textId="7DC47E9D" w:rsidR="00215955" w:rsidRPr="000D1051" w:rsidRDefault="00215955" w:rsidP="0021595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en-AU"/>
              </w:rPr>
            </w:pPr>
            <w:r w:rsidRPr="000D1051">
              <w:rPr>
                <w:rFonts w:eastAsia="Times New Roman" w:cstheme="minorHAnsi"/>
                <w:color w:val="FF0000"/>
                <w:sz w:val="20"/>
                <w:szCs w:val="20"/>
                <w:lang w:eastAsia="en-AU"/>
              </w:rPr>
              <w:t>-</w:t>
            </w:r>
          </w:p>
        </w:tc>
        <w:tc>
          <w:tcPr>
            <w:tcW w:w="1843" w:type="dxa"/>
            <w:noWrap/>
            <w:hideMark/>
          </w:tcPr>
          <w:p w14:paraId="6013966D" w14:textId="3763FB74" w:rsidR="00215955" w:rsidRPr="000D1051" w:rsidRDefault="00215955" w:rsidP="0021595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en-AU"/>
              </w:rPr>
            </w:pPr>
            <w:r w:rsidRPr="000D1051">
              <w:rPr>
                <w:rFonts w:eastAsia="Times New Roman" w:cstheme="minorHAnsi"/>
                <w:color w:val="FF0000"/>
                <w:sz w:val="20"/>
                <w:szCs w:val="20"/>
                <w:lang w:eastAsia="en-AU"/>
              </w:rPr>
              <w:t>-</w:t>
            </w:r>
          </w:p>
        </w:tc>
        <w:tc>
          <w:tcPr>
            <w:tcW w:w="2126" w:type="dxa"/>
            <w:hideMark/>
          </w:tcPr>
          <w:p w14:paraId="6A7EAD5C" w14:textId="59396D5F" w:rsidR="00215955" w:rsidRPr="00215955" w:rsidRDefault="00215955" w:rsidP="0021595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color w:val="FF0000"/>
                <w:sz w:val="20"/>
                <w:szCs w:val="20"/>
                <w:lang w:eastAsia="en-AU"/>
              </w:rPr>
            </w:pPr>
            <w:r w:rsidRPr="001A663E">
              <w:rPr>
                <w:rFonts w:eastAsia="Times New Roman" w:cstheme="minorHAnsi"/>
                <w:b/>
                <w:bCs/>
                <w:i/>
                <w:color w:val="FF0000"/>
                <w:sz w:val="20"/>
                <w:szCs w:val="20"/>
                <w:lang w:eastAsia="en-AU"/>
              </w:rPr>
              <w:t>-</w:t>
            </w:r>
          </w:p>
        </w:tc>
      </w:tr>
      <w:tr w:rsidR="00215955" w:rsidRPr="000D1051" w14:paraId="5F383807"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2405" w:type="dxa"/>
            <w:hideMark/>
          </w:tcPr>
          <w:p w14:paraId="219FFFEC" w14:textId="77777777" w:rsidR="00215955" w:rsidRPr="00AC4BEA" w:rsidRDefault="00215955" w:rsidP="00215955">
            <w:pPr>
              <w:rPr>
                <w:rFonts w:eastAsia="Times New Roman" w:cstheme="minorHAnsi"/>
                <w:b w:val="0"/>
                <w:sz w:val="20"/>
                <w:szCs w:val="20"/>
                <w:lang w:eastAsia="en-AU"/>
              </w:rPr>
            </w:pPr>
            <w:r w:rsidRPr="00AC4BEA">
              <w:rPr>
                <w:rFonts w:eastAsia="Times New Roman" w:cstheme="minorHAnsi"/>
                <w:b w:val="0"/>
                <w:sz w:val="20"/>
                <w:szCs w:val="20"/>
                <w:lang w:eastAsia="en-AU"/>
              </w:rPr>
              <w:t>External Territories</w:t>
            </w:r>
          </w:p>
        </w:tc>
        <w:tc>
          <w:tcPr>
            <w:tcW w:w="1843" w:type="dxa"/>
            <w:noWrap/>
          </w:tcPr>
          <w:p w14:paraId="1229CE97" w14:textId="11B27014" w:rsidR="00215955" w:rsidRPr="000D1051" w:rsidRDefault="00215955" w:rsidP="0021595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en-AU"/>
              </w:rPr>
            </w:pPr>
            <w:r w:rsidRPr="000D1051">
              <w:rPr>
                <w:rFonts w:eastAsia="Times New Roman" w:cstheme="minorHAnsi"/>
                <w:color w:val="FF0000"/>
                <w:sz w:val="20"/>
                <w:szCs w:val="20"/>
                <w:lang w:eastAsia="en-AU"/>
              </w:rPr>
              <w:t>-</w:t>
            </w:r>
          </w:p>
        </w:tc>
        <w:tc>
          <w:tcPr>
            <w:tcW w:w="1843" w:type="dxa"/>
            <w:noWrap/>
          </w:tcPr>
          <w:p w14:paraId="68E71FC4" w14:textId="05826811" w:rsidR="00215955" w:rsidRPr="000D1051" w:rsidRDefault="00215955" w:rsidP="0021595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en-AU"/>
              </w:rPr>
            </w:pPr>
            <w:r w:rsidRPr="000D1051">
              <w:rPr>
                <w:rFonts w:eastAsia="Times New Roman" w:cstheme="minorHAnsi"/>
                <w:color w:val="FF0000"/>
                <w:sz w:val="20"/>
                <w:szCs w:val="20"/>
                <w:lang w:eastAsia="en-AU"/>
              </w:rPr>
              <w:t>-</w:t>
            </w:r>
          </w:p>
        </w:tc>
        <w:tc>
          <w:tcPr>
            <w:tcW w:w="2126" w:type="dxa"/>
          </w:tcPr>
          <w:p w14:paraId="05BA82CA" w14:textId="0B25AB88" w:rsidR="00215955" w:rsidRPr="00215955" w:rsidRDefault="00215955" w:rsidP="0021595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color w:val="FF0000"/>
                <w:sz w:val="20"/>
                <w:szCs w:val="20"/>
                <w:lang w:eastAsia="en-AU"/>
              </w:rPr>
            </w:pPr>
            <w:r w:rsidRPr="001A663E">
              <w:rPr>
                <w:rFonts w:eastAsia="Times New Roman" w:cstheme="minorHAnsi"/>
                <w:b/>
                <w:bCs/>
                <w:i/>
                <w:color w:val="FF0000"/>
                <w:sz w:val="20"/>
                <w:szCs w:val="20"/>
                <w:lang w:eastAsia="en-AU"/>
              </w:rPr>
              <w:t>-</w:t>
            </w:r>
          </w:p>
        </w:tc>
      </w:tr>
      <w:tr w:rsidR="00215955" w:rsidRPr="000D1051" w14:paraId="3AD4A339"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2405" w:type="dxa"/>
            <w:hideMark/>
          </w:tcPr>
          <w:p w14:paraId="0ACA4AAC" w14:textId="77777777" w:rsidR="00215955" w:rsidRPr="00AC4BEA" w:rsidRDefault="00215955" w:rsidP="00215955">
            <w:pPr>
              <w:rPr>
                <w:rFonts w:eastAsia="Times New Roman" w:cstheme="minorHAnsi"/>
                <w:b w:val="0"/>
                <w:sz w:val="20"/>
                <w:szCs w:val="20"/>
                <w:lang w:eastAsia="en-AU"/>
              </w:rPr>
            </w:pPr>
            <w:r w:rsidRPr="00AC4BEA">
              <w:rPr>
                <w:rFonts w:eastAsia="Times New Roman" w:cstheme="minorHAnsi"/>
                <w:b w:val="0"/>
                <w:sz w:val="20"/>
                <w:szCs w:val="20"/>
                <w:lang w:eastAsia="en-AU"/>
              </w:rPr>
              <w:t>Overseas</w:t>
            </w:r>
          </w:p>
        </w:tc>
        <w:tc>
          <w:tcPr>
            <w:tcW w:w="1843" w:type="dxa"/>
            <w:noWrap/>
            <w:hideMark/>
          </w:tcPr>
          <w:p w14:paraId="0D9F7211" w14:textId="6363B84A" w:rsidR="00215955" w:rsidRPr="000D1051" w:rsidRDefault="00215955" w:rsidP="0021595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en-AU"/>
              </w:rPr>
            </w:pPr>
            <w:r w:rsidRPr="000D1051">
              <w:rPr>
                <w:rFonts w:eastAsia="Times New Roman" w:cstheme="minorHAnsi"/>
                <w:color w:val="FF0000"/>
                <w:sz w:val="20"/>
                <w:szCs w:val="20"/>
                <w:lang w:eastAsia="en-AU"/>
              </w:rPr>
              <w:t>-</w:t>
            </w:r>
          </w:p>
        </w:tc>
        <w:tc>
          <w:tcPr>
            <w:tcW w:w="1843" w:type="dxa"/>
            <w:noWrap/>
            <w:hideMark/>
          </w:tcPr>
          <w:p w14:paraId="38E7B7E3" w14:textId="72DD1903" w:rsidR="00215955" w:rsidRPr="000D1051" w:rsidRDefault="00215955" w:rsidP="0021595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en-AU"/>
              </w:rPr>
            </w:pPr>
            <w:r w:rsidRPr="000D1051">
              <w:rPr>
                <w:rFonts w:eastAsia="Times New Roman" w:cstheme="minorHAnsi"/>
                <w:color w:val="FF0000"/>
                <w:sz w:val="20"/>
                <w:szCs w:val="20"/>
                <w:lang w:eastAsia="en-AU"/>
              </w:rPr>
              <w:t>-</w:t>
            </w:r>
          </w:p>
        </w:tc>
        <w:tc>
          <w:tcPr>
            <w:tcW w:w="2126" w:type="dxa"/>
            <w:hideMark/>
          </w:tcPr>
          <w:p w14:paraId="2C8664C5" w14:textId="06FF941E" w:rsidR="00215955" w:rsidRPr="00215955" w:rsidRDefault="00215955" w:rsidP="0021595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color w:val="FF0000"/>
                <w:sz w:val="20"/>
                <w:szCs w:val="20"/>
                <w:lang w:eastAsia="en-AU"/>
              </w:rPr>
            </w:pPr>
            <w:r w:rsidRPr="001A663E">
              <w:rPr>
                <w:rFonts w:eastAsia="Times New Roman" w:cstheme="minorHAnsi"/>
                <w:b/>
                <w:bCs/>
                <w:i/>
                <w:color w:val="FF0000"/>
                <w:sz w:val="20"/>
                <w:szCs w:val="20"/>
                <w:lang w:eastAsia="en-AU"/>
              </w:rPr>
              <w:t>-</w:t>
            </w:r>
          </w:p>
        </w:tc>
      </w:tr>
      <w:tr w:rsidR="00215955" w:rsidRPr="000D1051" w14:paraId="4A6DF87F"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2405" w:type="dxa"/>
            <w:hideMark/>
          </w:tcPr>
          <w:p w14:paraId="0A868A64" w14:textId="77777777" w:rsidR="00215955" w:rsidRPr="00215955" w:rsidRDefault="00215955" w:rsidP="00215955">
            <w:pPr>
              <w:rPr>
                <w:rFonts w:eastAsia="Times New Roman" w:cstheme="minorHAnsi"/>
                <w:b w:val="0"/>
                <w:sz w:val="20"/>
                <w:szCs w:val="20"/>
                <w:lang w:eastAsia="en-AU"/>
              </w:rPr>
            </w:pPr>
            <w:r w:rsidRPr="00215955">
              <w:rPr>
                <w:rFonts w:eastAsia="Times New Roman" w:cstheme="minorHAnsi"/>
                <w:i/>
                <w:sz w:val="20"/>
                <w:szCs w:val="20"/>
                <w:lang w:eastAsia="en-AU"/>
              </w:rPr>
              <w:t xml:space="preserve">Total </w:t>
            </w:r>
          </w:p>
        </w:tc>
        <w:tc>
          <w:tcPr>
            <w:tcW w:w="1843" w:type="dxa"/>
            <w:noWrap/>
            <w:hideMark/>
          </w:tcPr>
          <w:p w14:paraId="6677D925" w14:textId="77777777" w:rsidR="00215955" w:rsidRPr="00215955" w:rsidRDefault="00215955" w:rsidP="0021595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0000"/>
                <w:sz w:val="20"/>
                <w:szCs w:val="20"/>
                <w:lang w:eastAsia="en-AU"/>
              </w:rPr>
            </w:pPr>
            <w:r w:rsidRPr="00215955">
              <w:rPr>
                <w:rFonts w:eastAsia="Times New Roman" w:cstheme="minorHAnsi"/>
                <w:b/>
                <w:bCs/>
                <w:color w:val="FF0000"/>
                <w:sz w:val="20"/>
                <w:szCs w:val="20"/>
                <w:lang w:eastAsia="en-AU"/>
              </w:rPr>
              <w:t>-</w:t>
            </w:r>
          </w:p>
        </w:tc>
        <w:tc>
          <w:tcPr>
            <w:tcW w:w="1843" w:type="dxa"/>
            <w:noWrap/>
            <w:hideMark/>
          </w:tcPr>
          <w:p w14:paraId="1ED250D6" w14:textId="77777777" w:rsidR="00215955" w:rsidRPr="00215955" w:rsidRDefault="00215955" w:rsidP="0021595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0000"/>
                <w:sz w:val="20"/>
                <w:szCs w:val="20"/>
                <w:lang w:eastAsia="en-AU"/>
              </w:rPr>
            </w:pPr>
            <w:r w:rsidRPr="00215955">
              <w:rPr>
                <w:rFonts w:eastAsia="Times New Roman" w:cstheme="minorHAnsi"/>
                <w:b/>
                <w:bCs/>
                <w:color w:val="FF0000"/>
                <w:sz w:val="20"/>
                <w:szCs w:val="20"/>
                <w:lang w:eastAsia="en-AU"/>
              </w:rPr>
              <w:t>-</w:t>
            </w:r>
          </w:p>
        </w:tc>
        <w:tc>
          <w:tcPr>
            <w:tcW w:w="2126" w:type="dxa"/>
            <w:hideMark/>
          </w:tcPr>
          <w:p w14:paraId="0573E6E8" w14:textId="19DAC55C" w:rsidR="00215955" w:rsidRPr="00215955" w:rsidRDefault="00215955" w:rsidP="0021595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color w:val="FF0000"/>
                <w:sz w:val="20"/>
                <w:szCs w:val="20"/>
                <w:lang w:eastAsia="en-AU"/>
              </w:rPr>
            </w:pPr>
            <w:r w:rsidRPr="00215955">
              <w:rPr>
                <w:rFonts w:eastAsia="Times New Roman" w:cstheme="minorHAnsi"/>
                <w:b/>
                <w:bCs/>
                <w:i/>
                <w:color w:val="FF0000"/>
                <w:sz w:val="20"/>
                <w:szCs w:val="20"/>
                <w:lang w:eastAsia="en-AU"/>
              </w:rPr>
              <w:t>-</w:t>
            </w:r>
          </w:p>
        </w:tc>
      </w:tr>
    </w:tbl>
    <w:p w14:paraId="07E6E1B0" w14:textId="77777777" w:rsidR="000F6097" w:rsidRDefault="000F6097" w:rsidP="00104863">
      <w:bookmarkStart w:id="31" w:name="_Toc5705973"/>
    </w:p>
    <w:p w14:paraId="4DF57480" w14:textId="19625EF1" w:rsidR="00B64011" w:rsidRPr="00A076EC" w:rsidRDefault="00B64011" w:rsidP="00A076EC">
      <w:pPr>
        <w:pStyle w:val="Heading4"/>
      </w:pPr>
      <w:r w:rsidRPr="00A076EC">
        <w:rPr>
          <w:i/>
          <w:iCs w:val="0"/>
        </w:rPr>
        <w:t>P</w:t>
      </w:r>
      <w:r w:rsidR="00513A28" w:rsidRPr="00A076EC">
        <w:rPr>
          <w:i/>
          <w:iCs w:val="0"/>
        </w:rPr>
        <w:t>ublic Service Act 1</w:t>
      </w:r>
      <w:r w:rsidRPr="00A076EC">
        <w:rPr>
          <w:i/>
          <w:iCs w:val="0"/>
        </w:rPr>
        <w:t>999</w:t>
      </w:r>
      <w:r w:rsidRPr="00A076EC">
        <w:t xml:space="preserve"> I</w:t>
      </w:r>
      <w:r w:rsidR="00513A28" w:rsidRPr="00A076EC">
        <w:t xml:space="preserve">ndigenous </w:t>
      </w:r>
      <w:r w:rsidR="00A076EC">
        <w:t>e</w:t>
      </w:r>
      <w:r w:rsidR="00513A28" w:rsidRPr="00A076EC">
        <w:t>mployment</w:t>
      </w:r>
      <w:bookmarkEnd w:id="31"/>
    </w:p>
    <w:tbl>
      <w:tblPr>
        <w:tblStyle w:val="GridTable1Light"/>
        <w:tblW w:w="2553" w:type="dxa"/>
        <w:tblLook w:val="04A0" w:firstRow="1" w:lastRow="0" w:firstColumn="1" w:lastColumn="0" w:noHBand="0" w:noVBand="1"/>
      </w:tblPr>
      <w:tblGrid>
        <w:gridCol w:w="1702"/>
        <w:gridCol w:w="851"/>
      </w:tblGrid>
      <w:tr w:rsidR="00B64011" w:rsidRPr="000D1051" w14:paraId="51B05CDA" w14:textId="77777777" w:rsidTr="00EB0780">
        <w:trPr>
          <w:cnfStyle w:val="100000000000" w:firstRow="1" w:lastRow="0" w:firstColumn="0" w:lastColumn="0" w:oddVBand="0" w:evenVBand="0" w:oddHBand="0" w:evenHBand="0" w:firstRowFirstColumn="0" w:firstRowLastColumn="0" w:lastRowFirstColumn="0" w:lastRowLastColumn="0"/>
          <w:trHeight w:val="615"/>
          <w:tblHeader/>
        </w:trPr>
        <w:tc>
          <w:tcPr>
            <w:cnfStyle w:val="001000000000" w:firstRow="0" w:lastRow="0" w:firstColumn="1" w:lastColumn="0" w:oddVBand="0" w:evenVBand="0" w:oddHBand="0" w:evenHBand="0" w:firstRowFirstColumn="0" w:firstRowLastColumn="0" w:lastRowFirstColumn="0" w:lastRowLastColumn="0"/>
            <w:tcW w:w="1702" w:type="dxa"/>
            <w:noWrap/>
            <w:hideMark/>
          </w:tcPr>
          <w:p w14:paraId="5C8327C4" w14:textId="77777777" w:rsidR="00B64011" w:rsidRPr="001F59D8" w:rsidRDefault="00B64011">
            <w:pPr>
              <w:spacing w:after="200" w:line="276" w:lineRule="auto"/>
              <w:rPr>
                <w:sz w:val="20"/>
                <w:szCs w:val="20"/>
                <w:u w:val="single"/>
              </w:rPr>
            </w:pPr>
          </w:p>
        </w:tc>
        <w:tc>
          <w:tcPr>
            <w:tcW w:w="851" w:type="dxa"/>
            <w:hideMark/>
          </w:tcPr>
          <w:p w14:paraId="2E997F2B" w14:textId="77777777" w:rsidR="00B64011" w:rsidRPr="001F59D8" w:rsidRDefault="00B64011">
            <w:pPr>
              <w:spacing w:after="200" w:line="276" w:lineRule="auto"/>
              <w:cnfStyle w:val="100000000000" w:firstRow="1" w:lastRow="0" w:firstColumn="0" w:lastColumn="0" w:oddVBand="0" w:evenVBand="0" w:oddHBand="0" w:evenHBand="0" w:firstRowFirstColumn="0" w:firstRowLastColumn="0" w:lastRowFirstColumn="0" w:lastRowLastColumn="0"/>
              <w:rPr>
                <w:b w:val="0"/>
                <w:i/>
                <w:sz w:val="20"/>
                <w:szCs w:val="20"/>
              </w:rPr>
            </w:pPr>
            <w:r w:rsidRPr="001F59D8">
              <w:rPr>
                <w:i/>
                <w:sz w:val="20"/>
                <w:szCs w:val="20"/>
              </w:rPr>
              <w:t>Total</w:t>
            </w:r>
          </w:p>
        </w:tc>
      </w:tr>
      <w:tr w:rsidR="00B64011" w:rsidRPr="000D1051" w14:paraId="511FF467"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1702" w:type="dxa"/>
            <w:hideMark/>
          </w:tcPr>
          <w:p w14:paraId="75E6F4ED" w14:textId="77777777" w:rsidR="00B64011" w:rsidRPr="001F59D8" w:rsidRDefault="00B64011">
            <w:pPr>
              <w:spacing w:after="200" w:line="276" w:lineRule="auto"/>
              <w:rPr>
                <w:b w:val="0"/>
                <w:sz w:val="20"/>
                <w:szCs w:val="20"/>
              </w:rPr>
            </w:pPr>
            <w:r w:rsidRPr="001F59D8">
              <w:rPr>
                <w:b w:val="0"/>
                <w:sz w:val="20"/>
                <w:szCs w:val="20"/>
              </w:rPr>
              <w:t>Ongoing</w:t>
            </w:r>
          </w:p>
        </w:tc>
        <w:tc>
          <w:tcPr>
            <w:tcW w:w="851" w:type="dxa"/>
            <w:hideMark/>
          </w:tcPr>
          <w:p w14:paraId="384F3138" w14:textId="77777777" w:rsidR="00B64011" w:rsidRPr="000D1051"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i/>
                <w:color w:val="FF0000"/>
                <w:sz w:val="20"/>
                <w:szCs w:val="20"/>
              </w:rPr>
            </w:pPr>
            <w:r w:rsidRPr="000D1051">
              <w:rPr>
                <w:i/>
                <w:color w:val="FF0000"/>
                <w:sz w:val="20"/>
                <w:szCs w:val="20"/>
              </w:rPr>
              <w:t>-</w:t>
            </w:r>
          </w:p>
        </w:tc>
      </w:tr>
      <w:tr w:rsidR="00B64011" w:rsidRPr="000D1051" w14:paraId="75A7EDE0"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1702" w:type="dxa"/>
            <w:hideMark/>
          </w:tcPr>
          <w:p w14:paraId="51F0030F" w14:textId="77777777" w:rsidR="00B64011" w:rsidRPr="001F59D8" w:rsidRDefault="00B64011">
            <w:pPr>
              <w:spacing w:after="200" w:line="276" w:lineRule="auto"/>
              <w:rPr>
                <w:b w:val="0"/>
                <w:sz w:val="20"/>
                <w:szCs w:val="20"/>
              </w:rPr>
            </w:pPr>
            <w:r w:rsidRPr="001F59D8">
              <w:rPr>
                <w:b w:val="0"/>
                <w:sz w:val="20"/>
                <w:szCs w:val="20"/>
              </w:rPr>
              <w:t>Non-Ongoing</w:t>
            </w:r>
          </w:p>
        </w:tc>
        <w:tc>
          <w:tcPr>
            <w:tcW w:w="851" w:type="dxa"/>
            <w:hideMark/>
          </w:tcPr>
          <w:p w14:paraId="7FB24903" w14:textId="77777777" w:rsidR="00B64011" w:rsidRPr="000D1051"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i/>
                <w:color w:val="FF0000"/>
                <w:sz w:val="20"/>
                <w:szCs w:val="20"/>
              </w:rPr>
            </w:pPr>
            <w:r w:rsidRPr="000D1051">
              <w:rPr>
                <w:i/>
                <w:color w:val="FF0000"/>
                <w:sz w:val="20"/>
                <w:szCs w:val="20"/>
              </w:rPr>
              <w:t>-</w:t>
            </w:r>
          </w:p>
        </w:tc>
      </w:tr>
      <w:tr w:rsidR="00B64011" w:rsidRPr="000D1051" w14:paraId="3BD400C0"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1702" w:type="dxa"/>
            <w:hideMark/>
          </w:tcPr>
          <w:p w14:paraId="465D98E5" w14:textId="77777777" w:rsidR="00B64011" w:rsidRPr="00215955" w:rsidRDefault="00B64011">
            <w:pPr>
              <w:spacing w:after="200" w:line="276" w:lineRule="auto"/>
              <w:rPr>
                <w:b w:val="0"/>
                <w:sz w:val="20"/>
                <w:szCs w:val="20"/>
              </w:rPr>
            </w:pPr>
            <w:r w:rsidRPr="00215955">
              <w:rPr>
                <w:i/>
                <w:sz w:val="20"/>
                <w:szCs w:val="20"/>
              </w:rPr>
              <w:t xml:space="preserve">Total </w:t>
            </w:r>
          </w:p>
        </w:tc>
        <w:tc>
          <w:tcPr>
            <w:tcW w:w="851" w:type="dxa"/>
            <w:hideMark/>
          </w:tcPr>
          <w:p w14:paraId="0FBF6009" w14:textId="77777777" w:rsidR="00B64011" w:rsidRPr="00215955"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b/>
                <w:bCs/>
                <w:i/>
                <w:color w:val="FF0000"/>
                <w:sz w:val="20"/>
                <w:szCs w:val="20"/>
              </w:rPr>
            </w:pPr>
            <w:r w:rsidRPr="00215955">
              <w:rPr>
                <w:b/>
                <w:bCs/>
                <w:i/>
                <w:color w:val="FF0000"/>
                <w:sz w:val="20"/>
                <w:szCs w:val="20"/>
              </w:rPr>
              <w:t>-</w:t>
            </w:r>
          </w:p>
        </w:tc>
      </w:tr>
    </w:tbl>
    <w:p w14:paraId="35CF510E" w14:textId="77777777" w:rsidR="001725EB" w:rsidRDefault="001725EB">
      <w:pPr>
        <w:suppressAutoHyphens w:val="0"/>
        <w:spacing w:before="0" w:after="120" w:line="440" w:lineRule="atLeast"/>
        <w:rPr>
          <w:b/>
          <w:bCs/>
          <w:i/>
          <w:iCs/>
        </w:rPr>
      </w:pPr>
      <w:bookmarkStart w:id="32" w:name="_Toc5705978"/>
      <w:r>
        <w:rPr>
          <w:b/>
          <w:bCs/>
          <w:i/>
          <w:iCs/>
        </w:rPr>
        <w:br w:type="page"/>
      </w:r>
    </w:p>
    <w:p w14:paraId="22F45696" w14:textId="43B637BB" w:rsidR="00891964" w:rsidRPr="00104863" w:rsidRDefault="003173FB" w:rsidP="00104863">
      <w:pPr>
        <w:shd w:val="clear" w:color="auto" w:fill="D9D9D9" w:themeFill="background1" w:themeFillShade="D9"/>
        <w:rPr>
          <w:color w:val="FF0000"/>
          <w:sz w:val="24"/>
          <w:szCs w:val="24"/>
          <w:shd w:val="clear" w:color="auto" w:fill="D9D9D9" w:themeFill="background1" w:themeFillShade="D9"/>
        </w:rPr>
      </w:pPr>
      <w:r w:rsidRPr="00104863">
        <w:rPr>
          <w:color w:val="FF0000"/>
          <w:sz w:val="24"/>
          <w:szCs w:val="24"/>
          <w:shd w:val="clear" w:color="auto" w:fill="D9D9D9" w:themeFill="background1" w:themeFillShade="D9"/>
        </w:rPr>
        <w:lastRenderedPageBreak/>
        <w:t>Th</w:t>
      </w:r>
      <w:r w:rsidR="00891964" w:rsidRPr="00104863">
        <w:rPr>
          <w:color w:val="FF0000"/>
          <w:sz w:val="24"/>
          <w:szCs w:val="24"/>
          <w:shd w:val="clear" w:color="auto" w:fill="D9D9D9" w:themeFill="background1" w:themeFillShade="D9"/>
        </w:rPr>
        <w:t>e following</w:t>
      </w:r>
      <w:r w:rsidRPr="00104863">
        <w:rPr>
          <w:color w:val="FF0000"/>
          <w:sz w:val="24"/>
          <w:szCs w:val="24"/>
          <w:shd w:val="clear" w:color="auto" w:fill="D9D9D9" w:themeFill="background1" w:themeFillShade="D9"/>
        </w:rPr>
        <w:t xml:space="preserve"> information is required by section 17AG(4)(</w:t>
      </w:r>
      <w:r w:rsidR="00891964" w:rsidRPr="00104863">
        <w:rPr>
          <w:color w:val="FF0000"/>
          <w:sz w:val="24"/>
          <w:szCs w:val="24"/>
          <w:shd w:val="clear" w:color="auto" w:fill="D9D9D9" w:themeFill="background1" w:themeFillShade="D9"/>
        </w:rPr>
        <w:t>c</w:t>
      </w:r>
      <w:r w:rsidRPr="00104863">
        <w:rPr>
          <w:color w:val="FF0000"/>
          <w:sz w:val="24"/>
          <w:szCs w:val="24"/>
          <w:shd w:val="clear" w:color="auto" w:fill="D9D9D9" w:themeFill="background1" w:themeFillShade="D9"/>
        </w:rPr>
        <w:t>)</w:t>
      </w:r>
      <w:r w:rsidR="00891964" w:rsidRPr="00104863">
        <w:rPr>
          <w:color w:val="FF0000"/>
          <w:sz w:val="24"/>
          <w:szCs w:val="24"/>
          <w:shd w:val="clear" w:color="auto" w:fill="D9D9D9" w:themeFill="background1" w:themeFillShade="D9"/>
        </w:rPr>
        <w:t>(ii)</w:t>
      </w:r>
      <w:r w:rsidRPr="00104863">
        <w:rPr>
          <w:color w:val="FF0000"/>
          <w:sz w:val="24"/>
          <w:szCs w:val="24"/>
          <w:shd w:val="clear" w:color="auto" w:fill="D9D9D9" w:themeFill="background1" w:themeFillShade="D9"/>
        </w:rPr>
        <w:t xml:space="preserve"> of the PGPA Rule</w:t>
      </w:r>
      <w:r w:rsidR="00891964" w:rsidRPr="00104863">
        <w:rPr>
          <w:color w:val="FF0000"/>
          <w:sz w:val="24"/>
          <w:szCs w:val="24"/>
          <w:shd w:val="clear" w:color="auto" w:fill="D9D9D9" w:themeFill="background1" w:themeFillShade="D9"/>
        </w:rPr>
        <w:t>.</w:t>
      </w:r>
    </w:p>
    <w:p w14:paraId="4F2DAA87" w14:textId="2D46E5A3" w:rsidR="00B64011" w:rsidRPr="00104863" w:rsidRDefault="00513A28" w:rsidP="00104863">
      <w:pPr>
        <w:pStyle w:val="Heading4"/>
        <w:rPr>
          <w:bCs w:val="0"/>
          <w:iCs w:val="0"/>
        </w:rPr>
      </w:pPr>
      <w:r w:rsidRPr="00104863">
        <w:rPr>
          <w:i/>
          <w:iCs w:val="0"/>
        </w:rPr>
        <w:t>Public Service Act 1999</w:t>
      </w:r>
      <w:r w:rsidRPr="00104863">
        <w:t xml:space="preserve"> </w:t>
      </w:r>
      <w:r w:rsidR="00B64011" w:rsidRPr="00104863">
        <w:t>E</w:t>
      </w:r>
      <w:r w:rsidRPr="00104863">
        <w:t>mployment Salary Ranges by Classification Level (</w:t>
      </w:r>
      <w:r w:rsidR="00B52911" w:rsidRPr="00104863">
        <w:t>Minimum/Maximum)</w:t>
      </w:r>
      <w:bookmarkEnd w:id="32"/>
    </w:p>
    <w:tbl>
      <w:tblPr>
        <w:tblStyle w:val="GridTable1Light"/>
        <w:tblW w:w="6799" w:type="dxa"/>
        <w:tblLook w:val="04A0" w:firstRow="1" w:lastRow="0" w:firstColumn="1" w:lastColumn="0" w:noHBand="0" w:noVBand="1"/>
      </w:tblPr>
      <w:tblGrid>
        <w:gridCol w:w="2405"/>
        <w:gridCol w:w="1985"/>
        <w:gridCol w:w="2409"/>
      </w:tblGrid>
      <w:tr w:rsidR="00B64011" w:rsidRPr="000D1051" w14:paraId="4DE42DD9" w14:textId="77777777" w:rsidTr="00EB0780">
        <w:trPr>
          <w:cnfStyle w:val="100000000000" w:firstRow="1" w:lastRow="0" w:firstColumn="0" w:lastColumn="0" w:oddVBand="0" w:evenVBand="0" w:oddHBand="0" w:evenHBand="0" w:firstRowFirstColumn="0" w:firstRowLastColumn="0" w:lastRowFirstColumn="0" w:lastRowLastColumn="0"/>
          <w:trHeight w:val="615"/>
          <w:tblHeader/>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5F3E2A6" w14:textId="77777777" w:rsidR="00B64011" w:rsidRPr="001A0281" w:rsidRDefault="00B64011" w:rsidP="008200E7">
            <w:pPr>
              <w:spacing w:after="200" w:line="240" w:lineRule="auto"/>
              <w:rPr>
                <w:rFonts w:cstheme="minorHAnsi"/>
                <w:sz w:val="20"/>
                <w:szCs w:val="20"/>
              </w:rPr>
            </w:pPr>
          </w:p>
        </w:tc>
        <w:tc>
          <w:tcPr>
            <w:tcW w:w="1985" w:type="dxa"/>
            <w:hideMark/>
          </w:tcPr>
          <w:p w14:paraId="184AB979" w14:textId="77777777" w:rsidR="00B64011" w:rsidRPr="001A0281" w:rsidRDefault="00B64011" w:rsidP="008200E7">
            <w:pPr>
              <w:spacing w:after="200" w:line="240" w:lineRule="auto"/>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1A0281">
              <w:rPr>
                <w:rFonts w:cstheme="minorHAnsi"/>
                <w:sz w:val="20"/>
                <w:szCs w:val="20"/>
              </w:rPr>
              <w:t>Minimum Salary</w:t>
            </w:r>
          </w:p>
        </w:tc>
        <w:tc>
          <w:tcPr>
            <w:tcW w:w="2409" w:type="dxa"/>
            <w:hideMark/>
          </w:tcPr>
          <w:p w14:paraId="05BA0F28" w14:textId="77777777" w:rsidR="00B64011" w:rsidRPr="001A0281" w:rsidRDefault="00B64011" w:rsidP="008200E7">
            <w:pPr>
              <w:spacing w:after="200" w:line="240" w:lineRule="auto"/>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1A0281">
              <w:rPr>
                <w:rFonts w:cstheme="minorHAnsi"/>
                <w:sz w:val="20"/>
                <w:szCs w:val="20"/>
              </w:rPr>
              <w:t>Maximum Salary</w:t>
            </w:r>
          </w:p>
        </w:tc>
      </w:tr>
      <w:tr w:rsidR="00B64011" w:rsidRPr="000D1051" w14:paraId="61DD98DF" w14:textId="77777777" w:rsidTr="00EB0780">
        <w:trPr>
          <w:trHeight w:val="507"/>
        </w:trPr>
        <w:tc>
          <w:tcPr>
            <w:cnfStyle w:val="001000000000" w:firstRow="0" w:lastRow="0" w:firstColumn="1" w:lastColumn="0" w:oddVBand="0" w:evenVBand="0" w:oddHBand="0" w:evenHBand="0" w:firstRowFirstColumn="0" w:firstRowLastColumn="0" w:lastRowFirstColumn="0" w:lastRowLastColumn="0"/>
            <w:tcW w:w="2405" w:type="dxa"/>
            <w:hideMark/>
          </w:tcPr>
          <w:p w14:paraId="45BFC023" w14:textId="77777777" w:rsidR="00B64011" w:rsidRPr="001A0281" w:rsidRDefault="00B64011" w:rsidP="008200E7">
            <w:pPr>
              <w:spacing w:after="200" w:line="240" w:lineRule="auto"/>
              <w:rPr>
                <w:rFonts w:cstheme="minorHAnsi"/>
                <w:b w:val="0"/>
                <w:sz w:val="20"/>
                <w:szCs w:val="20"/>
              </w:rPr>
            </w:pPr>
            <w:r w:rsidRPr="001A0281">
              <w:rPr>
                <w:rFonts w:cstheme="minorHAnsi"/>
                <w:b w:val="0"/>
                <w:sz w:val="20"/>
                <w:szCs w:val="20"/>
              </w:rPr>
              <w:t>SES 3 </w:t>
            </w:r>
          </w:p>
        </w:tc>
        <w:tc>
          <w:tcPr>
            <w:tcW w:w="1985" w:type="dxa"/>
            <w:hideMark/>
          </w:tcPr>
          <w:p w14:paraId="683AE48A" w14:textId="77777777" w:rsidR="00B64011" w:rsidRPr="000D1051" w:rsidRDefault="00B64011" w:rsidP="00A14A66">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0D1051">
              <w:rPr>
                <w:rFonts w:cstheme="minorHAnsi"/>
                <w:color w:val="FF0000"/>
                <w:sz w:val="20"/>
                <w:szCs w:val="20"/>
              </w:rPr>
              <w:t>-</w:t>
            </w:r>
          </w:p>
        </w:tc>
        <w:tc>
          <w:tcPr>
            <w:tcW w:w="2409" w:type="dxa"/>
            <w:hideMark/>
          </w:tcPr>
          <w:p w14:paraId="365E7C91" w14:textId="77777777" w:rsidR="00B64011" w:rsidRPr="000D1051" w:rsidRDefault="00B64011" w:rsidP="00A14A66">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0D1051">
              <w:rPr>
                <w:rFonts w:cstheme="minorHAnsi"/>
                <w:color w:val="FF0000"/>
                <w:sz w:val="20"/>
                <w:szCs w:val="20"/>
              </w:rPr>
              <w:t>-</w:t>
            </w:r>
          </w:p>
        </w:tc>
      </w:tr>
      <w:tr w:rsidR="00B64011" w:rsidRPr="000D1051" w14:paraId="4043A6D4"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2405" w:type="dxa"/>
            <w:hideMark/>
          </w:tcPr>
          <w:p w14:paraId="0D3E86D2" w14:textId="77777777" w:rsidR="00B64011" w:rsidRPr="001A0281" w:rsidRDefault="00B64011" w:rsidP="008200E7">
            <w:pPr>
              <w:spacing w:after="200" w:line="240" w:lineRule="auto"/>
              <w:rPr>
                <w:rFonts w:cstheme="minorHAnsi"/>
                <w:b w:val="0"/>
                <w:sz w:val="20"/>
                <w:szCs w:val="20"/>
              </w:rPr>
            </w:pPr>
            <w:r w:rsidRPr="001A0281">
              <w:rPr>
                <w:rFonts w:cstheme="minorHAnsi"/>
                <w:b w:val="0"/>
                <w:sz w:val="20"/>
                <w:szCs w:val="20"/>
              </w:rPr>
              <w:t>SES 2 </w:t>
            </w:r>
          </w:p>
        </w:tc>
        <w:tc>
          <w:tcPr>
            <w:tcW w:w="1985" w:type="dxa"/>
            <w:hideMark/>
          </w:tcPr>
          <w:p w14:paraId="32C6D7AB" w14:textId="77777777" w:rsidR="00B64011" w:rsidRPr="000D1051" w:rsidRDefault="00B64011" w:rsidP="00A14A66">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0D1051">
              <w:rPr>
                <w:rFonts w:cstheme="minorHAnsi"/>
                <w:color w:val="FF0000"/>
                <w:sz w:val="20"/>
                <w:szCs w:val="20"/>
              </w:rPr>
              <w:t>-</w:t>
            </w:r>
          </w:p>
        </w:tc>
        <w:tc>
          <w:tcPr>
            <w:tcW w:w="2409" w:type="dxa"/>
            <w:hideMark/>
          </w:tcPr>
          <w:p w14:paraId="114C8980" w14:textId="77777777" w:rsidR="00B64011" w:rsidRPr="000D1051" w:rsidRDefault="00B64011" w:rsidP="00A14A66">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0D1051">
              <w:rPr>
                <w:rFonts w:cstheme="minorHAnsi"/>
                <w:color w:val="FF0000"/>
                <w:sz w:val="20"/>
                <w:szCs w:val="20"/>
              </w:rPr>
              <w:t>-</w:t>
            </w:r>
          </w:p>
        </w:tc>
      </w:tr>
      <w:tr w:rsidR="00B64011" w:rsidRPr="000D1051" w14:paraId="0EBF67EF"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2405" w:type="dxa"/>
            <w:hideMark/>
          </w:tcPr>
          <w:p w14:paraId="7E63D6BF" w14:textId="77777777" w:rsidR="00B64011" w:rsidRPr="001A0281" w:rsidRDefault="00B64011" w:rsidP="008200E7">
            <w:pPr>
              <w:spacing w:after="200" w:line="240" w:lineRule="auto"/>
              <w:rPr>
                <w:rFonts w:cstheme="minorHAnsi"/>
                <w:b w:val="0"/>
                <w:sz w:val="20"/>
                <w:szCs w:val="20"/>
              </w:rPr>
            </w:pPr>
            <w:r w:rsidRPr="001A0281">
              <w:rPr>
                <w:rFonts w:cstheme="minorHAnsi"/>
                <w:b w:val="0"/>
                <w:sz w:val="20"/>
                <w:szCs w:val="20"/>
              </w:rPr>
              <w:t>SES 1</w:t>
            </w:r>
          </w:p>
        </w:tc>
        <w:tc>
          <w:tcPr>
            <w:tcW w:w="1985" w:type="dxa"/>
            <w:hideMark/>
          </w:tcPr>
          <w:p w14:paraId="57326561" w14:textId="03202304" w:rsidR="00B64011" w:rsidRPr="000D1051" w:rsidRDefault="00B64011" w:rsidP="00A14A66">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0D1051">
              <w:rPr>
                <w:rFonts w:cstheme="minorHAnsi"/>
                <w:color w:val="FF0000"/>
                <w:sz w:val="20"/>
                <w:szCs w:val="20"/>
              </w:rPr>
              <w:t>-</w:t>
            </w:r>
          </w:p>
        </w:tc>
        <w:tc>
          <w:tcPr>
            <w:tcW w:w="2409" w:type="dxa"/>
            <w:hideMark/>
          </w:tcPr>
          <w:p w14:paraId="43682E27" w14:textId="02EC0522" w:rsidR="00B64011" w:rsidRPr="000D1051" w:rsidRDefault="00B64011" w:rsidP="00A14A66">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0D1051">
              <w:rPr>
                <w:rFonts w:cstheme="minorHAnsi"/>
                <w:color w:val="FF0000"/>
                <w:sz w:val="20"/>
                <w:szCs w:val="20"/>
              </w:rPr>
              <w:t>-</w:t>
            </w:r>
          </w:p>
        </w:tc>
      </w:tr>
      <w:tr w:rsidR="00B64011" w:rsidRPr="000D1051" w14:paraId="58102F09"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2405" w:type="dxa"/>
            <w:hideMark/>
          </w:tcPr>
          <w:p w14:paraId="60030687" w14:textId="77777777" w:rsidR="00B64011" w:rsidRPr="001A0281" w:rsidRDefault="00B64011" w:rsidP="008200E7">
            <w:pPr>
              <w:spacing w:after="200" w:line="240" w:lineRule="auto"/>
              <w:rPr>
                <w:rFonts w:cstheme="minorHAnsi"/>
                <w:b w:val="0"/>
                <w:sz w:val="20"/>
                <w:szCs w:val="20"/>
              </w:rPr>
            </w:pPr>
            <w:r w:rsidRPr="001A0281">
              <w:rPr>
                <w:rFonts w:cstheme="minorHAnsi"/>
                <w:b w:val="0"/>
                <w:sz w:val="20"/>
                <w:szCs w:val="20"/>
              </w:rPr>
              <w:t>EL 2</w:t>
            </w:r>
          </w:p>
        </w:tc>
        <w:tc>
          <w:tcPr>
            <w:tcW w:w="1985" w:type="dxa"/>
            <w:hideMark/>
          </w:tcPr>
          <w:p w14:paraId="6F1E468D" w14:textId="338D9111" w:rsidR="00B64011" w:rsidRPr="000D1051" w:rsidRDefault="00B64011" w:rsidP="00A14A66">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0D1051">
              <w:rPr>
                <w:rFonts w:cstheme="minorHAnsi"/>
                <w:color w:val="FF0000"/>
                <w:sz w:val="20"/>
                <w:szCs w:val="20"/>
              </w:rPr>
              <w:t>-</w:t>
            </w:r>
          </w:p>
        </w:tc>
        <w:tc>
          <w:tcPr>
            <w:tcW w:w="2409" w:type="dxa"/>
            <w:hideMark/>
          </w:tcPr>
          <w:p w14:paraId="7785836F" w14:textId="59030DFD" w:rsidR="00B64011" w:rsidRPr="000D1051" w:rsidRDefault="00B64011" w:rsidP="00A14A66">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0D1051">
              <w:rPr>
                <w:rFonts w:cstheme="minorHAnsi"/>
                <w:color w:val="FF0000"/>
                <w:sz w:val="20"/>
                <w:szCs w:val="20"/>
              </w:rPr>
              <w:t>-</w:t>
            </w:r>
          </w:p>
        </w:tc>
      </w:tr>
      <w:tr w:rsidR="00B64011" w:rsidRPr="000D1051" w14:paraId="0C74DF33"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2405" w:type="dxa"/>
            <w:hideMark/>
          </w:tcPr>
          <w:p w14:paraId="7FE953E4" w14:textId="77777777" w:rsidR="00B64011" w:rsidRPr="001A0281" w:rsidRDefault="00B64011" w:rsidP="008200E7">
            <w:pPr>
              <w:spacing w:after="200" w:line="240" w:lineRule="auto"/>
              <w:rPr>
                <w:rFonts w:cstheme="minorHAnsi"/>
                <w:b w:val="0"/>
                <w:sz w:val="20"/>
                <w:szCs w:val="20"/>
              </w:rPr>
            </w:pPr>
            <w:r w:rsidRPr="001A0281">
              <w:rPr>
                <w:rFonts w:cstheme="minorHAnsi"/>
                <w:b w:val="0"/>
                <w:sz w:val="20"/>
                <w:szCs w:val="20"/>
              </w:rPr>
              <w:t>EL 1</w:t>
            </w:r>
          </w:p>
        </w:tc>
        <w:tc>
          <w:tcPr>
            <w:tcW w:w="1985" w:type="dxa"/>
            <w:hideMark/>
          </w:tcPr>
          <w:p w14:paraId="35445A0C" w14:textId="653C8CC8" w:rsidR="00B64011" w:rsidRPr="000D1051" w:rsidRDefault="00B64011" w:rsidP="00A14A66">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0D1051">
              <w:rPr>
                <w:rFonts w:cstheme="minorHAnsi"/>
                <w:color w:val="FF0000"/>
                <w:sz w:val="20"/>
                <w:szCs w:val="20"/>
              </w:rPr>
              <w:t>-</w:t>
            </w:r>
          </w:p>
        </w:tc>
        <w:tc>
          <w:tcPr>
            <w:tcW w:w="2409" w:type="dxa"/>
            <w:hideMark/>
          </w:tcPr>
          <w:p w14:paraId="1A3F60E5" w14:textId="5EF1C7BF" w:rsidR="00B64011" w:rsidRPr="000D1051" w:rsidRDefault="00B64011" w:rsidP="00A14A66">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0D1051">
              <w:rPr>
                <w:rFonts w:cstheme="minorHAnsi"/>
                <w:color w:val="FF0000"/>
                <w:sz w:val="20"/>
                <w:szCs w:val="20"/>
              </w:rPr>
              <w:t>-</w:t>
            </w:r>
          </w:p>
        </w:tc>
      </w:tr>
      <w:tr w:rsidR="00B64011" w:rsidRPr="000D1051" w14:paraId="62C66171"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2405" w:type="dxa"/>
            <w:hideMark/>
          </w:tcPr>
          <w:p w14:paraId="7AA36F3B" w14:textId="77777777" w:rsidR="00B64011" w:rsidRPr="001A0281" w:rsidRDefault="00B64011" w:rsidP="008200E7">
            <w:pPr>
              <w:spacing w:after="200" w:line="240" w:lineRule="auto"/>
              <w:rPr>
                <w:rFonts w:cstheme="minorHAnsi"/>
                <w:b w:val="0"/>
                <w:sz w:val="20"/>
                <w:szCs w:val="20"/>
              </w:rPr>
            </w:pPr>
            <w:r w:rsidRPr="001A0281">
              <w:rPr>
                <w:rFonts w:cstheme="minorHAnsi"/>
                <w:b w:val="0"/>
                <w:sz w:val="20"/>
                <w:szCs w:val="20"/>
              </w:rPr>
              <w:t>APS 6</w:t>
            </w:r>
          </w:p>
        </w:tc>
        <w:tc>
          <w:tcPr>
            <w:tcW w:w="1985" w:type="dxa"/>
            <w:hideMark/>
          </w:tcPr>
          <w:p w14:paraId="6AEF241D" w14:textId="7C88C439" w:rsidR="00B64011" w:rsidRPr="000D1051" w:rsidRDefault="00B64011" w:rsidP="00A14A66">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0D1051">
              <w:rPr>
                <w:rFonts w:cstheme="minorHAnsi"/>
                <w:color w:val="FF0000"/>
                <w:sz w:val="20"/>
                <w:szCs w:val="20"/>
              </w:rPr>
              <w:t>-</w:t>
            </w:r>
          </w:p>
        </w:tc>
        <w:tc>
          <w:tcPr>
            <w:tcW w:w="2409" w:type="dxa"/>
            <w:hideMark/>
          </w:tcPr>
          <w:p w14:paraId="73496C23" w14:textId="25DCB6BE" w:rsidR="00B64011" w:rsidRPr="000D1051" w:rsidRDefault="00B64011" w:rsidP="00A14A66">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0D1051">
              <w:rPr>
                <w:rFonts w:cstheme="minorHAnsi"/>
                <w:color w:val="FF0000"/>
                <w:sz w:val="20"/>
                <w:szCs w:val="20"/>
              </w:rPr>
              <w:t>-</w:t>
            </w:r>
          </w:p>
        </w:tc>
      </w:tr>
      <w:tr w:rsidR="00B64011" w:rsidRPr="000D1051" w14:paraId="30673C0A"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2405" w:type="dxa"/>
            <w:hideMark/>
          </w:tcPr>
          <w:p w14:paraId="6F950716" w14:textId="77777777" w:rsidR="00B64011" w:rsidRPr="001A0281" w:rsidRDefault="00B64011" w:rsidP="008200E7">
            <w:pPr>
              <w:spacing w:after="200" w:line="240" w:lineRule="auto"/>
              <w:rPr>
                <w:rFonts w:cstheme="minorHAnsi"/>
                <w:b w:val="0"/>
                <w:sz w:val="20"/>
                <w:szCs w:val="20"/>
              </w:rPr>
            </w:pPr>
            <w:r w:rsidRPr="001A0281">
              <w:rPr>
                <w:rFonts w:cstheme="minorHAnsi"/>
                <w:b w:val="0"/>
                <w:sz w:val="20"/>
                <w:szCs w:val="20"/>
              </w:rPr>
              <w:t>APS 5</w:t>
            </w:r>
          </w:p>
        </w:tc>
        <w:tc>
          <w:tcPr>
            <w:tcW w:w="1985" w:type="dxa"/>
            <w:hideMark/>
          </w:tcPr>
          <w:p w14:paraId="433DCB6E" w14:textId="1F5B7091" w:rsidR="00B64011" w:rsidRPr="000D1051" w:rsidRDefault="00B64011" w:rsidP="00A14A66">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0D1051">
              <w:rPr>
                <w:rFonts w:cstheme="minorHAnsi"/>
                <w:color w:val="FF0000"/>
                <w:sz w:val="20"/>
                <w:szCs w:val="20"/>
              </w:rPr>
              <w:t>-</w:t>
            </w:r>
          </w:p>
        </w:tc>
        <w:tc>
          <w:tcPr>
            <w:tcW w:w="2409" w:type="dxa"/>
            <w:hideMark/>
          </w:tcPr>
          <w:p w14:paraId="34B21F4A" w14:textId="11FA207A" w:rsidR="00B64011" w:rsidRPr="000D1051" w:rsidRDefault="00B64011" w:rsidP="00A14A66">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0D1051">
              <w:rPr>
                <w:rFonts w:cstheme="minorHAnsi"/>
                <w:color w:val="FF0000"/>
                <w:sz w:val="20"/>
                <w:szCs w:val="20"/>
              </w:rPr>
              <w:t>-</w:t>
            </w:r>
          </w:p>
        </w:tc>
      </w:tr>
      <w:tr w:rsidR="00B64011" w:rsidRPr="000D1051" w14:paraId="35C259B1"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2405" w:type="dxa"/>
            <w:hideMark/>
          </w:tcPr>
          <w:p w14:paraId="03772387" w14:textId="77777777" w:rsidR="00B64011" w:rsidRPr="001A0281" w:rsidRDefault="00B64011" w:rsidP="008200E7">
            <w:pPr>
              <w:spacing w:after="200" w:line="240" w:lineRule="auto"/>
              <w:rPr>
                <w:rFonts w:cstheme="minorHAnsi"/>
                <w:b w:val="0"/>
                <w:sz w:val="20"/>
                <w:szCs w:val="20"/>
              </w:rPr>
            </w:pPr>
            <w:r w:rsidRPr="001A0281">
              <w:rPr>
                <w:rFonts w:cstheme="minorHAnsi"/>
                <w:b w:val="0"/>
                <w:sz w:val="20"/>
                <w:szCs w:val="20"/>
              </w:rPr>
              <w:t>APS 4</w:t>
            </w:r>
          </w:p>
        </w:tc>
        <w:tc>
          <w:tcPr>
            <w:tcW w:w="1985" w:type="dxa"/>
            <w:hideMark/>
          </w:tcPr>
          <w:p w14:paraId="0C9AA7FF" w14:textId="43BCABD5" w:rsidR="00B64011" w:rsidRPr="000D1051" w:rsidRDefault="00B64011" w:rsidP="00A14A66">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0D1051">
              <w:rPr>
                <w:rFonts w:cstheme="minorHAnsi"/>
                <w:color w:val="FF0000"/>
                <w:sz w:val="20"/>
                <w:szCs w:val="20"/>
              </w:rPr>
              <w:t>-</w:t>
            </w:r>
          </w:p>
        </w:tc>
        <w:tc>
          <w:tcPr>
            <w:tcW w:w="2409" w:type="dxa"/>
            <w:hideMark/>
          </w:tcPr>
          <w:p w14:paraId="242B8CB9" w14:textId="3818D71B" w:rsidR="00B64011" w:rsidRPr="000D1051" w:rsidRDefault="00B64011" w:rsidP="00A14A66">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0D1051">
              <w:rPr>
                <w:rFonts w:cstheme="minorHAnsi"/>
                <w:color w:val="FF0000"/>
                <w:sz w:val="20"/>
                <w:szCs w:val="20"/>
              </w:rPr>
              <w:t>-</w:t>
            </w:r>
          </w:p>
        </w:tc>
      </w:tr>
      <w:tr w:rsidR="00B64011" w:rsidRPr="000D1051" w14:paraId="652F0754"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2405" w:type="dxa"/>
            <w:hideMark/>
          </w:tcPr>
          <w:p w14:paraId="7BF7B5E3" w14:textId="77777777" w:rsidR="00B64011" w:rsidRPr="001A0281" w:rsidRDefault="00B64011" w:rsidP="008200E7">
            <w:pPr>
              <w:spacing w:after="200" w:line="240" w:lineRule="auto"/>
              <w:rPr>
                <w:rFonts w:cstheme="minorHAnsi"/>
                <w:b w:val="0"/>
                <w:sz w:val="20"/>
                <w:szCs w:val="20"/>
              </w:rPr>
            </w:pPr>
            <w:r w:rsidRPr="001A0281">
              <w:rPr>
                <w:rFonts w:cstheme="minorHAnsi"/>
                <w:b w:val="0"/>
                <w:sz w:val="20"/>
                <w:szCs w:val="20"/>
              </w:rPr>
              <w:t>APS 3</w:t>
            </w:r>
          </w:p>
        </w:tc>
        <w:tc>
          <w:tcPr>
            <w:tcW w:w="1985" w:type="dxa"/>
            <w:hideMark/>
          </w:tcPr>
          <w:p w14:paraId="6909B674" w14:textId="77777777" w:rsidR="00B64011" w:rsidRPr="000D1051" w:rsidRDefault="00B64011" w:rsidP="00A14A66">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0D1051">
              <w:rPr>
                <w:rFonts w:cstheme="minorHAnsi"/>
                <w:color w:val="FF0000"/>
                <w:sz w:val="20"/>
                <w:szCs w:val="20"/>
              </w:rPr>
              <w:t>-</w:t>
            </w:r>
          </w:p>
        </w:tc>
        <w:tc>
          <w:tcPr>
            <w:tcW w:w="2409" w:type="dxa"/>
            <w:hideMark/>
          </w:tcPr>
          <w:p w14:paraId="34A97D0C" w14:textId="77777777" w:rsidR="00B64011" w:rsidRPr="000D1051" w:rsidRDefault="00B64011" w:rsidP="00A14A66">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0D1051">
              <w:rPr>
                <w:rFonts w:cstheme="minorHAnsi"/>
                <w:color w:val="FF0000"/>
                <w:sz w:val="20"/>
                <w:szCs w:val="20"/>
              </w:rPr>
              <w:t>-</w:t>
            </w:r>
          </w:p>
        </w:tc>
      </w:tr>
      <w:tr w:rsidR="00B64011" w:rsidRPr="000D1051" w14:paraId="3AC4E697"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2405" w:type="dxa"/>
            <w:hideMark/>
          </w:tcPr>
          <w:p w14:paraId="583916C7" w14:textId="77777777" w:rsidR="00B64011" w:rsidRPr="001A0281" w:rsidRDefault="00B64011" w:rsidP="008200E7">
            <w:pPr>
              <w:spacing w:after="200" w:line="240" w:lineRule="auto"/>
              <w:rPr>
                <w:rFonts w:cstheme="minorHAnsi"/>
                <w:b w:val="0"/>
                <w:sz w:val="20"/>
                <w:szCs w:val="20"/>
              </w:rPr>
            </w:pPr>
            <w:r w:rsidRPr="001A0281">
              <w:rPr>
                <w:rFonts w:cstheme="minorHAnsi"/>
                <w:b w:val="0"/>
                <w:sz w:val="20"/>
                <w:szCs w:val="20"/>
              </w:rPr>
              <w:t>APS 2</w:t>
            </w:r>
          </w:p>
        </w:tc>
        <w:tc>
          <w:tcPr>
            <w:tcW w:w="1985" w:type="dxa"/>
            <w:hideMark/>
          </w:tcPr>
          <w:p w14:paraId="212BB466" w14:textId="77777777" w:rsidR="00B64011" w:rsidRPr="000D1051" w:rsidRDefault="00B64011" w:rsidP="00A14A66">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0D1051">
              <w:rPr>
                <w:rFonts w:cstheme="minorHAnsi"/>
                <w:color w:val="FF0000"/>
                <w:sz w:val="20"/>
                <w:szCs w:val="20"/>
              </w:rPr>
              <w:t>-</w:t>
            </w:r>
          </w:p>
        </w:tc>
        <w:tc>
          <w:tcPr>
            <w:tcW w:w="2409" w:type="dxa"/>
            <w:hideMark/>
          </w:tcPr>
          <w:p w14:paraId="24B47A4F" w14:textId="77777777" w:rsidR="00B64011" w:rsidRPr="000D1051" w:rsidRDefault="00B64011" w:rsidP="00A14A66">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0D1051">
              <w:rPr>
                <w:rFonts w:cstheme="minorHAnsi"/>
                <w:color w:val="FF0000"/>
                <w:sz w:val="20"/>
                <w:szCs w:val="20"/>
              </w:rPr>
              <w:t>-</w:t>
            </w:r>
          </w:p>
        </w:tc>
      </w:tr>
      <w:tr w:rsidR="00B64011" w:rsidRPr="000D1051" w14:paraId="3D171ABA"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2405" w:type="dxa"/>
            <w:hideMark/>
          </w:tcPr>
          <w:p w14:paraId="2ECF0A0B" w14:textId="77777777" w:rsidR="00B64011" w:rsidRPr="001A0281" w:rsidRDefault="00B64011" w:rsidP="008200E7">
            <w:pPr>
              <w:spacing w:after="200" w:line="240" w:lineRule="auto"/>
              <w:rPr>
                <w:rFonts w:cstheme="minorHAnsi"/>
                <w:b w:val="0"/>
                <w:sz w:val="20"/>
                <w:szCs w:val="20"/>
              </w:rPr>
            </w:pPr>
            <w:r w:rsidRPr="001A0281">
              <w:rPr>
                <w:rFonts w:cstheme="minorHAnsi"/>
                <w:b w:val="0"/>
                <w:sz w:val="20"/>
                <w:szCs w:val="20"/>
              </w:rPr>
              <w:t>APS 1</w:t>
            </w:r>
          </w:p>
        </w:tc>
        <w:tc>
          <w:tcPr>
            <w:tcW w:w="1985" w:type="dxa"/>
            <w:hideMark/>
          </w:tcPr>
          <w:p w14:paraId="57C12402" w14:textId="2C0100A6" w:rsidR="00B64011" w:rsidRPr="000D1051" w:rsidRDefault="00B64011" w:rsidP="00A14A66">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0D1051">
              <w:rPr>
                <w:rFonts w:cstheme="minorHAnsi"/>
                <w:color w:val="FF0000"/>
                <w:sz w:val="20"/>
                <w:szCs w:val="20"/>
              </w:rPr>
              <w:t>-</w:t>
            </w:r>
          </w:p>
        </w:tc>
        <w:tc>
          <w:tcPr>
            <w:tcW w:w="2409" w:type="dxa"/>
            <w:hideMark/>
          </w:tcPr>
          <w:p w14:paraId="278F3CAA" w14:textId="3D82B1FA" w:rsidR="00B64011" w:rsidRPr="000D1051" w:rsidRDefault="00B64011" w:rsidP="00A14A66">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0D1051">
              <w:rPr>
                <w:rFonts w:cstheme="minorHAnsi"/>
                <w:color w:val="FF0000"/>
                <w:sz w:val="20"/>
                <w:szCs w:val="20"/>
              </w:rPr>
              <w:t>-</w:t>
            </w:r>
          </w:p>
        </w:tc>
      </w:tr>
      <w:tr w:rsidR="00B64011" w:rsidRPr="000D1051" w14:paraId="36B4FAB3"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2405" w:type="dxa"/>
            <w:hideMark/>
          </w:tcPr>
          <w:p w14:paraId="3A692AA9" w14:textId="77777777" w:rsidR="00B64011" w:rsidRPr="001A0281" w:rsidRDefault="00B64011" w:rsidP="008200E7">
            <w:pPr>
              <w:spacing w:after="200" w:line="240" w:lineRule="auto"/>
              <w:rPr>
                <w:rFonts w:cstheme="minorHAnsi"/>
                <w:b w:val="0"/>
                <w:sz w:val="20"/>
                <w:szCs w:val="20"/>
              </w:rPr>
            </w:pPr>
            <w:r w:rsidRPr="001A0281">
              <w:rPr>
                <w:rFonts w:cstheme="minorHAnsi"/>
                <w:b w:val="0"/>
                <w:sz w:val="20"/>
                <w:szCs w:val="20"/>
              </w:rPr>
              <w:t xml:space="preserve">Other </w:t>
            </w:r>
          </w:p>
        </w:tc>
        <w:tc>
          <w:tcPr>
            <w:tcW w:w="1985" w:type="dxa"/>
            <w:hideMark/>
          </w:tcPr>
          <w:p w14:paraId="6F966E1B" w14:textId="59F29D35" w:rsidR="00B64011" w:rsidRPr="000D1051" w:rsidRDefault="00B64011" w:rsidP="00A14A66">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0D1051">
              <w:rPr>
                <w:rFonts w:cstheme="minorHAnsi"/>
                <w:color w:val="FF0000"/>
                <w:sz w:val="20"/>
                <w:szCs w:val="20"/>
              </w:rPr>
              <w:t>-</w:t>
            </w:r>
          </w:p>
        </w:tc>
        <w:tc>
          <w:tcPr>
            <w:tcW w:w="2409" w:type="dxa"/>
            <w:hideMark/>
          </w:tcPr>
          <w:p w14:paraId="790B0468" w14:textId="4B85EED8" w:rsidR="00B64011" w:rsidRPr="000D1051" w:rsidRDefault="00B64011" w:rsidP="00A14A66">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0D1051">
              <w:rPr>
                <w:rFonts w:cstheme="minorHAnsi"/>
                <w:color w:val="FF0000"/>
                <w:sz w:val="20"/>
                <w:szCs w:val="20"/>
              </w:rPr>
              <w:t>-</w:t>
            </w:r>
          </w:p>
        </w:tc>
      </w:tr>
      <w:tr w:rsidR="00B64011" w:rsidRPr="000D1051" w14:paraId="39C68A6F" w14:textId="77777777" w:rsidTr="00EB0780">
        <w:trPr>
          <w:trHeight w:val="315"/>
        </w:trPr>
        <w:tc>
          <w:tcPr>
            <w:cnfStyle w:val="001000000000" w:firstRow="0" w:lastRow="0" w:firstColumn="1" w:lastColumn="0" w:oddVBand="0" w:evenVBand="0" w:oddHBand="0" w:evenHBand="0" w:firstRowFirstColumn="0" w:firstRowLastColumn="0" w:lastRowFirstColumn="0" w:lastRowLastColumn="0"/>
            <w:tcW w:w="2405" w:type="dxa"/>
            <w:hideMark/>
          </w:tcPr>
          <w:p w14:paraId="580274AD" w14:textId="77777777" w:rsidR="00B64011" w:rsidRPr="001A0281" w:rsidRDefault="00B64011" w:rsidP="008200E7">
            <w:pPr>
              <w:spacing w:after="200" w:line="240" w:lineRule="auto"/>
              <w:rPr>
                <w:rFonts w:cstheme="minorHAnsi"/>
                <w:b w:val="0"/>
                <w:sz w:val="20"/>
                <w:szCs w:val="20"/>
              </w:rPr>
            </w:pPr>
            <w:r w:rsidRPr="001A0281">
              <w:rPr>
                <w:rFonts w:cstheme="minorHAnsi"/>
                <w:b w:val="0"/>
                <w:i/>
                <w:sz w:val="20"/>
                <w:szCs w:val="20"/>
              </w:rPr>
              <w:t>Minimum/Maximum range</w:t>
            </w:r>
          </w:p>
        </w:tc>
        <w:tc>
          <w:tcPr>
            <w:tcW w:w="1985" w:type="dxa"/>
            <w:hideMark/>
          </w:tcPr>
          <w:p w14:paraId="7142EDE8" w14:textId="77777777" w:rsidR="00B64011" w:rsidRPr="000D1051" w:rsidRDefault="00B64011" w:rsidP="00A14A66">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0D1051">
              <w:rPr>
                <w:rFonts w:cstheme="minorHAnsi"/>
                <w:color w:val="FF0000"/>
                <w:sz w:val="20"/>
                <w:szCs w:val="20"/>
              </w:rPr>
              <w:t>-</w:t>
            </w:r>
          </w:p>
        </w:tc>
        <w:tc>
          <w:tcPr>
            <w:tcW w:w="2409" w:type="dxa"/>
            <w:hideMark/>
          </w:tcPr>
          <w:p w14:paraId="2FADCE0D" w14:textId="77777777" w:rsidR="00B64011" w:rsidRPr="000D1051" w:rsidRDefault="00B64011" w:rsidP="00A14A66">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0D1051">
              <w:rPr>
                <w:rFonts w:cstheme="minorHAnsi"/>
                <w:color w:val="FF0000"/>
                <w:sz w:val="20"/>
                <w:szCs w:val="20"/>
              </w:rPr>
              <w:t>-</w:t>
            </w:r>
          </w:p>
        </w:tc>
      </w:tr>
    </w:tbl>
    <w:p w14:paraId="763EDB14" w14:textId="77777777" w:rsidR="001725EB" w:rsidRPr="001725EB" w:rsidRDefault="001725EB" w:rsidP="001725EB">
      <w:pPr>
        <w:pStyle w:val="NormalIndented"/>
      </w:pPr>
      <w:bookmarkStart w:id="33" w:name="_Toc5705980"/>
    </w:p>
    <w:p w14:paraId="713C4115" w14:textId="77777777" w:rsidR="001725EB" w:rsidRDefault="001725EB">
      <w:pPr>
        <w:suppressAutoHyphens w:val="0"/>
        <w:spacing w:before="0" w:after="120" w:line="440" w:lineRule="atLeast"/>
        <w:rPr>
          <w:rFonts w:eastAsiaTheme="minorEastAsia"/>
          <w:color w:val="FF0000"/>
          <w:spacing w:val="15"/>
          <w:sz w:val="24"/>
          <w:szCs w:val="24"/>
        </w:rPr>
      </w:pPr>
      <w:r>
        <w:rPr>
          <w:b/>
          <w:bCs/>
        </w:rPr>
        <w:br w:type="page"/>
      </w:r>
    </w:p>
    <w:p w14:paraId="00413F99" w14:textId="79877116" w:rsidR="00CD0517" w:rsidRDefault="00CD0517" w:rsidP="00CE5183">
      <w:pPr>
        <w:pStyle w:val="Heading3"/>
        <w:rPr>
          <w:shd w:val="clear" w:color="auto" w:fill="D9D9D9" w:themeFill="background1" w:themeFillShade="D9"/>
        </w:rPr>
      </w:pPr>
      <w:bookmarkStart w:id="34" w:name="_Toc203385326"/>
      <w:r w:rsidRPr="00CE5183">
        <w:lastRenderedPageBreak/>
        <w:t>Performance pay</w:t>
      </w:r>
      <w:bookmarkEnd w:id="34"/>
    </w:p>
    <w:p w14:paraId="277B58C3" w14:textId="31A5E960" w:rsidR="00CB2FF1" w:rsidRPr="00104863" w:rsidRDefault="000D7005" w:rsidP="00D0270E">
      <w:pPr>
        <w:shd w:val="clear" w:color="auto" w:fill="D9D9D9" w:themeFill="background1" w:themeFillShade="D9"/>
        <w:rPr>
          <w:color w:val="FF0000"/>
          <w:sz w:val="24"/>
          <w:szCs w:val="24"/>
          <w:shd w:val="clear" w:color="auto" w:fill="D9D9D9" w:themeFill="background1" w:themeFillShade="D9"/>
        </w:rPr>
      </w:pPr>
      <w:r w:rsidRPr="00104863">
        <w:rPr>
          <w:color w:val="FF0000"/>
          <w:sz w:val="24"/>
          <w:szCs w:val="24"/>
          <w:shd w:val="clear" w:color="auto" w:fill="D9D9D9" w:themeFill="background1" w:themeFillShade="D9"/>
        </w:rPr>
        <w:t>S</w:t>
      </w:r>
      <w:r w:rsidR="00B52911" w:rsidRPr="00104863">
        <w:rPr>
          <w:color w:val="FF0000"/>
          <w:sz w:val="24"/>
          <w:szCs w:val="24"/>
          <w:shd w:val="clear" w:color="auto" w:fill="D9D9D9" w:themeFill="background1" w:themeFillShade="D9"/>
        </w:rPr>
        <w:t>ection 17AG(4)(d) of the PGPA Rule</w:t>
      </w:r>
      <w:r w:rsidRPr="00104863">
        <w:rPr>
          <w:color w:val="FF0000"/>
          <w:sz w:val="24"/>
          <w:szCs w:val="24"/>
          <w:shd w:val="clear" w:color="auto" w:fill="D9D9D9" w:themeFill="background1" w:themeFillShade="D9"/>
        </w:rPr>
        <w:t xml:space="preserve"> requires information </w:t>
      </w:r>
      <w:r w:rsidR="00706732" w:rsidRPr="00104863">
        <w:rPr>
          <w:color w:val="FF0000"/>
          <w:sz w:val="24"/>
          <w:szCs w:val="24"/>
          <w:shd w:val="clear" w:color="auto" w:fill="D9D9D9" w:themeFill="background1" w:themeFillShade="D9"/>
        </w:rPr>
        <w:t xml:space="preserve">on </w:t>
      </w:r>
      <w:r w:rsidR="00CB2FF1" w:rsidRPr="00104863">
        <w:rPr>
          <w:color w:val="FF0000"/>
          <w:sz w:val="24"/>
          <w:szCs w:val="24"/>
          <w:shd w:val="clear" w:color="auto" w:fill="D9D9D9" w:themeFill="background1" w:themeFillShade="D9"/>
        </w:rPr>
        <w:t>performance pay and payments</w:t>
      </w:r>
      <w:r w:rsidR="00B52911" w:rsidRPr="00104863">
        <w:rPr>
          <w:color w:val="FF0000"/>
          <w:sz w:val="24"/>
          <w:szCs w:val="24"/>
          <w:shd w:val="clear" w:color="auto" w:fill="D9D9D9" w:themeFill="background1" w:themeFillShade="D9"/>
        </w:rPr>
        <w:t>.</w:t>
      </w:r>
    </w:p>
    <w:p w14:paraId="3CC2071F" w14:textId="7BC91187" w:rsidR="00B64011" w:rsidRPr="0009472D" w:rsidRDefault="00B52911" w:rsidP="00104863">
      <w:pPr>
        <w:pStyle w:val="Heading4"/>
      </w:pPr>
      <w:r w:rsidRPr="00410C8D">
        <w:rPr>
          <w:i/>
        </w:rPr>
        <w:t>P</w:t>
      </w:r>
      <w:r>
        <w:rPr>
          <w:i/>
        </w:rPr>
        <w:t>ublic Service Act 1</w:t>
      </w:r>
      <w:r w:rsidRPr="00410C8D">
        <w:rPr>
          <w:i/>
        </w:rPr>
        <w:t>999</w:t>
      </w:r>
      <w:r w:rsidR="00B64011" w:rsidRPr="0009472D">
        <w:t xml:space="preserve"> E</w:t>
      </w:r>
      <w:r>
        <w:t>mployment Performance Pay by Classification Level</w:t>
      </w:r>
      <w:bookmarkEnd w:id="33"/>
    </w:p>
    <w:tbl>
      <w:tblPr>
        <w:tblStyle w:val="GridTable1Light"/>
        <w:tblW w:w="9498" w:type="dxa"/>
        <w:tblLook w:val="04A0" w:firstRow="1" w:lastRow="0" w:firstColumn="1" w:lastColumn="0" w:noHBand="0" w:noVBand="1"/>
      </w:tblPr>
      <w:tblGrid>
        <w:gridCol w:w="988"/>
        <w:gridCol w:w="1908"/>
        <w:gridCol w:w="1658"/>
        <w:gridCol w:w="1641"/>
        <w:gridCol w:w="1651"/>
        <w:gridCol w:w="1652"/>
      </w:tblGrid>
      <w:tr w:rsidR="00B64011" w:rsidRPr="000D1051" w14:paraId="4254B3EC" w14:textId="77777777" w:rsidTr="00EB078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hideMark/>
          </w:tcPr>
          <w:p w14:paraId="7A981171" w14:textId="77777777" w:rsidR="00B64011" w:rsidRPr="00771193" w:rsidRDefault="00B64011">
            <w:pPr>
              <w:spacing w:after="200" w:line="276" w:lineRule="auto"/>
              <w:rPr>
                <w:sz w:val="20"/>
                <w:szCs w:val="20"/>
              </w:rPr>
            </w:pPr>
          </w:p>
        </w:tc>
        <w:tc>
          <w:tcPr>
            <w:tcW w:w="1908" w:type="dxa"/>
            <w:hideMark/>
          </w:tcPr>
          <w:p w14:paraId="36E20C72" w14:textId="77777777" w:rsidR="00B64011" w:rsidRPr="00771193" w:rsidRDefault="00B64011">
            <w:pPr>
              <w:spacing w:after="200" w:line="276"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771193">
              <w:rPr>
                <w:sz w:val="20"/>
                <w:szCs w:val="20"/>
              </w:rPr>
              <w:t>Number of employees receiving performance pay</w:t>
            </w:r>
          </w:p>
        </w:tc>
        <w:tc>
          <w:tcPr>
            <w:tcW w:w="1658" w:type="dxa"/>
            <w:hideMark/>
          </w:tcPr>
          <w:p w14:paraId="19043693" w14:textId="77777777" w:rsidR="00B64011" w:rsidRPr="00771193" w:rsidRDefault="00B64011">
            <w:pPr>
              <w:spacing w:after="200" w:line="276"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771193">
              <w:rPr>
                <w:sz w:val="20"/>
                <w:szCs w:val="20"/>
              </w:rPr>
              <w:t>Aggregated (sum total) of all payments made</w:t>
            </w:r>
          </w:p>
        </w:tc>
        <w:tc>
          <w:tcPr>
            <w:tcW w:w="1641" w:type="dxa"/>
            <w:hideMark/>
          </w:tcPr>
          <w:p w14:paraId="51AE71FA" w14:textId="77777777" w:rsidR="00B64011" w:rsidRPr="00771193" w:rsidRDefault="00B64011">
            <w:pPr>
              <w:spacing w:after="200" w:line="276"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771193">
              <w:rPr>
                <w:sz w:val="20"/>
                <w:szCs w:val="20"/>
              </w:rPr>
              <w:t>Average of all payments made</w:t>
            </w:r>
          </w:p>
        </w:tc>
        <w:tc>
          <w:tcPr>
            <w:tcW w:w="1651" w:type="dxa"/>
            <w:hideMark/>
          </w:tcPr>
          <w:p w14:paraId="2C577616" w14:textId="77777777" w:rsidR="00B64011" w:rsidRPr="00771193" w:rsidRDefault="00B64011">
            <w:pPr>
              <w:spacing w:after="200" w:line="276"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771193">
              <w:rPr>
                <w:sz w:val="20"/>
                <w:szCs w:val="20"/>
              </w:rPr>
              <w:t>Minimum payment made to employees</w:t>
            </w:r>
          </w:p>
        </w:tc>
        <w:tc>
          <w:tcPr>
            <w:tcW w:w="1652" w:type="dxa"/>
            <w:hideMark/>
          </w:tcPr>
          <w:p w14:paraId="325A03E8" w14:textId="77777777" w:rsidR="00B64011" w:rsidRPr="00771193" w:rsidRDefault="00B64011">
            <w:pPr>
              <w:spacing w:after="200" w:line="276"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771193">
              <w:rPr>
                <w:sz w:val="20"/>
                <w:szCs w:val="20"/>
              </w:rPr>
              <w:t>Maximum payment made to employees</w:t>
            </w:r>
          </w:p>
        </w:tc>
      </w:tr>
      <w:tr w:rsidR="00A14A66" w:rsidRPr="00A14A66" w14:paraId="444CCB41" w14:textId="77777777" w:rsidTr="00EB0780">
        <w:tc>
          <w:tcPr>
            <w:cnfStyle w:val="001000000000" w:firstRow="0" w:lastRow="0" w:firstColumn="1" w:lastColumn="0" w:oddVBand="0" w:evenVBand="0" w:oddHBand="0" w:evenHBand="0" w:firstRowFirstColumn="0" w:firstRowLastColumn="0" w:lastRowFirstColumn="0" w:lastRowLastColumn="0"/>
            <w:tcW w:w="988" w:type="dxa"/>
            <w:hideMark/>
          </w:tcPr>
          <w:p w14:paraId="46873A01" w14:textId="77777777" w:rsidR="00B64011" w:rsidRPr="00771193" w:rsidRDefault="00B64011">
            <w:pPr>
              <w:spacing w:after="200" w:line="276" w:lineRule="auto"/>
              <w:rPr>
                <w:b w:val="0"/>
                <w:sz w:val="20"/>
                <w:szCs w:val="20"/>
              </w:rPr>
            </w:pPr>
            <w:r w:rsidRPr="00771193">
              <w:rPr>
                <w:b w:val="0"/>
                <w:sz w:val="20"/>
                <w:szCs w:val="20"/>
              </w:rPr>
              <w:t>SES 3</w:t>
            </w:r>
            <w:r w:rsidRPr="00771193">
              <w:rPr>
                <w:rFonts w:hint="eastAsia"/>
                <w:b w:val="0"/>
                <w:sz w:val="20"/>
                <w:szCs w:val="20"/>
              </w:rPr>
              <w:t> </w:t>
            </w:r>
          </w:p>
        </w:tc>
        <w:tc>
          <w:tcPr>
            <w:tcW w:w="1908" w:type="dxa"/>
            <w:hideMark/>
          </w:tcPr>
          <w:p w14:paraId="4CC906F6" w14:textId="77777777"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8" w:type="dxa"/>
            <w:hideMark/>
          </w:tcPr>
          <w:p w14:paraId="571CF9F6" w14:textId="77777777"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41" w:type="dxa"/>
            <w:hideMark/>
          </w:tcPr>
          <w:p w14:paraId="0DAE301B" w14:textId="77777777"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1" w:type="dxa"/>
            <w:hideMark/>
          </w:tcPr>
          <w:p w14:paraId="6E783833" w14:textId="77777777"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2" w:type="dxa"/>
            <w:hideMark/>
          </w:tcPr>
          <w:p w14:paraId="1510E5CE" w14:textId="77777777"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r>
      <w:tr w:rsidR="00A14A66" w:rsidRPr="00A14A66" w14:paraId="30FF7CD2" w14:textId="77777777" w:rsidTr="00EB0780">
        <w:tc>
          <w:tcPr>
            <w:cnfStyle w:val="001000000000" w:firstRow="0" w:lastRow="0" w:firstColumn="1" w:lastColumn="0" w:oddVBand="0" w:evenVBand="0" w:oddHBand="0" w:evenHBand="0" w:firstRowFirstColumn="0" w:firstRowLastColumn="0" w:lastRowFirstColumn="0" w:lastRowLastColumn="0"/>
            <w:tcW w:w="988" w:type="dxa"/>
            <w:hideMark/>
          </w:tcPr>
          <w:p w14:paraId="511E5806" w14:textId="77777777" w:rsidR="00B64011" w:rsidRPr="00771193" w:rsidRDefault="00B64011">
            <w:pPr>
              <w:spacing w:after="200" w:line="276" w:lineRule="auto"/>
              <w:rPr>
                <w:b w:val="0"/>
                <w:sz w:val="20"/>
                <w:szCs w:val="20"/>
              </w:rPr>
            </w:pPr>
            <w:r w:rsidRPr="00771193">
              <w:rPr>
                <w:b w:val="0"/>
                <w:sz w:val="20"/>
                <w:szCs w:val="20"/>
              </w:rPr>
              <w:t>SES 2</w:t>
            </w:r>
            <w:r w:rsidRPr="00771193">
              <w:rPr>
                <w:rFonts w:hint="eastAsia"/>
                <w:b w:val="0"/>
                <w:sz w:val="20"/>
                <w:szCs w:val="20"/>
              </w:rPr>
              <w:t> </w:t>
            </w:r>
          </w:p>
        </w:tc>
        <w:tc>
          <w:tcPr>
            <w:tcW w:w="1908" w:type="dxa"/>
            <w:hideMark/>
          </w:tcPr>
          <w:p w14:paraId="1423CF1A" w14:textId="77777777"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8" w:type="dxa"/>
            <w:hideMark/>
          </w:tcPr>
          <w:p w14:paraId="3CCCC1A8" w14:textId="77777777"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41" w:type="dxa"/>
            <w:hideMark/>
          </w:tcPr>
          <w:p w14:paraId="162E2020" w14:textId="77777777"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1" w:type="dxa"/>
            <w:hideMark/>
          </w:tcPr>
          <w:p w14:paraId="02933A27" w14:textId="77777777"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2" w:type="dxa"/>
            <w:hideMark/>
          </w:tcPr>
          <w:p w14:paraId="652AAB6E" w14:textId="77777777"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r>
      <w:tr w:rsidR="00A14A66" w:rsidRPr="00A14A66" w14:paraId="68DFBB7C" w14:textId="77777777" w:rsidTr="00EB0780">
        <w:tc>
          <w:tcPr>
            <w:cnfStyle w:val="001000000000" w:firstRow="0" w:lastRow="0" w:firstColumn="1" w:lastColumn="0" w:oddVBand="0" w:evenVBand="0" w:oddHBand="0" w:evenHBand="0" w:firstRowFirstColumn="0" w:firstRowLastColumn="0" w:lastRowFirstColumn="0" w:lastRowLastColumn="0"/>
            <w:tcW w:w="988" w:type="dxa"/>
            <w:hideMark/>
          </w:tcPr>
          <w:p w14:paraId="5464574F" w14:textId="77777777" w:rsidR="00B64011" w:rsidRPr="00771193" w:rsidRDefault="00B64011">
            <w:pPr>
              <w:spacing w:after="200" w:line="276" w:lineRule="auto"/>
              <w:rPr>
                <w:b w:val="0"/>
                <w:sz w:val="20"/>
                <w:szCs w:val="20"/>
              </w:rPr>
            </w:pPr>
            <w:r w:rsidRPr="00771193">
              <w:rPr>
                <w:b w:val="0"/>
                <w:sz w:val="20"/>
                <w:szCs w:val="20"/>
              </w:rPr>
              <w:t>SES 1</w:t>
            </w:r>
          </w:p>
        </w:tc>
        <w:tc>
          <w:tcPr>
            <w:tcW w:w="1908" w:type="dxa"/>
            <w:hideMark/>
          </w:tcPr>
          <w:p w14:paraId="2876556E" w14:textId="6F805747"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8" w:type="dxa"/>
            <w:hideMark/>
          </w:tcPr>
          <w:p w14:paraId="5EB82DBB" w14:textId="29A126F2"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41" w:type="dxa"/>
            <w:hideMark/>
          </w:tcPr>
          <w:p w14:paraId="5ABF57CB" w14:textId="265FD7F9"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1" w:type="dxa"/>
            <w:hideMark/>
          </w:tcPr>
          <w:p w14:paraId="7997E00F" w14:textId="45ED3EED"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2" w:type="dxa"/>
            <w:hideMark/>
          </w:tcPr>
          <w:p w14:paraId="527B8D12" w14:textId="3993F146"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r>
      <w:tr w:rsidR="00A14A66" w:rsidRPr="00A14A66" w14:paraId="079F2384" w14:textId="77777777" w:rsidTr="00EB0780">
        <w:tc>
          <w:tcPr>
            <w:cnfStyle w:val="001000000000" w:firstRow="0" w:lastRow="0" w:firstColumn="1" w:lastColumn="0" w:oddVBand="0" w:evenVBand="0" w:oddHBand="0" w:evenHBand="0" w:firstRowFirstColumn="0" w:firstRowLastColumn="0" w:lastRowFirstColumn="0" w:lastRowLastColumn="0"/>
            <w:tcW w:w="988" w:type="dxa"/>
            <w:hideMark/>
          </w:tcPr>
          <w:p w14:paraId="6A287CFB" w14:textId="77777777" w:rsidR="00B64011" w:rsidRPr="00771193" w:rsidRDefault="00B64011">
            <w:pPr>
              <w:spacing w:after="200" w:line="276" w:lineRule="auto"/>
              <w:rPr>
                <w:b w:val="0"/>
                <w:sz w:val="20"/>
                <w:szCs w:val="20"/>
              </w:rPr>
            </w:pPr>
            <w:r w:rsidRPr="00771193">
              <w:rPr>
                <w:b w:val="0"/>
                <w:sz w:val="20"/>
                <w:szCs w:val="20"/>
              </w:rPr>
              <w:t>EL 2</w:t>
            </w:r>
          </w:p>
        </w:tc>
        <w:tc>
          <w:tcPr>
            <w:tcW w:w="1908" w:type="dxa"/>
            <w:hideMark/>
          </w:tcPr>
          <w:p w14:paraId="2E4F8978" w14:textId="7B9BE8D6"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8" w:type="dxa"/>
            <w:hideMark/>
          </w:tcPr>
          <w:p w14:paraId="3C5983BB" w14:textId="274054DA"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41" w:type="dxa"/>
            <w:hideMark/>
          </w:tcPr>
          <w:p w14:paraId="511F6D2E" w14:textId="6A03F374"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1" w:type="dxa"/>
            <w:hideMark/>
          </w:tcPr>
          <w:p w14:paraId="3DAC6C28" w14:textId="349F9530"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2" w:type="dxa"/>
            <w:hideMark/>
          </w:tcPr>
          <w:p w14:paraId="1ABE0A55" w14:textId="692B296D"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r>
      <w:tr w:rsidR="00A14A66" w:rsidRPr="00A14A66" w14:paraId="036E2201" w14:textId="77777777" w:rsidTr="00EB0780">
        <w:tc>
          <w:tcPr>
            <w:cnfStyle w:val="001000000000" w:firstRow="0" w:lastRow="0" w:firstColumn="1" w:lastColumn="0" w:oddVBand="0" w:evenVBand="0" w:oddHBand="0" w:evenHBand="0" w:firstRowFirstColumn="0" w:firstRowLastColumn="0" w:lastRowFirstColumn="0" w:lastRowLastColumn="0"/>
            <w:tcW w:w="988" w:type="dxa"/>
            <w:hideMark/>
          </w:tcPr>
          <w:p w14:paraId="7F22411C" w14:textId="77777777" w:rsidR="00B64011" w:rsidRPr="00771193" w:rsidRDefault="00B64011">
            <w:pPr>
              <w:spacing w:after="200" w:line="276" w:lineRule="auto"/>
              <w:rPr>
                <w:b w:val="0"/>
                <w:sz w:val="20"/>
                <w:szCs w:val="20"/>
              </w:rPr>
            </w:pPr>
            <w:r w:rsidRPr="00771193">
              <w:rPr>
                <w:b w:val="0"/>
                <w:sz w:val="20"/>
                <w:szCs w:val="20"/>
              </w:rPr>
              <w:t>EL 1</w:t>
            </w:r>
          </w:p>
        </w:tc>
        <w:tc>
          <w:tcPr>
            <w:tcW w:w="1908" w:type="dxa"/>
            <w:hideMark/>
          </w:tcPr>
          <w:p w14:paraId="6028DE49" w14:textId="37E13661"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8" w:type="dxa"/>
            <w:hideMark/>
          </w:tcPr>
          <w:p w14:paraId="1AE46DF7" w14:textId="55F003C6"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41" w:type="dxa"/>
            <w:hideMark/>
          </w:tcPr>
          <w:p w14:paraId="485B4F3B" w14:textId="73CDA947"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1" w:type="dxa"/>
            <w:hideMark/>
          </w:tcPr>
          <w:p w14:paraId="71FB749B" w14:textId="33E40DA4"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2" w:type="dxa"/>
            <w:hideMark/>
          </w:tcPr>
          <w:p w14:paraId="56B546E8" w14:textId="4EEC285D"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r>
      <w:tr w:rsidR="00A14A66" w:rsidRPr="00A14A66" w14:paraId="3C15FA7F" w14:textId="77777777" w:rsidTr="00EB0780">
        <w:tc>
          <w:tcPr>
            <w:cnfStyle w:val="001000000000" w:firstRow="0" w:lastRow="0" w:firstColumn="1" w:lastColumn="0" w:oddVBand="0" w:evenVBand="0" w:oddHBand="0" w:evenHBand="0" w:firstRowFirstColumn="0" w:firstRowLastColumn="0" w:lastRowFirstColumn="0" w:lastRowLastColumn="0"/>
            <w:tcW w:w="988" w:type="dxa"/>
            <w:hideMark/>
          </w:tcPr>
          <w:p w14:paraId="331B2D2C" w14:textId="77777777" w:rsidR="00B64011" w:rsidRPr="00771193" w:rsidRDefault="00B64011">
            <w:pPr>
              <w:spacing w:after="200" w:line="276" w:lineRule="auto"/>
              <w:rPr>
                <w:b w:val="0"/>
                <w:sz w:val="20"/>
                <w:szCs w:val="20"/>
              </w:rPr>
            </w:pPr>
            <w:r w:rsidRPr="00771193">
              <w:rPr>
                <w:b w:val="0"/>
                <w:sz w:val="20"/>
                <w:szCs w:val="20"/>
              </w:rPr>
              <w:t>APS 6</w:t>
            </w:r>
          </w:p>
        </w:tc>
        <w:tc>
          <w:tcPr>
            <w:tcW w:w="1908" w:type="dxa"/>
            <w:hideMark/>
          </w:tcPr>
          <w:p w14:paraId="34A0BC4A" w14:textId="54D5652E"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8" w:type="dxa"/>
            <w:hideMark/>
          </w:tcPr>
          <w:p w14:paraId="15642B6B" w14:textId="1997770C"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41" w:type="dxa"/>
            <w:hideMark/>
          </w:tcPr>
          <w:p w14:paraId="3EE254C1" w14:textId="62BEB8F6"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1" w:type="dxa"/>
            <w:hideMark/>
          </w:tcPr>
          <w:p w14:paraId="0BDA4263" w14:textId="49CA98A6"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2" w:type="dxa"/>
            <w:hideMark/>
          </w:tcPr>
          <w:p w14:paraId="4F319460" w14:textId="7C4EE5A1"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r>
      <w:tr w:rsidR="00A14A66" w:rsidRPr="00A14A66" w14:paraId="666484AB" w14:textId="77777777" w:rsidTr="00EB0780">
        <w:tc>
          <w:tcPr>
            <w:cnfStyle w:val="001000000000" w:firstRow="0" w:lastRow="0" w:firstColumn="1" w:lastColumn="0" w:oddVBand="0" w:evenVBand="0" w:oddHBand="0" w:evenHBand="0" w:firstRowFirstColumn="0" w:firstRowLastColumn="0" w:lastRowFirstColumn="0" w:lastRowLastColumn="0"/>
            <w:tcW w:w="988" w:type="dxa"/>
            <w:hideMark/>
          </w:tcPr>
          <w:p w14:paraId="3237A8E3" w14:textId="77777777" w:rsidR="00B64011" w:rsidRPr="00771193" w:rsidRDefault="00B64011">
            <w:pPr>
              <w:spacing w:after="200" w:line="276" w:lineRule="auto"/>
              <w:rPr>
                <w:b w:val="0"/>
                <w:sz w:val="20"/>
                <w:szCs w:val="20"/>
              </w:rPr>
            </w:pPr>
            <w:r w:rsidRPr="00771193">
              <w:rPr>
                <w:b w:val="0"/>
                <w:sz w:val="20"/>
                <w:szCs w:val="20"/>
              </w:rPr>
              <w:t>APS 5</w:t>
            </w:r>
          </w:p>
        </w:tc>
        <w:tc>
          <w:tcPr>
            <w:tcW w:w="1908" w:type="dxa"/>
            <w:hideMark/>
          </w:tcPr>
          <w:p w14:paraId="1C56E2A3" w14:textId="79CC3CB5"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8" w:type="dxa"/>
            <w:hideMark/>
          </w:tcPr>
          <w:p w14:paraId="4C413658" w14:textId="2B41E943"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41" w:type="dxa"/>
            <w:hideMark/>
          </w:tcPr>
          <w:p w14:paraId="7CCEB178" w14:textId="1A9E6C69"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1" w:type="dxa"/>
            <w:hideMark/>
          </w:tcPr>
          <w:p w14:paraId="207B5131" w14:textId="4AB1AD0B"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2" w:type="dxa"/>
            <w:hideMark/>
          </w:tcPr>
          <w:p w14:paraId="35E67D5F" w14:textId="1D4861FB"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r>
      <w:tr w:rsidR="00A14A66" w:rsidRPr="00A14A66" w14:paraId="08612F44" w14:textId="77777777" w:rsidTr="00EB0780">
        <w:tc>
          <w:tcPr>
            <w:cnfStyle w:val="001000000000" w:firstRow="0" w:lastRow="0" w:firstColumn="1" w:lastColumn="0" w:oddVBand="0" w:evenVBand="0" w:oddHBand="0" w:evenHBand="0" w:firstRowFirstColumn="0" w:firstRowLastColumn="0" w:lastRowFirstColumn="0" w:lastRowLastColumn="0"/>
            <w:tcW w:w="988" w:type="dxa"/>
            <w:hideMark/>
          </w:tcPr>
          <w:p w14:paraId="39428830" w14:textId="77777777" w:rsidR="00B64011" w:rsidRPr="00771193" w:rsidRDefault="00B64011">
            <w:pPr>
              <w:spacing w:after="200" w:line="276" w:lineRule="auto"/>
              <w:rPr>
                <w:b w:val="0"/>
                <w:sz w:val="20"/>
                <w:szCs w:val="20"/>
              </w:rPr>
            </w:pPr>
            <w:r w:rsidRPr="00771193">
              <w:rPr>
                <w:b w:val="0"/>
                <w:sz w:val="20"/>
                <w:szCs w:val="20"/>
              </w:rPr>
              <w:t>APS 4</w:t>
            </w:r>
          </w:p>
        </w:tc>
        <w:tc>
          <w:tcPr>
            <w:tcW w:w="1908" w:type="dxa"/>
            <w:hideMark/>
          </w:tcPr>
          <w:p w14:paraId="486F5AC6" w14:textId="7CE38BA2"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8" w:type="dxa"/>
            <w:hideMark/>
          </w:tcPr>
          <w:p w14:paraId="72FA46C0" w14:textId="4070C18F"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41" w:type="dxa"/>
            <w:hideMark/>
          </w:tcPr>
          <w:p w14:paraId="06793860" w14:textId="40BE6098"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1" w:type="dxa"/>
            <w:hideMark/>
          </w:tcPr>
          <w:p w14:paraId="737481D4" w14:textId="628C724C"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2" w:type="dxa"/>
            <w:hideMark/>
          </w:tcPr>
          <w:p w14:paraId="57A5A2BE" w14:textId="4109A799"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r>
      <w:tr w:rsidR="00A14A66" w:rsidRPr="00A14A66" w14:paraId="3C36AC13" w14:textId="77777777" w:rsidTr="00EB0780">
        <w:tc>
          <w:tcPr>
            <w:cnfStyle w:val="001000000000" w:firstRow="0" w:lastRow="0" w:firstColumn="1" w:lastColumn="0" w:oddVBand="0" w:evenVBand="0" w:oddHBand="0" w:evenHBand="0" w:firstRowFirstColumn="0" w:firstRowLastColumn="0" w:lastRowFirstColumn="0" w:lastRowLastColumn="0"/>
            <w:tcW w:w="988" w:type="dxa"/>
            <w:hideMark/>
          </w:tcPr>
          <w:p w14:paraId="135EE7D2" w14:textId="77777777" w:rsidR="00B64011" w:rsidRPr="00771193" w:rsidRDefault="00B64011">
            <w:pPr>
              <w:spacing w:after="200" w:line="276" w:lineRule="auto"/>
              <w:rPr>
                <w:b w:val="0"/>
                <w:sz w:val="20"/>
                <w:szCs w:val="20"/>
              </w:rPr>
            </w:pPr>
            <w:r w:rsidRPr="00771193">
              <w:rPr>
                <w:b w:val="0"/>
                <w:sz w:val="20"/>
                <w:szCs w:val="20"/>
              </w:rPr>
              <w:t>APS 3</w:t>
            </w:r>
          </w:p>
        </w:tc>
        <w:tc>
          <w:tcPr>
            <w:tcW w:w="1908" w:type="dxa"/>
            <w:hideMark/>
          </w:tcPr>
          <w:p w14:paraId="3AF02BE5" w14:textId="77777777"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8" w:type="dxa"/>
            <w:hideMark/>
          </w:tcPr>
          <w:p w14:paraId="2AD0CA68" w14:textId="77777777"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41" w:type="dxa"/>
            <w:hideMark/>
          </w:tcPr>
          <w:p w14:paraId="26F1C5EF" w14:textId="77777777"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1" w:type="dxa"/>
            <w:hideMark/>
          </w:tcPr>
          <w:p w14:paraId="2443269C" w14:textId="77777777"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2" w:type="dxa"/>
            <w:hideMark/>
          </w:tcPr>
          <w:p w14:paraId="3F2CFEC5" w14:textId="77777777"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r>
      <w:tr w:rsidR="00A14A66" w:rsidRPr="00A14A66" w14:paraId="1BE9F519" w14:textId="77777777" w:rsidTr="00EB0780">
        <w:tc>
          <w:tcPr>
            <w:cnfStyle w:val="001000000000" w:firstRow="0" w:lastRow="0" w:firstColumn="1" w:lastColumn="0" w:oddVBand="0" w:evenVBand="0" w:oddHBand="0" w:evenHBand="0" w:firstRowFirstColumn="0" w:firstRowLastColumn="0" w:lastRowFirstColumn="0" w:lastRowLastColumn="0"/>
            <w:tcW w:w="988" w:type="dxa"/>
            <w:hideMark/>
          </w:tcPr>
          <w:p w14:paraId="18742CF2" w14:textId="77777777" w:rsidR="00B64011" w:rsidRPr="00771193" w:rsidRDefault="00B64011">
            <w:pPr>
              <w:spacing w:after="200" w:line="276" w:lineRule="auto"/>
              <w:rPr>
                <w:b w:val="0"/>
                <w:sz w:val="20"/>
                <w:szCs w:val="20"/>
              </w:rPr>
            </w:pPr>
            <w:r w:rsidRPr="00771193">
              <w:rPr>
                <w:b w:val="0"/>
                <w:sz w:val="20"/>
                <w:szCs w:val="20"/>
              </w:rPr>
              <w:t>APS 2</w:t>
            </w:r>
          </w:p>
        </w:tc>
        <w:tc>
          <w:tcPr>
            <w:tcW w:w="1908" w:type="dxa"/>
            <w:hideMark/>
          </w:tcPr>
          <w:p w14:paraId="3BED03CD" w14:textId="77777777"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8" w:type="dxa"/>
            <w:hideMark/>
          </w:tcPr>
          <w:p w14:paraId="0EB798AE" w14:textId="77777777"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41" w:type="dxa"/>
            <w:hideMark/>
          </w:tcPr>
          <w:p w14:paraId="34691072" w14:textId="77777777"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1" w:type="dxa"/>
            <w:hideMark/>
          </w:tcPr>
          <w:p w14:paraId="3DA8B8F6" w14:textId="77777777"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2" w:type="dxa"/>
            <w:hideMark/>
          </w:tcPr>
          <w:p w14:paraId="0CCC7D27" w14:textId="77777777"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r>
      <w:tr w:rsidR="00A14A66" w:rsidRPr="00A14A66" w14:paraId="5F1F0ED9" w14:textId="77777777" w:rsidTr="00EB0780">
        <w:tc>
          <w:tcPr>
            <w:cnfStyle w:val="001000000000" w:firstRow="0" w:lastRow="0" w:firstColumn="1" w:lastColumn="0" w:oddVBand="0" w:evenVBand="0" w:oddHBand="0" w:evenHBand="0" w:firstRowFirstColumn="0" w:firstRowLastColumn="0" w:lastRowFirstColumn="0" w:lastRowLastColumn="0"/>
            <w:tcW w:w="988" w:type="dxa"/>
            <w:hideMark/>
          </w:tcPr>
          <w:p w14:paraId="796C6ED6" w14:textId="77777777" w:rsidR="00B64011" w:rsidRPr="00771193" w:rsidRDefault="00B64011">
            <w:pPr>
              <w:spacing w:after="200" w:line="276" w:lineRule="auto"/>
              <w:rPr>
                <w:b w:val="0"/>
                <w:sz w:val="20"/>
                <w:szCs w:val="20"/>
              </w:rPr>
            </w:pPr>
            <w:r w:rsidRPr="00771193">
              <w:rPr>
                <w:b w:val="0"/>
                <w:sz w:val="20"/>
                <w:szCs w:val="20"/>
              </w:rPr>
              <w:t>APS 1</w:t>
            </w:r>
          </w:p>
        </w:tc>
        <w:tc>
          <w:tcPr>
            <w:tcW w:w="1908" w:type="dxa"/>
            <w:hideMark/>
          </w:tcPr>
          <w:p w14:paraId="4FE4EEC5" w14:textId="2A6F7831"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8" w:type="dxa"/>
            <w:hideMark/>
          </w:tcPr>
          <w:p w14:paraId="1CA8CC1E" w14:textId="1162C0F4"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41" w:type="dxa"/>
            <w:hideMark/>
          </w:tcPr>
          <w:p w14:paraId="12AB587E" w14:textId="1490F941"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1" w:type="dxa"/>
            <w:hideMark/>
          </w:tcPr>
          <w:p w14:paraId="526E9916" w14:textId="18B6F753"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2" w:type="dxa"/>
            <w:hideMark/>
          </w:tcPr>
          <w:p w14:paraId="77F3CD7C" w14:textId="3E3AF448"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r>
      <w:tr w:rsidR="00A14A66" w:rsidRPr="00A14A66" w14:paraId="70744058" w14:textId="77777777" w:rsidTr="00EB0780">
        <w:tc>
          <w:tcPr>
            <w:cnfStyle w:val="001000000000" w:firstRow="0" w:lastRow="0" w:firstColumn="1" w:lastColumn="0" w:oddVBand="0" w:evenVBand="0" w:oddHBand="0" w:evenHBand="0" w:firstRowFirstColumn="0" w:firstRowLastColumn="0" w:lastRowFirstColumn="0" w:lastRowLastColumn="0"/>
            <w:tcW w:w="988" w:type="dxa"/>
            <w:hideMark/>
          </w:tcPr>
          <w:p w14:paraId="45897DF6" w14:textId="77777777" w:rsidR="00B64011" w:rsidRPr="00771193" w:rsidRDefault="00B64011">
            <w:pPr>
              <w:spacing w:after="200" w:line="276" w:lineRule="auto"/>
              <w:rPr>
                <w:b w:val="0"/>
                <w:sz w:val="20"/>
                <w:szCs w:val="20"/>
              </w:rPr>
            </w:pPr>
            <w:r w:rsidRPr="00771193">
              <w:rPr>
                <w:b w:val="0"/>
                <w:sz w:val="20"/>
                <w:szCs w:val="20"/>
              </w:rPr>
              <w:t xml:space="preserve">Other </w:t>
            </w:r>
          </w:p>
        </w:tc>
        <w:tc>
          <w:tcPr>
            <w:tcW w:w="1908" w:type="dxa"/>
            <w:hideMark/>
          </w:tcPr>
          <w:p w14:paraId="46B22C1F" w14:textId="76BA52C8"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8" w:type="dxa"/>
            <w:hideMark/>
          </w:tcPr>
          <w:p w14:paraId="3C536E5D" w14:textId="6506C0AF"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41" w:type="dxa"/>
            <w:hideMark/>
          </w:tcPr>
          <w:p w14:paraId="67BDBC1A" w14:textId="4F1AE77E"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1" w:type="dxa"/>
            <w:hideMark/>
          </w:tcPr>
          <w:p w14:paraId="74E614DF" w14:textId="562FB885"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c>
          <w:tcPr>
            <w:tcW w:w="1652" w:type="dxa"/>
            <w:hideMark/>
          </w:tcPr>
          <w:p w14:paraId="39BBB0A3" w14:textId="7FC6A7CB"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A14A66">
              <w:rPr>
                <w:color w:val="FF0000"/>
                <w:sz w:val="20"/>
                <w:szCs w:val="20"/>
              </w:rPr>
              <w:t>-</w:t>
            </w:r>
          </w:p>
        </w:tc>
      </w:tr>
      <w:tr w:rsidR="00A14A66" w:rsidRPr="00A14A66" w14:paraId="7C9108A9" w14:textId="77777777" w:rsidTr="00EB0780">
        <w:trPr>
          <w:gridAfter w:val="3"/>
          <w:wAfter w:w="4944" w:type="dxa"/>
        </w:trPr>
        <w:tc>
          <w:tcPr>
            <w:cnfStyle w:val="001000000000" w:firstRow="0" w:lastRow="0" w:firstColumn="1" w:lastColumn="0" w:oddVBand="0" w:evenVBand="0" w:oddHBand="0" w:evenHBand="0" w:firstRowFirstColumn="0" w:firstRowLastColumn="0" w:lastRowFirstColumn="0" w:lastRowLastColumn="0"/>
            <w:tcW w:w="988" w:type="dxa"/>
            <w:hideMark/>
          </w:tcPr>
          <w:p w14:paraId="36D555B9" w14:textId="77777777" w:rsidR="00B64011" w:rsidRPr="00A14A66" w:rsidRDefault="00B64011">
            <w:pPr>
              <w:spacing w:after="200" w:line="276" w:lineRule="auto"/>
              <w:rPr>
                <w:b w:val="0"/>
                <w:sz w:val="20"/>
                <w:szCs w:val="20"/>
              </w:rPr>
            </w:pPr>
            <w:r w:rsidRPr="00A14A66">
              <w:rPr>
                <w:i/>
                <w:sz w:val="20"/>
                <w:szCs w:val="20"/>
              </w:rPr>
              <w:t>Total</w:t>
            </w:r>
          </w:p>
        </w:tc>
        <w:tc>
          <w:tcPr>
            <w:tcW w:w="1908" w:type="dxa"/>
            <w:hideMark/>
          </w:tcPr>
          <w:p w14:paraId="31466776" w14:textId="77777777"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b/>
                <w:bCs/>
                <w:color w:val="FF0000"/>
                <w:sz w:val="20"/>
                <w:szCs w:val="20"/>
              </w:rPr>
            </w:pPr>
            <w:r w:rsidRPr="00A14A66">
              <w:rPr>
                <w:b/>
                <w:bCs/>
                <w:color w:val="FF0000"/>
                <w:sz w:val="20"/>
                <w:szCs w:val="20"/>
              </w:rPr>
              <w:t>-</w:t>
            </w:r>
          </w:p>
        </w:tc>
        <w:tc>
          <w:tcPr>
            <w:tcW w:w="1658" w:type="dxa"/>
            <w:hideMark/>
          </w:tcPr>
          <w:p w14:paraId="74FBD7C1" w14:textId="77777777" w:rsidR="00B64011" w:rsidRPr="00A14A66" w:rsidRDefault="00B64011" w:rsidP="00A14A66">
            <w:pPr>
              <w:spacing w:after="200" w:line="276" w:lineRule="auto"/>
              <w:jc w:val="center"/>
              <w:cnfStyle w:val="000000000000" w:firstRow="0" w:lastRow="0" w:firstColumn="0" w:lastColumn="0" w:oddVBand="0" w:evenVBand="0" w:oddHBand="0" w:evenHBand="0" w:firstRowFirstColumn="0" w:firstRowLastColumn="0" w:lastRowFirstColumn="0" w:lastRowLastColumn="0"/>
              <w:rPr>
                <w:b/>
                <w:bCs/>
                <w:color w:val="FF0000"/>
                <w:sz w:val="20"/>
                <w:szCs w:val="20"/>
              </w:rPr>
            </w:pPr>
            <w:r w:rsidRPr="00A14A66">
              <w:rPr>
                <w:b/>
                <w:bCs/>
                <w:color w:val="FF0000"/>
                <w:sz w:val="20"/>
                <w:szCs w:val="20"/>
              </w:rPr>
              <w:t>-</w:t>
            </w:r>
          </w:p>
        </w:tc>
      </w:tr>
    </w:tbl>
    <w:p w14:paraId="3A84B011" w14:textId="77777777" w:rsidR="009E6581" w:rsidRPr="00104863" w:rsidRDefault="009E6581" w:rsidP="009E6581">
      <w:pPr>
        <w:shd w:val="clear" w:color="auto" w:fill="D9D9D9" w:themeFill="background1" w:themeFillShade="D9"/>
        <w:rPr>
          <w:color w:val="FF0000"/>
          <w:sz w:val="24"/>
          <w:szCs w:val="24"/>
          <w:shd w:val="clear" w:color="auto" w:fill="D9D9D9" w:themeFill="background1" w:themeFillShade="D9"/>
        </w:rPr>
      </w:pPr>
      <w:r w:rsidRPr="00104863">
        <w:rPr>
          <w:color w:val="FF0000"/>
          <w:sz w:val="24"/>
          <w:szCs w:val="24"/>
          <w:shd w:val="clear" w:color="auto" w:fill="D9D9D9" w:themeFill="background1" w:themeFillShade="D9"/>
        </w:rPr>
        <w:t xml:space="preserve">If it is not applicable to your entity, delete this table and include the following statement: </w:t>
      </w:r>
    </w:p>
    <w:p w14:paraId="017F6A74" w14:textId="3B83A48B" w:rsidR="00B64011" w:rsidRPr="00104863" w:rsidRDefault="009E6581" w:rsidP="00B64011">
      <w:pPr>
        <w:rPr>
          <w:shd w:val="clear" w:color="auto" w:fill="D9D9D9" w:themeFill="background1" w:themeFillShade="D9"/>
        </w:rPr>
        <w:sectPr w:rsidR="00B64011" w:rsidRPr="00104863" w:rsidSect="00B64011">
          <w:pgSz w:w="11906" w:h="16838"/>
          <w:pgMar w:top="1134" w:right="1440" w:bottom="794" w:left="1440" w:header="568" w:footer="709" w:gutter="0"/>
          <w:cols w:space="708"/>
          <w:docGrid w:linePitch="360"/>
        </w:sectPr>
      </w:pPr>
      <w:r w:rsidRPr="00104863">
        <w:rPr>
          <w:color w:val="FF0000"/>
        </w:rPr>
        <w:t xml:space="preserve">[Entity] </w:t>
      </w:r>
      <w:r w:rsidRPr="00104863">
        <w:t xml:space="preserve">did not have arrangements for performance pay during </w:t>
      </w:r>
      <w:r w:rsidRPr="00104863">
        <w:rPr>
          <w:color w:val="FF0000"/>
        </w:rPr>
        <w:t>[reporting year]</w:t>
      </w:r>
      <w:r w:rsidR="00CB2FF1" w:rsidRPr="00104863">
        <w:rPr>
          <w:color w:val="000000" w:themeColor="text1"/>
        </w:rPr>
        <w:t>.</w:t>
      </w:r>
    </w:p>
    <w:p w14:paraId="10239599" w14:textId="77777777" w:rsidR="00B64011" w:rsidRPr="00B66CD2" w:rsidRDefault="00B64011" w:rsidP="00D91CAE">
      <w:pPr>
        <w:pStyle w:val="Heading2"/>
      </w:pPr>
      <w:bookmarkStart w:id="35" w:name="_Toc203385327"/>
      <w:r w:rsidRPr="00B66CD2">
        <w:lastRenderedPageBreak/>
        <w:t>Executive Remuneration</w:t>
      </w:r>
      <w:bookmarkEnd w:id="35"/>
    </w:p>
    <w:p w14:paraId="402EBD90" w14:textId="28DAED56" w:rsidR="00B64011" w:rsidRPr="007729A6" w:rsidRDefault="00A00E0F" w:rsidP="007729A6">
      <w:pPr>
        <w:shd w:val="clear" w:color="auto" w:fill="D9D9D9" w:themeFill="background1" w:themeFillShade="D9"/>
        <w:rPr>
          <w:b/>
          <w:color w:val="FF0000"/>
          <w:sz w:val="24"/>
          <w:szCs w:val="24"/>
        </w:rPr>
      </w:pPr>
      <w:r w:rsidRPr="007729A6">
        <w:rPr>
          <w:color w:val="FF0000"/>
          <w:sz w:val="24"/>
          <w:szCs w:val="24"/>
        </w:rPr>
        <w:t>This information is r</w:t>
      </w:r>
      <w:r w:rsidR="00B64011" w:rsidRPr="007729A6">
        <w:rPr>
          <w:color w:val="FF0000"/>
          <w:sz w:val="24"/>
          <w:szCs w:val="24"/>
        </w:rPr>
        <w:t xml:space="preserve">equired by </w:t>
      </w:r>
      <w:r w:rsidR="00D277AA" w:rsidRPr="007729A6">
        <w:rPr>
          <w:color w:val="FF0000"/>
          <w:sz w:val="24"/>
          <w:szCs w:val="24"/>
        </w:rPr>
        <w:t xml:space="preserve">section 17AD(da) of the </w:t>
      </w:r>
      <w:r w:rsidR="0046324B" w:rsidRPr="007729A6">
        <w:rPr>
          <w:color w:val="FF0000"/>
          <w:sz w:val="24"/>
          <w:szCs w:val="24"/>
        </w:rPr>
        <w:t>PGPA Rule and</w:t>
      </w:r>
      <w:r w:rsidR="00AF092C">
        <w:rPr>
          <w:color w:val="FF0000"/>
          <w:sz w:val="24"/>
          <w:szCs w:val="24"/>
        </w:rPr>
        <w:t xml:space="preserve"> must be prepared </w:t>
      </w:r>
      <w:r w:rsidR="00D277AA" w:rsidRPr="007729A6">
        <w:rPr>
          <w:color w:val="FF0000"/>
          <w:sz w:val="24"/>
          <w:szCs w:val="24"/>
        </w:rPr>
        <w:t xml:space="preserve">in accordance with </w:t>
      </w:r>
      <w:r w:rsidR="00B64011" w:rsidRPr="007729A6">
        <w:rPr>
          <w:color w:val="FF0000"/>
          <w:sz w:val="24"/>
          <w:szCs w:val="24"/>
        </w:rPr>
        <w:t xml:space="preserve">Subdivision C of the PGPA Rule. </w:t>
      </w:r>
    </w:p>
    <w:p w14:paraId="5C2B1E61" w14:textId="77777777" w:rsidR="00B64011" w:rsidRPr="007729A6" w:rsidRDefault="00B64011" w:rsidP="007729A6">
      <w:pPr>
        <w:shd w:val="clear" w:color="auto" w:fill="D9D9D9" w:themeFill="background1" w:themeFillShade="D9"/>
        <w:rPr>
          <w:b/>
          <w:color w:val="FF0000"/>
          <w:sz w:val="24"/>
          <w:szCs w:val="24"/>
        </w:rPr>
      </w:pPr>
      <w:r w:rsidRPr="007729A6">
        <w:rPr>
          <w:color w:val="FF0000"/>
          <w:sz w:val="24"/>
          <w:szCs w:val="24"/>
        </w:rPr>
        <w:t>The annual report must include remuneration details for:</w:t>
      </w:r>
    </w:p>
    <w:p w14:paraId="7D396852" w14:textId="232F60DD" w:rsidR="00B64011" w:rsidRPr="007729A6" w:rsidRDefault="00B64011" w:rsidP="007729A6">
      <w:pPr>
        <w:pStyle w:val="Bullet1"/>
        <w:shd w:val="clear" w:color="auto" w:fill="D9D9D9" w:themeFill="background1" w:themeFillShade="D9"/>
        <w:rPr>
          <w:color w:val="FF0000"/>
          <w:sz w:val="24"/>
          <w:szCs w:val="24"/>
        </w:rPr>
      </w:pPr>
      <w:r w:rsidRPr="007729A6">
        <w:rPr>
          <w:color w:val="FF0000"/>
          <w:sz w:val="24"/>
          <w:szCs w:val="24"/>
        </w:rPr>
        <w:t>key management personnel (KMP) required by section 17CA of the PGPA Rule</w:t>
      </w:r>
      <w:r w:rsidR="007729A6" w:rsidRPr="007729A6">
        <w:rPr>
          <w:color w:val="FF0000"/>
          <w:sz w:val="24"/>
          <w:szCs w:val="24"/>
        </w:rPr>
        <w:t>,</w:t>
      </w:r>
    </w:p>
    <w:p w14:paraId="1E640003" w14:textId="5EB94A24" w:rsidR="00B64011" w:rsidRPr="007729A6" w:rsidRDefault="00B64011" w:rsidP="007729A6">
      <w:pPr>
        <w:pStyle w:val="Bullet1"/>
        <w:shd w:val="clear" w:color="auto" w:fill="D9D9D9" w:themeFill="background1" w:themeFillShade="D9"/>
        <w:rPr>
          <w:color w:val="FF0000"/>
          <w:sz w:val="24"/>
          <w:szCs w:val="24"/>
        </w:rPr>
      </w:pPr>
      <w:r w:rsidRPr="007729A6">
        <w:rPr>
          <w:color w:val="FF0000"/>
          <w:sz w:val="24"/>
          <w:szCs w:val="24"/>
        </w:rPr>
        <w:t>senior executives required by section 17CB of the PGPA Rule</w:t>
      </w:r>
      <w:r w:rsidR="007729A6" w:rsidRPr="007729A6">
        <w:rPr>
          <w:color w:val="FF0000"/>
          <w:sz w:val="24"/>
          <w:szCs w:val="24"/>
        </w:rPr>
        <w:t>,</w:t>
      </w:r>
      <w:r w:rsidR="00251926" w:rsidRPr="007729A6">
        <w:rPr>
          <w:color w:val="FF0000"/>
          <w:sz w:val="24"/>
          <w:szCs w:val="24"/>
        </w:rPr>
        <w:t xml:space="preserve"> and</w:t>
      </w:r>
    </w:p>
    <w:p w14:paraId="7D612E0E" w14:textId="59A83B16" w:rsidR="00B64011" w:rsidRPr="007729A6" w:rsidRDefault="00B64011" w:rsidP="007729A6">
      <w:pPr>
        <w:pStyle w:val="Bullet1"/>
        <w:shd w:val="clear" w:color="auto" w:fill="D9D9D9" w:themeFill="background1" w:themeFillShade="D9"/>
        <w:rPr>
          <w:color w:val="FF0000"/>
          <w:sz w:val="24"/>
          <w:szCs w:val="24"/>
        </w:rPr>
      </w:pPr>
      <w:r w:rsidRPr="007729A6">
        <w:rPr>
          <w:color w:val="FF0000"/>
          <w:sz w:val="24"/>
          <w:szCs w:val="24"/>
        </w:rPr>
        <w:t>other highly paid staff (OHPS)</w:t>
      </w:r>
      <w:r w:rsidR="00251926" w:rsidRPr="007729A6">
        <w:rPr>
          <w:color w:val="FF0000"/>
          <w:sz w:val="24"/>
          <w:szCs w:val="24"/>
        </w:rPr>
        <w:t xml:space="preserve"> </w:t>
      </w:r>
      <w:r w:rsidRPr="007729A6">
        <w:rPr>
          <w:color w:val="FF0000"/>
          <w:sz w:val="24"/>
          <w:szCs w:val="24"/>
        </w:rPr>
        <w:t>required by section 17CC of the PGPA Rule</w:t>
      </w:r>
      <w:r w:rsidR="00251926" w:rsidRPr="007729A6">
        <w:rPr>
          <w:color w:val="FF0000"/>
          <w:sz w:val="24"/>
          <w:szCs w:val="24"/>
        </w:rPr>
        <w:t>.</w:t>
      </w:r>
    </w:p>
    <w:p w14:paraId="1430CD6B" w14:textId="6620EAC0" w:rsidR="00B64011" w:rsidRPr="007729A6" w:rsidRDefault="00B64011" w:rsidP="007729A6">
      <w:pPr>
        <w:shd w:val="clear" w:color="auto" w:fill="D9D9D9" w:themeFill="background1" w:themeFillShade="D9"/>
        <w:rPr>
          <w:b/>
          <w:color w:val="FF0000"/>
          <w:sz w:val="24"/>
          <w:szCs w:val="24"/>
        </w:rPr>
      </w:pPr>
      <w:r w:rsidRPr="007729A6">
        <w:rPr>
          <w:color w:val="FF0000"/>
          <w:sz w:val="24"/>
          <w:szCs w:val="24"/>
        </w:rPr>
        <w:t xml:space="preserve">Each </w:t>
      </w:r>
      <w:r w:rsidR="00C12026">
        <w:rPr>
          <w:color w:val="FF0000"/>
          <w:sz w:val="24"/>
          <w:szCs w:val="24"/>
        </w:rPr>
        <w:t xml:space="preserve">of these </w:t>
      </w:r>
      <w:r w:rsidRPr="007729A6">
        <w:rPr>
          <w:color w:val="FF0000"/>
          <w:sz w:val="24"/>
          <w:szCs w:val="24"/>
        </w:rPr>
        <w:t>categor</w:t>
      </w:r>
      <w:r w:rsidR="00C12026">
        <w:rPr>
          <w:color w:val="FF0000"/>
          <w:sz w:val="24"/>
          <w:szCs w:val="24"/>
        </w:rPr>
        <w:t>ies</w:t>
      </w:r>
      <w:r w:rsidRPr="007729A6">
        <w:rPr>
          <w:color w:val="FF0000"/>
          <w:sz w:val="24"/>
          <w:szCs w:val="24"/>
        </w:rPr>
        <w:t xml:space="preserve"> is defined </w:t>
      </w:r>
      <w:r w:rsidR="00C12026">
        <w:rPr>
          <w:color w:val="FF0000"/>
          <w:sz w:val="24"/>
          <w:szCs w:val="24"/>
        </w:rPr>
        <w:t>in</w:t>
      </w:r>
      <w:r w:rsidRPr="007729A6">
        <w:rPr>
          <w:color w:val="FF0000"/>
          <w:sz w:val="24"/>
          <w:szCs w:val="24"/>
        </w:rPr>
        <w:t xml:space="preserve"> section 4 of the PGPA Rule.</w:t>
      </w:r>
    </w:p>
    <w:p w14:paraId="0E8C5874" w14:textId="65B22CF5" w:rsidR="00B64011" w:rsidRPr="007729A6" w:rsidRDefault="005D365C" w:rsidP="007729A6">
      <w:pPr>
        <w:shd w:val="clear" w:color="auto" w:fill="D9D9D9" w:themeFill="background1" w:themeFillShade="D9"/>
        <w:rPr>
          <w:b/>
          <w:color w:val="FF0000"/>
          <w:sz w:val="24"/>
          <w:szCs w:val="24"/>
        </w:rPr>
      </w:pPr>
      <w:r w:rsidRPr="007729A6">
        <w:rPr>
          <w:b/>
          <w:color w:val="FF0000"/>
          <w:sz w:val="24"/>
          <w:szCs w:val="24"/>
        </w:rPr>
        <w:t>N</w:t>
      </w:r>
      <w:r w:rsidR="00B64011" w:rsidRPr="007729A6">
        <w:rPr>
          <w:b/>
          <w:color w:val="FF0000"/>
          <w:sz w:val="24"/>
          <w:szCs w:val="24"/>
        </w:rPr>
        <w:t>ote</w:t>
      </w:r>
      <w:r w:rsidR="00B64011" w:rsidRPr="007729A6">
        <w:rPr>
          <w:bCs/>
          <w:color w:val="FF0000"/>
          <w:sz w:val="24"/>
          <w:szCs w:val="24"/>
        </w:rPr>
        <w:t>: A</w:t>
      </w:r>
      <w:r w:rsidRPr="007729A6">
        <w:rPr>
          <w:bCs/>
          <w:color w:val="FF0000"/>
          <w:sz w:val="24"/>
          <w:szCs w:val="24"/>
        </w:rPr>
        <w:t xml:space="preserve">n official </w:t>
      </w:r>
      <w:r w:rsidR="00B64011" w:rsidRPr="007729A6">
        <w:rPr>
          <w:color w:val="FF0000"/>
          <w:sz w:val="24"/>
          <w:szCs w:val="24"/>
        </w:rPr>
        <w:t xml:space="preserve">can only be in one of these categories. </w:t>
      </w:r>
    </w:p>
    <w:p w14:paraId="19C970FF" w14:textId="62E35F0D" w:rsidR="007F7B34" w:rsidRPr="007729A6" w:rsidRDefault="00B64011" w:rsidP="007729A6">
      <w:pPr>
        <w:shd w:val="clear" w:color="auto" w:fill="D9D9D9" w:themeFill="background1" w:themeFillShade="D9"/>
        <w:rPr>
          <w:b/>
          <w:color w:val="FF0000"/>
          <w:sz w:val="24"/>
          <w:szCs w:val="24"/>
        </w:rPr>
      </w:pPr>
      <w:r w:rsidRPr="007729A6">
        <w:rPr>
          <w:color w:val="FF0000"/>
          <w:sz w:val="24"/>
          <w:szCs w:val="24"/>
        </w:rPr>
        <w:t xml:space="preserve">The total remuneration earned by an individual while KMP, a senior executive or OHPS is to be included in the relevant table. Any remuneration received while not a KMP, a senior executive or OHPS should not be included. Where persons acting are included in remuneration disclosures for example for KMP, the total remuneration paid to the individual while acting KMP during the reporting period is to be included in the KMP table. The </w:t>
      </w:r>
      <w:r w:rsidR="0046324B" w:rsidRPr="007729A6">
        <w:rPr>
          <w:bCs/>
          <w:color w:val="FF0000"/>
          <w:sz w:val="24"/>
          <w:szCs w:val="24"/>
        </w:rPr>
        <w:t>official’s</w:t>
      </w:r>
      <w:r w:rsidRPr="007729A6">
        <w:rPr>
          <w:bCs/>
          <w:color w:val="FF0000"/>
          <w:sz w:val="24"/>
          <w:szCs w:val="24"/>
        </w:rPr>
        <w:t xml:space="preserve"> </w:t>
      </w:r>
      <w:r w:rsidRPr="007729A6">
        <w:rPr>
          <w:color w:val="FF0000"/>
          <w:sz w:val="24"/>
          <w:szCs w:val="24"/>
        </w:rPr>
        <w:t xml:space="preserve">total remuneration paid while in their substantive position as a senior executive is reported in the senior executive table. </w:t>
      </w:r>
    </w:p>
    <w:p w14:paraId="392A16C2" w14:textId="462142FB" w:rsidR="00B64011" w:rsidRPr="007729A6" w:rsidRDefault="00B64011" w:rsidP="007729A6">
      <w:pPr>
        <w:shd w:val="clear" w:color="auto" w:fill="D9D9D9" w:themeFill="background1" w:themeFillShade="D9"/>
        <w:rPr>
          <w:b/>
          <w:color w:val="FF0000"/>
          <w:sz w:val="24"/>
          <w:szCs w:val="24"/>
        </w:rPr>
      </w:pPr>
      <w:r w:rsidRPr="007729A6">
        <w:rPr>
          <w:color w:val="FF0000"/>
          <w:sz w:val="24"/>
          <w:szCs w:val="24"/>
        </w:rPr>
        <w:t>Refer to</w:t>
      </w:r>
      <w:r w:rsidR="004B2BA0">
        <w:rPr>
          <w:color w:val="FF0000"/>
          <w:sz w:val="24"/>
          <w:szCs w:val="24"/>
        </w:rPr>
        <w:t xml:space="preserve"> </w:t>
      </w:r>
      <w:hyperlink r:id="rId31" w:history="1">
        <w:r w:rsidR="004B2BA0" w:rsidRPr="007729A6">
          <w:rPr>
            <w:rStyle w:val="Hyperlink"/>
            <w:color w:val="FF0000"/>
            <w:sz w:val="24"/>
            <w:szCs w:val="24"/>
          </w:rPr>
          <w:t>RMG-138 Commonwealth entities’ executive remuneration reporting guide for annual reports</w:t>
        </w:r>
      </w:hyperlink>
      <w:r w:rsidR="0046027A" w:rsidRPr="0046027A">
        <w:rPr>
          <w:color w:val="FF0000"/>
          <w:sz w:val="24"/>
          <w:szCs w:val="24"/>
        </w:rPr>
        <w:t xml:space="preserve"> </w:t>
      </w:r>
      <w:r w:rsidR="0046027A">
        <w:rPr>
          <w:color w:val="FF0000"/>
          <w:sz w:val="24"/>
          <w:szCs w:val="24"/>
        </w:rPr>
        <w:t>for further information</w:t>
      </w:r>
      <w:r w:rsidR="004B2BA0">
        <w:rPr>
          <w:color w:val="FF0000"/>
          <w:sz w:val="24"/>
          <w:szCs w:val="24"/>
        </w:rPr>
        <w:t>, includ</w:t>
      </w:r>
      <w:r w:rsidR="0046027A">
        <w:rPr>
          <w:color w:val="FF0000"/>
          <w:sz w:val="24"/>
          <w:szCs w:val="24"/>
        </w:rPr>
        <w:t>ing on</w:t>
      </w:r>
      <w:r w:rsidR="004B2BA0">
        <w:rPr>
          <w:color w:val="FF0000"/>
          <w:sz w:val="24"/>
          <w:szCs w:val="24"/>
        </w:rPr>
        <w:t xml:space="preserve"> </w:t>
      </w:r>
      <w:hyperlink r:id="rId32" w:history="1">
        <w:r w:rsidRPr="007729A6">
          <w:rPr>
            <w:rStyle w:val="Hyperlink"/>
            <w:color w:val="FF0000"/>
            <w:sz w:val="24"/>
            <w:szCs w:val="24"/>
          </w:rPr>
          <w:t>Employment arrangements to include in disclosure tables</w:t>
        </w:r>
      </w:hyperlink>
      <w:r w:rsidR="004B2BA0">
        <w:rPr>
          <w:color w:val="FF0000"/>
          <w:sz w:val="24"/>
          <w:szCs w:val="24"/>
        </w:rPr>
        <w:t>.</w:t>
      </w:r>
    </w:p>
    <w:p w14:paraId="1EB7E84B" w14:textId="77777777" w:rsidR="00B64011" w:rsidRPr="0009472D" w:rsidRDefault="00B64011" w:rsidP="00D91CAE">
      <w:pPr>
        <w:pStyle w:val="Heading4"/>
        <w:rPr>
          <w:sz w:val="32"/>
          <w:szCs w:val="32"/>
          <w:u w:val="single"/>
        </w:rPr>
      </w:pPr>
      <w:bookmarkStart w:id="36" w:name="_Toc5705949"/>
      <w:r w:rsidRPr="0009472D">
        <w:t>Information about remuneration for key management personnel</w:t>
      </w:r>
      <w:bookmarkEnd w:id="36"/>
    </w:p>
    <w:tbl>
      <w:tblPr>
        <w:tblStyle w:val="GridTable1Light"/>
        <w:tblW w:w="14346" w:type="dxa"/>
        <w:tblLayout w:type="fixed"/>
        <w:tblLook w:val="04A0" w:firstRow="1" w:lastRow="0" w:firstColumn="1" w:lastColumn="0" w:noHBand="0" w:noVBand="1"/>
      </w:tblPr>
      <w:tblGrid>
        <w:gridCol w:w="1305"/>
        <w:gridCol w:w="1559"/>
        <w:gridCol w:w="851"/>
        <w:gridCol w:w="1134"/>
        <w:gridCol w:w="1422"/>
        <w:gridCol w:w="1980"/>
        <w:gridCol w:w="1417"/>
        <w:gridCol w:w="1559"/>
        <w:gridCol w:w="1418"/>
        <w:gridCol w:w="1701"/>
      </w:tblGrid>
      <w:tr w:rsidR="00B64011" w:rsidRPr="000D1051" w14:paraId="154A6B14" w14:textId="77777777" w:rsidTr="00EB078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05" w:type="dxa"/>
          </w:tcPr>
          <w:p w14:paraId="10575A98" w14:textId="77777777" w:rsidR="00B64011" w:rsidRPr="00D65FCC" w:rsidRDefault="00B64011">
            <w:pPr>
              <w:pStyle w:val="TableHeading"/>
              <w:rPr>
                <w:rFonts w:asciiTheme="minorHAnsi" w:hAnsiTheme="minorHAnsi" w:cs="Arial"/>
                <w:b/>
                <w:lang w:eastAsia="en-US"/>
              </w:rPr>
            </w:pPr>
          </w:p>
        </w:tc>
        <w:tc>
          <w:tcPr>
            <w:tcW w:w="1559" w:type="dxa"/>
          </w:tcPr>
          <w:p w14:paraId="023B286D" w14:textId="77777777" w:rsidR="00B64011" w:rsidRPr="00D65FCC" w:rsidRDefault="00B64011">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cs="Arial"/>
                <w:b/>
                <w:lang w:eastAsia="en-US"/>
              </w:rPr>
            </w:pPr>
          </w:p>
        </w:tc>
        <w:tc>
          <w:tcPr>
            <w:tcW w:w="3407" w:type="dxa"/>
            <w:gridSpan w:val="3"/>
            <w:hideMark/>
          </w:tcPr>
          <w:p w14:paraId="328AA1B5" w14:textId="77777777" w:rsidR="00B64011" w:rsidRPr="00D65FCC" w:rsidRDefault="00B64011">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cs="Arial"/>
                <w:b/>
                <w:lang w:eastAsia="en-US"/>
              </w:rPr>
            </w:pPr>
            <w:r w:rsidRPr="00D65FCC">
              <w:rPr>
                <w:rFonts w:asciiTheme="minorHAnsi" w:hAnsiTheme="minorHAnsi" w:cs="Arial"/>
                <w:b/>
                <w:lang w:eastAsia="en-US"/>
              </w:rPr>
              <w:t>Short-term benefits</w:t>
            </w:r>
          </w:p>
        </w:tc>
        <w:tc>
          <w:tcPr>
            <w:tcW w:w="1980" w:type="dxa"/>
            <w:hideMark/>
          </w:tcPr>
          <w:p w14:paraId="0B6A7ADF" w14:textId="77777777" w:rsidR="00B64011" w:rsidRPr="00D65FCC" w:rsidRDefault="00B64011">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cs="Arial"/>
                <w:b/>
                <w:lang w:eastAsia="en-US"/>
              </w:rPr>
            </w:pPr>
            <w:r w:rsidRPr="00D65FCC">
              <w:rPr>
                <w:rFonts w:asciiTheme="minorHAnsi" w:hAnsiTheme="minorHAnsi" w:cs="Arial"/>
                <w:b/>
                <w:lang w:eastAsia="en-US"/>
              </w:rPr>
              <w:t>Post</w:t>
            </w:r>
            <w:r w:rsidRPr="00D65FCC">
              <w:rPr>
                <w:rFonts w:asciiTheme="minorHAnsi" w:hAnsiTheme="minorHAnsi" w:cs="Arial"/>
                <w:b/>
                <w:lang w:eastAsia="en-US"/>
              </w:rPr>
              <w:noBreakHyphen/>
              <w:t>employment benefits</w:t>
            </w:r>
          </w:p>
        </w:tc>
        <w:tc>
          <w:tcPr>
            <w:tcW w:w="2976" w:type="dxa"/>
            <w:gridSpan w:val="2"/>
            <w:hideMark/>
          </w:tcPr>
          <w:p w14:paraId="0EF86686" w14:textId="77777777" w:rsidR="00B64011" w:rsidRPr="00D65FCC" w:rsidRDefault="00B64011">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cs="Arial"/>
                <w:b/>
                <w:lang w:eastAsia="en-US"/>
              </w:rPr>
            </w:pPr>
            <w:r w:rsidRPr="00D65FCC">
              <w:rPr>
                <w:rFonts w:asciiTheme="minorHAnsi" w:hAnsiTheme="minorHAnsi" w:cs="Arial"/>
                <w:b/>
                <w:lang w:eastAsia="en-US"/>
              </w:rPr>
              <w:t>Other long-term benefits</w:t>
            </w:r>
          </w:p>
        </w:tc>
        <w:tc>
          <w:tcPr>
            <w:tcW w:w="1418" w:type="dxa"/>
            <w:hideMark/>
          </w:tcPr>
          <w:p w14:paraId="6A81EE48" w14:textId="77777777" w:rsidR="00B64011" w:rsidRPr="00D65FCC" w:rsidRDefault="00B64011">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cs="Arial"/>
                <w:b/>
                <w:lang w:eastAsia="en-US"/>
              </w:rPr>
            </w:pPr>
            <w:r w:rsidRPr="00D65FCC">
              <w:rPr>
                <w:rFonts w:asciiTheme="minorHAnsi" w:hAnsiTheme="minorHAnsi" w:cs="Arial"/>
                <w:b/>
                <w:lang w:eastAsia="en-US"/>
              </w:rPr>
              <w:t>Termination benefits</w:t>
            </w:r>
          </w:p>
        </w:tc>
        <w:tc>
          <w:tcPr>
            <w:tcW w:w="1701" w:type="dxa"/>
            <w:hideMark/>
          </w:tcPr>
          <w:p w14:paraId="159F2490" w14:textId="77777777" w:rsidR="00B64011" w:rsidRPr="00D65FCC" w:rsidRDefault="00B64011">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cs="Arial"/>
                <w:b/>
                <w:lang w:eastAsia="en-US"/>
              </w:rPr>
            </w:pPr>
            <w:r w:rsidRPr="00D65FCC">
              <w:rPr>
                <w:rFonts w:asciiTheme="minorHAnsi" w:hAnsiTheme="minorHAnsi" w:cs="Arial"/>
                <w:b/>
                <w:lang w:eastAsia="en-US"/>
              </w:rPr>
              <w:t>Total remuneration</w:t>
            </w:r>
          </w:p>
        </w:tc>
      </w:tr>
      <w:tr w:rsidR="00B64011" w:rsidRPr="000D1051" w14:paraId="41514245" w14:textId="77777777" w:rsidTr="00EB0780">
        <w:tc>
          <w:tcPr>
            <w:cnfStyle w:val="001000000000" w:firstRow="0" w:lastRow="0" w:firstColumn="1" w:lastColumn="0" w:oddVBand="0" w:evenVBand="0" w:oddHBand="0" w:evenHBand="0" w:firstRowFirstColumn="0" w:firstRowLastColumn="0" w:lastRowFirstColumn="0" w:lastRowLastColumn="0"/>
            <w:tcW w:w="1305" w:type="dxa"/>
            <w:hideMark/>
          </w:tcPr>
          <w:p w14:paraId="62FA8BAC" w14:textId="77777777" w:rsidR="00B64011" w:rsidRPr="00D65FCC" w:rsidRDefault="00B64011">
            <w:pPr>
              <w:pStyle w:val="TableHeading"/>
              <w:rPr>
                <w:rFonts w:asciiTheme="minorHAnsi" w:hAnsiTheme="minorHAnsi" w:cs="Arial"/>
                <w:b/>
                <w:lang w:eastAsia="en-US"/>
              </w:rPr>
            </w:pPr>
            <w:r w:rsidRPr="00D65FCC">
              <w:rPr>
                <w:rFonts w:asciiTheme="minorHAnsi" w:hAnsiTheme="minorHAnsi" w:cs="Arial"/>
                <w:b/>
                <w:lang w:eastAsia="en-US"/>
              </w:rPr>
              <w:t>Name</w:t>
            </w:r>
          </w:p>
        </w:tc>
        <w:tc>
          <w:tcPr>
            <w:tcW w:w="1559" w:type="dxa"/>
            <w:hideMark/>
          </w:tcPr>
          <w:p w14:paraId="40CD222C" w14:textId="77777777" w:rsidR="00B64011" w:rsidRPr="0046324B" w:rsidRDefault="00B64011">
            <w:pPr>
              <w:pStyle w:val="TableHeading"/>
              <w:cnfStyle w:val="000000000000" w:firstRow="0" w:lastRow="0" w:firstColumn="0" w:lastColumn="0" w:oddVBand="0" w:evenVBand="0" w:oddHBand="0" w:evenHBand="0" w:firstRowFirstColumn="0" w:firstRowLastColumn="0" w:lastRowFirstColumn="0" w:lastRowLastColumn="0"/>
              <w:rPr>
                <w:rFonts w:asciiTheme="minorHAnsi" w:hAnsiTheme="minorHAnsi" w:cs="Arial"/>
                <w:lang w:eastAsia="en-US"/>
              </w:rPr>
            </w:pPr>
            <w:r w:rsidRPr="0046324B">
              <w:rPr>
                <w:rFonts w:asciiTheme="minorHAnsi" w:hAnsiTheme="minorHAnsi" w:cs="Arial"/>
                <w:lang w:eastAsia="en-US"/>
              </w:rPr>
              <w:t>Position title</w:t>
            </w:r>
          </w:p>
        </w:tc>
        <w:tc>
          <w:tcPr>
            <w:tcW w:w="851" w:type="dxa"/>
            <w:hideMark/>
          </w:tcPr>
          <w:p w14:paraId="18A4BFEA" w14:textId="77777777" w:rsidR="00B64011" w:rsidRPr="00CA33C3" w:rsidRDefault="00B64011">
            <w:pPr>
              <w:pStyle w:val="TableHeading"/>
              <w:cnfStyle w:val="000000000000" w:firstRow="0" w:lastRow="0" w:firstColumn="0" w:lastColumn="0" w:oddVBand="0" w:evenVBand="0" w:oddHBand="0" w:evenHBand="0" w:firstRowFirstColumn="0" w:firstRowLastColumn="0" w:lastRowFirstColumn="0" w:lastRowLastColumn="0"/>
              <w:rPr>
                <w:rFonts w:asciiTheme="minorHAnsi" w:hAnsiTheme="minorHAnsi" w:cs="Arial"/>
                <w:b w:val="0"/>
                <w:bCs/>
                <w:lang w:eastAsia="en-US"/>
              </w:rPr>
            </w:pPr>
            <w:r w:rsidRPr="00CA33C3">
              <w:rPr>
                <w:rFonts w:asciiTheme="minorHAnsi" w:hAnsiTheme="minorHAnsi" w:cs="Arial"/>
                <w:b w:val="0"/>
                <w:bCs/>
                <w:lang w:eastAsia="en-US"/>
              </w:rPr>
              <w:t>Base salary</w:t>
            </w:r>
          </w:p>
        </w:tc>
        <w:tc>
          <w:tcPr>
            <w:tcW w:w="1134" w:type="dxa"/>
            <w:hideMark/>
          </w:tcPr>
          <w:p w14:paraId="036323E4" w14:textId="77777777" w:rsidR="00B64011" w:rsidRPr="00CA33C3" w:rsidRDefault="00B64011">
            <w:pPr>
              <w:pStyle w:val="TableHeading"/>
              <w:cnfStyle w:val="000000000000" w:firstRow="0" w:lastRow="0" w:firstColumn="0" w:lastColumn="0" w:oddVBand="0" w:evenVBand="0" w:oddHBand="0" w:evenHBand="0" w:firstRowFirstColumn="0" w:firstRowLastColumn="0" w:lastRowFirstColumn="0" w:lastRowLastColumn="0"/>
              <w:rPr>
                <w:rFonts w:asciiTheme="minorHAnsi" w:hAnsiTheme="minorHAnsi" w:cs="Arial"/>
                <w:b w:val="0"/>
                <w:bCs/>
                <w:lang w:eastAsia="en-US"/>
              </w:rPr>
            </w:pPr>
            <w:r w:rsidRPr="00CA33C3">
              <w:rPr>
                <w:rFonts w:asciiTheme="minorHAnsi" w:hAnsiTheme="minorHAnsi" w:cs="Arial"/>
                <w:b w:val="0"/>
                <w:bCs/>
                <w:lang w:eastAsia="en-US"/>
              </w:rPr>
              <w:t>Bonuses</w:t>
            </w:r>
          </w:p>
        </w:tc>
        <w:tc>
          <w:tcPr>
            <w:tcW w:w="1422" w:type="dxa"/>
            <w:hideMark/>
          </w:tcPr>
          <w:p w14:paraId="0D6497EE" w14:textId="77777777" w:rsidR="00B64011" w:rsidRPr="00CA33C3" w:rsidRDefault="00B64011">
            <w:pPr>
              <w:pStyle w:val="TableHeading"/>
              <w:cnfStyle w:val="000000000000" w:firstRow="0" w:lastRow="0" w:firstColumn="0" w:lastColumn="0" w:oddVBand="0" w:evenVBand="0" w:oddHBand="0" w:evenHBand="0" w:firstRowFirstColumn="0" w:firstRowLastColumn="0" w:lastRowFirstColumn="0" w:lastRowLastColumn="0"/>
              <w:rPr>
                <w:rFonts w:asciiTheme="minorHAnsi" w:hAnsiTheme="minorHAnsi" w:cs="Arial"/>
                <w:b w:val="0"/>
                <w:bCs/>
                <w:lang w:eastAsia="en-US"/>
              </w:rPr>
            </w:pPr>
            <w:r w:rsidRPr="00CA33C3">
              <w:rPr>
                <w:rFonts w:asciiTheme="minorHAnsi" w:hAnsiTheme="minorHAnsi" w:cs="Arial"/>
                <w:b w:val="0"/>
                <w:bCs/>
                <w:lang w:eastAsia="en-US"/>
              </w:rPr>
              <w:t>Other benefits and allowances</w:t>
            </w:r>
          </w:p>
        </w:tc>
        <w:tc>
          <w:tcPr>
            <w:tcW w:w="1980" w:type="dxa"/>
            <w:hideMark/>
          </w:tcPr>
          <w:p w14:paraId="67253E7B" w14:textId="77777777" w:rsidR="00B64011" w:rsidRPr="00CA33C3" w:rsidRDefault="00B64011">
            <w:pPr>
              <w:pStyle w:val="TableHeading"/>
              <w:cnfStyle w:val="000000000000" w:firstRow="0" w:lastRow="0" w:firstColumn="0" w:lastColumn="0" w:oddVBand="0" w:evenVBand="0" w:oddHBand="0" w:evenHBand="0" w:firstRowFirstColumn="0" w:firstRowLastColumn="0" w:lastRowFirstColumn="0" w:lastRowLastColumn="0"/>
              <w:rPr>
                <w:rFonts w:asciiTheme="minorHAnsi" w:hAnsiTheme="minorHAnsi" w:cs="Arial"/>
                <w:b w:val="0"/>
                <w:bCs/>
                <w:lang w:eastAsia="en-US"/>
              </w:rPr>
            </w:pPr>
            <w:r w:rsidRPr="00CA33C3">
              <w:rPr>
                <w:rFonts w:asciiTheme="minorHAnsi" w:hAnsiTheme="minorHAnsi" w:cs="Arial"/>
                <w:b w:val="0"/>
                <w:bCs/>
                <w:lang w:eastAsia="en-US"/>
              </w:rPr>
              <w:t>Superannuation contributions</w:t>
            </w:r>
          </w:p>
        </w:tc>
        <w:tc>
          <w:tcPr>
            <w:tcW w:w="1417" w:type="dxa"/>
            <w:hideMark/>
          </w:tcPr>
          <w:p w14:paraId="1ADAD74B" w14:textId="77777777" w:rsidR="00B64011" w:rsidRPr="00CA33C3" w:rsidRDefault="00B64011">
            <w:pPr>
              <w:pStyle w:val="TableHeading"/>
              <w:cnfStyle w:val="000000000000" w:firstRow="0" w:lastRow="0" w:firstColumn="0" w:lastColumn="0" w:oddVBand="0" w:evenVBand="0" w:oddHBand="0" w:evenHBand="0" w:firstRowFirstColumn="0" w:firstRowLastColumn="0" w:lastRowFirstColumn="0" w:lastRowLastColumn="0"/>
              <w:rPr>
                <w:rFonts w:asciiTheme="minorHAnsi" w:hAnsiTheme="minorHAnsi" w:cs="Arial"/>
                <w:b w:val="0"/>
                <w:bCs/>
                <w:lang w:eastAsia="en-US"/>
              </w:rPr>
            </w:pPr>
            <w:r w:rsidRPr="00CA33C3">
              <w:rPr>
                <w:rFonts w:asciiTheme="minorHAnsi" w:hAnsiTheme="minorHAnsi" w:cs="Arial"/>
                <w:b w:val="0"/>
                <w:bCs/>
                <w:lang w:eastAsia="en-US"/>
              </w:rPr>
              <w:t>Long service leave</w:t>
            </w:r>
          </w:p>
        </w:tc>
        <w:tc>
          <w:tcPr>
            <w:tcW w:w="1559" w:type="dxa"/>
            <w:hideMark/>
          </w:tcPr>
          <w:p w14:paraId="58820D38" w14:textId="77777777" w:rsidR="00B64011" w:rsidRPr="00CA33C3" w:rsidRDefault="00B64011">
            <w:pPr>
              <w:pStyle w:val="TableHeading"/>
              <w:cnfStyle w:val="000000000000" w:firstRow="0" w:lastRow="0" w:firstColumn="0" w:lastColumn="0" w:oddVBand="0" w:evenVBand="0" w:oddHBand="0" w:evenHBand="0" w:firstRowFirstColumn="0" w:firstRowLastColumn="0" w:lastRowFirstColumn="0" w:lastRowLastColumn="0"/>
              <w:rPr>
                <w:rFonts w:asciiTheme="minorHAnsi" w:hAnsiTheme="minorHAnsi" w:cs="Arial"/>
                <w:b w:val="0"/>
                <w:bCs/>
                <w:lang w:eastAsia="en-US"/>
              </w:rPr>
            </w:pPr>
            <w:r w:rsidRPr="00CA33C3">
              <w:rPr>
                <w:rFonts w:asciiTheme="minorHAnsi" w:hAnsiTheme="minorHAnsi" w:cs="Arial"/>
                <w:b w:val="0"/>
                <w:bCs/>
                <w:lang w:eastAsia="en-US"/>
              </w:rPr>
              <w:t>Other long-term benefits</w:t>
            </w:r>
          </w:p>
        </w:tc>
        <w:tc>
          <w:tcPr>
            <w:tcW w:w="1418" w:type="dxa"/>
          </w:tcPr>
          <w:p w14:paraId="1042074C" w14:textId="77777777" w:rsidR="00B64011" w:rsidRPr="00CA33C3" w:rsidRDefault="00B64011">
            <w:pPr>
              <w:pStyle w:val="TableHeading"/>
              <w:cnfStyle w:val="000000000000" w:firstRow="0" w:lastRow="0" w:firstColumn="0" w:lastColumn="0" w:oddVBand="0" w:evenVBand="0" w:oddHBand="0" w:evenHBand="0" w:firstRowFirstColumn="0" w:firstRowLastColumn="0" w:lastRowFirstColumn="0" w:lastRowLastColumn="0"/>
              <w:rPr>
                <w:rFonts w:asciiTheme="minorHAnsi" w:hAnsiTheme="minorHAnsi" w:cs="Arial"/>
                <w:lang w:eastAsia="en-US"/>
              </w:rPr>
            </w:pPr>
          </w:p>
        </w:tc>
        <w:tc>
          <w:tcPr>
            <w:tcW w:w="1701" w:type="dxa"/>
          </w:tcPr>
          <w:p w14:paraId="501E9BF1" w14:textId="77777777" w:rsidR="00B64011" w:rsidRPr="00CA33C3" w:rsidRDefault="00B64011">
            <w:pPr>
              <w:pStyle w:val="TableHeading"/>
              <w:cnfStyle w:val="000000000000" w:firstRow="0" w:lastRow="0" w:firstColumn="0" w:lastColumn="0" w:oddVBand="0" w:evenVBand="0" w:oddHBand="0" w:evenHBand="0" w:firstRowFirstColumn="0" w:firstRowLastColumn="0" w:lastRowFirstColumn="0" w:lastRowLastColumn="0"/>
              <w:rPr>
                <w:rFonts w:asciiTheme="minorHAnsi" w:hAnsiTheme="minorHAnsi" w:cs="Arial"/>
                <w:lang w:eastAsia="en-US"/>
              </w:rPr>
            </w:pPr>
          </w:p>
        </w:tc>
      </w:tr>
      <w:tr w:rsidR="00FF621D" w:rsidRPr="000D1051" w14:paraId="39FDD33A" w14:textId="77777777" w:rsidTr="00EB0780">
        <w:tc>
          <w:tcPr>
            <w:cnfStyle w:val="001000000000" w:firstRow="0" w:lastRow="0" w:firstColumn="1" w:lastColumn="0" w:oddVBand="0" w:evenVBand="0" w:oddHBand="0" w:evenHBand="0" w:firstRowFirstColumn="0" w:firstRowLastColumn="0" w:lastRowFirstColumn="0" w:lastRowLastColumn="0"/>
            <w:tcW w:w="1305" w:type="dxa"/>
          </w:tcPr>
          <w:p w14:paraId="6568231C" w14:textId="31723F0B" w:rsidR="00FF621D" w:rsidRPr="00CA33C3" w:rsidRDefault="00FF621D" w:rsidP="00FF621D">
            <w:pPr>
              <w:pStyle w:val="Tabletext0"/>
              <w:rPr>
                <w:rFonts w:asciiTheme="minorHAnsi" w:hAnsiTheme="minorHAnsi" w:cs="Arial"/>
                <w:lang w:eastAsia="en-US"/>
              </w:rPr>
            </w:pPr>
            <w:r w:rsidRPr="00A14A66">
              <w:rPr>
                <w:color w:val="FF0000"/>
              </w:rPr>
              <w:t>-</w:t>
            </w:r>
          </w:p>
        </w:tc>
        <w:tc>
          <w:tcPr>
            <w:tcW w:w="1559" w:type="dxa"/>
          </w:tcPr>
          <w:p w14:paraId="6717E567" w14:textId="06E9604B" w:rsidR="00FF621D" w:rsidRPr="00CA33C3" w:rsidRDefault="00FF621D" w:rsidP="00FF621D">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s="Arial"/>
                <w:lang w:eastAsia="en-US"/>
              </w:rPr>
            </w:pPr>
            <w:r w:rsidRPr="00A14A66">
              <w:rPr>
                <w:color w:val="FF0000"/>
              </w:rPr>
              <w:t>-</w:t>
            </w:r>
          </w:p>
        </w:tc>
        <w:tc>
          <w:tcPr>
            <w:tcW w:w="851" w:type="dxa"/>
          </w:tcPr>
          <w:p w14:paraId="1AC88067" w14:textId="56A21D2C" w:rsidR="00FF621D" w:rsidRPr="00CA33C3" w:rsidRDefault="00FF621D" w:rsidP="00176292">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lang w:eastAsia="en-US"/>
              </w:rPr>
            </w:pPr>
            <w:r w:rsidRPr="00A14A66">
              <w:rPr>
                <w:color w:val="FF0000"/>
              </w:rPr>
              <w:t>-</w:t>
            </w:r>
          </w:p>
        </w:tc>
        <w:tc>
          <w:tcPr>
            <w:tcW w:w="1134" w:type="dxa"/>
          </w:tcPr>
          <w:p w14:paraId="18F2BD0C" w14:textId="24461679" w:rsidR="00FF621D" w:rsidRPr="00CA33C3" w:rsidRDefault="00FF621D" w:rsidP="00176292">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lang w:eastAsia="en-US"/>
              </w:rPr>
            </w:pPr>
            <w:r w:rsidRPr="00A14A66">
              <w:rPr>
                <w:color w:val="FF0000"/>
              </w:rPr>
              <w:t>-</w:t>
            </w:r>
          </w:p>
        </w:tc>
        <w:tc>
          <w:tcPr>
            <w:tcW w:w="1422" w:type="dxa"/>
          </w:tcPr>
          <w:p w14:paraId="334B2FBB" w14:textId="2FD8F29B" w:rsidR="00FF621D" w:rsidRPr="00CA33C3" w:rsidRDefault="00FF621D" w:rsidP="00176292">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lang w:eastAsia="en-US"/>
              </w:rPr>
            </w:pPr>
            <w:r w:rsidRPr="00A14A66">
              <w:rPr>
                <w:color w:val="FF0000"/>
              </w:rPr>
              <w:t>-</w:t>
            </w:r>
          </w:p>
        </w:tc>
        <w:tc>
          <w:tcPr>
            <w:tcW w:w="1980" w:type="dxa"/>
          </w:tcPr>
          <w:p w14:paraId="6672DF84" w14:textId="30DFE533" w:rsidR="00FF621D" w:rsidRPr="00CA33C3" w:rsidRDefault="00FF621D" w:rsidP="00176292">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lang w:eastAsia="en-US"/>
              </w:rPr>
            </w:pPr>
            <w:r w:rsidRPr="00A14A66">
              <w:rPr>
                <w:color w:val="FF0000"/>
              </w:rPr>
              <w:t>-</w:t>
            </w:r>
          </w:p>
        </w:tc>
        <w:tc>
          <w:tcPr>
            <w:tcW w:w="1417" w:type="dxa"/>
          </w:tcPr>
          <w:p w14:paraId="5FF5A8D6" w14:textId="1868948B" w:rsidR="00FF621D" w:rsidRPr="00CA33C3" w:rsidRDefault="00FF621D" w:rsidP="00176292">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lang w:eastAsia="en-US"/>
              </w:rPr>
            </w:pPr>
            <w:r w:rsidRPr="00A14A66">
              <w:rPr>
                <w:color w:val="FF0000"/>
              </w:rPr>
              <w:t>-</w:t>
            </w:r>
          </w:p>
        </w:tc>
        <w:tc>
          <w:tcPr>
            <w:tcW w:w="1559" w:type="dxa"/>
          </w:tcPr>
          <w:p w14:paraId="6E5B0A6F" w14:textId="7F17691E" w:rsidR="00FF621D" w:rsidRPr="00CA33C3" w:rsidRDefault="00FF621D" w:rsidP="00176292">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lang w:eastAsia="en-US"/>
              </w:rPr>
            </w:pPr>
            <w:r w:rsidRPr="00A14A66">
              <w:rPr>
                <w:color w:val="FF0000"/>
              </w:rPr>
              <w:t>-</w:t>
            </w:r>
          </w:p>
        </w:tc>
        <w:tc>
          <w:tcPr>
            <w:tcW w:w="1418" w:type="dxa"/>
          </w:tcPr>
          <w:p w14:paraId="35AC255B" w14:textId="40288ED2" w:rsidR="00FF621D" w:rsidRPr="00CA33C3" w:rsidRDefault="00FF621D" w:rsidP="00176292">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lang w:eastAsia="en-US"/>
              </w:rPr>
            </w:pPr>
            <w:r w:rsidRPr="00A14A66">
              <w:rPr>
                <w:color w:val="FF0000"/>
              </w:rPr>
              <w:t>-</w:t>
            </w:r>
          </w:p>
        </w:tc>
        <w:tc>
          <w:tcPr>
            <w:tcW w:w="1701" w:type="dxa"/>
          </w:tcPr>
          <w:p w14:paraId="2821F697" w14:textId="6EFBEFEB" w:rsidR="00FF621D" w:rsidRPr="00CA33C3" w:rsidRDefault="00FF621D" w:rsidP="00176292">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lang w:eastAsia="en-US"/>
              </w:rPr>
            </w:pPr>
            <w:r w:rsidRPr="00A14A66">
              <w:rPr>
                <w:color w:val="FF0000"/>
              </w:rPr>
              <w:t>-</w:t>
            </w:r>
          </w:p>
        </w:tc>
      </w:tr>
    </w:tbl>
    <w:p w14:paraId="24E35131" w14:textId="14D5C429" w:rsidR="00616DBD" w:rsidRDefault="005B5079" w:rsidP="003B2607">
      <w:pPr>
        <w:shd w:val="clear" w:color="auto" w:fill="D9D9D9" w:themeFill="background1" w:themeFillShade="D9"/>
      </w:pPr>
      <w:bookmarkStart w:id="37" w:name="_Toc5705950"/>
      <w:r w:rsidRPr="003B2607">
        <w:rPr>
          <w:color w:val="FF0000"/>
          <w:sz w:val="24"/>
          <w:szCs w:val="24"/>
        </w:rPr>
        <w:t>Delete if not applicable. When completing table, do not leave rows blank but delete rows that do not have data.</w:t>
      </w:r>
      <w:r w:rsidR="00616DBD">
        <w:br w:type="page"/>
      </w:r>
    </w:p>
    <w:p w14:paraId="1C011243" w14:textId="5980FFCC" w:rsidR="00B64011" w:rsidRPr="00BB365C" w:rsidRDefault="00B64011" w:rsidP="000D5036">
      <w:pPr>
        <w:pStyle w:val="Heading4"/>
      </w:pPr>
      <w:r w:rsidRPr="00BB365C">
        <w:lastRenderedPageBreak/>
        <w:t>I</w:t>
      </w:r>
      <w:r w:rsidR="00BB365C" w:rsidRPr="00BB365C">
        <w:t>nformation about remuneration for senior executives</w:t>
      </w:r>
      <w:bookmarkEnd w:id="37"/>
    </w:p>
    <w:tbl>
      <w:tblPr>
        <w:tblStyle w:val="GridTable1Light"/>
        <w:tblW w:w="14737" w:type="dxa"/>
        <w:tblLayout w:type="fixed"/>
        <w:tblLook w:val="06A0" w:firstRow="1" w:lastRow="0" w:firstColumn="1" w:lastColumn="0" w:noHBand="1" w:noVBand="1"/>
      </w:tblPr>
      <w:tblGrid>
        <w:gridCol w:w="2263"/>
        <w:gridCol w:w="1276"/>
        <w:gridCol w:w="992"/>
        <w:gridCol w:w="993"/>
        <w:gridCol w:w="1417"/>
        <w:gridCol w:w="1985"/>
        <w:gridCol w:w="1275"/>
        <w:gridCol w:w="1560"/>
        <w:gridCol w:w="1417"/>
        <w:gridCol w:w="1559"/>
      </w:tblGrid>
      <w:tr w:rsidR="00B64011" w:rsidRPr="000D1051" w14:paraId="5CB360A1" w14:textId="77777777" w:rsidTr="00EB078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263" w:type="dxa"/>
          </w:tcPr>
          <w:p w14:paraId="7026518E" w14:textId="77777777" w:rsidR="00B64011" w:rsidRPr="00F5665C" w:rsidRDefault="00B64011">
            <w:pPr>
              <w:spacing w:before="60" w:after="0"/>
              <w:rPr>
                <w:rFonts w:eastAsia="Arial" w:cs="Arial"/>
                <w:b w:val="0"/>
                <w:sz w:val="20"/>
                <w:szCs w:val="20"/>
              </w:rPr>
            </w:pPr>
          </w:p>
        </w:tc>
        <w:tc>
          <w:tcPr>
            <w:tcW w:w="1276" w:type="dxa"/>
          </w:tcPr>
          <w:p w14:paraId="09139DCA" w14:textId="77777777" w:rsidR="00B64011" w:rsidRPr="00F5665C" w:rsidRDefault="00B64011">
            <w:pPr>
              <w:spacing w:before="60" w:after="0"/>
              <w:cnfStyle w:val="100000000000" w:firstRow="1" w:lastRow="0" w:firstColumn="0" w:lastColumn="0" w:oddVBand="0" w:evenVBand="0" w:oddHBand="0" w:evenHBand="0" w:firstRowFirstColumn="0" w:firstRowLastColumn="0" w:lastRowFirstColumn="0" w:lastRowLastColumn="0"/>
              <w:rPr>
                <w:sz w:val="20"/>
                <w:szCs w:val="20"/>
              </w:rPr>
            </w:pPr>
            <w:r w:rsidRPr="00F5665C">
              <w:rPr>
                <w:rFonts w:eastAsia="Arial" w:cs="Arial"/>
                <w:sz w:val="20"/>
                <w:szCs w:val="20"/>
              </w:rPr>
              <w:t xml:space="preserve"> </w:t>
            </w:r>
          </w:p>
        </w:tc>
        <w:tc>
          <w:tcPr>
            <w:tcW w:w="3402" w:type="dxa"/>
            <w:gridSpan w:val="3"/>
          </w:tcPr>
          <w:p w14:paraId="509902C2" w14:textId="77777777" w:rsidR="00B64011" w:rsidRPr="00F5665C" w:rsidRDefault="00B64011">
            <w:pPr>
              <w:spacing w:before="60" w:after="0"/>
              <w:cnfStyle w:val="100000000000" w:firstRow="1" w:lastRow="0" w:firstColumn="0" w:lastColumn="0" w:oddVBand="0" w:evenVBand="0" w:oddHBand="0" w:evenHBand="0" w:firstRowFirstColumn="0" w:firstRowLastColumn="0" w:lastRowFirstColumn="0" w:lastRowLastColumn="0"/>
              <w:rPr>
                <w:sz w:val="20"/>
                <w:szCs w:val="20"/>
              </w:rPr>
            </w:pPr>
            <w:r w:rsidRPr="00F5665C">
              <w:rPr>
                <w:rFonts w:eastAsia="Arial" w:cs="Arial"/>
                <w:sz w:val="20"/>
                <w:szCs w:val="20"/>
              </w:rPr>
              <w:t>Short-term benefits</w:t>
            </w:r>
          </w:p>
        </w:tc>
        <w:tc>
          <w:tcPr>
            <w:tcW w:w="1985" w:type="dxa"/>
          </w:tcPr>
          <w:p w14:paraId="190BA50B" w14:textId="77777777" w:rsidR="00B64011" w:rsidRPr="00F5665C" w:rsidRDefault="00B64011">
            <w:pPr>
              <w:spacing w:before="60" w:after="0"/>
              <w:cnfStyle w:val="100000000000" w:firstRow="1" w:lastRow="0" w:firstColumn="0" w:lastColumn="0" w:oddVBand="0" w:evenVBand="0" w:oddHBand="0" w:evenHBand="0" w:firstRowFirstColumn="0" w:firstRowLastColumn="0" w:lastRowFirstColumn="0" w:lastRowLastColumn="0"/>
              <w:rPr>
                <w:sz w:val="20"/>
                <w:szCs w:val="20"/>
              </w:rPr>
            </w:pPr>
            <w:r w:rsidRPr="00F5665C">
              <w:rPr>
                <w:rFonts w:eastAsia="Arial" w:cs="Arial"/>
                <w:sz w:val="20"/>
                <w:szCs w:val="20"/>
              </w:rPr>
              <w:t>Post</w:t>
            </w:r>
            <w:r w:rsidRPr="00F5665C">
              <w:rPr>
                <w:rFonts w:ascii="Cambria Math" w:eastAsia="Arial" w:hAnsi="Cambria Math" w:cs="Cambria Math"/>
                <w:sz w:val="20"/>
                <w:szCs w:val="20"/>
              </w:rPr>
              <w:t>‑</w:t>
            </w:r>
            <w:r w:rsidRPr="00F5665C">
              <w:rPr>
                <w:rFonts w:eastAsia="Arial" w:cs="Arial"/>
                <w:sz w:val="20"/>
                <w:szCs w:val="20"/>
              </w:rPr>
              <w:t>employment benefits</w:t>
            </w:r>
          </w:p>
        </w:tc>
        <w:tc>
          <w:tcPr>
            <w:tcW w:w="2835" w:type="dxa"/>
            <w:gridSpan w:val="2"/>
          </w:tcPr>
          <w:p w14:paraId="6EC7654B" w14:textId="77777777" w:rsidR="00B64011" w:rsidRPr="00F5665C" w:rsidRDefault="00B64011">
            <w:pPr>
              <w:spacing w:before="60" w:after="0"/>
              <w:cnfStyle w:val="100000000000" w:firstRow="1" w:lastRow="0" w:firstColumn="0" w:lastColumn="0" w:oddVBand="0" w:evenVBand="0" w:oddHBand="0" w:evenHBand="0" w:firstRowFirstColumn="0" w:firstRowLastColumn="0" w:lastRowFirstColumn="0" w:lastRowLastColumn="0"/>
              <w:rPr>
                <w:sz w:val="20"/>
                <w:szCs w:val="20"/>
              </w:rPr>
            </w:pPr>
            <w:r w:rsidRPr="00F5665C">
              <w:rPr>
                <w:rFonts w:eastAsia="Arial" w:cs="Arial"/>
                <w:sz w:val="20"/>
                <w:szCs w:val="20"/>
              </w:rPr>
              <w:t>Other long-term benefits</w:t>
            </w:r>
          </w:p>
        </w:tc>
        <w:tc>
          <w:tcPr>
            <w:tcW w:w="1417" w:type="dxa"/>
          </w:tcPr>
          <w:p w14:paraId="7285E754" w14:textId="77777777" w:rsidR="00B64011" w:rsidRPr="00F5665C" w:rsidRDefault="00B64011">
            <w:pPr>
              <w:spacing w:before="60" w:after="0"/>
              <w:cnfStyle w:val="100000000000" w:firstRow="1" w:lastRow="0" w:firstColumn="0" w:lastColumn="0" w:oddVBand="0" w:evenVBand="0" w:oddHBand="0" w:evenHBand="0" w:firstRowFirstColumn="0" w:firstRowLastColumn="0" w:lastRowFirstColumn="0" w:lastRowLastColumn="0"/>
              <w:rPr>
                <w:sz w:val="20"/>
                <w:szCs w:val="20"/>
              </w:rPr>
            </w:pPr>
            <w:r w:rsidRPr="00F5665C">
              <w:rPr>
                <w:rFonts w:eastAsia="Arial" w:cs="Arial"/>
                <w:sz w:val="20"/>
                <w:szCs w:val="20"/>
              </w:rPr>
              <w:t>Termination benefits</w:t>
            </w:r>
          </w:p>
        </w:tc>
        <w:tc>
          <w:tcPr>
            <w:tcW w:w="1559" w:type="dxa"/>
          </w:tcPr>
          <w:p w14:paraId="16086FBD" w14:textId="77777777" w:rsidR="00B64011" w:rsidRPr="00F5665C" w:rsidRDefault="00B64011">
            <w:pPr>
              <w:spacing w:before="60" w:after="0"/>
              <w:cnfStyle w:val="100000000000" w:firstRow="1" w:lastRow="0" w:firstColumn="0" w:lastColumn="0" w:oddVBand="0" w:evenVBand="0" w:oddHBand="0" w:evenHBand="0" w:firstRowFirstColumn="0" w:firstRowLastColumn="0" w:lastRowFirstColumn="0" w:lastRowLastColumn="0"/>
              <w:rPr>
                <w:sz w:val="20"/>
                <w:szCs w:val="20"/>
              </w:rPr>
            </w:pPr>
            <w:r w:rsidRPr="00F5665C">
              <w:rPr>
                <w:rFonts w:eastAsia="Arial" w:cs="Arial"/>
                <w:sz w:val="20"/>
                <w:szCs w:val="20"/>
              </w:rPr>
              <w:t>Total remuneration</w:t>
            </w:r>
          </w:p>
        </w:tc>
      </w:tr>
      <w:tr w:rsidR="00B64011" w:rsidRPr="000D1051" w14:paraId="3254E223" w14:textId="77777777" w:rsidTr="00EB0780">
        <w:trPr>
          <w:trHeight w:val="300"/>
        </w:trPr>
        <w:tc>
          <w:tcPr>
            <w:cnfStyle w:val="001000000000" w:firstRow="0" w:lastRow="0" w:firstColumn="1" w:lastColumn="0" w:oddVBand="0" w:evenVBand="0" w:oddHBand="0" w:evenHBand="0" w:firstRowFirstColumn="0" w:firstRowLastColumn="0" w:lastRowFirstColumn="0" w:lastRowLastColumn="0"/>
            <w:tcW w:w="2263" w:type="dxa"/>
          </w:tcPr>
          <w:p w14:paraId="688ED874" w14:textId="77777777" w:rsidR="00B64011" w:rsidRPr="00C1503E" w:rsidRDefault="00B64011">
            <w:pPr>
              <w:spacing w:before="60" w:after="0"/>
              <w:rPr>
                <w:b w:val="0"/>
                <w:sz w:val="20"/>
                <w:szCs w:val="20"/>
              </w:rPr>
            </w:pPr>
            <w:r w:rsidRPr="00C1503E">
              <w:rPr>
                <w:rFonts w:eastAsia="Arial" w:cs="Arial"/>
                <w:sz w:val="20"/>
                <w:szCs w:val="20"/>
              </w:rPr>
              <w:t>Total remuneration bands</w:t>
            </w:r>
          </w:p>
        </w:tc>
        <w:tc>
          <w:tcPr>
            <w:tcW w:w="1276" w:type="dxa"/>
          </w:tcPr>
          <w:p w14:paraId="4B12BD6C" w14:textId="77777777" w:rsidR="00B64011" w:rsidRPr="00CA33C3" w:rsidRDefault="00B64011">
            <w:pPr>
              <w:spacing w:before="60" w:after="0"/>
              <w:cnfStyle w:val="000000000000" w:firstRow="0" w:lastRow="0" w:firstColumn="0" w:lastColumn="0" w:oddVBand="0" w:evenVBand="0" w:oddHBand="0" w:evenHBand="0" w:firstRowFirstColumn="0" w:firstRowLastColumn="0" w:lastRowFirstColumn="0" w:lastRowLastColumn="0"/>
              <w:rPr>
                <w:sz w:val="20"/>
                <w:szCs w:val="20"/>
              </w:rPr>
            </w:pPr>
            <w:r w:rsidRPr="00CA33C3">
              <w:rPr>
                <w:rFonts w:eastAsia="Arial" w:cs="Arial"/>
                <w:sz w:val="20"/>
                <w:szCs w:val="20"/>
              </w:rPr>
              <w:t>Number of senior executives</w:t>
            </w:r>
          </w:p>
        </w:tc>
        <w:tc>
          <w:tcPr>
            <w:tcW w:w="992" w:type="dxa"/>
          </w:tcPr>
          <w:p w14:paraId="28F9A590" w14:textId="77777777" w:rsidR="00B64011" w:rsidRPr="00CA33C3" w:rsidRDefault="00B64011">
            <w:pPr>
              <w:spacing w:before="60" w:after="0"/>
              <w:cnfStyle w:val="000000000000" w:firstRow="0" w:lastRow="0" w:firstColumn="0" w:lastColumn="0" w:oddVBand="0" w:evenVBand="0" w:oddHBand="0" w:evenHBand="0" w:firstRowFirstColumn="0" w:firstRowLastColumn="0" w:lastRowFirstColumn="0" w:lastRowLastColumn="0"/>
              <w:rPr>
                <w:sz w:val="20"/>
                <w:szCs w:val="20"/>
              </w:rPr>
            </w:pPr>
            <w:r w:rsidRPr="00CA33C3">
              <w:rPr>
                <w:rFonts w:eastAsia="Arial" w:cs="Arial"/>
                <w:sz w:val="20"/>
                <w:szCs w:val="20"/>
              </w:rPr>
              <w:t>Average base salary</w:t>
            </w:r>
          </w:p>
        </w:tc>
        <w:tc>
          <w:tcPr>
            <w:tcW w:w="993" w:type="dxa"/>
          </w:tcPr>
          <w:p w14:paraId="0C514A2D" w14:textId="77777777" w:rsidR="00B64011" w:rsidRPr="00CA33C3" w:rsidRDefault="00B64011">
            <w:pPr>
              <w:spacing w:before="60" w:after="0"/>
              <w:cnfStyle w:val="000000000000" w:firstRow="0" w:lastRow="0" w:firstColumn="0" w:lastColumn="0" w:oddVBand="0" w:evenVBand="0" w:oddHBand="0" w:evenHBand="0" w:firstRowFirstColumn="0" w:firstRowLastColumn="0" w:lastRowFirstColumn="0" w:lastRowLastColumn="0"/>
              <w:rPr>
                <w:sz w:val="20"/>
                <w:szCs w:val="20"/>
              </w:rPr>
            </w:pPr>
            <w:r w:rsidRPr="00CA33C3">
              <w:rPr>
                <w:rFonts w:eastAsia="Arial" w:cs="Arial"/>
                <w:sz w:val="20"/>
                <w:szCs w:val="20"/>
              </w:rPr>
              <w:t>Average bonuses</w:t>
            </w:r>
          </w:p>
        </w:tc>
        <w:tc>
          <w:tcPr>
            <w:tcW w:w="1417" w:type="dxa"/>
          </w:tcPr>
          <w:p w14:paraId="2597510E" w14:textId="77777777" w:rsidR="00B64011" w:rsidRPr="00CA33C3" w:rsidRDefault="00B64011">
            <w:pPr>
              <w:spacing w:before="60" w:after="0"/>
              <w:cnfStyle w:val="000000000000" w:firstRow="0" w:lastRow="0" w:firstColumn="0" w:lastColumn="0" w:oddVBand="0" w:evenVBand="0" w:oddHBand="0" w:evenHBand="0" w:firstRowFirstColumn="0" w:firstRowLastColumn="0" w:lastRowFirstColumn="0" w:lastRowLastColumn="0"/>
              <w:rPr>
                <w:sz w:val="20"/>
                <w:szCs w:val="20"/>
              </w:rPr>
            </w:pPr>
            <w:r w:rsidRPr="00CA33C3">
              <w:rPr>
                <w:rFonts w:eastAsia="Arial" w:cs="Arial"/>
                <w:sz w:val="20"/>
                <w:szCs w:val="20"/>
              </w:rPr>
              <w:t>Average other benefits and allowances</w:t>
            </w:r>
          </w:p>
        </w:tc>
        <w:tc>
          <w:tcPr>
            <w:tcW w:w="1985" w:type="dxa"/>
          </w:tcPr>
          <w:p w14:paraId="390D3C1C" w14:textId="77777777" w:rsidR="00B64011" w:rsidRPr="00CA33C3" w:rsidRDefault="00B64011">
            <w:pPr>
              <w:spacing w:before="60" w:after="0"/>
              <w:cnfStyle w:val="000000000000" w:firstRow="0" w:lastRow="0" w:firstColumn="0" w:lastColumn="0" w:oddVBand="0" w:evenVBand="0" w:oddHBand="0" w:evenHBand="0" w:firstRowFirstColumn="0" w:firstRowLastColumn="0" w:lastRowFirstColumn="0" w:lastRowLastColumn="0"/>
              <w:rPr>
                <w:sz w:val="20"/>
                <w:szCs w:val="20"/>
              </w:rPr>
            </w:pPr>
            <w:r w:rsidRPr="00CA33C3">
              <w:rPr>
                <w:rFonts w:eastAsia="Arial" w:cs="Arial"/>
                <w:sz w:val="20"/>
                <w:szCs w:val="20"/>
              </w:rPr>
              <w:t>Average superannuation contributions</w:t>
            </w:r>
          </w:p>
        </w:tc>
        <w:tc>
          <w:tcPr>
            <w:tcW w:w="1275" w:type="dxa"/>
          </w:tcPr>
          <w:p w14:paraId="4BC7D696" w14:textId="77777777" w:rsidR="00B64011" w:rsidRPr="00CA33C3" w:rsidRDefault="00B64011">
            <w:pPr>
              <w:spacing w:before="60" w:after="0"/>
              <w:cnfStyle w:val="000000000000" w:firstRow="0" w:lastRow="0" w:firstColumn="0" w:lastColumn="0" w:oddVBand="0" w:evenVBand="0" w:oddHBand="0" w:evenHBand="0" w:firstRowFirstColumn="0" w:firstRowLastColumn="0" w:lastRowFirstColumn="0" w:lastRowLastColumn="0"/>
              <w:rPr>
                <w:sz w:val="20"/>
                <w:szCs w:val="20"/>
              </w:rPr>
            </w:pPr>
            <w:r w:rsidRPr="00CA33C3">
              <w:rPr>
                <w:rFonts w:eastAsia="Arial" w:cs="Arial"/>
                <w:sz w:val="20"/>
                <w:szCs w:val="20"/>
              </w:rPr>
              <w:t>Average long service leave</w:t>
            </w:r>
          </w:p>
        </w:tc>
        <w:tc>
          <w:tcPr>
            <w:tcW w:w="1560" w:type="dxa"/>
          </w:tcPr>
          <w:p w14:paraId="4C801F38" w14:textId="77777777" w:rsidR="00B64011" w:rsidRPr="00CA33C3" w:rsidRDefault="00B64011">
            <w:pPr>
              <w:spacing w:before="60" w:after="0"/>
              <w:cnfStyle w:val="000000000000" w:firstRow="0" w:lastRow="0" w:firstColumn="0" w:lastColumn="0" w:oddVBand="0" w:evenVBand="0" w:oddHBand="0" w:evenHBand="0" w:firstRowFirstColumn="0" w:firstRowLastColumn="0" w:lastRowFirstColumn="0" w:lastRowLastColumn="0"/>
              <w:rPr>
                <w:sz w:val="20"/>
                <w:szCs w:val="20"/>
              </w:rPr>
            </w:pPr>
            <w:r w:rsidRPr="00CA33C3">
              <w:rPr>
                <w:rFonts w:eastAsia="Arial" w:cs="Arial"/>
                <w:sz w:val="20"/>
                <w:szCs w:val="20"/>
              </w:rPr>
              <w:t>Average other long-term benefits</w:t>
            </w:r>
          </w:p>
        </w:tc>
        <w:tc>
          <w:tcPr>
            <w:tcW w:w="1417" w:type="dxa"/>
          </w:tcPr>
          <w:p w14:paraId="6A3A824E" w14:textId="77777777" w:rsidR="00B64011" w:rsidRPr="00CA33C3" w:rsidRDefault="00B64011">
            <w:pPr>
              <w:spacing w:before="60" w:after="0"/>
              <w:cnfStyle w:val="000000000000" w:firstRow="0" w:lastRow="0" w:firstColumn="0" w:lastColumn="0" w:oddVBand="0" w:evenVBand="0" w:oddHBand="0" w:evenHBand="0" w:firstRowFirstColumn="0" w:firstRowLastColumn="0" w:lastRowFirstColumn="0" w:lastRowLastColumn="0"/>
              <w:rPr>
                <w:sz w:val="20"/>
                <w:szCs w:val="20"/>
              </w:rPr>
            </w:pPr>
            <w:r w:rsidRPr="00CA33C3">
              <w:rPr>
                <w:rFonts w:eastAsia="Arial" w:cs="Arial"/>
                <w:sz w:val="20"/>
                <w:szCs w:val="20"/>
              </w:rPr>
              <w:t>Average termination benefits</w:t>
            </w:r>
          </w:p>
        </w:tc>
        <w:tc>
          <w:tcPr>
            <w:tcW w:w="1559" w:type="dxa"/>
          </w:tcPr>
          <w:p w14:paraId="61A5D7CE" w14:textId="77777777" w:rsidR="00B64011" w:rsidRPr="00CA33C3" w:rsidRDefault="00B64011">
            <w:pPr>
              <w:spacing w:before="60" w:after="0"/>
              <w:cnfStyle w:val="000000000000" w:firstRow="0" w:lastRow="0" w:firstColumn="0" w:lastColumn="0" w:oddVBand="0" w:evenVBand="0" w:oddHBand="0" w:evenHBand="0" w:firstRowFirstColumn="0" w:firstRowLastColumn="0" w:lastRowFirstColumn="0" w:lastRowLastColumn="0"/>
              <w:rPr>
                <w:sz w:val="20"/>
                <w:szCs w:val="20"/>
              </w:rPr>
            </w:pPr>
            <w:r w:rsidRPr="00CA33C3">
              <w:rPr>
                <w:rFonts w:eastAsia="Arial" w:cs="Arial"/>
                <w:sz w:val="20"/>
                <w:szCs w:val="20"/>
              </w:rPr>
              <w:t>Average total remuneration</w:t>
            </w:r>
          </w:p>
        </w:tc>
      </w:tr>
      <w:tr w:rsidR="00FF621D" w:rsidRPr="000D1051" w14:paraId="65F75079" w14:textId="77777777" w:rsidTr="00EB0780">
        <w:trPr>
          <w:trHeight w:val="454"/>
        </w:trPr>
        <w:tc>
          <w:tcPr>
            <w:cnfStyle w:val="001000000000" w:firstRow="0" w:lastRow="0" w:firstColumn="1" w:lastColumn="0" w:oddVBand="0" w:evenVBand="0" w:oddHBand="0" w:evenHBand="0" w:firstRowFirstColumn="0" w:firstRowLastColumn="0" w:lastRowFirstColumn="0" w:lastRowLastColumn="0"/>
            <w:tcW w:w="2263" w:type="dxa"/>
          </w:tcPr>
          <w:p w14:paraId="7D742C8E" w14:textId="77777777" w:rsidR="00FF621D" w:rsidRPr="00F5665C" w:rsidRDefault="00FF621D" w:rsidP="00FF621D">
            <w:pPr>
              <w:spacing w:before="60" w:after="0"/>
              <w:rPr>
                <w:b w:val="0"/>
                <w:sz w:val="20"/>
                <w:szCs w:val="20"/>
              </w:rPr>
            </w:pPr>
            <w:r w:rsidRPr="00F5665C">
              <w:rPr>
                <w:rFonts w:eastAsia="Arial" w:cs="Arial"/>
                <w:b w:val="0"/>
                <w:sz w:val="20"/>
                <w:szCs w:val="20"/>
              </w:rPr>
              <w:t xml:space="preserve">$0 - $220,000 </w:t>
            </w:r>
          </w:p>
        </w:tc>
        <w:tc>
          <w:tcPr>
            <w:tcW w:w="1276" w:type="dxa"/>
          </w:tcPr>
          <w:p w14:paraId="6CDE4D9A" w14:textId="1A7C1369"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2" w:type="dxa"/>
          </w:tcPr>
          <w:p w14:paraId="2753FD44" w14:textId="28D4F3F2"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3" w:type="dxa"/>
          </w:tcPr>
          <w:p w14:paraId="5C27D7F8" w14:textId="539D4A0F"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7F951CC2" w14:textId="03821A6C"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985" w:type="dxa"/>
          </w:tcPr>
          <w:p w14:paraId="167D2C40" w14:textId="0BB79967"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275" w:type="dxa"/>
          </w:tcPr>
          <w:p w14:paraId="5B174AC5" w14:textId="1A45764E"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60" w:type="dxa"/>
          </w:tcPr>
          <w:p w14:paraId="279C5843" w14:textId="494E3D56"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33F2BD02" w14:textId="3A329790"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59" w:type="dxa"/>
          </w:tcPr>
          <w:p w14:paraId="0249D830" w14:textId="5E3DD174"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r>
      <w:tr w:rsidR="00FF621D" w:rsidRPr="000D1051" w14:paraId="10FB1EB7" w14:textId="77777777" w:rsidTr="00EB0780">
        <w:trPr>
          <w:trHeight w:val="454"/>
        </w:trPr>
        <w:tc>
          <w:tcPr>
            <w:cnfStyle w:val="001000000000" w:firstRow="0" w:lastRow="0" w:firstColumn="1" w:lastColumn="0" w:oddVBand="0" w:evenVBand="0" w:oddHBand="0" w:evenHBand="0" w:firstRowFirstColumn="0" w:firstRowLastColumn="0" w:lastRowFirstColumn="0" w:lastRowLastColumn="0"/>
            <w:tcW w:w="2263" w:type="dxa"/>
          </w:tcPr>
          <w:p w14:paraId="5BD72426" w14:textId="77777777" w:rsidR="00FF621D" w:rsidRPr="00F5665C" w:rsidRDefault="00FF621D" w:rsidP="00FF621D">
            <w:pPr>
              <w:spacing w:before="60" w:after="0"/>
              <w:rPr>
                <w:b w:val="0"/>
                <w:sz w:val="20"/>
                <w:szCs w:val="20"/>
              </w:rPr>
            </w:pPr>
            <w:r w:rsidRPr="00F5665C">
              <w:rPr>
                <w:rFonts w:eastAsia="Arial" w:cs="Arial"/>
                <w:b w:val="0"/>
                <w:sz w:val="20"/>
                <w:szCs w:val="20"/>
              </w:rPr>
              <w:t>$220,001 - $245,000</w:t>
            </w:r>
          </w:p>
        </w:tc>
        <w:tc>
          <w:tcPr>
            <w:tcW w:w="1276" w:type="dxa"/>
          </w:tcPr>
          <w:p w14:paraId="6792AFC0" w14:textId="425BC14B"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2" w:type="dxa"/>
          </w:tcPr>
          <w:p w14:paraId="016D52D0" w14:textId="58D23E54"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3" w:type="dxa"/>
          </w:tcPr>
          <w:p w14:paraId="5A0EA4EA" w14:textId="2B8D3EFC"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7ED99D6A" w14:textId="71068D3F"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985" w:type="dxa"/>
          </w:tcPr>
          <w:p w14:paraId="7D78F333" w14:textId="0595B4A1"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275" w:type="dxa"/>
          </w:tcPr>
          <w:p w14:paraId="2416E9EF" w14:textId="08D10728"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60" w:type="dxa"/>
          </w:tcPr>
          <w:p w14:paraId="1E1939C9" w14:textId="1AF9D947"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48CAA431" w14:textId="488EFE28"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59" w:type="dxa"/>
          </w:tcPr>
          <w:p w14:paraId="2109D347" w14:textId="03AD5C69"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r>
      <w:tr w:rsidR="00FF621D" w:rsidRPr="000D1051" w14:paraId="41792CB3" w14:textId="77777777" w:rsidTr="00EB0780">
        <w:trPr>
          <w:trHeight w:val="454"/>
        </w:trPr>
        <w:tc>
          <w:tcPr>
            <w:cnfStyle w:val="001000000000" w:firstRow="0" w:lastRow="0" w:firstColumn="1" w:lastColumn="0" w:oddVBand="0" w:evenVBand="0" w:oddHBand="0" w:evenHBand="0" w:firstRowFirstColumn="0" w:firstRowLastColumn="0" w:lastRowFirstColumn="0" w:lastRowLastColumn="0"/>
            <w:tcW w:w="2263" w:type="dxa"/>
          </w:tcPr>
          <w:p w14:paraId="0CD616BE" w14:textId="77777777" w:rsidR="00FF621D" w:rsidRPr="00F5665C" w:rsidRDefault="00FF621D" w:rsidP="00FF621D">
            <w:pPr>
              <w:spacing w:before="60" w:after="0"/>
              <w:rPr>
                <w:b w:val="0"/>
                <w:sz w:val="20"/>
                <w:szCs w:val="20"/>
              </w:rPr>
            </w:pPr>
            <w:r w:rsidRPr="00F5665C">
              <w:rPr>
                <w:rFonts w:eastAsia="Arial" w:cs="Arial"/>
                <w:b w:val="0"/>
                <w:sz w:val="20"/>
                <w:szCs w:val="20"/>
              </w:rPr>
              <w:t>$245,001 - $270,000</w:t>
            </w:r>
          </w:p>
        </w:tc>
        <w:tc>
          <w:tcPr>
            <w:tcW w:w="1276" w:type="dxa"/>
          </w:tcPr>
          <w:p w14:paraId="0C333CB6" w14:textId="5A9FDA3C"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2" w:type="dxa"/>
          </w:tcPr>
          <w:p w14:paraId="24ACC2BF" w14:textId="732997B3"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3" w:type="dxa"/>
          </w:tcPr>
          <w:p w14:paraId="12B7EECF" w14:textId="380B7A92"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35513160" w14:textId="0B4CC7EF"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985" w:type="dxa"/>
          </w:tcPr>
          <w:p w14:paraId="06DFEFDE" w14:textId="22B79763"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275" w:type="dxa"/>
          </w:tcPr>
          <w:p w14:paraId="5801CFC5" w14:textId="2C03A4A1"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60" w:type="dxa"/>
          </w:tcPr>
          <w:p w14:paraId="588C9447" w14:textId="73D944DD"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24214E39" w14:textId="498F8B85"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59" w:type="dxa"/>
          </w:tcPr>
          <w:p w14:paraId="2CC29FCC" w14:textId="326C23E2"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r>
      <w:tr w:rsidR="00FF621D" w:rsidRPr="000D1051" w14:paraId="719F2E1B" w14:textId="77777777" w:rsidTr="00EB0780">
        <w:trPr>
          <w:trHeight w:val="454"/>
        </w:trPr>
        <w:tc>
          <w:tcPr>
            <w:cnfStyle w:val="001000000000" w:firstRow="0" w:lastRow="0" w:firstColumn="1" w:lastColumn="0" w:oddVBand="0" w:evenVBand="0" w:oddHBand="0" w:evenHBand="0" w:firstRowFirstColumn="0" w:firstRowLastColumn="0" w:lastRowFirstColumn="0" w:lastRowLastColumn="0"/>
            <w:tcW w:w="2263" w:type="dxa"/>
          </w:tcPr>
          <w:p w14:paraId="60B4B5D4" w14:textId="77777777" w:rsidR="00FF621D" w:rsidRPr="00F5665C" w:rsidRDefault="00FF621D" w:rsidP="00FF621D">
            <w:pPr>
              <w:spacing w:before="60" w:after="0"/>
              <w:rPr>
                <w:b w:val="0"/>
                <w:sz w:val="20"/>
                <w:szCs w:val="20"/>
              </w:rPr>
            </w:pPr>
            <w:r w:rsidRPr="00F5665C">
              <w:rPr>
                <w:rFonts w:eastAsia="Arial" w:cs="Arial"/>
                <w:b w:val="0"/>
                <w:sz w:val="20"/>
                <w:szCs w:val="20"/>
              </w:rPr>
              <w:t>$270,001 - $295,000</w:t>
            </w:r>
          </w:p>
        </w:tc>
        <w:tc>
          <w:tcPr>
            <w:tcW w:w="1276" w:type="dxa"/>
          </w:tcPr>
          <w:p w14:paraId="0FB067F3" w14:textId="03BCE982"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2" w:type="dxa"/>
          </w:tcPr>
          <w:p w14:paraId="7D909843" w14:textId="28589DE8"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3" w:type="dxa"/>
          </w:tcPr>
          <w:p w14:paraId="2F2E2B04" w14:textId="1F9698BD"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193508DB" w14:textId="38BF94E9"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985" w:type="dxa"/>
          </w:tcPr>
          <w:p w14:paraId="22A16937" w14:textId="049E607B"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275" w:type="dxa"/>
          </w:tcPr>
          <w:p w14:paraId="254E2A8A" w14:textId="0B5B2ED1"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60" w:type="dxa"/>
          </w:tcPr>
          <w:p w14:paraId="42C2B584" w14:textId="6CAE90B0"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42BA6A6F" w14:textId="42CB090B"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59" w:type="dxa"/>
          </w:tcPr>
          <w:p w14:paraId="04920A3B" w14:textId="6FB0D7A8"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r>
      <w:tr w:rsidR="00FF621D" w:rsidRPr="000D1051" w14:paraId="0B48D9ED" w14:textId="77777777" w:rsidTr="00EB0780">
        <w:trPr>
          <w:trHeight w:val="454"/>
        </w:trPr>
        <w:tc>
          <w:tcPr>
            <w:cnfStyle w:val="001000000000" w:firstRow="0" w:lastRow="0" w:firstColumn="1" w:lastColumn="0" w:oddVBand="0" w:evenVBand="0" w:oddHBand="0" w:evenHBand="0" w:firstRowFirstColumn="0" w:firstRowLastColumn="0" w:lastRowFirstColumn="0" w:lastRowLastColumn="0"/>
            <w:tcW w:w="2263" w:type="dxa"/>
          </w:tcPr>
          <w:p w14:paraId="02B8B640" w14:textId="77777777" w:rsidR="00FF621D" w:rsidRPr="00F5665C" w:rsidRDefault="00FF621D" w:rsidP="00FF621D">
            <w:pPr>
              <w:spacing w:before="60" w:after="0"/>
              <w:rPr>
                <w:b w:val="0"/>
                <w:sz w:val="20"/>
                <w:szCs w:val="20"/>
              </w:rPr>
            </w:pPr>
            <w:r w:rsidRPr="00F5665C">
              <w:rPr>
                <w:rFonts w:eastAsia="Arial" w:cs="Arial"/>
                <w:b w:val="0"/>
                <w:sz w:val="20"/>
                <w:szCs w:val="20"/>
              </w:rPr>
              <w:t>$295,001 - $320,000</w:t>
            </w:r>
          </w:p>
        </w:tc>
        <w:tc>
          <w:tcPr>
            <w:tcW w:w="1276" w:type="dxa"/>
          </w:tcPr>
          <w:p w14:paraId="03347338" w14:textId="7B71AD25"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2" w:type="dxa"/>
          </w:tcPr>
          <w:p w14:paraId="0E34E724" w14:textId="48374E7A"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3" w:type="dxa"/>
          </w:tcPr>
          <w:p w14:paraId="1E94189B" w14:textId="75F8F7DD"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3280BDEE" w14:textId="7B04C874"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985" w:type="dxa"/>
          </w:tcPr>
          <w:p w14:paraId="10033000" w14:textId="3F51CB77"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275" w:type="dxa"/>
          </w:tcPr>
          <w:p w14:paraId="65552FFD" w14:textId="1292D701"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60" w:type="dxa"/>
          </w:tcPr>
          <w:p w14:paraId="101EDB66" w14:textId="74D9F403"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0AD38D68" w14:textId="216059B0"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59" w:type="dxa"/>
          </w:tcPr>
          <w:p w14:paraId="70E48ED8" w14:textId="4B897F4E"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r>
      <w:tr w:rsidR="00FF621D" w:rsidRPr="000D1051" w14:paraId="5AB5C27A" w14:textId="77777777" w:rsidTr="00EB0780">
        <w:trPr>
          <w:trHeight w:val="454"/>
        </w:trPr>
        <w:tc>
          <w:tcPr>
            <w:cnfStyle w:val="001000000000" w:firstRow="0" w:lastRow="0" w:firstColumn="1" w:lastColumn="0" w:oddVBand="0" w:evenVBand="0" w:oddHBand="0" w:evenHBand="0" w:firstRowFirstColumn="0" w:firstRowLastColumn="0" w:lastRowFirstColumn="0" w:lastRowLastColumn="0"/>
            <w:tcW w:w="2263" w:type="dxa"/>
          </w:tcPr>
          <w:p w14:paraId="04DD0A7B" w14:textId="77777777" w:rsidR="00FF621D" w:rsidRPr="00F5665C" w:rsidRDefault="00FF621D" w:rsidP="00FF621D">
            <w:pPr>
              <w:spacing w:before="60" w:after="0"/>
              <w:rPr>
                <w:b w:val="0"/>
                <w:sz w:val="20"/>
                <w:szCs w:val="20"/>
              </w:rPr>
            </w:pPr>
            <w:r w:rsidRPr="00F5665C">
              <w:rPr>
                <w:rFonts w:eastAsia="Arial" w:cs="Arial"/>
                <w:b w:val="0"/>
                <w:sz w:val="20"/>
                <w:szCs w:val="20"/>
              </w:rPr>
              <w:t>$320,001 - $345,000</w:t>
            </w:r>
          </w:p>
        </w:tc>
        <w:tc>
          <w:tcPr>
            <w:tcW w:w="1276" w:type="dxa"/>
          </w:tcPr>
          <w:p w14:paraId="2EE7B8B2" w14:textId="1CF3F170"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2" w:type="dxa"/>
          </w:tcPr>
          <w:p w14:paraId="0AA55E5B" w14:textId="50C95389"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3" w:type="dxa"/>
          </w:tcPr>
          <w:p w14:paraId="05218CCC" w14:textId="091879F5"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73232960" w14:textId="4A726DD2"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985" w:type="dxa"/>
          </w:tcPr>
          <w:p w14:paraId="26F73BB7" w14:textId="142F243A"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275" w:type="dxa"/>
          </w:tcPr>
          <w:p w14:paraId="75BAAE6C" w14:textId="3EEE23F3"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60" w:type="dxa"/>
          </w:tcPr>
          <w:p w14:paraId="15C2685D" w14:textId="230F2176"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5E2A6677" w14:textId="0519550E"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59" w:type="dxa"/>
          </w:tcPr>
          <w:p w14:paraId="1BA9C34B" w14:textId="27FE025F"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r>
      <w:tr w:rsidR="00FF621D" w:rsidRPr="000D1051" w14:paraId="3FC65C28" w14:textId="77777777" w:rsidTr="00EB0780">
        <w:trPr>
          <w:trHeight w:val="454"/>
        </w:trPr>
        <w:tc>
          <w:tcPr>
            <w:cnfStyle w:val="001000000000" w:firstRow="0" w:lastRow="0" w:firstColumn="1" w:lastColumn="0" w:oddVBand="0" w:evenVBand="0" w:oddHBand="0" w:evenHBand="0" w:firstRowFirstColumn="0" w:firstRowLastColumn="0" w:lastRowFirstColumn="0" w:lastRowLastColumn="0"/>
            <w:tcW w:w="2263" w:type="dxa"/>
          </w:tcPr>
          <w:p w14:paraId="09F29EEF" w14:textId="77777777" w:rsidR="00FF621D" w:rsidRPr="00F5665C" w:rsidRDefault="00FF621D" w:rsidP="00FF621D">
            <w:pPr>
              <w:spacing w:before="60" w:after="0"/>
              <w:rPr>
                <w:b w:val="0"/>
                <w:sz w:val="20"/>
                <w:szCs w:val="20"/>
              </w:rPr>
            </w:pPr>
            <w:r w:rsidRPr="00F5665C">
              <w:rPr>
                <w:rFonts w:eastAsia="Arial" w:cs="Arial"/>
                <w:b w:val="0"/>
                <w:sz w:val="20"/>
                <w:szCs w:val="20"/>
              </w:rPr>
              <w:t>$345,001 - $370,000</w:t>
            </w:r>
          </w:p>
        </w:tc>
        <w:tc>
          <w:tcPr>
            <w:tcW w:w="1276" w:type="dxa"/>
          </w:tcPr>
          <w:p w14:paraId="3BC7FDC8" w14:textId="7A5E2E24"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2" w:type="dxa"/>
          </w:tcPr>
          <w:p w14:paraId="025FBC06" w14:textId="6B1A16C7"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3" w:type="dxa"/>
          </w:tcPr>
          <w:p w14:paraId="2DBCE7E8" w14:textId="4DFEC77E"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43196BD3" w14:textId="512C3CAA"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985" w:type="dxa"/>
          </w:tcPr>
          <w:p w14:paraId="414A6581" w14:textId="2583B46D"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275" w:type="dxa"/>
          </w:tcPr>
          <w:p w14:paraId="5E24D643" w14:textId="20DCCB36"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60" w:type="dxa"/>
          </w:tcPr>
          <w:p w14:paraId="463C9E5C" w14:textId="49635F57"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1E93F6FB" w14:textId="3FD71159"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59" w:type="dxa"/>
          </w:tcPr>
          <w:p w14:paraId="2D76C092" w14:textId="5FA41D7A"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r>
      <w:tr w:rsidR="00FF621D" w:rsidRPr="000D1051" w14:paraId="66327CCA" w14:textId="77777777" w:rsidTr="00EB0780">
        <w:trPr>
          <w:trHeight w:val="454"/>
        </w:trPr>
        <w:tc>
          <w:tcPr>
            <w:cnfStyle w:val="001000000000" w:firstRow="0" w:lastRow="0" w:firstColumn="1" w:lastColumn="0" w:oddVBand="0" w:evenVBand="0" w:oddHBand="0" w:evenHBand="0" w:firstRowFirstColumn="0" w:firstRowLastColumn="0" w:lastRowFirstColumn="0" w:lastRowLastColumn="0"/>
            <w:tcW w:w="2263" w:type="dxa"/>
          </w:tcPr>
          <w:p w14:paraId="37CA506F" w14:textId="77777777" w:rsidR="00FF621D" w:rsidRPr="00F5665C" w:rsidRDefault="00FF621D" w:rsidP="00FF621D">
            <w:pPr>
              <w:spacing w:before="60" w:after="0"/>
              <w:rPr>
                <w:b w:val="0"/>
                <w:sz w:val="20"/>
                <w:szCs w:val="20"/>
              </w:rPr>
            </w:pPr>
            <w:r w:rsidRPr="00F5665C">
              <w:rPr>
                <w:rFonts w:eastAsia="Arial" w:cs="Arial"/>
                <w:b w:val="0"/>
                <w:sz w:val="20"/>
                <w:szCs w:val="20"/>
              </w:rPr>
              <w:t>$370,001 - $395,000</w:t>
            </w:r>
          </w:p>
        </w:tc>
        <w:tc>
          <w:tcPr>
            <w:tcW w:w="1276" w:type="dxa"/>
          </w:tcPr>
          <w:p w14:paraId="677C8D5C" w14:textId="50356E89"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2" w:type="dxa"/>
          </w:tcPr>
          <w:p w14:paraId="3047F6DD" w14:textId="1565EE69"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3" w:type="dxa"/>
          </w:tcPr>
          <w:p w14:paraId="53D63A1A" w14:textId="7CD52A83"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5C7FCBAA" w14:textId="52012FE4"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985" w:type="dxa"/>
          </w:tcPr>
          <w:p w14:paraId="2DB518E4" w14:textId="406C4181"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275" w:type="dxa"/>
          </w:tcPr>
          <w:p w14:paraId="1788BE65" w14:textId="4FC060F0"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60" w:type="dxa"/>
          </w:tcPr>
          <w:p w14:paraId="73FCDAD1" w14:textId="25FBB0A2"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4663719F" w14:textId="6E84A29E"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59" w:type="dxa"/>
          </w:tcPr>
          <w:p w14:paraId="700AB79A" w14:textId="7B0DBA68"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r>
      <w:tr w:rsidR="00FF621D" w:rsidRPr="000D1051" w14:paraId="773DA2E8" w14:textId="77777777" w:rsidTr="00EB0780">
        <w:trPr>
          <w:trHeight w:val="454"/>
        </w:trPr>
        <w:tc>
          <w:tcPr>
            <w:cnfStyle w:val="001000000000" w:firstRow="0" w:lastRow="0" w:firstColumn="1" w:lastColumn="0" w:oddVBand="0" w:evenVBand="0" w:oddHBand="0" w:evenHBand="0" w:firstRowFirstColumn="0" w:firstRowLastColumn="0" w:lastRowFirstColumn="0" w:lastRowLastColumn="0"/>
            <w:tcW w:w="2263" w:type="dxa"/>
          </w:tcPr>
          <w:p w14:paraId="39EA3650" w14:textId="77777777" w:rsidR="00FF621D" w:rsidRPr="00F5665C" w:rsidRDefault="00FF621D" w:rsidP="00FF621D">
            <w:pPr>
              <w:spacing w:before="60" w:after="0"/>
              <w:rPr>
                <w:b w:val="0"/>
                <w:sz w:val="20"/>
                <w:szCs w:val="20"/>
              </w:rPr>
            </w:pPr>
            <w:r w:rsidRPr="00F5665C">
              <w:rPr>
                <w:rFonts w:eastAsia="Arial" w:cs="Arial"/>
                <w:b w:val="0"/>
                <w:sz w:val="20"/>
                <w:szCs w:val="20"/>
              </w:rPr>
              <w:t>$395,001 - $420,000</w:t>
            </w:r>
          </w:p>
        </w:tc>
        <w:tc>
          <w:tcPr>
            <w:tcW w:w="1276" w:type="dxa"/>
          </w:tcPr>
          <w:p w14:paraId="6932683D" w14:textId="692CE955"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2" w:type="dxa"/>
          </w:tcPr>
          <w:p w14:paraId="4DD5C972" w14:textId="4EECDCB2"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3" w:type="dxa"/>
          </w:tcPr>
          <w:p w14:paraId="1D9DF9BA" w14:textId="04D350F3"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508209D8" w14:textId="47ECDE62"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985" w:type="dxa"/>
          </w:tcPr>
          <w:p w14:paraId="27C082EE" w14:textId="3E353837"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275" w:type="dxa"/>
          </w:tcPr>
          <w:p w14:paraId="1F6BA7AD" w14:textId="7F1FF232"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60" w:type="dxa"/>
          </w:tcPr>
          <w:p w14:paraId="000C48B5" w14:textId="6D3090A3"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724DE559" w14:textId="76F946AD"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59" w:type="dxa"/>
          </w:tcPr>
          <w:p w14:paraId="31647DDF" w14:textId="3584660F"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r>
      <w:tr w:rsidR="00FF621D" w:rsidRPr="000D1051" w14:paraId="36BD41A3" w14:textId="77777777" w:rsidTr="00EB0780">
        <w:trPr>
          <w:trHeight w:val="454"/>
        </w:trPr>
        <w:tc>
          <w:tcPr>
            <w:cnfStyle w:val="001000000000" w:firstRow="0" w:lastRow="0" w:firstColumn="1" w:lastColumn="0" w:oddVBand="0" w:evenVBand="0" w:oddHBand="0" w:evenHBand="0" w:firstRowFirstColumn="0" w:firstRowLastColumn="0" w:lastRowFirstColumn="0" w:lastRowLastColumn="0"/>
            <w:tcW w:w="2263" w:type="dxa"/>
          </w:tcPr>
          <w:p w14:paraId="129FA8C0" w14:textId="77777777" w:rsidR="00FF621D" w:rsidRPr="00F5665C" w:rsidRDefault="00FF621D" w:rsidP="00FF621D">
            <w:pPr>
              <w:spacing w:before="60" w:after="0"/>
              <w:rPr>
                <w:b w:val="0"/>
                <w:sz w:val="20"/>
                <w:szCs w:val="20"/>
              </w:rPr>
            </w:pPr>
            <w:r w:rsidRPr="00F5665C">
              <w:rPr>
                <w:rFonts w:eastAsia="Arial" w:cs="Arial"/>
                <w:b w:val="0"/>
                <w:sz w:val="20"/>
                <w:szCs w:val="20"/>
              </w:rPr>
              <w:t>$420,001 - $445,000</w:t>
            </w:r>
          </w:p>
        </w:tc>
        <w:tc>
          <w:tcPr>
            <w:tcW w:w="1276" w:type="dxa"/>
          </w:tcPr>
          <w:p w14:paraId="12199B01" w14:textId="56C887EF"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2" w:type="dxa"/>
          </w:tcPr>
          <w:p w14:paraId="7B5C3340" w14:textId="54485F0F"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3" w:type="dxa"/>
          </w:tcPr>
          <w:p w14:paraId="1B271FCE" w14:textId="4126C3D9"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46FBD78F" w14:textId="0304AE5E"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985" w:type="dxa"/>
          </w:tcPr>
          <w:p w14:paraId="46896BDB" w14:textId="7E521218"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275" w:type="dxa"/>
          </w:tcPr>
          <w:p w14:paraId="20FB8169" w14:textId="6EC93DDC"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60" w:type="dxa"/>
          </w:tcPr>
          <w:p w14:paraId="6BA04C3E" w14:textId="06A5D9A0"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7F99E214" w14:textId="688538F9"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59" w:type="dxa"/>
          </w:tcPr>
          <w:p w14:paraId="4D830756" w14:textId="08E2D235"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r>
      <w:tr w:rsidR="00FF621D" w:rsidRPr="000D1051" w14:paraId="5922F5DC" w14:textId="77777777" w:rsidTr="00EB0780">
        <w:trPr>
          <w:trHeight w:val="454"/>
        </w:trPr>
        <w:tc>
          <w:tcPr>
            <w:cnfStyle w:val="001000000000" w:firstRow="0" w:lastRow="0" w:firstColumn="1" w:lastColumn="0" w:oddVBand="0" w:evenVBand="0" w:oddHBand="0" w:evenHBand="0" w:firstRowFirstColumn="0" w:firstRowLastColumn="0" w:lastRowFirstColumn="0" w:lastRowLastColumn="0"/>
            <w:tcW w:w="2263" w:type="dxa"/>
          </w:tcPr>
          <w:p w14:paraId="158BEA6D" w14:textId="77777777" w:rsidR="00FF621D" w:rsidRPr="00F5665C" w:rsidRDefault="00FF621D" w:rsidP="00FF621D">
            <w:pPr>
              <w:spacing w:before="60" w:after="0"/>
              <w:rPr>
                <w:b w:val="0"/>
                <w:sz w:val="20"/>
                <w:szCs w:val="20"/>
              </w:rPr>
            </w:pPr>
            <w:r w:rsidRPr="00F5665C">
              <w:rPr>
                <w:rFonts w:eastAsia="Arial" w:cs="Arial"/>
                <w:b w:val="0"/>
                <w:sz w:val="20"/>
                <w:szCs w:val="20"/>
              </w:rPr>
              <w:t>$445,001 - $470,000</w:t>
            </w:r>
          </w:p>
        </w:tc>
        <w:tc>
          <w:tcPr>
            <w:tcW w:w="1276" w:type="dxa"/>
          </w:tcPr>
          <w:p w14:paraId="33AD13C4" w14:textId="550F2C71"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2" w:type="dxa"/>
          </w:tcPr>
          <w:p w14:paraId="11DC1A93" w14:textId="4228C4D1"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3" w:type="dxa"/>
          </w:tcPr>
          <w:p w14:paraId="43F4411C" w14:textId="311350A1"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0C72A27F" w14:textId="4D090E00"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985" w:type="dxa"/>
          </w:tcPr>
          <w:p w14:paraId="24D09504" w14:textId="6F6AE3D9"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275" w:type="dxa"/>
          </w:tcPr>
          <w:p w14:paraId="70F17ABD" w14:textId="72B3F177"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60" w:type="dxa"/>
          </w:tcPr>
          <w:p w14:paraId="7AFE9F04" w14:textId="7C436953"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15274E1F" w14:textId="412C822C"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59" w:type="dxa"/>
          </w:tcPr>
          <w:p w14:paraId="1FECC3DF" w14:textId="638AB6E9"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r>
      <w:tr w:rsidR="00FF621D" w:rsidRPr="000D1051" w14:paraId="19A97BE0" w14:textId="77777777" w:rsidTr="00EB0780">
        <w:trPr>
          <w:trHeight w:val="454"/>
        </w:trPr>
        <w:tc>
          <w:tcPr>
            <w:cnfStyle w:val="001000000000" w:firstRow="0" w:lastRow="0" w:firstColumn="1" w:lastColumn="0" w:oddVBand="0" w:evenVBand="0" w:oddHBand="0" w:evenHBand="0" w:firstRowFirstColumn="0" w:firstRowLastColumn="0" w:lastRowFirstColumn="0" w:lastRowLastColumn="0"/>
            <w:tcW w:w="2263" w:type="dxa"/>
          </w:tcPr>
          <w:p w14:paraId="2D3EED70" w14:textId="77777777" w:rsidR="00FF621D" w:rsidRPr="00F5665C" w:rsidRDefault="00FF621D" w:rsidP="00FF621D">
            <w:pPr>
              <w:spacing w:before="60" w:after="0"/>
              <w:rPr>
                <w:b w:val="0"/>
                <w:sz w:val="20"/>
                <w:szCs w:val="20"/>
              </w:rPr>
            </w:pPr>
            <w:r w:rsidRPr="00F5665C">
              <w:rPr>
                <w:rFonts w:eastAsia="Arial" w:cs="Arial"/>
                <w:b w:val="0"/>
                <w:sz w:val="20"/>
                <w:szCs w:val="20"/>
              </w:rPr>
              <w:t>$470,001 - $495,000</w:t>
            </w:r>
          </w:p>
        </w:tc>
        <w:tc>
          <w:tcPr>
            <w:tcW w:w="1276" w:type="dxa"/>
          </w:tcPr>
          <w:p w14:paraId="6227A678" w14:textId="5B97FC2F"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2" w:type="dxa"/>
          </w:tcPr>
          <w:p w14:paraId="262A400F" w14:textId="70B2745B"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3" w:type="dxa"/>
          </w:tcPr>
          <w:p w14:paraId="3DE83998" w14:textId="0926CCBC"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10F65443" w14:textId="3088FD92"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985" w:type="dxa"/>
          </w:tcPr>
          <w:p w14:paraId="550B5239" w14:textId="1274A980"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275" w:type="dxa"/>
          </w:tcPr>
          <w:p w14:paraId="2E5E4447" w14:textId="209756B7"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60" w:type="dxa"/>
          </w:tcPr>
          <w:p w14:paraId="716E1D06" w14:textId="68E65B55"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285C6917" w14:textId="684AB633"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59" w:type="dxa"/>
          </w:tcPr>
          <w:p w14:paraId="7C385F35" w14:textId="153CB911"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r>
      <w:tr w:rsidR="00FF621D" w:rsidRPr="000D1051" w14:paraId="0E079A6D" w14:textId="77777777" w:rsidTr="00EB0780">
        <w:trPr>
          <w:trHeight w:val="454"/>
        </w:trPr>
        <w:tc>
          <w:tcPr>
            <w:cnfStyle w:val="001000000000" w:firstRow="0" w:lastRow="0" w:firstColumn="1" w:lastColumn="0" w:oddVBand="0" w:evenVBand="0" w:oddHBand="0" w:evenHBand="0" w:firstRowFirstColumn="0" w:firstRowLastColumn="0" w:lastRowFirstColumn="0" w:lastRowLastColumn="0"/>
            <w:tcW w:w="2263" w:type="dxa"/>
          </w:tcPr>
          <w:p w14:paraId="16021186" w14:textId="77777777" w:rsidR="00FF621D" w:rsidRPr="00F5665C" w:rsidRDefault="00FF621D" w:rsidP="00FF621D">
            <w:pPr>
              <w:spacing w:before="60" w:after="0"/>
              <w:rPr>
                <w:b w:val="0"/>
                <w:sz w:val="20"/>
                <w:szCs w:val="20"/>
              </w:rPr>
            </w:pPr>
            <w:r w:rsidRPr="00F5665C">
              <w:rPr>
                <w:rFonts w:eastAsia="Arial" w:cs="Arial"/>
                <w:b w:val="0"/>
                <w:sz w:val="20"/>
                <w:szCs w:val="20"/>
              </w:rPr>
              <w:t>$495,001 - $520,000</w:t>
            </w:r>
          </w:p>
        </w:tc>
        <w:tc>
          <w:tcPr>
            <w:tcW w:w="1276" w:type="dxa"/>
          </w:tcPr>
          <w:p w14:paraId="686710A7" w14:textId="5594824A"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2" w:type="dxa"/>
          </w:tcPr>
          <w:p w14:paraId="54F6C1BD" w14:textId="3D5724CE"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3" w:type="dxa"/>
          </w:tcPr>
          <w:p w14:paraId="19735F28" w14:textId="532BB718"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7A163FCB" w14:textId="4F1BFFC4"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985" w:type="dxa"/>
          </w:tcPr>
          <w:p w14:paraId="429A4CC7" w14:textId="002FD933"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275" w:type="dxa"/>
          </w:tcPr>
          <w:p w14:paraId="348035DA" w14:textId="46AC2895"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60" w:type="dxa"/>
          </w:tcPr>
          <w:p w14:paraId="359EB194" w14:textId="559DB8AA"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240F5C40" w14:textId="1EC24680"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59" w:type="dxa"/>
          </w:tcPr>
          <w:p w14:paraId="7C52C2C9" w14:textId="1E174FD4" w:rsidR="00FF621D" w:rsidRPr="00CA33C3" w:rsidRDefault="00FF621D" w:rsidP="00176292">
            <w:pPr>
              <w:spacing w:before="60" w:after="0"/>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A14A66">
              <w:rPr>
                <w:color w:val="FF0000"/>
                <w:sz w:val="20"/>
                <w:szCs w:val="20"/>
              </w:rPr>
              <w:t>-</w:t>
            </w:r>
          </w:p>
        </w:tc>
      </w:tr>
    </w:tbl>
    <w:p w14:paraId="12388282" w14:textId="72BA1A12" w:rsidR="001725EB" w:rsidRPr="00EE4CAD" w:rsidRDefault="00EE4CAD" w:rsidP="003B2607">
      <w:pPr>
        <w:shd w:val="clear" w:color="auto" w:fill="D9D9D9" w:themeFill="background1" w:themeFillShade="D9"/>
      </w:pPr>
      <w:r w:rsidRPr="003B2607">
        <w:rPr>
          <w:color w:val="FF0000"/>
          <w:sz w:val="24"/>
          <w:szCs w:val="24"/>
        </w:rPr>
        <w:t>Delete if not applicable. When completing table, do not leave rows blank but delete rows that do not have data.</w:t>
      </w:r>
      <w:r w:rsidR="001725EB">
        <w:rPr>
          <w:highlight w:val="lightGray"/>
        </w:rPr>
        <w:br w:type="page"/>
      </w:r>
    </w:p>
    <w:p w14:paraId="250E2EDA" w14:textId="77777777" w:rsidR="00B64011" w:rsidRDefault="00B64011" w:rsidP="00D91CAE">
      <w:pPr>
        <w:pStyle w:val="Heading4"/>
      </w:pPr>
      <w:bookmarkStart w:id="38" w:name="_Toc5705951"/>
      <w:r w:rsidRPr="0009472D">
        <w:lastRenderedPageBreak/>
        <w:t>Information about remuneration for other highly paid staff</w:t>
      </w:r>
      <w:bookmarkEnd w:id="38"/>
    </w:p>
    <w:tbl>
      <w:tblPr>
        <w:tblStyle w:val="GridTable1Light"/>
        <w:tblW w:w="14737" w:type="dxa"/>
        <w:tblLayout w:type="fixed"/>
        <w:tblLook w:val="06A0" w:firstRow="1" w:lastRow="0" w:firstColumn="1" w:lastColumn="0" w:noHBand="1" w:noVBand="1"/>
      </w:tblPr>
      <w:tblGrid>
        <w:gridCol w:w="2263"/>
        <w:gridCol w:w="1276"/>
        <w:gridCol w:w="992"/>
        <w:gridCol w:w="993"/>
        <w:gridCol w:w="1417"/>
        <w:gridCol w:w="1985"/>
        <w:gridCol w:w="1275"/>
        <w:gridCol w:w="1560"/>
        <w:gridCol w:w="1417"/>
        <w:gridCol w:w="1559"/>
      </w:tblGrid>
      <w:tr w:rsidR="003E7029" w:rsidRPr="000D1051" w14:paraId="239B019A" w14:textId="77777777" w:rsidTr="00EB078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263" w:type="dxa"/>
          </w:tcPr>
          <w:p w14:paraId="7C63EDC3" w14:textId="77777777" w:rsidR="003E7029" w:rsidRPr="00F5665C" w:rsidRDefault="003E7029" w:rsidP="00E625C3">
            <w:pPr>
              <w:spacing w:before="60" w:after="0"/>
              <w:rPr>
                <w:rFonts w:eastAsia="Arial" w:cs="Arial"/>
                <w:b w:val="0"/>
                <w:bCs w:val="0"/>
                <w:sz w:val="20"/>
                <w:szCs w:val="20"/>
              </w:rPr>
            </w:pPr>
          </w:p>
        </w:tc>
        <w:tc>
          <w:tcPr>
            <w:tcW w:w="1276" w:type="dxa"/>
          </w:tcPr>
          <w:p w14:paraId="20A54DC6" w14:textId="77777777" w:rsidR="003E7029" w:rsidRPr="00F5665C" w:rsidRDefault="003E7029" w:rsidP="00E625C3">
            <w:pPr>
              <w:spacing w:before="60" w:after="0"/>
              <w:cnfStyle w:val="100000000000" w:firstRow="1" w:lastRow="0" w:firstColumn="0" w:lastColumn="0" w:oddVBand="0" w:evenVBand="0" w:oddHBand="0" w:evenHBand="0" w:firstRowFirstColumn="0" w:firstRowLastColumn="0" w:lastRowFirstColumn="0" w:lastRowLastColumn="0"/>
              <w:rPr>
                <w:sz w:val="20"/>
                <w:szCs w:val="20"/>
              </w:rPr>
            </w:pPr>
            <w:r w:rsidRPr="00F5665C">
              <w:rPr>
                <w:rFonts w:eastAsia="Arial" w:cs="Arial"/>
                <w:sz w:val="20"/>
                <w:szCs w:val="20"/>
              </w:rPr>
              <w:t xml:space="preserve"> </w:t>
            </w:r>
          </w:p>
        </w:tc>
        <w:tc>
          <w:tcPr>
            <w:tcW w:w="3402" w:type="dxa"/>
            <w:gridSpan w:val="3"/>
          </w:tcPr>
          <w:p w14:paraId="00A56932" w14:textId="77777777" w:rsidR="003E7029" w:rsidRPr="00F5665C" w:rsidRDefault="003E7029" w:rsidP="00E625C3">
            <w:pPr>
              <w:spacing w:before="60" w:after="0"/>
              <w:cnfStyle w:val="100000000000" w:firstRow="1" w:lastRow="0" w:firstColumn="0" w:lastColumn="0" w:oddVBand="0" w:evenVBand="0" w:oddHBand="0" w:evenHBand="0" w:firstRowFirstColumn="0" w:firstRowLastColumn="0" w:lastRowFirstColumn="0" w:lastRowLastColumn="0"/>
              <w:rPr>
                <w:sz w:val="20"/>
                <w:szCs w:val="20"/>
              </w:rPr>
            </w:pPr>
            <w:r w:rsidRPr="00F5665C">
              <w:rPr>
                <w:rFonts w:eastAsia="Arial" w:cs="Arial"/>
                <w:sz w:val="20"/>
                <w:szCs w:val="20"/>
              </w:rPr>
              <w:t>Short-term benefits</w:t>
            </w:r>
          </w:p>
        </w:tc>
        <w:tc>
          <w:tcPr>
            <w:tcW w:w="1985" w:type="dxa"/>
          </w:tcPr>
          <w:p w14:paraId="64C1427B" w14:textId="77777777" w:rsidR="003E7029" w:rsidRPr="00F5665C" w:rsidRDefault="003E7029" w:rsidP="00E625C3">
            <w:pPr>
              <w:spacing w:before="60" w:after="0"/>
              <w:cnfStyle w:val="100000000000" w:firstRow="1" w:lastRow="0" w:firstColumn="0" w:lastColumn="0" w:oddVBand="0" w:evenVBand="0" w:oddHBand="0" w:evenHBand="0" w:firstRowFirstColumn="0" w:firstRowLastColumn="0" w:lastRowFirstColumn="0" w:lastRowLastColumn="0"/>
              <w:rPr>
                <w:sz w:val="20"/>
                <w:szCs w:val="20"/>
              </w:rPr>
            </w:pPr>
            <w:r w:rsidRPr="00F5665C">
              <w:rPr>
                <w:rFonts w:eastAsia="Arial" w:cs="Arial"/>
                <w:sz w:val="20"/>
                <w:szCs w:val="20"/>
              </w:rPr>
              <w:t>Post</w:t>
            </w:r>
            <w:r w:rsidRPr="00F5665C">
              <w:rPr>
                <w:rFonts w:ascii="Cambria Math" w:eastAsia="Arial" w:hAnsi="Cambria Math" w:cs="Cambria Math"/>
                <w:sz w:val="20"/>
                <w:szCs w:val="20"/>
              </w:rPr>
              <w:t>‑</w:t>
            </w:r>
            <w:r w:rsidRPr="00F5665C">
              <w:rPr>
                <w:rFonts w:eastAsia="Arial" w:cs="Arial"/>
                <w:sz w:val="20"/>
                <w:szCs w:val="20"/>
              </w:rPr>
              <w:t>employment benefits</w:t>
            </w:r>
          </w:p>
        </w:tc>
        <w:tc>
          <w:tcPr>
            <w:tcW w:w="2835" w:type="dxa"/>
            <w:gridSpan w:val="2"/>
          </w:tcPr>
          <w:p w14:paraId="6520660A" w14:textId="77777777" w:rsidR="003E7029" w:rsidRPr="00F5665C" w:rsidRDefault="003E7029" w:rsidP="00E625C3">
            <w:pPr>
              <w:spacing w:before="60" w:after="0"/>
              <w:cnfStyle w:val="100000000000" w:firstRow="1" w:lastRow="0" w:firstColumn="0" w:lastColumn="0" w:oddVBand="0" w:evenVBand="0" w:oddHBand="0" w:evenHBand="0" w:firstRowFirstColumn="0" w:firstRowLastColumn="0" w:lastRowFirstColumn="0" w:lastRowLastColumn="0"/>
              <w:rPr>
                <w:sz w:val="20"/>
                <w:szCs w:val="20"/>
              </w:rPr>
            </w:pPr>
            <w:r w:rsidRPr="00F5665C">
              <w:rPr>
                <w:rFonts w:eastAsia="Arial" w:cs="Arial"/>
                <w:sz w:val="20"/>
                <w:szCs w:val="20"/>
              </w:rPr>
              <w:t>Other long-term benefits</w:t>
            </w:r>
          </w:p>
        </w:tc>
        <w:tc>
          <w:tcPr>
            <w:tcW w:w="1417" w:type="dxa"/>
          </w:tcPr>
          <w:p w14:paraId="26F76E84" w14:textId="77777777" w:rsidR="003E7029" w:rsidRPr="00F5665C" w:rsidRDefault="003E7029" w:rsidP="00E625C3">
            <w:pPr>
              <w:spacing w:before="60" w:after="0"/>
              <w:cnfStyle w:val="100000000000" w:firstRow="1" w:lastRow="0" w:firstColumn="0" w:lastColumn="0" w:oddVBand="0" w:evenVBand="0" w:oddHBand="0" w:evenHBand="0" w:firstRowFirstColumn="0" w:firstRowLastColumn="0" w:lastRowFirstColumn="0" w:lastRowLastColumn="0"/>
              <w:rPr>
                <w:sz w:val="20"/>
                <w:szCs w:val="20"/>
              </w:rPr>
            </w:pPr>
            <w:r w:rsidRPr="00F5665C">
              <w:rPr>
                <w:rFonts w:eastAsia="Arial" w:cs="Arial"/>
                <w:sz w:val="20"/>
                <w:szCs w:val="20"/>
              </w:rPr>
              <w:t>Termination benefits</w:t>
            </w:r>
          </w:p>
        </w:tc>
        <w:tc>
          <w:tcPr>
            <w:tcW w:w="1559" w:type="dxa"/>
          </w:tcPr>
          <w:p w14:paraId="7D579278" w14:textId="77777777" w:rsidR="003E7029" w:rsidRPr="00F5665C" w:rsidRDefault="003E7029" w:rsidP="00E625C3">
            <w:pPr>
              <w:spacing w:before="60" w:after="0"/>
              <w:cnfStyle w:val="100000000000" w:firstRow="1" w:lastRow="0" w:firstColumn="0" w:lastColumn="0" w:oddVBand="0" w:evenVBand="0" w:oddHBand="0" w:evenHBand="0" w:firstRowFirstColumn="0" w:firstRowLastColumn="0" w:lastRowFirstColumn="0" w:lastRowLastColumn="0"/>
              <w:rPr>
                <w:sz w:val="20"/>
                <w:szCs w:val="20"/>
              </w:rPr>
            </w:pPr>
            <w:r w:rsidRPr="00F5665C">
              <w:rPr>
                <w:rFonts w:eastAsia="Arial" w:cs="Arial"/>
                <w:sz w:val="20"/>
                <w:szCs w:val="20"/>
              </w:rPr>
              <w:t>Total remuneration</w:t>
            </w:r>
          </w:p>
        </w:tc>
      </w:tr>
      <w:tr w:rsidR="003E7029" w:rsidRPr="000D1051" w14:paraId="6E2FEA66" w14:textId="77777777" w:rsidTr="00EB0780">
        <w:trPr>
          <w:trHeight w:val="300"/>
        </w:trPr>
        <w:tc>
          <w:tcPr>
            <w:cnfStyle w:val="001000000000" w:firstRow="0" w:lastRow="0" w:firstColumn="1" w:lastColumn="0" w:oddVBand="0" w:evenVBand="0" w:oddHBand="0" w:evenHBand="0" w:firstRowFirstColumn="0" w:firstRowLastColumn="0" w:lastRowFirstColumn="0" w:lastRowLastColumn="0"/>
            <w:tcW w:w="2263" w:type="dxa"/>
          </w:tcPr>
          <w:p w14:paraId="0C993C1A" w14:textId="77777777" w:rsidR="003E7029" w:rsidRPr="00C1503E" w:rsidRDefault="003E7029" w:rsidP="00E625C3">
            <w:pPr>
              <w:spacing w:before="60" w:after="0"/>
              <w:rPr>
                <w:b w:val="0"/>
                <w:bCs w:val="0"/>
                <w:sz w:val="20"/>
                <w:szCs w:val="20"/>
              </w:rPr>
            </w:pPr>
            <w:r w:rsidRPr="00C1503E">
              <w:rPr>
                <w:rFonts w:eastAsia="Arial" w:cs="Arial"/>
                <w:sz w:val="20"/>
                <w:szCs w:val="20"/>
              </w:rPr>
              <w:t>Total remuneration bands</w:t>
            </w:r>
          </w:p>
        </w:tc>
        <w:tc>
          <w:tcPr>
            <w:tcW w:w="1276" w:type="dxa"/>
          </w:tcPr>
          <w:p w14:paraId="6DA36C09" w14:textId="325B6322" w:rsidR="003E7029" w:rsidRPr="003E7029" w:rsidRDefault="003E7029" w:rsidP="00E625C3">
            <w:pPr>
              <w:spacing w:before="60" w:after="0"/>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3E7029">
              <w:rPr>
                <w:rFonts w:eastAsia="Arial" w:cs="Arial"/>
                <w:sz w:val="20"/>
                <w:szCs w:val="20"/>
              </w:rPr>
              <w:t>Number of other highly paid staff</w:t>
            </w:r>
          </w:p>
        </w:tc>
        <w:tc>
          <w:tcPr>
            <w:tcW w:w="992" w:type="dxa"/>
          </w:tcPr>
          <w:p w14:paraId="3174971F" w14:textId="77777777" w:rsidR="003E7029" w:rsidRPr="003E7029" w:rsidRDefault="003E7029" w:rsidP="00E625C3">
            <w:pPr>
              <w:spacing w:before="60" w:after="0"/>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CA33C3">
              <w:rPr>
                <w:rFonts w:eastAsia="Arial" w:cs="Arial"/>
                <w:sz w:val="20"/>
                <w:szCs w:val="20"/>
              </w:rPr>
              <w:t>Average base salary</w:t>
            </w:r>
          </w:p>
        </w:tc>
        <w:tc>
          <w:tcPr>
            <w:tcW w:w="993" w:type="dxa"/>
          </w:tcPr>
          <w:p w14:paraId="60D651DB" w14:textId="77777777" w:rsidR="003E7029" w:rsidRPr="00CA33C3" w:rsidRDefault="003E7029" w:rsidP="00E625C3">
            <w:pPr>
              <w:spacing w:before="60" w:after="0"/>
              <w:cnfStyle w:val="000000000000" w:firstRow="0" w:lastRow="0" w:firstColumn="0" w:lastColumn="0" w:oddVBand="0" w:evenVBand="0" w:oddHBand="0" w:evenHBand="0" w:firstRowFirstColumn="0" w:firstRowLastColumn="0" w:lastRowFirstColumn="0" w:lastRowLastColumn="0"/>
              <w:rPr>
                <w:sz w:val="20"/>
                <w:szCs w:val="20"/>
              </w:rPr>
            </w:pPr>
            <w:r w:rsidRPr="00CA33C3">
              <w:rPr>
                <w:rFonts w:eastAsia="Arial" w:cs="Arial"/>
                <w:sz w:val="20"/>
                <w:szCs w:val="20"/>
              </w:rPr>
              <w:t>Average bonuses</w:t>
            </w:r>
          </w:p>
        </w:tc>
        <w:tc>
          <w:tcPr>
            <w:tcW w:w="1417" w:type="dxa"/>
          </w:tcPr>
          <w:p w14:paraId="190F3758" w14:textId="77777777" w:rsidR="003E7029" w:rsidRPr="00CA33C3" w:rsidRDefault="003E7029" w:rsidP="00E625C3">
            <w:pPr>
              <w:spacing w:before="60" w:after="0"/>
              <w:cnfStyle w:val="000000000000" w:firstRow="0" w:lastRow="0" w:firstColumn="0" w:lastColumn="0" w:oddVBand="0" w:evenVBand="0" w:oddHBand="0" w:evenHBand="0" w:firstRowFirstColumn="0" w:firstRowLastColumn="0" w:lastRowFirstColumn="0" w:lastRowLastColumn="0"/>
              <w:rPr>
                <w:sz w:val="20"/>
                <w:szCs w:val="20"/>
              </w:rPr>
            </w:pPr>
            <w:r w:rsidRPr="00CA33C3">
              <w:rPr>
                <w:rFonts w:eastAsia="Arial" w:cs="Arial"/>
                <w:sz w:val="20"/>
                <w:szCs w:val="20"/>
              </w:rPr>
              <w:t>Average other benefits and allowances</w:t>
            </w:r>
          </w:p>
        </w:tc>
        <w:tc>
          <w:tcPr>
            <w:tcW w:w="1985" w:type="dxa"/>
          </w:tcPr>
          <w:p w14:paraId="77CAFD50" w14:textId="77777777" w:rsidR="003E7029" w:rsidRPr="00CA33C3" w:rsidRDefault="003E7029" w:rsidP="00E625C3">
            <w:pPr>
              <w:spacing w:before="60" w:after="0"/>
              <w:cnfStyle w:val="000000000000" w:firstRow="0" w:lastRow="0" w:firstColumn="0" w:lastColumn="0" w:oddVBand="0" w:evenVBand="0" w:oddHBand="0" w:evenHBand="0" w:firstRowFirstColumn="0" w:firstRowLastColumn="0" w:lastRowFirstColumn="0" w:lastRowLastColumn="0"/>
              <w:rPr>
                <w:sz w:val="20"/>
                <w:szCs w:val="20"/>
              </w:rPr>
            </w:pPr>
            <w:r w:rsidRPr="00CA33C3">
              <w:rPr>
                <w:rFonts w:eastAsia="Arial" w:cs="Arial"/>
                <w:sz w:val="20"/>
                <w:szCs w:val="20"/>
              </w:rPr>
              <w:t>Average superannuation contributions</w:t>
            </w:r>
          </w:p>
        </w:tc>
        <w:tc>
          <w:tcPr>
            <w:tcW w:w="1275" w:type="dxa"/>
          </w:tcPr>
          <w:p w14:paraId="4164D7CE" w14:textId="77777777" w:rsidR="003E7029" w:rsidRPr="00CA33C3" w:rsidRDefault="003E7029" w:rsidP="00E625C3">
            <w:pPr>
              <w:spacing w:before="60" w:after="0"/>
              <w:cnfStyle w:val="000000000000" w:firstRow="0" w:lastRow="0" w:firstColumn="0" w:lastColumn="0" w:oddVBand="0" w:evenVBand="0" w:oddHBand="0" w:evenHBand="0" w:firstRowFirstColumn="0" w:firstRowLastColumn="0" w:lastRowFirstColumn="0" w:lastRowLastColumn="0"/>
              <w:rPr>
                <w:sz w:val="20"/>
                <w:szCs w:val="20"/>
              </w:rPr>
            </w:pPr>
            <w:r w:rsidRPr="00CA33C3">
              <w:rPr>
                <w:rFonts w:eastAsia="Arial" w:cs="Arial"/>
                <w:sz w:val="20"/>
                <w:szCs w:val="20"/>
              </w:rPr>
              <w:t>Average long service leave</w:t>
            </w:r>
          </w:p>
        </w:tc>
        <w:tc>
          <w:tcPr>
            <w:tcW w:w="1560" w:type="dxa"/>
          </w:tcPr>
          <w:p w14:paraId="54B7C97C" w14:textId="77777777" w:rsidR="003E7029" w:rsidRPr="00CA33C3" w:rsidRDefault="003E7029" w:rsidP="00E625C3">
            <w:pPr>
              <w:spacing w:before="60" w:after="0"/>
              <w:cnfStyle w:val="000000000000" w:firstRow="0" w:lastRow="0" w:firstColumn="0" w:lastColumn="0" w:oddVBand="0" w:evenVBand="0" w:oddHBand="0" w:evenHBand="0" w:firstRowFirstColumn="0" w:firstRowLastColumn="0" w:lastRowFirstColumn="0" w:lastRowLastColumn="0"/>
              <w:rPr>
                <w:sz w:val="20"/>
                <w:szCs w:val="20"/>
              </w:rPr>
            </w:pPr>
            <w:r w:rsidRPr="00CA33C3">
              <w:rPr>
                <w:rFonts w:eastAsia="Arial" w:cs="Arial"/>
                <w:sz w:val="20"/>
                <w:szCs w:val="20"/>
              </w:rPr>
              <w:t>Average other long-term benefits</w:t>
            </w:r>
          </w:p>
        </w:tc>
        <w:tc>
          <w:tcPr>
            <w:tcW w:w="1417" w:type="dxa"/>
          </w:tcPr>
          <w:p w14:paraId="29B9771C" w14:textId="77777777" w:rsidR="003E7029" w:rsidRPr="00CA33C3" w:rsidRDefault="003E7029" w:rsidP="00E625C3">
            <w:pPr>
              <w:spacing w:before="60" w:after="0"/>
              <w:cnfStyle w:val="000000000000" w:firstRow="0" w:lastRow="0" w:firstColumn="0" w:lastColumn="0" w:oddVBand="0" w:evenVBand="0" w:oddHBand="0" w:evenHBand="0" w:firstRowFirstColumn="0" w:firstRowLastColumn="0" w:lastRowFirstColumn="0" w:lastRowLastColumn="0"/>
              <w:rPr>
                <w:sz w:val="20"/>
                <w:szCs w:val="20"/>
              </w:rPr>
            </w:pPr>
            <w:r w:rsidRPr="00CA33C3">
              <w:rPr>
                <w:rFonts w:eastAsia="Arial" w:cs="Arial"/>
                <w:sz w:val="20"/>
                <w:szCs w:val="20"/>
              </w:rPr>
              <w:t>Average termination benefits</w:t>
            </w:r>
          </w:p>
        </w:tc>
        <w:tc>
          <w:tcPr>
            <w:tcW w:w="1559" w:type="dxa"/>
          </w:tcPr>
          <w:p w14:paraId="4B1B3793" w14:textId="77777777" w:rsidR="003E7029" w:rsidRPr="00CA33C3" w:rsidRDefault="003E7029" w:rsidP="00E625C3">
            <w:pPr>
              <w:spacing w:before="60" w:after="0"/>
              <w:cnfStyle w:val="000000000000" w:firstRow="0" w:lastRow="0" w:firstColumn="0" w:lastColumn="0" w:oddVBand="0" w:evenVBand="0" w:oddHBand="0" w:evenHBand="0" w:firstRowFirstColumn="0" w:firstRowLastColumn="0" w:lastRowFirstColumn="0" w:lastRowLastColumn="0"/>
              <w:rPr>
                <w:sz w:val="20"/>
                <w:szCs w:val="20"/>
              </w:rPr>
            </w:pPr>
            <w:r w:rsidRPr="00CA33C3">
              <w:rPr>
                <w:rFonts w:eastAsia="Arial" w:cs="Arial"/>
                <w:sz w:val="20"/>
                <w:szCs w:val="20"/>
              </w:rPr>
              <w:t>Average total remuneration</w:t>
            </w:r>
          </w:p>
        </w:tc>
      </w:tr>
      <w:tr w:rsidR="003E7029" w:rsidRPr="000D1051" w14:paraId="0D274F20" w14:textId="77777777" w:rsidTr="00EB0780">
        <w:trPr>
          <w:trHeight w:val="454"/>
        </w:trPr>
        <w:tc>
          <w:tcPr>
            <w:cnfStyle w:val="001000000000" w:firstRow="0" w:lastRow="0" w:firstColumn="1" w:lastColumn="0" w:oddVBand="0" w:evenVBand="0" w:oddHBand="0" w:evenHBand="0" w:firstRowFirstColumn="0" w:firstRowLastColumn="0" w:lastRowFirstColumn="0" w:lastRowLastColumn="0"/>
            <w:tcW w:w="2263" w:type="dxa"/>
          </w:tcPr>
          <w:p w14:paraId="3F404FC1" w14:textId="77777777" w:rsidR="003E7029" w:rsidRPr="00F5665C" w:rsidRDefault="003E7029" w:rsidP="00E625C3">
            <w:pPr>
              <w:spacing w:before="60" w:after="0"/>
              <w:rPr>
                <w:b w:val="0"/>
                <w:bCs w:val="0"/>
                <w:sz w:val="20"/>
                <w:szCs w:val="20"/>
              </w:rPr>
            </w:pPr>
            <w:r w:rsidRPr="00F5665C">
              <w:rPr>
                <w:rFonts w:eastAsia="Arial" w:cs="Arial"/>
                <w:b w:val="0"/>
                <w:bCs w:val="0"/>
                <w:sz w:val="20"/>
                <w:szCs w:val="20"/>
              </w:rPr>
              <w:t xml:space="preserve">$0 - $220,000 </w:t>
            </w:r>
          </w:p>
        </w:tc>
        <w:tc>
          <w:tcPr>
            <w:tcW w:w="1276" w:type="dxa"/>
          </w:tcPr>
          <w:p w14:paraId="21406CF7"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2" w:type="dxa"/>
          </w:tcPr>
          <w:p w14:paraId="3FA10F01"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3" w:type="dxa"/>
          </w:tcPr>
          <w:p w14:paraId="20C979F3"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6C5817EC"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985" w:type="dxa"/>
          </w:tcPr>
          <w:p w14:paraId="0A9A9EDD"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275" w:type="dxa"/>
          </w:tcPr>
          <w:p w14:paraId="68CD4DF0"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60" w:type="dxa"/>
          </w:tcPr>
          <w:p w14:paraId="2733DF3C"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0C07BB9E"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59" w:type="dxa"/>
          </w:tcPr>
          <w:p w14:paraId="1FB5666E"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r>
      <w:tr w:rsidR="003E7029" w:rsidRPr="000D1051" w14:paraId="5000FB6A" w14:textId="77777777" w:rsidTr="00EB0780">
        <w:trPr>
          <w:trHeight w:val="454"/>
        </w:trPr>
        <w:tc>
          <w:tcPr>
            <w:cnfStyle w:val="001000000000" w:firstRow="0" w:lastRow="0" w:firstColumn="1" w:lastColumn="0" w:oddVBand="0" w:evenVBand="0" w:oddHBand="0" w:evenHBand="0" w:firstRowFirstColumn="0" w:firstRowLastColumn="0" w:lastRowFirstColumn="0" w:lastRowLastColumn="0"/>
            <w:tcW w:w="2263" w:type="dxa"/>
          </w:tcPr>
          <w:p w14:paraId="381324D7" w14:textId="77777777" w:rsidR="003E7029" w:rsidRPr="00F5665C" w:rsidRDefault="003E7029" w:rsidP="00E625C3">
            <w:pPr>
              <w:spacing w:before="60" w:after="0"/>
              <w:rPr>
                <w:b w:val="0"/>
                <w:bCs w:val="0"/>
                <w:sz w:val="20"/>
                <w:szCs w:val="20"/>
              </w:rPr>
            </w:pPr>
            <w:r w:rsidRPr="00F5665C">
              <w:rPr>
                <w:rFonts w:eastAsia="Arial" w:cs="Arial"/>
                <w:b w:val="0"/>
                <w:bCs w:val="0"/>
                <w:sz w:val="20"/>
                <w:szCs w:val="20"/>
              </w:rPr>
              <w:t>$220,001 - $245,000</w:t>
            </w:r>
          </w:p>
        </w:tc>
        <w:tc>
          <w:tcPr>
            <w:tcW w:w="1276" w:type="dxa"/>
          </w:tcPr>
          <w:p w14:paraId="51791802"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2" w:type="dxa"/>
          </w:tcPr>
          <w:p w14:paraId="2D9ADEA4"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3" w:type="dxa"/>
          </w:tcPr>
          <w:p w14:paraId="295C1238"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4C33C39D"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985" w:type="dxa"/>
          </w:tcPr>
          <w:p w14:paraId="78E42CA2"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275" w:type="dxa"/>
          </w:tcPr>
          <w:p w14:paraId="64913172"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60" w:type="dxa"/>
          </w:tcPr>
          <w:p w14:paraId="3122C027"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1D325490"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59" w:type="dxa"/>
          </w:tcPr>
          <w:p w14:paraId="2EE2DB3A"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r>
      <w:tr w:rsidR="003E7029" w:rsidRPr="000D1051" w14:paraId="48B144E6" w14:textId="77777777" w:rsidTr="00EB0780">
        <w:trPr>
          <w:trHeight w:val="454"/>
        </w:trPr>
        <w:tc>
          <w:tcPr>
            <w:cnfStyle w:val="001000000000" w:firstRow="0" w:lastRow="0" w:firstColumn="1" w:lastColumn="0" w:oddVBand="0" w:evenVBand="0" w:oddHBand="0" w:evenHBand="0" w:firstRowFirstColumn="0" w:firstRowLastColumn="0" w:lastRowFirstColumn="0" w:lastRowLastColumn="0"/>
            <w:tcW w:w="2263" w:type="dxa"/>
          </w:tcPr>
          <w:p w14:paraId="50B9E5F4" w14:textId="77777777" w:rsidR="003E7029" w:rsidRPr="00F5665C" w:rsidRDefault="003E7029" w:rsidP="00E625C3">
            <w:pPr>
              <w:spacing w:before="60" w:after="0"/>
              <w:rPr>
                <w:b w:val="0"/>
                <w:bCs w:val="0"/>
                <w:sz w:val="20"/>
                <w:szCs w:val="20"/>
              </w:rPr>
            </w:pPr>
            <w:r w:rsidRPr="00F5665C">
              <w:rPr>
                <w:rFonts w:eastAsia="Arial" w:cs="Arial"/>
                <w:b w:val="0"/>
                <w:bCs w:val="0"/>
                <w:sz w:val="20"/>
                <w:szCs w:val="20"/>
              </w:rPr>
              <w:t>$245,001 - $270,000</w:t>
            </w:r>
          </w:p>
        </w:tc>
        <w:tc>
          <w:tcPr>
            <w:tcW w:w="1276" w:type="dxa"/>
          </w:tcPr>
          <w:p w14:paraId="06B79052"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2" w:type="dxa"/>
          </w:tcPr>
          <w:p w14:paraId="4B2842A0"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3" w:type="dxa"/>
          </w:tcPr>
          <w:p w14:paraId="6290CDBD"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6831AECA"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985" w:type="dxa"/>
          </w:tcPr>
          <w:p w14:paraId="550B6122"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275" w:type="dxa"/>
          </w:tcPr>
          <w:p w14:paraId="309A48D1"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60" w:type="dxa"/>
          </w:tcPr>
          <w:p w14:paraId="29E8503F"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505B3DF4"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59" w:type="dxa"/>
          </w:tcPr>
          <w:p w14:paraId="576494E7"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r>
      <w:tr w:rsidR="003E7029" w:rsidRPr="000D1051" w14:paraId="2F46FD19" w14:textId="77777777" w:rsidTr="00EB0780">
        <w:trPr>
          <w:trHeight w:val="454"/>
        </w:trPr>
        <w:tc>
          <w:tcPr>
            <w:cnfStyle w:val="001000000000" w:firstRow="0" w:lastRow="0" w:firstColumn="1" w:lastColumn="0" w:oddVBand="0" w:evenVBand="0" w:oddHBand="0" w:evenHBand="0" w:firstRowFirstColumn="0" w:firstRowLastColumn="0" w:lastRowFirstColumn="0" w:lastRowLastColumn="0"/>
            <w:tcW w:w="2263" w:type="dxa"/>
          </w:tcPr>
          <w:p w14:paraId="53AD035F" w14:textId="77777777" w:rsidR="003E7029" w:rsidRPr="00F5665C" w:rsidRDefault="003E7029" w:rsidP="00E625C3">
            <w:pPr>
              <w:spacing w:before="60" w:after="0"/>
              <w:rPr>
                <w:b w:val="0"/>
                <w:bCs w:val="0"/>
                <w:sz w:val="20"/>
                <w:szCs w:val="20"/>
              </w:rPr>
            </w:pPr>
            <w:r w:rsidRPr="00F5665C">
              <w:rPr>
                <w:rFonts w:eastAsia="Arial" w:cs="Arial"/>
                <w:b w:val="0"/>
                <w:bCs w:val="0"/>
                <w:sz w:val="20"/>
                <w:szCs w:val="20"/>
              </w:rPr>
              <w:t>$270,001 - $295,000</w:t>
            </w:r>
          </w:p>
        </w:tc>
        <w:tc>
          <w:tcPr>
            <w:tcW w:w="1276" w:type="dxa"/>
          </w:tcPr>
          <w:p w14:paraId="2F6728DB"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2" w:type="dxa"/>
          </w:tcPr>
          <w:p w14:paraId="23972F21"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3" w:type="dxa"/>
          </w:tcPr>
          <w:p w14:paraId="79F7C918"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31EAA231"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985" w:type="dxa"/>
          </w:tcPr>
          <w:p w14:paraId="115D110A"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275" w:type="dxa"/>
          </w:tcPr>
          <w:p w14:paraId="3A635AF0"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60" w:type="dxa"/>
          </w:tcPr>
          <w:p w14:paraId="10A48CC5"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13B92468"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59" w:type="dxa"/>
          </w:tcPr>
          <w:p w14:paraId="40B65E28"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r>
      <w:tr w:rsidR="003E7029" w:rsidRPr="000D1051" w14:paraId="37100DB0" w14:textId="77777777" w:rsidTr="00EB0780">
        <w:trPr>
          <w:trHeight w:val="454"/>
        </w:trPr>
        <w:tc>
          <w:tcPr>
            <w:cnfStyle w:val="001000000000" w:firstRow="0" w:lastRow="0" w:firstColumn="1" w:lastColumn="0" w:oddVBand="0" w:evenVBand="0" w:oddHBand="0" w:evenHBand="0" w:firstRowFirstColumn="0" w:firstRowLastColumn="0" w:lastRowFirstColumn="0" w:lastRowLastColumn="0"/>
            <w:tcW w:w="2263" w:type="dxa"/>
          </w:tcPr>
          <w:p w14:paraId="51687662" w14:textId="77777777" w:rsidR="003E7029" w:rsidRPr="00F5665C" w:rsidRDefault="003E7029" w:rsidP="00E625C3">
            <w:pPr>
              <w:spacing w:before="60" w:after="0"/>
              <w:rPr>
                <w:b w:val="0"/>
                <w:bCs w:val="0"/>
                <w:sz w:val="20"/>
                <w:szCs w:val="20"/>
              </w:rPr>
            </w:pPr>
            <w:r w:rsidRPr="00F5665C">
              <w:rPr>
                <w:rFonts w:eastAsia="Arial" w:cs="Arial"/>
                <w:b w:val="0"/>
                <w:bCs w:val="0"/>
                <w:sz w:val="20"/>
                <w:szCs w:val="20"/>
              </w:rPr>
              <w:t>$295,001 - $320,000</w:t>
            </w:r>
          </w:p>
        </w:tc>
        <w:tc>
          <w:tcPr>
            <w:tcW w:w="1276" w:type="dxa"/>
          </w:tcPr>
          <w:p w14:paraId="2F926053"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2" w:type="dxa"/>
          </w:tcPr>
          <w:p w14:paraId="1D861803"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3" w:type="dxa"/>
          </w:tcPr>
          <w:p w14:paraId="3C53E5FC"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79AAC58B"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985" w:type="dxa"/>
          </w:tcPr>
          <w:p w14:paraId="27694CE6"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275" w:type="dxa"/>
          </w:tcPr>
          <w:p w14:paraId="0DB7E082"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60" w:type="dxa"/>
          </w:tcPr>
          <w:p w14:paraId="622CA39B"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658D5CFB"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59" w:type="dxa"/>
          </w:tcPr>
          <w:p w14:paraId="7B34E3B2"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r>
      <w:tr w:rsidR="003E7029" w:rsidRPr="000D1051" w14:paraId="0154BB22" w14:textId="77777777" w:rsidTr="00EB0780">
        <w:trPr>
          <w:trHeight w:val="454"/>
        </w:trPr>
        <w:tc>
          <w:tcPr>
            <w:cnfStyle w:val="001000000000" w:firstRow="0" w:lastRow="0" w:firstColumn="1" w:lastColumn="0" w:oddVBand="0" w:evenVBand="0" w:oddHBand="0" w:evenHBand="0" w:firstRowFirstColumn="0" w:firstRowLastColumn="0" w:lastRowFirstColumn="0" w:lastRowLastColumn="0"/>
            <w:tcW w:w="2263" w:type="dxa"/>
          </w:tcPr>
          <w:p w14:paraId="7DE9F3AC" w14:textId="77777777" w:rsidR="003E7029" w:rsidRPr="00F5665C" w:rsidRDefault="003E7029" w:rsidP="00E625C3">
            <w:pPr>
              <w:spacing w:before="60" w:after="0"/>
              <w:rPr>
                <w:b w:val="0"/>
                <w:bCs w:val="0"/>
                <w:sz w:val="20"/>
                <w:szCs w:val="20"/>
              </w:rPr>
            </w:pPr>
            <w:r w:rsidRPr="00F5665C">
              <w:rPr>
                <w:rFonts w:eastAsia="Arial" w:cs="Arial"/>
                <w:b w:val="0"/>
                <w:bCs w:val="0"/>
                <w:sz w:val="20"/>
                <w:szCs w:val="20"/>
              </w:rPr>
              <w:t>$320,001 - $345,000</w:t>
            </w:r>
          </w:p>
        </w:tc>
        <w:tc>
          <w:tcPr>
            <w:tcW w:w="1276" w:type="dxa"/>
          </w:tcPr>
          <w:p w14:paraId="13360C6A"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2" w:type="dxa"/>
          </w:tcPr>
          <w:p w14:paraId="1B870CF6"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3" w:type="dxa"/>
          </w:tcPr>
          <w:p w14:paraId="2708F3AA"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1D788060"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985" w:type="dxa"/>
          </w:tcPr>
          <w:p w14:paraId="32E19E85"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275" w:type="dxa"/>
          </w:tcPr>
          <w:p w14:paraId="148B1E46"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60" w:type="dxa"/>
          </w:tcPr>
          <w:p w14:paraId="3815219F"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1DB7A176"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59" w:type="dxa"/>
          </w:tcPr>
          <w:p w14:paraId="28B9F766"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r>
      <w:tr w:rsidR="003E7029" w:rsidRPr="000D1051" w14:paraId="345A12BD" w14:textId="77777777" w:rsidTr="00EB0780">
        <w:trPr>
          <w:trHeight w:val="454"/>
        </w:trPr>
        <w:tc>
          <w:tcPr>
            <w:cnfStyle w:val="001000000000" w:firstRow="0" w:lastRow="0" w:firstColumn="1" w:lastColumn="0" w:oddVBand="0" w:evenVBand="0" w:oddHBand="0" w:evenHBand="0" w:firstRowFirstColumn="0" w:firstRowLastColumn="0" w:lastRowFirstColumn="0" w:lastRowLastColumn="0"/>
            <w:tcW w:w="2263" w:type="dxa"/>
          </w:tcPr>
          <w:p w14:paraId="2A9BA7DF" w14:textId="77777777" w:rsidR="003E7029" w:rsidRPr="00F5665C" w:rsidRDefault="003E7029" w:rsidP="00E625C3">
            <w:pPr>
              <w:spacing w:before="60" w:after="0"/>
              <w:rPr>
                <w:b w:val="0"/>
                <w:bCs w:val="0"/>
                <w:sz w:val="20"/>
                <w:szCs w:val="20"/>
              </w:rPr>
            </w:pPr>
            <w:r w:rsidRPr="00F5665C">
              <w:rPr>
                <w:rFonts w:eastAsia="Arial" w:cs="Arial"/>
                <w:b w:val="0"/>
                <w:bCs w:val="0"/>
                <w:sz w:val="20"/>
                <w:szCs w:val="20"/>
              </w:rPr>
              <w:t>$345,001 - $370,000</w:t>
            </w:r>
          </w:p>
        </w:tc>
        <w:tc>
          <w:tcPr>
            <w:tcW w:w="1276" w:type="dxa"/>
          </w:tcPr>
          <w:p w14:paraId="3083E969"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2" w:type="dxa"/>
          </w:tcPr>
          <w:p w14:paraId="4F9E267D"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3" w:type="dxa"/>
          </w:tcPr>
          <w:p w14:paraId="01377A98"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4866C7AD"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985" w:type="dxa"/>
          </w:tcPr>
          <w:p w14:paraId="2A070301"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275" w:type="dxa"/>
          </w:tcPr>
          <w:p w14:paraId="6A0B036B"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60" w:type="dxa"/>
          </w:tcPr>
          <w:p w14:paraId="438F19B4"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63D9F591"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59" w:type="dxa"/>
          </w:tcPr>
          <w:p w14:paraId="3BAE9A16"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r>
      <w:tr w:rsidR="003E7029" w:rsidRPr="000D1051" w14:paraId="0CF20F4E" w14:textId="77777777" w:rsidTr="00EB0780">
        <w:trPr>
          <w:trHeight w:val="454"/>
        </w:trPr>
        <w:tc>
          <w:tcPr>
            <w:cnfStyle w:val="001000000000" w:firstRow="0" w:lastRow="0" w:firstColumn="1" w:lastColumn="0" w:oddVBand="0" w:evenVBand="0" w:oddHBand="0" w:evenHBand="0" w:firstRowFirstColumn="0" w:firstRowLastColumn="0" w:lastRowFirstColumn="0" w:lastRowLastColumn="0"/>
            <w:tcW w:w="2263" w:type="dxa"/>
          </w:tcPr>
          <w:p w14:paraId="7E8DA0D7" w14:textId="77777777" w:rsidR="003E7029" w:rsidRPr="00F5665C" w:rsidRDefault="003E7029" w:rsidP="00E625C3">
            <w:pPr>
              <w:spacing w:before="60" w:after="0"/>
              <w:rPr>
                <w:b w:val="0"/>
                <w:bCs w:val="0"/>
                <w:sz w:val="20"/>
                <w:szCs w:val="20"/>
              </w:rPr>
            </w:pPr>
            <w:r w:rsidRPr="00F5665C">
              <w:rPr>
                <w:rFonts w:eastAsia="Arial" w:cs="Arial"/>
                <w:b w:val="0"/>
                <w:bCs w:val="0"/>
                <w:sz w:val="20"/>
                <w:szCs w:val="20"/>
              </w:rPr>
              <w:t>$370,001 - $395,000</w:t>
            </w:r>
          </w:p>
        </w:tc>
        <w:tc>
          <w:tcPr>
            <w:tcW w:w="1276" w:type="dxa"/>
          </w:tcPr>
          <w:p w14:paraId="1A60638D"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2" w:type="dxa"/>
          </w:tcPr>
          <w:p w14:paraId="7ED7CD0B"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3" w:type="dxa"/>
          </w:tcPr>
          <w:p w14:paraId="37E2215F"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79271572"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985" w:type="dxa"/>
          </w:tcPr>
          <w:p w14:paraId="6B6EB1BE"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275" w:type="dxa"/>
          </w:tcPr>
          <w:p w14:paraId="10A5C5A1"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60" w:type="dxa"/>
          </w:tcPr>
          <w:p w14:paraId="429B71DA"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606B9328"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59" w:type="dxa"/>
          </w:tcPr>
          <w:p w14:paraId="19F95301"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r>
      <w:tr w:rsidR="003E7029" w:rsidRPr="000D1051" w14:paraId="7702E586" w14:textId="77777777" w:rsidTr="00EB0780">
        <w:trPr>
          <w:trHeight w:val="454"/>
        </w:trPr>
        <w:tc>
          <w:tcPr>
            <w:cnfStyle w:val="001000000000" w:firstRow="0" w:lastRow="0" w:firstColumn="1" w:lastColumn="0" w:oddVBand="0" w:evenVBand="0" w:oddHBand="0" w:evenHBand="0" w:firstRowFirstColumn="0" w:firstRowLastColumn="0" w:lastRowFirstColumn="0" w:lastRowLastColumn="0"/>
            <w:tcW w:w="2263" w:type="dxa"/>
          </w:tcPr>
          <w:p w14:paraId="3D41D0D1" w14:textId="77777777" w:rsidR="003E7029" w:rsidRPr="00F5665C" w:rsidRDefault="003E7029" w:rsidP="00E625C3">
            <w:pPr>
              <w:spacing w:before="60" w:after="0"/>
              <w:rPr>
                <w:b w:val="0"/>
                <w:bCs w:val="0"/>
                <w:sz w:val="20"/>
                <w:szCs w:val="20"/>
              </w:rPr>
            </w:pPr>
            <w:r w:rsidRPr="00F5665C">
              <w:rPr>
                <w:rFonts w:eastAsia="Arial" w:cs="Arial"/>
                <w:b w:val="0"/>
                <w:bCs w:val="0"/>
                <w:sz w:val="20"/>
                <w:szCs w:val="20"/>
              </w:rPr>
              <w:t>$395,001 - $420,000</w:t>
            </w:r>
          </w:p>
        </w:tc>
        <w:tc>
          <w:tcPr>
            <w:tcW w:w="1276" w:type="dxa"/>
          </w:tcPr>
          <w:p w14:paraId="20F4C595"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2" w:type="dxa"/>
          </w:tcPr>
          <w:p w14:paraId="694CAEEE"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3" w:type="dxa"/>
          </w:tcPr>
          <w:p w14:paraId="3DDFDD71"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503F10FD"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985" w:type="dxa"/>
          </w:tcPr>
          <w:p w14:paraId="1E7BAB0E"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275" w:type="dxa"/>
          </w:tcPr>
          <w:p w14:paraId="095DF635"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60" w:type="dxa"/>
          </w:tcPr>
          <w:p w14:paraId="74BAF29E"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42FA8D69"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59" w:type="dxa"/>
          </w:tcPr>
          <w:p w14:paraId="210FD248"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r>
      <w:tr w:rsidR="003E7029" w:rsidRPr="000D1051" w14:paraId="78C71A17" w14:textId="77777777" w:rsidTr="00EB0780">
        <w:trPr>
          <w:trHeight w:val="454"/>
        </w:trPr>
        <w:tc>
          <w:tcPr>
            <w:cnfStyle w:val="001000000000" w:firstRow="0" w:lastRow="0" w:firstColumn="1" w:lastColumn="0" w:oddVBand="0" w:evenVBand="0" w:oddHBand="0" w:evenHBand="0" w:firstRowFirstColumn="0" w:firstRowLastColumn="0" w:lastRowFirstColumn="0" w:lastRowLastColumn="0"/>
            <w:tcW w:w="2263" w:type="dxa"/>
          </w:tcPr>
          <w:p w14:paraId="452C4FEC" w14:textId="77777777" w:rsidR="003E7029" w:rsidRPr="00F5665C" w:rsidRDefault="003E7029" w:rsidP="00E625C3">
            <w:pPr>
              <w:spacing w:before="60" w:after="0"/>
              <w:rPr>
                <w:b w:val="0"/>
                <w:bCs w:val="0"/>
                <w:sz w:val="20"/>
                <w:szCs w:val="20"/>
              </w:rPr>
            </w:pPr>
            <w:r w:rsidRPr="00F5665C">
              <w:rPr>
                <w:rFonts w:eastAsia="Arial" w:cs="Arial"/>
                <w:b w:val="0"/>
                <w:bCs w:val="0"/>
                <w:sz w:val="20"/>
                <w:szCs w:val="20"/>
              </w:rPr>
              <w:t>$420,001 - $445,000</w:t>
            </w:r>
          </w:p>
        </w:tc>
        <w:tc>
          <w:tcPr>
            <w:tcW w:w="1276" w:type="dxa"/>
          </w:tcPr>
          <w:p w14:paraId="5002EF85"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2" w:type="dxa"/>
          </w:tcPr>
          <w:p w14:paraId="1BAB928B"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3" w:type="dxa"/>
          </w:tcPr>
          <w:p w14:paraId="20218E14"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425455DB"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985" w:type="dxa"/>
          </w:tcPr>
          <w:p w14:paraId="386E7C10"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275" w:type="dxa"/>
          </w:tcPr>
          <w:p w14:paraId="019A52EC"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60" w:type="dxa"/>
          </w:tcPr>
          <w:p w14:paraId="186BEACC"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7F1B5D63"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59" w:type="dxa"/>
          </w:tcPr>
          <w:p w14:paraId="57DA9D08"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r>
      <w:tr w:rsidR="003E7029" w:rsidRPr="000D1051" w14:paraId="0C83215C" w14:textId="77777777" w:rsidTr="00EB0780">
        <w:trPr>
          <w:trHeight w:val="454"/>
        </w:trPr>
        <w:tc>
          <w:tcPr>
            <w:cnfStyle w:val="001000000000" w:firstRow="0" w:lastRow="0" w:firstColumn="1" w:lastColumn="0" w:oddVBand="0" w:evenVBand="0" w:oddHBand="0" w:evenHBand="0" w:firstRowFirstColumn="0" w:firstRowLastColumn="0" w:lastRowFirstColumn="0" w:lastRowLastColumn="0"/>
            <w:tcW w:w="2263" w:type="dxa"/>
          </w:tcPr>
          <w:p w14:paraId="0940CA90" w14:textId="77777777" w:rsidR="003E7029" w:rsidRPr="00F5665C" w:rsidRDefault="003E7029" w:rsidP="00E625C3">
            <w:pPr>
              <w:spacing w:before="60" w:after="0"/>
              <w:rPr>
                <w:b w:val="0"/>
                <w:bCs w:val="0"/>
                <w:sz w:val="20"/>
                <w:szCs w:val="20"/>
              </w:rPr>
            </w:pPr>
            <w:r w:rsidRPr="00F5665C">
              <w:rPr>
                <w:rFonts w:eastAsia="Arial" w:cs="Arial"/>
                <w:b w:val="0"/>
                <w:bCs w:val="0"/>
                <w:sz w:val="20"/>
                <w:szCs w:val="20"/>
              </w:rPr>
              <w:t>$445,001 - $470,000</w:t>
            </w:r>
          </w:p>
        </w:tc>
        <w:tc>
          <w:tcPr>
            <w:tcW w:w="1276" w:type="dxa"/>
          </w:tcPr>
          <w:p w14:paraId="15A7A080"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2" w:type="dxa"/>
          </w:tcPr>
          <w:p w14:paraId="5AC50C17"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3" w:type="dxa"/>
          </w:tcPr>
          <w:p w14:paraId="546DB408"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0FA08368"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985" w:type="dxa"/>
          </w:tcPr>
          <w:p w14:paraId="1BDDE0DC"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275" w:type="dxa"/>
          </w:tcPr>
          <w:p w14:paraId="2A08149E"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60" w:type="dxa"/>
          </w:tcPr>
          <w:p w14:paraId="130BA9D3"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417EAE83"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59" w:type="dxa"/>
          </w:tcPr>
          <w:p w14:paraId="33F9AD89"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r>
      <w:tr w:rsidR="003E7029" w:rsidRPr="000D1051" w14:paraId="00EDD3FB" w14:textId="77777777" w:rsidTr="00EB0780">
        <w:trPr>
          <w:trHeight w:val="454"/>
        </w:trPr>
        <w:tc>
          <w:tcPr>
            <w:cnfStyle w:val="001000000000" w:firstRow="0" w:lastRow="0" w:firstColumn="1" w:lastColumn="0" w:oddVBand="0" w:evenVBand="0" w:oddHBand="0" w:evenHBand="0" w:firstRowFirstColumn="0" w:firstRowLastColumn="0" w:lastRowFirstColumn="0" w:lastRowLastColumn="0"/>
            <w:tcW w:w="2263" w:type="dxa"/>
          </w:tcPr>
          <w:p w14:paraId="1DA38FEE" w14:textId="77777777" w:rsidR="003E7029" w:rsidRPr="00F5665C" w:rsidRDefault="003E7029" w:rsidP="00E625C3">
            <w:pPr>
              <w:spacing w:before="60" w:after="0"/>
              <w:rPr>
                <w:b w:val="0"/>
                <w:bCs w:val="0"/>
                <w:sz w:val="20"/>
                <w:szCs w:val="20"/>
              </w:rPr>
            </w:pPr>
            <w:r w:rsidRPr="00F5665C">
              <w:rPr>
                <w:rFonts w:eastAsia="Arial" w:cs="Arial"/>
                <w:b w:val="0"/>
                <w:bCs w:val="0"/>
                <w:sz w:val="20"/>
                <w:szCs w:val="20"/>
              </w:rPr>
              <w:t>$470,001 - $495,000</w:t>
            </w:r>
          </w:p>
        </w:tc>
        <w:tc>
          <w:tcPr>
            <w:tcW w:w="1276" w:type="dxa"/>
          </w:tcPr>
          <w:p w14:paraId="26D55835"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2" w:type="dxa"/>
          </w:tcPr>
          <w:p w14:paraId="61A5AC50"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3" w:type="dxa"/>
          </w:tcPr>
          <w:p w14:paraId="2BD068B5"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754DB3F4"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985" w:type="dxa"/>
          </w:tcPr>
          <w:p w14:paraId="40FD8D6E"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275" w:type="dxa"/>
          </w:tcPr>
          <w:p w14:paraId="5A277D1E"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60" w:type="dxa"/>
          </w:tcPr>
          <w:p w14:paraId="37F7BEAB"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365A66A3"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59" w:type="dxa"/>
          </w:tcPr>
          <w:p w14:paraId="45203DC0"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r>
      <w:tr w:rsidR="003E7029" w:rsidRPr="000D1051" w14:paraId="4E85E434" w14:textId="77777777" w:rsidTr="00EB0780">
        <w:trPr>
          <w:trHeight w:val="454"/>
        </w:trPr>
        <w:tc>
          <w:tcPr>
            <w:cnfStyle w:val="001000000000" w:firstRow="0" w:lastRow="0" w:firstColumn="1" w:lastColumn="0" w:oddVBand="0" w:evenVBand="0" w:oddHBand="0" w:evenHBand="0" w:firstRowFirstColumn="0" w:firstRowLastColumn="0" w:lastRowFirstColumn="0" w:lastRowLastColumn="0"/>
            <w:tcW w:w="2263" w:type="dxa"/>
          </w:tcPr>
          <w:p w14:paraId="3EEA06DF" w14:textId="77777777" w:rsidR="003E7029" w:rsidRPr="00F5665C" w:rsidRDefault="003E7029" w:rsidP="00E625C3">
            <w:pPr>
              <w:spacing w:before="60" w:after="0"/>
              <w:rPr>
                <w:b w:val="0"/>
                <w:bCs w:val="0"/>
                <w:sz w:val="20"/>
                <w:szCs w:val="20"/>
              </w:rPr>
            </w:pPr>
            <w:r w:rsidRPr="00F5665C">
              <w:rPr>
                <w:rFonts w:eastAsia="Arial" w:cs="Arial"/>
                <w:b w:val="0"/>
                <w:bCs w:val="0"/>
                <w:sz w:val="20"/>
                <w:szCs w:val="20"/>
              </w:rPr>
              <w:t>$495,001 - $520,000</w:t>
            </w:r>
          </w:p>
        </w:tc>
        <w:tc>
          <w:tcPr>
            <w:tcW w:w="1276" w:type="dxa"/>
          </w:tcPr>
          <w:p w14:paraId="331665D1"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2" w:type="dxa"/>
          </w:tcPr>
          <w:p w14:paraId="7D4CC8D5"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993" w:type="dxa"/>
          </w:tcPr>
          <w:p w14:paraId="05C17F48"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6B3C8FD9"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985" w:type="dxa"/>
          </w:tcPr>
          <w:p w14:paraId="0D67557F"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275" w:type="dxa"/>
          </w:tcPr>
          <w:p w14:paraId="50479EB6"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60" w:type="dxa"/>
          </w:tcPr>
          <w:p w14:paraId="66A08115"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417" w:type="dxa"/>
          </w:tcPr>
          <w:p w14:paraId="36850215"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A14A66">
              <w:rPr>
                <w:color w:val="FF0000"/>
                <w:sz w:val="20"/>
                <w:szCs w:val="20"/>
              </w:rPr>
              <w:t>-</w:t>
            </w:r>
          </w:p>
        </w:tc>
        <w:tc>
          <w:tcPr>
            <w:tcW w:w="1559" w:type="dxa"/>
          </w:tcPr>
          <w:p w14:paraId="27ADB859" w14:textId="77777777" w:rsidR="003E7029" w:rsidRPr="00CA33C3" w:rsidRDefault="003E7029" w:rsidP="00E625C3">
            <w:pPr>
              <w:spacing w:before="60" w:after="0"/>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A14A66">
              <w:rPr>
                <w:color w:val="FF0000"/>
                <w:sz w:val="20"/>
                <w:szCs w:val="20"/>
              </w:rPr>
              <w:t>-</w:t>
            </w:r>
          </w:p>
        </w:tc>
      </w:tr>
    </w:tbl>
    <w:p w14:paraId="684F01C8" w14:textId="5687F52D" w:rsidR="00B64011" w:rsidRPr="008934EE" w:rsidRDefault="00EE4CAD" w:rsidP="00FF621D">
      <w:pPr>
        <w:shd w:val="clear" w:color="auto" w:fill="D9D9D9" w:themeFill="background1" w:themeFillShade="D9"/>
        <w:rPr>
          <w:color w:val="808080" w:themeColor="background1" w:themeShade="80"/>
          <w:highlight w:val="lightGray"/>
        </w:rPr>
        <w:sectPr w:rsidR="00B64011" w:rsidRPr="008934EE" w:rsidSect="00104863">
          <w:pgSz w:w="16838" w:h="11906" w:orient="landscape"/>
          <w:pgMar w:top="709" w:right="1134" w:bottom="1440" w:left="794" w:header="568" w:footer="709" w:gutter="0"/>
          <w:cols w:space="708"/>
          <w:docGrid w:linePitch="360"/>
        </w:sectPr>
      </w:pPr>
      <w:r w:rsidRPr="003B2607">
        <w:rPr>
          <w:color w:val="FF0000"/>
          <w:sz w:val="24"/>
          <w:szCs w:val="24"/>
        </w:rPr>
        <w:t>Delete if not applicable. When completing table, do not leave rows blank but delete rows that do not have data.</w:t>
      </w:r>
    </w:p>
    <w:p w14:paraId="4FB2B4E2" w14:textId="77777777" w:rsidR="00B64011" w:rsidRPr="00BB365C" w:rsidRDefault="00B64011" w:rsidP="00D91CAE">
      <w:pPr>
        <w:pStyle w:val="Heading2"/>
      </w:pPr>
      <w:bookmarkStart w:id="39" w:name="_Toc203385328"/>
      <w:r w:rsidRPr="00BB365C">
        <w:lastRenderedPageBreak/>
        <w:t>Assets Management</w:t>
      </w:r>
      <w:bookmarkEnd w:id="39"/>
    </w:p>
    <w:p w14:paraId="15D2205D" w14:textId="3FB7073A" w:rsidR="00B64011" w:rsidRPr="003B2607" w:rsidRDefault="00A453A2" w:rsidP="003B2607">
      <w:pPr>
        <w:shd w:val="clear" w:color="auto" w:fill="D9D9D9" w:themeFill="background1" w:themeFillShade="D9"/>
        <w:rPr>
          <w:color w:val="FF0000"/>
          <w:sz w:val="24"/>
          <w:szCs w:val="24"/>
        </w:rPr>
      </w:pPr>
      <w:r w:rsidRPr="003B2607">
        <w:rPr>
          <w:color w:val="FF0000"/>
          <w:sz w:val="24"/>
          <w:szCs w:val="24"/>
        </w:rPr>
        <w:t>If applicable, t</w:t>
      </w:r>
      <w:r w:rsidR="003F2333" w:rsidRPr="003B2607">
        <w:rPr>
          <w:color w:val="FF0000"/>
          <w:sz w:val="24"/>
          <w:szCs w:val="24"/>
        </w:rPr>
        <w:t xml:space="preserve">his </w:t>
      </w:r>
      <w:r w:rsidR="002C0B68" w:rsidRPr="003B2607">
        <w:rPr>
          <w:color w:val="FF0000"/>
          <w:sz w:val="24"/>
          <w:szCs w:val="24"/>
        </w:rPr>
        <w:t xml:space="preserve">information </w:t>
      </w:r>
      <w:r w:rsidR="003F2333" w:rsidRPr="003B2607">
        <w:rPr>
          <w:color w:val="FF0000"/>
          <w:sz w:val="24"/>
          <w:szCs w:val="24"/>
        </w:rPr>
        <w:t>is r</w:t>
      </w:r>
      <w:r w:rsidR="00B64011" w:rsidRPr="003B2607">
        <w:rPr>
          <w:color w:val="FF0000"/>
          <w:sz w:val="24"/>
          <w:szCs w:val="24"/>
        </w:rPr>
        <w:t>equired by section 17AG(5)</w:t>
      </w:r>
      <w:r w:rsidR="00BC4BF5" w:rsidRPr="003B2607">
        <w:rPr>
          <w:color w:val="FF0000"/>
          <w:sz w:val="24"/>
          <w:szCs w:val="24"/>
        </w:rPr>
        <w:t xml:space="preserve"> </w:t>
      </w:r>
      <w:r w:rsidR="00B64011" w:rsidRPr="003B2607">
        <w:rPr>
          <w:color w:val="FF0000"/>
          <w:sz w:val="24"/>
          <w:szCs w:val="24"/>
        </w:rPr>
        <w:t xml:space="preserve">of the PGPA Rule. </w:t>
      </w:r>
    </w:p>
    <w:p w14:paraId="39305698" w14:textId="75E8B7E2" w:rsidR="00B64011" w:rsidRPr="003B2607" w:rsidRDefault="00B64011" w:rsidP="003B2607">
      <w:pPr>
        <w:shd w:val="clear" w:color="auto" w:fill="D9D9D9" w:themeFill="background1" w:themeFillShade="D9"/>
        <w:rPr>
          <w:color w:val="FF0000"/>
          <w:sz w:val="24"/>
          <w:szCs w:val="24"/>
        </w:rPr>
      </w:pPr>
      <w:r w:rsidRPr="003B2607">
        <w:rPr>
          <w:color w:val="FF0000"/>
          <w:sz w:val="24"/>
          <w:szCs w:val="24"/>
        </w:rPr>
        <w:t xml:space="preserve">If managing assets is a significant part of the </w:t>
      </w:r>
      <w:r w:rsidR="00B347B1" w:rsidRPr="003B2607">
        <w:rPr>
          <w:color w:val="FF0000"/>
          <w:sz w:val="24"/>
          <w:szCs w:val="24"/>
        </w:rPr>
        <w:t xml:space="preserve">entity’s </w:t>
      </w:r>
      <w:r w:rsidRPr="003B2607">
        <w:rPr>
          <w:color w:val="FF0000"/>
          <w:sz w:val="24"/>
          <w:szCs w:val="24"/>
        </w:rPr>
        <w:t xml:space="preserve">activities during the period, the annual report must include an assessment of the effectiveness </w:t>
      </w:r>
      <w:r w:rsidR="005859D8">
        <w:rPr>
          <w:color w:val="FF0000"/>
          <w:sz w:val="24"/>
          <w:szCs w:val="24"/>
        </w:rPr>
        <w:t>of that</w:t>
      </w:r>
      <w:r w:rsidR="005859D8" w:rsidRPr="003B2607">
        <w:rPr>
          <w:color w:val="FF0000"/>
          <w:sz w:val="24"/>
          <w:szCs w:val="24"/>
        </w:rPr>
        <w:t xml:space="preserve"> </w:t>
      </w:r>
      <w:r w:rsidR="006F2394" w:rsidRPr="003B2607">
        <w:rPr>
          <w:color w:val="FF0000"/>
          <w:sz w:val="24"/>
          <w:szCs w:val="24"/>
        </w:rPr>
        <w:t>management</w:t>
      </w:r>
      <w:r w:rsidRPr="003B2607">
        <w:rPr>
          <w:color w:val="FF0000"/>
          <w:sz w:val="24"/>
          <w:szCs w:val="24"/>
        </w:rPr>
        <w:t>.</w:t>
      </w:r>
    </w:p>
    <w:p w14:paraId="26F6134B" w14:textId="77777777" w:rsidR="00312B09" w:rsidRPr="003B2607" w:rsidRDefault="00B64011" w:rsidP="003B2607">
      <w:pPr>
        <w:shd w:val="clear" w:color="auto" w:fill="D9D9D9" w:themeFill="background1" w:themeFillShade="D9"/>
        <w:rPr>
          <w:color w:val="FF0000"/>
          <w:sz w:val="24"/>
          <w:szCs w:val="24"/>
        </w:rPr>
      </w:pPr>
      <w:r w:rsidRPr="003B2607">
        <w:rPr>
          <w:color w:val="FF0000"/>
          <w:sz w:val="24"/>
          <w:szCs w:val="24"/>
        </w:rPr>
        <w:t>Entities may wish to include a discussion of their asset management plans, particularly if a significant portion of their asset base has a life of 50 years or greater.</w:t>
      </w:r>
    </w:p>
    <w:p w14:paraId="0E76D1A6" w14:textId="3868C5D6" w:rsidR="00B64011" w:rsidRPr="003B2607" w:rsidRDefault="003F2333" w:rsidP="003B2607">
      <w:pPr>
        <w:shd w:val="clear" w:color="auto" w:fill="D9D9D9" w:themeFill="background1" w:themeFillShade="D9"/>
        <w:rPr>
          <w:color w:val="FF0000"/>
          <w:sz w:val="24"/>
          <w:szCs w:val="24"/>
        </w:rPr>
      </w:pPr>
      <w:r w:rsidRPr="003B2607">
        <w:rPr>
          <w:color w:val="FF0000"/>
          <w:sz w:val="24"/>
          <w:szCs w:val="24"/>
        </w:rPr>
        <w:t>An example is below.</w:t>
      </w:r>
    </w:p>
    <w:p w14:paraId="7F558B44" w14:textId="746D5080" w:rsidR="00B64011" w:rsidRPr="00CA33C3" w:rsidRDefault="00B64011" w:rsidP="00B64011">
      <w:r w:rsidRPr="00CA33C3">
        <w:t xml:space="preserve">Management of </w:t>
      </w:r>
      <w:r w:rsidRPr="00CA33C3">
        <w:rPr>
          <w:color w:val="FF0000"/>
        </w:rPr>
        <w:t>[entity name]</w:t>
      </w:r>
      <w:r w:rsidR="005F182C" w:rsidRPr="00CA33C3">
        <w:rPr>
          <w:color w:val="FF0000"/>
        </w:rPr>
        <w:t>’s</w:t>
      </w:r>
      <w:r w:rsidRPr="00CA33C3">
        <w:t xml:space="preserve"> assets is governed by </w:t>
      </w:r>
      <w:r w:rsidRPr="00CA33C3">
        <w:rPr>
          <w:color w:val="FF0000"/>
        </w:rPr>
        <w:t>[insert relevant legislation and other arrangements]</w:t>
      </w:r>
      <w:r w:rsidRPr="00CA33C3">
        <w:t xml:space="preserve"> aligning with accounting standards and government best practice. The </w:t>
      </w:r>
      <w:r w:rsidRPr="00CA33C3">
        <w:rPr>
          <w:color w:val="FF0000"/>
        </w:rPr>
        <w:t xml:space="preserve">[entity name] </w:t>
      </w:r>
      <w:r w:rsidRPr="00CA33C3">
        <w:t xml:space="preserve">maintains an asset register, asset management policies and a capital management plan </w:t>
      </w:r>
      <w:r w:rsidRPr="00CA33C3">
        <w:rPr>
          <w:color w:val="FF0000"/>
        </w:rPr>
        <w:t>[as applicable]</w:t>
      </w:r>
      <w:r w:rsidRPr="00CA33C3">
        <w:t>.</w:t>
      </w:r>
    </w:p>
    <w:p w14:paraId="0FCCB83A" w14:textId="77777777" w:rsidR="00B64011" w:rsidRPr="00BB365C" w:rsidRDefault="00B64011" w:rsidP="00D91CAE">
      <w:pPr>
        <w:pStyle w:val="Heading2"/>
      </w:pPr>
      <w:bookmarkStart w:id="40" w:name="_Toc203385329"/>
      <w:r w:rsidRPr="00BB365C">
        <w:t>Purchasing</w:t>
      </w:r>
      <w:bookmarkEnd w:id="40"/>
    </w:p>
    <w:p w14:paraId="3BC43AC0" w14:textId="4559A8FD" w:rsidR="00B64011" w:rsidRPr="00E351BD" w:rsidRDefault="0098003E" w:rsidP="00E351BD">
      <w:pPr>
        <w:shd w:val="clear" w:color="auto" w:fill="D9D9D9" w:themeFill="background1" w:themeFillShade="D9"/>
        <w:rPr>
          <w:color w:val="FF0000"/>
          <w:sz w:val="24"/>
          <w:szCs w:val="24"/>
        </w:rPr>
      </w:pPr>
      <w:r w:rsidRPr="00E351BD">
        <w:rPr>
          <w:color w:val="FF0000"/>
          <w:sz w:val="24"/>
          <w:szCs w:val="24"/>
        </w:rPr>
        <w:t>This information is r</w:t>
      </w:r>
      <w:r w:rsidR="00B64011" w:rsidRPr="00E351BD">
        <w:rPr>
          <w:color w:val="FF0000"/>
          <w:sz w:val="24"/>
          <w:szCs w:val="24"/>
        </w:rPr>
        <w:t xml:space="preserve">equired by section 17AG(6) of the PGPA Rule. </w:t>
      </w:r>
    </w:p>
    <w:p w14:paraId="720E9BA2" w14:textId="77777777" w:rsidR="00B64011" w:rsidRPr="00E351BD" w:rsidRDefault="00B64011" w:rsidP="00E351BD">
      <w:pPr>
        <w:shd w:val="clear" w:color="auto" w:fill="D9D9D9" w:themeFill="background1" w:themeFillShade="D9"/>
        <w:rPr>
          <w:color w:val="FF0000"/>
          <w:sz w:val="24"/>
          <w:szCs w:val="24"/>
        </w:rPr>
      </w:pPr>
      <w:r w:rsidRPr="00E351BD">
        <w:rPr>
          <w:color w:val="FF0000"/>
          <w:sz w:val="24"/>
          <w:szCs w:val="24"/>
        </w:rPr>
        <w:t>The annual report must include an assessment of the entity’s performance during the period against the </w:t>
      </w:r>
      <w:hyperlink r:id="rId33" w:tooltip="Commonwealth Procurement Rules " w:history="1">
        <w:r w:rsidRPr="00E351BD">
          <w:rPr>
            <w:color w:val="FF0000"/>
            <w:sz w:val="24"/>
            <w:szCs w:val="24"/>
          </w:rPr>
          <w:t>Commonwealth Procurement Rules</w:t>
        </w:r>
      </w:hyperlink>
      <w:r w:rsidRPr="00E351BD">
        <w:rPr>
          <w:color w:val="FF0000"/>
          <w:sz w:val="24"/>
          <w:szCs w:val="24"/>
        </w:rPr>
        <w:t>.</w:t>
      </w:r>
    </w:p>
    <w:p w14:paraId="3575856C" w14:textId="7903CA3E" w:rsidR="00B64011" w:rsidRPr="00BB365C" w:rsidRDefault="00B64011" w:rsidP="00D91CAE">
      <w:pPr>
        <w:pStyle w:val="Heading2"/>
      </w:pPr>
      <w:bookmarkStart w:id="41" w:name="_Toc203385330"/>
      <w:r w:rsidRPr="00BB365C">
        <w:t>Consultancy and non-consultancy contract expenditure</w:t>
      </w:r>
      <w:bookmarkEnd w:id="41"/>
      <w:r w:rsidRPr="00BB365C">
        <w:t xml:space="preserve"> </w:t>
      </w:r>
    </w:p>
    <w:p w14:paraId="788C458A" w14:textId="708EF64A" w:rsidR="00B64011" w:rsidRPr="00E351BD" w:rsidRDefault="0098003E" w:rsidP="00E351BD">
      <w:pPr>
        <w:shd w:val="clear" w:color="auto" w:fill="D9D9D9" w:themeFill="background1" w:themeFillShade="D9"/>
        <w:rPr>
          <w:color w:val="FF0000"/>
          <w:sz w:val="24"/>
          <w:szCs w:val="24"/>
        </w:rPr>
      </w:pPr>
      <w:r w:rsidRPr="00E351BD">
        <w:rPr>
          <w:color w:val="FF0000"/>
          <w:sz w:val="24"/>
          <w:szCs w:val="24"/>
        </w:rPr>
        <w:t>This information is required</w:t>
      </w:r>
      <w:r w:rsidR="00B64011" w:rsidRPr="00E351BD">
        <w:rPr>
          <w:color w:val="FF0000"/>
          <w:sz w:val="24"/>
          <w:szCs w:val="24"/>
        </w:rPr>
        <w:t xml:space="preserve"> by section</w:t>
      </w:r>
      <w:r w:rsidR="006C3F05" w:rsidRPr="00E351BD">
        <w:rPr>
          <w:color w:val="FF0000"/>
          <w:sz w:val="24"/>
          <w:szCs w:val="24"/>
        </w:rPr>
        <w:t>s</w:t>
      </w:r>
      <w:r w:rsidR="00B64011" w:rsidRPr="00E351BD">
        <w:rPr>
          <w:color w:val="FF0000"/>
          <w:sz w:val="24"/>
          <w:szCs w:val="24"/>
        </w:rPr>
        <w:t xml:space="preserve"> 17AG(7)</w:t>
      </w:r>
      <w:r w:rsidR="006C3F05" w:rsidRPr="00E351BD">
        <w:rPr>
          <w:color w:val="FF0000"/>
          <w:sz w:val="24"/>
          <w:szCs w:val="24"/>
        </w:rPr>
        <w:t xml:space="preserve"> and 17AG(7A)</w:t>
      </w:r>
      <w:r w:rsidR="00B64011" w:rsidRPr="00E351BD">
        <w:rPr>
          <w:color w:val="FF0000"/>
          <w:sz w:val="24"/>
          <w:szCs w:val="24"/>
        </w:rPr>
        <w:t xml:space="preserve"> of the PGPA Rule. </w:t>
      </w:r>
    </w:p>
    <w:p w14:paraId="5653CC32" w14:textId="77777777" w:rsidR="00EA5E06" w:rsidRPr="00E351BD" w:rsidRDefault="00EA5E06" w:rsidP="00E351BD">
      <w:pPr>
        <w:shd w:val="clear" w:color="auto" w:fill="D9D9D9" w:themeFill="background1" w:themeFillShade="D9"/>
        <w:rPr>
          <w:color w:val="FF0000"/>
          <w:sz w:val="24"/>
          <w:szCs w:val="24"/>
        </w:rPr>
      </w:pPr>
      <w:r w:rsidRPr="00E351BD">
        <w:rPr>
          <w:color w:val="FF0000"/>
          <w:sz w:val="24"/>
          <w:szCs w:val="24"/>
        </w:rPr>
        <w:t>Annual reports contain information about actual expenditure on reportable consultancy contracts and non-consultancy contracts. Information on the value of reportable consultancy contracts is available on the AusTender website.</w:t>
      </w:r>
    </w:p>
    <w:p w14:paraId="57961522" w14:textId="13F71DBA" w:rsidR="00AF2EB9" w:rsidRPr="00E351BD" w:rsidRDefault="00102885" w:rsidP="00E351BD">
      <w:pPr>
        <w:shd w:val="clear" w:color="auto" w:fill="D9D9D9" w:themeFill="background1" w:themeFillShade="D9"/>
        <w:rPr>
          <w:color w:val="FF0000"/>
          <w:sz w:val="24"/>
          <w:szCs w:val="24"/>
        </w:rPr>
      </w:pPr>
      <w:r w:rsidRPr="00E351BD">
        <w:rPr>
          <w:color w:val="FF0000"/>
          <w:sz w:val="24"/>
          <w:szCs w:val="24"/>
        </w:rPr>
        <w:t xml:space="preserve">Annual reports must include information on the number of and expenditure on new and ongoing reportable consultancy and non-consultancy contracts, and on organisations receiving amounts under reportable consultancy contracts or reportable non-consultancy contracts, during the reporting period for any contract published on AusTender.  </w:t>
      </w:r>
    </w:p>
    <w:p w14:paraId="3F9CA1BC" w14:textId="0A04A63F" w:rsidR="00102885" w:rsidRPr="00E351BD" w:rsidRDefault="00AF2EB9" w:rsidP="00E351BD">
      <w:pPr>
        <w:shd w:val="clear" w:color="auto" w:fill="D9D9D9" w:themeFill="background1" w:themeFillShade="D9"/>
        <w:rPr>
          <w:color w:val="FF0000"/>
          <w:sz w:val="24"/>
          <w:szCs w:val="24"/>
        </w:rPr>
      </w:pPr>
      <w:r w:rsidRPr="00E351BD">
        <w:rPr>
          <w:color w:val="FF0000"/>
          <w:sz w:val="24"/>
          <w:szCs w:val="24"/>
        </w:rPr>
        <w:t>The annual report must include the following statements (in accordance with sections 17AG(7)(b) and (d)</w:t>
      </w:r>
      <w:r w:rsidR="00942492" w:rsidRPr="00E351BD">
        <w:rPr>
          <w:color w:val="FF0000"/>
          <w:sz w:val="24"/>
          <w:szCs w:val="24"/>
        </w:rPr>
        <w:t xml:space="preserve"> and </w:t>
      </w:r>
      <w:r w:rsidR="00744C45" w:rsidRPr="00E351BD">
        <w:rPr>
          <w:color w:val="FF0000"/>
          <w:sz w:val="24"/>
          <w:szCs w:val="24"/>
        </w:rPr>
        <w:t>17AG</w:t>
      </w:r>
      <w:r w:rsidR="00461FA3" w:rsidRPr="00E351BD">
        <w:rPr>
          <w:color w:val="FF0000"/>
          <w:sz w:val="24"/>
          <w:szCs w:val="24"/>
        </w:rPr>
        <w:t>(7</w:t>
      </w:r>
      <w:r w:rsidR="00D82101" w:rsidRPr="00E351BD">
        <w:rPr>
          <w:color w:val="FF0000"/>
          <w:sz w:val="24"/>
          <w:szCs w:val="24"/>
        </w:rPr>
        <w:t>A</w:t>
      </w:r>
      <w:r w:rsidR="00461FA3" w:rsidRPr="00E351BD">
        <w:rPr>
          <w:color w:val="FF0000"/>
          <w:sz w:val="24"/>
          <w:szCs w:val="24"/>
        </w:rPr>
        <w:t>)(b)</w:t>
      </w:r>
      <w:r w:rsidRPr="00E351BD">
        <w:rPr>
          <w:color w:val="FF0000"/>
          <w:sz w:val="24"/>
          <w:szCs w:val="24"/>
        </w:rPr>
        <w:t>) and a summary of the policies and procedures for selecting and engaging consultants and the main categories of purposes for which consultants were selected and engaged (in accordance with section 17AG(7)(c)).</w:t>
      </w:r>
    </w:p>
    <w:p w14:paraId="2656F6C1" w14:textId="77777777" w:rsidR="00B64011" w:rsidRPr="00CC00C4" w:rsidRDefault="00B64011" w:rsidP="00E351BD">
      <w:pPr>
        <w:shd w:val="clear" w:color="auto" w:fill="D9D9D9" w:themeFill="background1" w:themeFillShade="D9"/>
        <w:rPr>
          <w:color w:val="FF0000"/>
          <w:sz w:val="24"/>
          <w:szCs w:val="24"/>
        </w:rPr>
      </w:pPr>
      <w:r w:rsidRPr="00CC00C4">
        <w:rPr>
          <w:color w:val="FF0000"/>
          <w:sz w:val="24"/>
          <w:szCs w:val="24"/>
        </w:rPr>
        <w:t xml:space="preserve">There are reporting requirements for contracts published on AusTender with respect to: </w:t>
      </w:r>
    </w:p>
    <w:p w14:paraId="7144FE69" w14:textId="50696B0E" w:rsidR="00B64011" w:rsidRPr="00CC00C4" w:rsidRDefault="00B64011" w:rsidP="00CC00C4">
      <w:pPr>
        <w:pStyle w:val="Bullet1"/>
        <w:shd w:val="clear" w:color="auto" w:fill="D9D9D9" w:themeFill="background1" w:themeFillShade="D9"/>
        <w:rPr>
          <w:color w:val="FF0000"/>
          <w:sz w:val="24"/>
          <w:szCs w:val="24"/>
        </w:rPr>
      </w:pPr>
      <w:r w:rsidRPr="00CC00C4">
        <w:rPr>
          <w:color w:val="FF0000"/>
          <w:sz w:val="24"/>
          <w:szCs w:val="24"/>
        </w:rPr>
        <w:t>the number of and expenditure on, new and ongoing reportable consultancy and non-consultancy contracts</w:t>
      </w:r>
      <w:r w:rsidR="00872554" w:rsidRPr="00CC00C4">
        <w:rPr>
          <w:color w:val="FF0000"/>
          <w:sz w:val="24"/>
          <w:szCs w:val="24"/>
        </w:rPr>
        <w:t>,</w:t>
      </w:r>
      <w:r w:rsidRPr="00CC00C4">
        <w:rPr>
          <w:color w:val="FF0000"/>
          <w:sz w:val="24"/>
          <w:szCs w:val="24"/>
        </w:rPr>
        <w:t xml:space="preserve"> and </w:t>
      </w:r>
    </w:p>
    <w:p w14:paraId="7EE0FA1A" w14:textId="0BBD5525" w:rsidR="00B64011" w:rsidRPr="00CC00C4" w:rsidRDefault="00B64011" w:rsidP="00CC00C4">
      <w:pPr>
        <w:pStyle w:val="Bullet1"/>
        <w:shd w:val="clear" w:color="auto" w:fill="D9D9D9" w:themeFill="background1" w:themeFillShade="D9"/>
        <w:rPr>
          <w:color w:val="FF0000"/>
          <w:sz w:val="24"/>
          <w:szCs w:val="24"/>
        </w:rPr>
      </w:pPr>
      <w:r w:rsidRPr="00CC00C4">
        <w:rPr>
          <w:color w:val="FF0000"/>
          <w:sz w:val="24"/>
          <w:szCs w:val="24"/>
        </w:rPr>
        <w:t xml:space="preserve">organisations receiving amounts under reportable consultancy or reportable non-consultancy contracts during the reporting period. </w:t>
      </w:r>
    </w:p>
    <w:p w14:paraId="17E7B04F" w14:textId="325A508E" w:rsidR="00B64011" w:rsidRPr="00CC00C4" w:rsidRDefault="00CB1303" w:rsidP="00E351BD">
      <w:pPr>
        <w:shd w:val="clear" w:color="auto" w:fill="D9D9D9" w:themeFill="background1" w:themeFillShade="D9"/>
        <w:rPr>
          <w:color w:val="FF0000"/>
          <w:sz w:val="24"/>
          <w:szCs w:val="24"/>
        </w:rPr>
      </w:pPr>
      <w:r w:rsidRPr="00CC00C4">
        <w:rPr>
          <w:color w:val="FF0000"/>
          <w:sz w:val="24"/>
          <w:szCs w:val="24"/>
        </w:rPr>
        <w:lastRenderedPageBreak/>
        <w:t>Section 17AD(</w:t>
      </w:r>
      <w:proofErr w:type="spellStart"/>
      <w:r w:rsidRPr="00CC00C4">
        <w:rPr>
          <w:color w:val="FF0000"/>
          <w:sz w:val="24"/>
          <w:szCs w:val="24"/>
        </w:rPr>
        <w:t>daa</w:t>
      </w:r>
      <w:proofErr w:type="spellEnd"/>
      <w:r w:rsidRPr="00CC00C4">
        <w:rPr>
          <w:color w:val="FF0000"/>
          <w:sz w:val="24"/>
          <w:szCs w:val="24"/>
        </w:rPr>
        <w:t>) of the PGPA Rule also requires</w:t>
      </w:r>
      <w:r w:rsidR="00996610" w:rsidRPr="00CC00C4">
        <w:rPr>
          <w:color w:val="FF0000"/>
          <w:sz w:val="24"/>
          <w:szCs w:val="24"/>
        </w:rPr>
        <w:t>,</w:t>
      </w:r>
      <w:r w:rsidRPr="00CC00C4">
        <w:rPr>
          <w:color w:val="FF0000"/>
          <w:sz w:val="24"/>
          <w:szCs w:val="24"/>
        </w:rPr>
        <w:t xml:space="preserve"> </w:t>
      </w:r>
      <w:r w:rsidR="00996610" w:rsidRPr="00CC00C4">
        <w:rPr>
          <w:color w:val="FF0000"/>
          <w:sz w:val="24"/>
          <w:szCs w:val="24"/>
        </w:rPr>
        <w:t>in accordance with section 17AGA, additional information about organisations receiving amounts under reportable consultancy contracts or reportable non-consultancy contracts. W</w:t>
      </w:r>
      <w:r w:rsidRPr="00CC00C4">
        <w:rPr>
          <w:color w:val="FF0000"/>
          <w:sz w:val="24"/>
          <w:szCs w:val="24"/>
        </w:rPr>
        <w:t>here</w:t>
      </w:r>
      <w:r w:rsidR="00821A5F" w:rsidRPr="00CC00C4">
        <w:rPr>
          <w:color w:val="FF0000"/>
          <w:sz w:val="24"/>
          <w:szCs w:val="24"/>
        </w:rPr>
        <w:t xml:space="preserve"> </w:t>
      </w:r>
      <w:r w:rsidR="00B64011" w:rsidRPr="00CC00C4">
        <w:rPr>
          <w:color w:val="FF0000"/>
          <w:sz w:val="24"/>
          <w:szCs w:val="24"/>
        </w:rPr>
        <w:t xml:space="preserve">there are 5 or more organisations receiving amounts, entities must report both: </w:t>
      </w:r>
    </w:p>
    <w:p w14:paraId="2E6379BA" w14:textId="4AF88497" w:rsidR="00B64011" w:rsidRPr="00CC00C4" w:rsidRDefault="00B64011" w:rsidP="00CC00C4">
      <w:pPr>
        <w:pStyle w:val="Bullet1"/>
        <w:shd w:val="clear" w:color="auto" w:fill="D9D9D9" w:themeFill="background1" w:themeFillShade="D9"/>
        <w:rPr>
          <w:color w:val="FF0000"/>
          <w:sz w:val="24"/>
          <w:szCs w:val="24"/>
        </w:rPr>
      </w:pPr>
      <w:r w:rsidRPr="00CC00C4">
        <w:rPr>
          <w:color w:val="FF0000"/>
          <w:sz w:val="24"/>
          <w:szCs w:val="24"/>
        </w:rPr>
        <w:t>those organisations who received the 5 largest shares of an entity</w:t>
      </w:r>
      <w:r w:rsidR="005F182C" w:rsidRPr="00CC00C4">
        <w:rPr>
          <w:color w:val="FF0000"/>
          <w:sz w:val="24"/>
          <w:szCs w:val="24"/>
        </w:rPr>
        <w:t>’s</w:t>
      </w:r>
      <w:r w:rsidRPr="00CC00C4">
        <w:rPr>
          <w:color w:val="FF0000"/>
          <w:sz w:val="24"/>
          <w:szCs w:val="24"/>
        </w:rPr>
        <w:t xml:space="preserve"> total expenditure on such contracts and the total amounts received, and </w:t>
      </w:r>
    </w:p>
    <w:p w14:paraId="3941A2CC" w14:textId="0CC8FF34" w:rsidR="00B64011" w:rsidRPr="00CC00C4" w:rsidRDefault="00B64011" w:rsidP="00CC00C4">
      <w:pPr>
        <w:pStyle w:val="Bullet1"/>
        <w:shd w:val="clear" w:color="auto" w:fill="D9D9D9" w:themeFill="background1" w:themeFillShade="D9"/>
        <w:rPr>
          <w:color w:val="FF0000"/>
          <w:sz w:val="24"/>
          <w:szCs w:val="24"/>
        </w:rPr>
      </w:pPr>
      <w:r w:rsidRPr="00CC00C4">
        <w:rPr>
          <w:color w:val="FF0000"/>
          <w:sz w:val="24"/>
          <w:szCs w:val="24"/>
        </w:rPr>
        <w:t>those organisations who received 5% or more of an entity</w:t>
      </w:r>
      <w:r w:rsidR="005F182C" w:rsidRPr="00CC00C4">
        <w:rPr>
          <w:color w:val="FF0000"/>
          <w:sz w:val="24"/>
          <w:szCs w:val="24"/>
        </w:rPr>
        <w:t>’s</w:t>
      </w:r>
      <w:r w:rsidRPr="00CC00C4">
        <w:rPr>
          <w:color w:val="FF0000"/>
          <w:sz w:val="24"/>
          <w:szCs w:val="24"/>
        </w:rPr>
        <w:t xml:space="preserve"> total expenditure on such contracts, and the total amounts received.</w:t>
      </w:r>
    </w:p>
    <w:p w14:paraId="30DEE544" w14:textId="632ADD3F" w:rsidR="00B64011" w:rsidRPr="00E351BD" w:rsidRDefault="00B64011" w:rsidP="00E351BD">
      <w:pPr>
        <w:shd w:val="clear" w:color="auto" w:fill="D9D9D9" w:themeFill="background1" w:themeFillShade="D9"/>
        <w:rPr>
          <w:color w:val="FF0000"/>
          <w:sz w:val="24"/>
          <w:szCs w:val="24"/>
        </w:rPr>
      </w:pPr>
      <w:r w:rsidRPr="00CC00C4">
        <w:rPr>
          <w:color w:val="FF0000"/>
          <w:sz w:val="24"/>
          <w:szCs w:val="24"/>
        </w:rPr>
        <w:t>Where there are less than 5 organisations receiving amounts, entities must report</w:t>
      </w:r>
      <w:r w:rsidR="00075DDF" w:rsidRPr="00CC00C4">
        <w:rPr>
          <w:color w:val="FF0000"/>
          <w:sz w:val="24"/>
          <w:szCs w:val="24"/>
        </w:rPr>
        <w:t xml:space="preserve"> </w:t>
      </w:r>
      <w:r w:rsidRPr="00CC00C4">
        <w:rPr>
          <w:color w:val="FF0000"/>
          <w:sz w:val="24"/>
          <w:szCs w:val="24"/>
        </w:rPr>
        <w:t>those organisations that received one or more amounts under one or more reportable consultancy or non-consultancy</w:t>
      </w:r>
      <w:r w:rsidRPr="00E351BD">
        <w:rPr>
          <w:color w:val="FF0000"/>
          <w:sz w:val="24"/>
          <w:szCs w:val="24"/>
        </w:rPr>
        <w:t xml:space="preserve"> contracts and the total amounts received. </w:t>
      </w:r>
    </w:p>
    <w:p w14:paraId="64D14941" w14:textId="3940734B" w:rsidR="00DC32AE" w:rsidRPr="00E351BD" w:rsidRDefault="00DC32AE" w:rsidP="00E351BD">
      <w:pPr>
        <w:shd w:val="clear" w:color="auto" w:fill="D9D9D9" w:themeFill="background1" w:themeFillShade="D9"/>
        <w:rPr>
          <w:color w:val="FF0000"/>
          <w:sz w:val="24"/>
          <w:szCs w:val="24"/>
        </w:rPr>
      </w:pPr>
      <w:r w:rsidRPr="00E351BD">
        <w:rPr>
          <w:color w:val="FF0000"/>
          <w:sz w:val="24"/>
          <w:szCs w:val="24"/>
        </w:rPr>
        <w:t>Further guidance</w:t>
      </w:r>
      <w:r w:rsidR="00872554" w:rsidRPr="00E351BD">
        <w:rPr>
          <w:color w:val="FF0000"/>
          <w:sz w:val="24"/>
          <w:szCs w:val="24"/>
        </w:rPr>
        <w:t xml:space="preserve"> </w:t>
      </w:r>
      <w:r w:rsidRPr="00E351BD">
        <w:rPr>
          <w:color w:val="FF0000"/>
          <w:sz w:val="24"/>
          <w:szCs w:val="24"/>
        </w:rPr>
        <w:t xml:space="preserve">can be found in the </w:t>
      </w:r>
      <w:r w:rsidRPr="00F309A2">
        <w:rPr>
          <w:color w:val="FF0000"/>
          <w:sz w:val="24"/>
          <w:szCs w:val="24"/>
          <w:u w:val="single"/>
        </w:rPr>
        <w:t xml:space="preserve">Consultancy and Non-Consultancy </w:t>
      </w:r>
      <w:r w:rsidR="00490B3C" w:rsidRPr="00F309A2">
        <w:rPr>
          <w:color w:val="FF0000"/>
          <w:sz w:val="24"/>
          <w:szCs w:val="24"/>
          <w:u w:val="single"/>
        </w:rPr>
        <w:t xml:space="preserve">Contract Expenditure </w:t>
      </w:r>
      <w:r w:rsidRPr="00F309A2">
        <w:rPr>
          <w:color w:val="FF0000"/>
          <w:sz w:val="24"/>
          <w:szCs w:val="24"/>
          <w:u w:val="single"/>
        </w:rPr>
        <w:t>Reporting Guidance</w:t>
      </w:r>
      <w:r w:rsidRPr="00E351BD">
        <w:rPr>
          <w:color w:val="FF0000"/>
          <w:sz w:val="24"/>
          <w:szCs w:val="24"/>
        </w:rPr>
        <w:t>.</w:t>
      </w:r>
      <w:r w:rsidR="00A673EC">
        <w:rPr>
          <w:color w:val="FF0000"/>
          <w:sz w:val="24"/>
          <w:szCs w:val="24"/>
        </w:rPr>
        <w:t xml:space="preserve"> </w:t>
      </w:r>
      <w:r w:rsidR="00EE2C82">
        <w:rPr>
          <w:color w:val="FF0000"/>
          <w:sz w:val="24"/>
          <w:szCs w:val="24"/>
        </w:rPr>
        <w:t>The tables below are a</w:t>
      </w:r>
      <w:r w:rsidR="00A673EC">
        <w:rPr>
          <w:color w:val="FF0000"/>
          <w:sz w:val="24"/>
          <w:szCs w:val="24"/>
        </w:rPr>
        <w:t>n example of how to set out the required information</w:t>
      </w:r>
      <w:r w:rsidR="00F46786">
        <w:rPr>
          <w:color w:val="FF0000"/>
          <w:sz w:val="24"/>
          <w:szCs w:val="24"/>
        </w:rPr>
        <w:t>.</w:t>
      </w:r>
    </w:p>
    <w:p w14:paraId="1B8CD1A8" w14:textId="1D4938D9" w:rsidR="00C133D1" w:rsidRDefault="00C133D1" w:rsidP="00104863">
      <w:pPr>
        <w:pStyle w:val="Heading3"/>
        <w:rPr>
          <w:sz w:val="24"/>
          <w:szCs w:val="24"/>
        </w:rPr>
      </w:pPr>
      <w:bookmarkStart w:id="42" w:name="_Toc203385331"/>
      <w:bookmarkStart w:id="43" w:name="_Toc5705982"/>
      <w:r w:rsidRPr="390A38D6">
        <w:t>Reportable Consultancy Contracts</w:t>
      </w:r>
      <w:bookmarkEnd w:id="42"/>
    </w:p>
    <w:p w14:paraId="007D7C0F" w14:textId="77777777" w:rsidR="006B02FB" w:rsidRPr="00CA33C3" w:rsidRDefault="006B02FB" w:rsidP="006B02FB">
      <w:r w:rsidRPr="00CA33C3">
        <w:t xml:space="preserve">During </w:t>
      </w:r>
      <w:r w:rsidRPr="00CA33C3">
        <w:rPr>
          <w:color w:val="FF0000"/>
        </w:rPr>
        <w:t>[reporting period]</w:t>
      </w:r>
      <w:r w:rsidRPr="00CA33C3">
        <w:t xml:space="preserve">, </w:t>
      </w:r>
      <w:r w:rsidRPr="00CA33C3">
        <w:rPr>
          <w:color w:val="FF0000"/>
        </w:rPr>
        <w:t>[specified number]</w:t>
      </w:r>
      <w:r w:rsidRPr="00CA33C3">
        <w:t xml:space="preserve"> new reportable consultancy contracts were entered into involving total actual expenditure of $</w:t>
      </w:r>
      <w:r w:rsidRPr="00CA33C3">
        <w:rPr>
          <w:color w:val="FF0000"/>
        </w:rPr>
        <w:t>[specified million]</w:t>
      </w:r>
      <w:r w:rsidRPr="00CA33C3">
        <w:t>. In addition, [specified number] ongoing reportable consultancy contracts were active during the period, involving total actual expenditure of $</w:t>
      </w:r>
      <w:r w:rsidRPr="00CA33C3">
        <w:rPr>
          <w:color w:val="FF0000"/>
        </w:rPr>
        <w:t>[specified million]</w:t>
      </w:r>
      <w:r w:rsidRPr="00CA33C3">
        <w:t>.</w:t>
      </w:r>
    </w:p>
    <w:p w14:paraId="690D0A16" w14:textId="77777777" w:rsidR="006B02FB" w:rsidRPr="00CA33C3" w:rsidRDefault="006B02FB" w:rsidP="006B02FB">
      <w:r w:rsidRPr="00CA33C3">
        <w:t>Annual reports contain information about actual expenditure on reportable consultancy contracts. Information on the value of reportable consultancy contracts is available on the AusTender website.</w:t>
      </w:r>
    </w:p>
    <w:p w14:paraId="79B305B6" w14:textId="15F321D2" w:rsidR="00B64011" w:rsidRPr="00405318" w:rsidRDefault="00B64011" w:rsidP="00C229E8">
      <w:pPr>
        <w:pStyle w:val="Heading4"/>
      </w:pPr>
      <w:r w:rsidRPr="390A38D6">
        <w:t xml:space="preserve">Expenditure on Reportable Consultancy Contracts </w:t>
      </w:r>
      <w:bookmarkEnd w:id="43"/>
    </w:p>
    <w:tbl>
      <w:tblPr>
        <w:tblStyle w:val="GridTable1Light"/>
        <w:tblW w:w="9072" w:type="dxa"/>
        <w:tblLook w:val="04A0" w:firstRow="1" w:lastRow="0" w:firstColumn="1" w:lastColumn="0" w:noHBand="0" w:noVBand="1"/>
      </w:tblPr>
      <w:tblGrid>
        <w:gridCol w:w="5524"/>
        <w:gridCol w:w="1417"/>
        <w:gridCol w:w="2131"/>
      </w:tblGrid>
      <w:tr w:rsidR="00B64011" w:rsidRPr="006B02FB" w14:paraId="7779DC09" w14:textId="77777777" w:rsidTr="00EB0780">
        <w:trPr>
          <w:cnfStyle w:val="100000000000" w:firstRow="1" w:lastRow="0" w:firstColumn="0" w:lastColumn="0" w:oddVBand="0" w:evenVBand="0" w:oddHBand="0" w:evenHBand="0" w:firstRowFirstColumn="0" w:firstRowLastColumn="0" w:lastRowFirstColumn="0" w:lastRowLastColumn="0"/>
          <w:trHeight w:val="404"/>
          <w:tblHeader/>
        </w:trPr>
        <w:tc>
          <w:tcPr>
            <w:cnfStyle w:val="001000000000" w:firstRow="0" w:lastRow="0" w:firstColumn="1" w:lastColumn="0" w:oddVBand="0" w:evenVBand="0" w:oddHBand="0" w:evenHBand="0" w:firstRowFirstColumn="0" w:firstRowLastColumn="0" w:lastRowFirstColumn="0" w:lastRowLastColumn="0"/>
            <w:tcW w:w="5524" w:type="dxa"/>
          </w:tcPr>
          <w:p w14:paraId="63EF088F" w14:textId="77777777" w:rsidR="00B64011" w:rsidRPr="00124815" w:rsidRDefault="00B64011" w:rsidP="390A38D6">
            <w:pPr>
              <w:spacing w:after="200" w:line="276" w:lineRule="auto"/>
              <w:rPr>
                <w:b w:val="0"/>
                <w:sz w:val="20"/>
                <w:szCs w:val="20"/>
              </w:rPr>
            </w:pPr>
          </w:p>
        </w:tc>
        <w:tc>
          <w:tcPr>
            <w:tcW w:w="1417" w:type="dxa"/>
            <w:hideMark/>
          </w:tcPr>
          <w:p w14:paraId="64283016" w14:textId="77777777" w:rsidR="00B64011" w:rsidRPr="00124815" w:rsidRDefault="00B64011" w:rsidP="390A38D6">
            <w:pPr>
              <w:spacing w:after="200" w:line="276"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FC605F">
              <w:rPr>
                <w:sz w:val="20"/>
                <w:szCs w:val="20"/>
              </w:rPr>
              <w:t>Number</w:t>
            </w:r>
          </w:p>
        </w:tc>
        <w:tc>
          <w:tcPr>
            <w:tcW w:w="2131" w:type="dxa"/>
            <w:hideMark/>
          </w:tcPr>
          <w:p w14:paraId="74C9A989" w14:textId="77777777" w:rsidR="00B64011" w:rsidRPr="00124815" w:rsidRDefault="00B64011" w:rsidP="390A38D6">
            <w:pPr>
              <w:spacing w:after="200" w:line="276"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FC605F">
              <w:rPr>
                <w:sz w:val="20"/>
                <w:szCs w:val="20"/>
              </w:rPr>
              <w:t>Expenditure $’000 (GST inc.)</w:t>
            </w:r>
          </w:p>
        </w:tc>
      </w:tr>
      <w:tr w:rsidR="00B64011" w:rsidRPr="006B02FB" w14:paraId="446B8DAF" w14:textId="77777777" w:rsidTr="00EB0780">
        <w:tc>
          <w:tcPr>
            <w:cnfStyle w:val="001000000000" w:firstRow="0" w:lastRow="0" w:firstColumn="1" w:lastColumn="0" w:oddVBand="0" w:evenVBand="0" w:oddHBand="0" w:evenHBand="0" w:firstRowFirstColumn="0" w:firstRowLastColumn="0" w:lastRowFirstColumn="0" w:lastRowLastColumn="0"/>
            <w:tcW w:w="5524" w:type="dxa"/>
            <w:hideMark/>
          </w:tcPr>
          <w:p w14:paraId="18FB3B6F" w14:textId="77777777" w:rsidR="00B64011" w:rsidRPr="00C936E0" w:rsidRDefault="00B64011" w:rsidP="390A38D6">
            <w:pPr>
              <w:spacing w:after="200" w:line="276" w:lineRule="auto"/>
              <w:rPr>
                <w:b w:val="0"/>
                <w:color w:val="000000" w:themeColor="text1"/>
                <w:sz w:val="20"/>
                <w:szCs w:val="20"/>
              </w:rPr>
            </w:pPr>
            <w:r w:rsidRPr="00C936E0">
              <w:rPr>
                <w:b w:val="0"/>
                <w:color w:val="000000" w:themeColor="text1"/>
                <w:sz w:val="20"/>
                <w:szCs w:val="20"/>
              </w:rPr>
              <w:t>New contracts entered into during the reporting period</w:t>
            </w:r>
          </w:p>
        </w:tc>
        <w:tc>
          <w:tcPr>
            <w:tcW w:w="1417" w:type="dxa"/>
            <w:hideMark/>
          </w:tcPr>
          <w:p w14:paraId="7923D608" w14:textId="77777777" w:rsidR="00B64011" w:rsidRPr="00FF621D" w:rsidRDefault="00B64011" w:rsidP="00FF621D">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FF621D">
              <w:rPr>
                <w:color w:val="FF0000"/>
                <w:sz w:val="20"/>
                <w:szCs w:val="20"/>
              </w:rPr>
              <w:t>-</w:t>
            </w:r>
          </w:p>
        </w:tc>
        <w:tc>
          <w:tcPr>
            <w:tcW w:w="2131" w:type="dxa"/>
            <w:hideMark/>
          </w:tcPr>
          <w:p w14:paraId="6ED6E066" w14:textId="77777777" w:rsidR="00B64011" w:rsidRPr="00FF621D" w:rsidRDefault="00B64011" w:rsidP="00FF621D">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FF621D">
              <w:rPr>
                <w:color w:val="FF0000"/>
                <w:sz w:val="20"/>
                <w:szCs w:val="20"/>
              </w:rPr>
              <w:t>-</w:t>
            </w:r>
          </w:p>
        </w:tc>
      </w:tr>
      <w:tr w:rsidR="00B64011" w:rsidRPr="006B02FB" w14:paraId="42AF83BC" w14:textId="77777777" w:rsidTr="00EB0780">
        <w:tc>
          <w:tcPr>
            <w:cnfStyle w:val="001000000000" w:firstRow="0" w:lastRow="0" w:firstColumn="1" w:lastColumn="0" w:oddVBand="0" w:evenVBand="0" w:oddHBand="0" w:evenHBand="0" w:firstRowFirstColumn="0" w:firstRowLastColumn="0" w:lastRowFirstColumn="0" w:lastRowLastColumn="0"/>
            <w:tcW w:w="5524" w:type="dxa"/>
            <w:hideMark/>
          </w:tcPr>
          <w:p w14:paraId="6D274A50" w14:textId="77777777" w:rsidR="00B64011" w:rsidRPr="00C936E0" w:rsidRDefault="00B64011" w:rsidP="390A38D6">
            <w:pPr>
              <w:spacing w:after="200" w:line="276" w:lineRule="auto"/>
              <w:rPr>
                <w:b w:val="0"/>
                <w:color w:val="000000" w:themeColor="text1"/>
                <w:sz w:val="20"/>
                <w:szCs w:val="20"/>
              </w:rPr>
            </w:pPr>
            <w:r w:rsidRPr="00C936E0">
              <w:rPr>
                <w:b w:val="0"/>
                <w:color w:val="000000" w:themeColor="text1"/>
                <w:sz w:val="20"/>
                <w:szCs w:val="20"/>
              </w:rPr>
              <w:t>Ongoing contracts entered into during a previous reporting period</w:t>
            </w:r>
          </w:p>
        </w:tc>
        <w:tc>
          <w:tcPr>
            <w:tcW w:w="1417" w:type="dxa"/>
            <w:hideMark/>
          </w:tcPr>
          <w:p w14:paraId="175AD3CE" w14:textId="77777777" w:rsidR="00B64011" w:rsidRPr="00FF621D" w:rsidRDefault="00B64011" w:rsidP="00FF621D">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FF621D">
              <w:rPr>
                <w:color w:val="FF0000"/>
                <w:sz w:val="20"/>
                <w:szCs w:val="20"/>
              </w:rPr>
              <w:t>-</w:t>
            </w:r>
          </w:p>
        </w:tc>
        <w:tc>
          <w:tcPr>
            <w:tcW w:w="2131" w:type="dxa"/>
            <w:hideMark/>
          </w:tcPr>
          <w:p w14:paraId="127C3951" w14:textId="77777777" w:rsidR="00B64011" w:rsidRPr="00FF621D" w:rsidRDefault="00B64011" w:rsidP="00FF621D">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FF621D">
              <w:rPr>
                <w:color w:val="FF0000"/>
                <w:sz w:val="20"/>
                <w:szCs w:val="20"/>
              </w:rPr>
              <w:t>-</w:t>
            </w:r>
          </w:p>
        </w:tc>
      </w:tr>
      <w:tr w:rsidR="00B64011" w:rsidRPr="006B02FB" w14:paraId="78D3C410" w14:textId="77777777" w:rsidTr="00EB0780">
        <w:tc>
          <w:tcPr>
            <w:cnfStyle w:val="001000000000" w:firstRow="0" w:lastRow="0" w:firstColumn="1" w:lastColumn="0" w:oddVBand="0" w:evenVBand="0" w:oddHBand="0" w:evenHBand="0" w:firstRowFirstColumn="0" w:firstRowLastColumn="0" w:lastRowFirstColumn="0" w:lastRowLastColumn="0"/>
            <w:tcW w:w="5524" w:type="dxa"/>
            <w:hideMark/>
          </w:tcPr>
          <w:p w14:paraId="625D9CAF" w14:textId="77777777" w:rsidR="00B64011" w:rsidRPr="00FF621D" w:rsidRDefault="00B64011" w:rsidP="390A38D6">
            <w:pPr>
              <w:spacing w:after="200" w:line="276" w:lineRule="auto"/>
              <w:rPr>
                <w:b w:val="0"/>
                <w:color w:val="000000" w:themeColor="text1"/>
                <w:sz w:val="20"/>
                <w:szCs w:val="20"/>
              </w:rPr>
            </w:pPr>
            <w:r w:rsidRPr="00FF621D">
              <w:rPr>
                <w:color w:val="000000" w:themeColor="text1"/>
                <w:sz w:val="20"/>
                <w:szCs w:val="20"/>
              </w:rPr>
              <w:t>Total</w:t>
            </w:r>
          </w:p>
        </w:tc>
        <w:tc>
          <w:tcPr>
            <w:tcW w:w="1417" w:type="dxa"/>
            <w:hideMark/>
          </w:tcPr>
          <w:p w14:paraId="3C50DA2A" w14:textId="77777777" w:rsidR="00B64011" w:rsidRPr="00FF621D" w:rsidRDefault="00B64011" w:rsidP="00FF621D">
            <w:pPr>
              <w:spacing w:after="200" w:line="276" w:lineRule="auto"/>
              <w:jc w:val="center"/>
              <w:cnfStyle w:val="000000000000" w:firstRow="0" w:lastRow="0" w:firstColumn="0" w:lastColumn="0" w:oddVBand="0" w:evenVBand="0" w:oddHBand="0" w:evenHBand="0" w:firstRowFirstColumn="0" w:firstRowLastColumn="0" w:lastRowFirstColumn="0" w:lastRowLastColumn="0"/>
              <w:rPr>
                <w:b/>
                <w:bCs/>
                <w:color w:val="FF0000"/>
                <w:sz w:val="20"/>
                <w:szCs w:val="20"/>
              </w:rPr>
            </w:pPr>
            <w:r w:rsidRPr="00FF621D">
              <w:rPr>
                <w:b/>
                <w:bCs/>
                <w:color w:val="FF0000"/>
                <w:sz w:val="20"/>
                <w:szCs w:val="20"/>
              </w:rPr>
              <w:t>-</w:t>
            </w:r>
          </w:p>
        </w:tc>
        <w:tc>
          <w:tcPr>
            <w:tcW w:w="2131" w:type="dxa"/>
            <w:hideMark/>
          </w:tcPr>
          <w:p w14:paraId="04CE4904" w14:textId="0A9C973E" w:rsidR="00B64011" w:rsidRPr="00FF621D" w:rsidRDefault="00B64011" w:rsidP="00FF621D">
            <w:pPr>
              <w:spacing w:after="200" w:line="276" w:lineRule="auto"/>
              <w:jc w:val="center"/>
              <w:cnfStyle w:val="000000000000" w:firstRow="0" w:lastRow="0" w:firstColumn="0" w:lastColumn="0" w:oddVBand="0" w:evenVBand="0" w:oddHBand="0" w:evenHBand="0" w:firstRowFirstColumn="0" w:firstRowLastColumn="0" w:lastRowFirstColumn="0" w:lastRowLastColumn="0"/>
              <w:rPr>
                <w:b/>
                <w:bCs/>
                <w:color w:val="FF0000"/>
                <w:sz w:val="20"/>
                <w:szCs w:val="20"/>
              </w:rPr>
            </w:pPr>
            <w:r w:rsidRPr="00FF621D">
              <w:rPr>
                <w:b/>
                <w:bCs/>
                <w:color w:val="FF0000"/>
                <w:sz w:val="20"/>
                <w:szCs w:val="20"/>
              </w:rPr>
              <w:t>-</w:t>
            </w:r>
          </w:p>
        </w:tc>
      </w:tr>
    </w:tbl>
    <w:p w14:paraId="2BD0910B" w14:textId="049F04AD" w:rsidR="00B64011" w:rsidRPr="00405318" w:rsidRDefault="00B64011" w:rsidP="00C229E8">
      <w:pPr>
        <w:pStyle w:val="Heading4"/>
      </w:pPr>
      <w:r w:rsidRPr="390A38D6">
        <w:t>Organisations Receiving a Share of Reportable Consultancy Contract Expenditure</w:t>
      </w:r>
    </w:p>
    <w:tbl>
      <w:tblPr>
        <w:tblStyle w:val="GridTable1Light"/>
        <w:tblW w:w="9016" w:type="dxa"/>
        <w:tblLook w:val="04A0" w:firstRow="1" w:lastRow="0" w:firstColumn="1" w:lastColumn="0" w:noHBand="0" w:noVBand="1"/>
      </w:tblPr>
      <w:tblGrid>
        <w:gridCol w:w="3256"/>
        <w:gridCol w:w="3704"/>
        <w:gridCol w:w="2056"/>
      </w:tblGrid>
      <w:tr w:rsidR="00B64011" w:rsidRPr="00FF621D" w14:paraId="63A8337C" w14:textId="77777777" w:rsidTr="00EB078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6" w:type="dxa"/>
            <w:hideMark/>
          </w:tcPr>
          <w:p w14:paraId="7B592FAE" w14:textId="77777777" w:rsidR="00B64011" w:rsidRPr="00124815" w:rsidRDefault="00B64011" w:rsidP="390A38D6">
            <w:pPr>
              <w:spacing w:after="200" w:line="276" w:lineRule="auto"/>
              <w:rPr>
                <w:b w:val="0"/>
                <w:sz w:val="20"/>
                <w:szCs w:val="20"/>
              </w:rPr>
            </w:pPr>
            <w:r w:rsidRPr="00FC605F">
              <w:rPr>
                <w:sz w:val="20"/>
                <w:szCs w:val="20"/>
              </w:rPr>
              <w:t>Name of Organisation</w:t>
            </w:r>
          </w:p>
        </w:tc>
        <w:tc>
          <w:tcPr>
            <w:tcW w:w="3704" w:type="dxa"/>
            <w:hideMark/>
          </w:tcPr>
          <w:p w14:paraId="27871A80" w14:textId="77777777" w:rsidR="00B64011" w:rsidRPr="00124815" w:rsidRDefault="00B64011" w:rsidP="390A38D6">
            <w:pPr>
              <w:spacing w:after="200" w:line="276"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FC605F">
              <w:rPr>
                <w:sz w:val="20"/>
                <w:szCs w:val="20"/>
              </w:rPr>
              <w:t>Organisation ABN</w:t>
            </w:r>
          </w:p>
        </w:tc>
        <w:tc>
          <w:tcPr>
            <w:tcW w:w="2056" w:type="dxa"/>
            <w:hideMark/>
          </w:tcPr>
          <w:p w14:paraId="051076BF" w14:textId="77777777" w:rsidR="00B64011" w:rsidRPr="00124815" w:rsidRDefault="00B64011" w:rsidP="390A38D6">
            <w:pPr>
              <w:spacing w:after="200" w:line="276"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FC605F">
              <w:rPr>
                <w:sz w:val="20"/>
                <w:szCs w:val="20"/>
              </w:rPr>
              <w:t>Expenditure $’000 (GST inc.)</w:t>
            </w:r>
          </w:p>
        </w:tc>
      </w:tr>
      <w:tr w:rsidR="00B64011" w:rsidRPr="00FF621D" w14:paraId="526A900A" w14:textId="77777777" w:rsidTr="00EB0780">
        <w:tc>
          <w:tcPr>
            <w:cnfStyle w:val="001000000000" w:firstRow="0" w:lastRow="0" w:firstColumn="1" w:lastColumn="0" w:oddVBand="0" w:evenVBand="0" w:oddHBand="0" w:evenHBand="0" w:firstRowFirstColumn="0" w:firstRowLastColumn="0" w:lastRowFirstColumn="0" w:lastRowLastColumn="0"/>
            <w:tcW w:w="3256" w:type="dxa"/>
            <w:hideMark/>
          </w:tcPr>
          <w:p w14:paraId="46CBFB6E" w14:textId="77777777" w:rsidR="00B64011" w:rsidRPr="00C936E0" w:rsidRDefault="00B64011" w:rsidP="390A38D6">
            <w:pPr>
              <w:spacing w:after="200" w:line="276" w:lineRule="auto"/>
              <w:rPr>
                <w:b w:val="0"/>
                <w:color w:val="FF0000"/>
                <w:sz w:val="20"/>
                <w:szCs w:val="20"/>
              </w:rPr>
            </w:pPr>
            <w:r w:rsidRPr="00C936E0">
              <w:rPr>
                <w:b w:val="0"/>
                <w:color w:val="FF0000"/>
                <w:sz w:val="20"/>
                <w:szCs w:val="20"/>
              </w:rPr>
              <w:t xml:space="preserve">Organisation name </w:t>
            </w:r>
          </w:p>
        </w:tc>
        <w:tc>
          <w:tcPr>
            <w:tcW w:w="3704" w:type="dxa"/>
            <w:hideMark/>
          </w:tcPr>
          <w:p w14:paraId="1A798D92" w14:textId="77777777" w:rsidR="00B64011" w:rsidRPr="00FF621D" w:rsidRDefault="00B64011" w:rsidP="390A38D6">
            <w:pPr>
              <w:spacing w:after="200" w:line="276"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sidRPr="00FF621D">
              <w:rPr>
                <w:color w:val="FF0000"/>
                <w:sz w:val="20"/>
                <w:szCs w:val="20"/>
              </w:rPr>
              <w:t>(ABN).</w:t>
            </w:r>
          </w:p>
        </w:tc>
        <w:tc>
          <w:tcPr>
            <w:tcW w:w="2056" w:type="dxa"/>
            <w:hideMark/>
          </w:tcPr>
          <w:p w14:paraId="4438CF03" w14:textId="77777777" w:rsidR="00B64011" w:rsidRPr="00FF621D" w:rsidRDefault="00B64011" w:rsidP="00FF621D">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FF621D">
              <w:rPr>
                <w:color w:val="FF0000"/>
                <w:sz w:val="20"/>
                <w:szCs w:val="20"/>
              </w:rPr>
              <w:t>-</w:t>
            </w:r>
          </w:p>
        </w:tc>
      </w:tr>
      <w:tr w:rsidR="00B64011" w:rsidRPr="00FF621D" w14:paraId="18946257" w14:textId="77777777" w:rsidTr="00EB0780">
        <w:tc>
          <w:tcPr>
            <w:cnfStyle w:val="001000000000" w:firstRow="0" w:lastRow="0" w:firstColumn="1" w:lastColumn="0" w:oddVBand="0" w:evenVBand="0" w:oddHBand="0" w:evenHBand="0" w:firstRowFirstColumn="0" w:firstRowLastColumn="0" w:lastRowFirstColumn="0" w:lastRowLastColumn="0"/>
            <w:tcW w:w="3256" w:type="dxa"/>
            <w:hideMark/>
          </w:tcPr>
          <w:p w14:paraId="5D24A354" w14:textId="77777777" w:rsidR="00B64011" w:rsidRPr="00C936E0" w:rsidRDefault="00B64011" w:rsidP="390A38D6">
            <w:pPr>
              <w:spacing w:after="200" w:line="276" w:lineRule="auto"/>
              <w:rPr>
                <w:b w:val="0"/>
                <w:color w:val="FF0000"/>
                <w:sz w:val="20"/>
                <w:szCs w:val="20"/>
              </w:rPr>
            </w:pPr>
            <w:r w:rsidRPr="00C936E0">
              <w:rPr>
                <w:b w:val="0"/>
                <w:color w:val="FF0000"/>
                <w:sz w:val="20"/>
                <w:szCs w:val="20"/>
              </w:rPr>
              <w:lastRenderedPageBreak/>
              <w:t xml:space="preserve">Organisation name </w:t>
            </w:r>
          </w:p>
        </w:tc>
        <w:tc>
          <w:tcPr>
            <w:tcW w:w="3704" w:type="dxa"/>
            <w:hideMark/>
          </w:tcPr>
          <w:p w14:paraId="619AA33B" w14:textId="77777777" w:rsidR="00B64011" w:rsidRPr="00FF621D" w:rsidRDefault="00B64011" w:rsidP="390A38D6">
            <w:pPr>
              <w:spacing w:after="200" w:line="276"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sidRPr="00FF621D">
              <w:rPr>
                <w:color w:val="FF0000"/>
                <w:sz w:val="20"/>
                <w:szCs w:val="20"/>
              </w:rPr>
              <w:t>(ABN)..</w:t>
            </w:r>
          </w:p>
        </w:tc>
        <w:tc>
          <w:tcPr>
            <w:tcW w:w="2056" w:type="dxa"/>
            <w:hideMark/>
          </w:tcPr>
          <w:p w14:paraId="047506D9" w14:textId="77777777" w:rsidR="00B64011" w:rsidRPr="00FF621D" w:rsidRDefault="00B64011" w:rsidP="00FF621D">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FF621D">
              <w:rPr>
                <w:color w:val="FF0000"/>
                <w:sz w:val="20"/>
                <w:szCs w:val="20"/>
              </w:rPr>
              <w:t>-</w:t>
            </w:r>
          </w:p>
        </w:tc>
      </w:tr>
    </w:tbl>
    <w:p w14:paraId="468F487D" w14:textId="619BE426" w:rsidR="00C133D1" w:rsidRDefault="00C133D1" w:rsidP="00104863">
      <w:pPr>
        <w:pStyle w:val="Heading3"/>
      </w:pPr>
      <w:bookmarkStart w:id="44" w:name="_Toc203385332"/>
      <w:r w:rsidRPr="390A38D6">
        <w:t>Reportable Non-Consultancy Contracts</w:t>
      </w:r>
      <w:bookmarkEnd w:id="44"/>
    </w:p>
    <w:p w14:paraId="610CBF41" w14:textId="34EA2CBD" w:rsidR="00C133D1" w:rsidRPr="00CA33C3" w:rsidRDefault="00942492" w:rsidP="00104863">
      <w:pPr>
        <w:rPr>
          <w:sz w:val="20"/>
          <w:szCs w:val="20"/>
        </w:rPr>
      </w:pPr>
      <w:r w:rsidRPr="00CA33C3">
        <w:rPr>
          <w:sz w:val="20"/>
          <w:szCs w:val="20"/>
        </w:rPr>
        <w:t>Annual reports contain information about actual expenditure on reportable non-consultancy contracts. Information on the value of reportable non-consultancy contracts is available on the AusTender website.</w:t>
      </w:r>
    </w:p>
    <w:p w14:paraId="52810338" w14:textId="7AB6860C" w:rsidR="00B64011" w:rsidRPr="00405318" w:rsidRDefault="00B64011" w:rsidP="00725191">
      <w:pPr>
        <w:pStyle w:val="Heading4"/>
      </w:pPr>
      <w:r w:rsidRPr="390A38D6">
        <w:t>Expenditure on Reportable Non-Consultancy Contracts</w:t>
      </w:r>
    </w:p>
    <w:tbl>
      <w:tblPr>
        <w:tblStyle w:val="GridTable1Light"/>
        <w:tblW w:w="9072" w:type="dxa"/>
        <w:tblLook w:val="04A0" w:firstRow="1" w:lastRow="0" w:firstColumn="1" w:lastColumn="0" w:noHBand="0" w:noVBand="1"/>
      </w:tblPr>
      <w:tblGrid>
        <w:gridCol w:w="5524"/>
        <w:gridCol w:w="1417"/>
        <w:gridCol w:w="2131"/>
      </w:tblGrid>
      <w:tr w:rsidR="00B64011" w:rsidRPr="00FF621D" w14:paraId="72033B82" w14:textId="77777777" w:rsidTr="00EB0780">
        <w:trPr>
          <w:cnfStyle w:val="100000000000" w:firstRow="1" w:lastRow="0" w:firstColumn="0" w:lastColumn="0" w:oddVBand="0" w:evenVBand="0" w:oddHBand="0" w:evenHBand="0" w:firstRowFirstColumn="0" w:firstRowLastColumn="0" w:lastRowFirstColumn="0" w:lastRowLastColumn="0"/>
          <w:trHeight w:val="404"/>
          <w:tblHeader/>
        </w:trPr>
        <w:tc>
          <w:tcPr>
            <w:cnfStyle w:val="001000000000" w:firstRow="0" w:lastRow="0" w:firstColumn="1" w:lastColumn="0" w:oddVBand="0" w:evenVBand="0" w:oddHBand="0" w:evenHBand="0" w:firstRowFirstColumn="0" w:firstRowLastColumn="0" w:lastRowFirstColumn="0" w:lastRowLastColumn="0"/>
            <w:tcW w:w="5524" w:type="dxa"/>
          </w:tcPr>
          <w:p w14:paraId="3A655A5A" w14:textId="77777777" w:rsidR="00B64011" w:rsidRPr="00FF621D" w:rsidRDefault="00B64011" w:rsidP="390A38D6">
            <w:pPr>
              <w:spacing w:after="200" w:line="276" w:lineRule="auto"/>
              <w:rPr>
                <w:b w:val="0"/>
                <w:sz w:val="20"/>
                <w:szCs w:val="20"/>
              </w:rPr>
            </w:pPr>
          </w:p>
        </w:tc>
        <w:tc>
          <w:tcPr>
            <w:tcW w:w="1417" w:type="dxa"/>
            <w:hideMark/>
          </w:tcPr>
          <w:p w14:paraId="5D4814D2" w14:textId="77777777" w:rsidR="00B64011" w:rsidRPr="00124815" w:rsidRDefault="00B64011" w:rsidP="390A38D6">
            <w:pPr>
              <w:spacing w:after="200" w:line="276"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3E7CA8">
              <w:rPr>
                <w:sz w:val="20"/>
                <w:szCs w:val="20"/>
              </w:rPr>
              <w:t>Number</w:t>
            </w:r>
          </w:p>
        </w:tc>
        <w:tc>
          <w:tcPr>
            <w:tcW w:w="2131" w:type="dxa"/>
            <w:hideMark/>
          </w:tcPr>
          <w:p w14:paraId="3153AC3C" w14:textId="77777777" w:rsidR="00B64011" w:rsidRPr="00124815" w:rsidRDefault="00B64011" w:rsidP="390A38D6">
            <w:pPr>
              <w:spacing w:after="200" w:line="276"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3E7CA8">
              <w:rPr>
                <w:sz w:val="20"/>
                <w:szCs w:val="20"/>
              </w:rPr>
              <w:t>Expenditure $’000 (GST inc.)</w:t>
            </w:r>
          </w:p>
        </w:tc>
      </w:tr>
      <w:tr w:rsidR="00B64011" w:rsidRPr="00FF621D" w14:paraId="43435275" w14:textId="77777777" w:rsidTr="00EB0780">
        <w:tc>
          <w:tcPr>
            <w:cnfStyle w:val="001000000000" w:firstRow="0" w:lastRow="0" w:firstColumn="1" w:lastColumn="0" w:oddVBand="0" w:evenVBand="0" w:oddHBand="0" w:evenHBand="0" w:firstRowFirstColumn="0" w:firstRowLastColumn="0" w:lastRowFirstColumn="0" w:lastRowLastColumn="0"/>
            <w:tcW w:w="5524" w:type="dxa"/>
            <w:hideMark/>
          </w:tcPr>
          <w:p w14:paraId="010ECF89" w14:textId="77777777" w:rsidR="00B64011" w:rsidRPr="00C936E0" w:rsidRDefault="00B64011" w:rsidP="390A38D6">
            <w:pPr>
              <w:spacing w:after="200" w:line="276" w:lineRule="auto"/>
              <w:rPr>
                <w:b w:val="0"/>
                <w:color w:val="000000" w:themeColor="text1"/>
                <w:sz w:val="20"/>
                <w:szCs w:val="20"/>
              </w:rPr>
            </w:pPr>
            <w:r w:rsidRPr="00C936E0">
              <w:rPr>
                <w:b w:val="0"/>
                <w:color w:val="000000" w:themeColor="text1"/>
                <w:sz w:val="20"/>
                <w:szCs w:val="20"/>
              </w:rPr>
              <w:t>New contracts entered into during the reporting period</w:t>
            </w:r>
          </w:p>
        </w:tc>
        <w:tc>
          <w:tcPr>
            <w:tcW w:w="1417" w:type="dxa"/>
            <w:hideMark/>
          </w:tcPr>
          <w:p w14:paraId="303C5E10" w14:textId="77777777" w:rsidR="00B64011" w:rsidRPr="00FF621D" w:rsidRDefault="00B64011" w:rsidP="00176292">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FF621D">
              <w:rPr>
                <w:color w:val="FF0000"/>
                <w:sz w:val="20"/>
                <w:szCs w:val="20"/>
              </w:rPr>
              <w:t>-</w:t>
            </w:r>
          </w:p>
        </w:tc>
        <w:tc>
          <w:tcPr>
            <w:tcW w:w="2131" w:type="dxa"/>
            <w:hideMark/>
          </w:tcPr>
          <w:p w14:paraId="16F1547F" w14:textId="77777777" w:rsidR="00B64011" w:rsidRPr="00FF621D" w:rsidRDefault="00B64011" w:rsidP="00176292">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FF621D">
              <w:rPr>
                <w:color w:val="FF0000"/>
                <w:sz w:val="20"/>
                <w:szCs w:val="20"/>
              </w:rPr>
              <w:t>-</w:t>
            </w:r>
          </w:p>
        </w:tc>
      </w:tr>
      <w:tr w:rsidR="00B64011" w:rsidRPr="00FF621D" w14:paraId="5ED3C93B" w14:textId="77777777" w:rsidTr="00EB0780">
        <w:tc>
          <w:tcPr>
            <w:cnfStyle w:val="001000000000" w:firstRow="0" w:lastRow="0" w:firstColumn="1" w:lastColumn="0" w:oddVBand="0" w:evenVBand="0" w:oddHBand="0" w:evenHBand="0" w:firstRowFirstColumn="0" w:firstRowLastColumn="0" w:lastRowFirstColumn="0" w:lastRowLastColumn="0"/>
            <w:tcW w:w="5524" w:type="dxa"/>
            <w:hideMark/>
          </w:tcPr>
          <w:p w14:paraId="08BF2B2F" w14:textId="77777777" w:rsidR="00B64011" w:rsidRPr="00C936E0" w:rsidRDefault="00B64011" w:rsidP="390A38D6">
            <w:pPr>
              <w:spacing w:after="200" w:line="276" w:lineRule="auto"/>
              <w:rPr>
                <w:b w:val="0"/>
                <w:color w:val="000000" w:themeColor="text1"/>
                <w:sz w:val="20"/>
                <w:szCs w:val="20"/>
              </w:rPr>
            </w:pPr>
            <w:r w:rsidRPr="00C936E0">
              <w:rPr>
                <w:b w:val="0"/>
                <w:color w:val="000000" w:themeColor="text1"/>
                <w:sz w:val="20"/>
                <w:szCs w:val="20"/>
              </w:rPr>
              <w:t>Ongoing contracts entered into during a previous reporting period</w:t>
            </w:r>
          </w:p>
        </w:tc>
        <w:tc>
          <w:tcPr>
            <w:tcW w:w="1417" w:type="dxa"/>
            <w:hideMark/>
          </w:tcPr>
          <w:p w14:paraId="28E86F9C" w14:textId="77777777" w:rsidR="00B64011" w:rsidRPr="00FF621D" w:rsidRDefault="00B64011" w:rsidP="00176292">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FF621D">
              <w:rPr>
                <w:color w:val="FF0000"/>
                <w:sz w:val="20"/>
                <w:szCs w:val="20"/>
              </w:rPr>
              <w:t>-</w:t>
            </w:r>
          </w:p>
        </w:tc>
        <w:tc>
          <w:tcPr>
            <w:tcW w:w="2131" w:type="dxa"/>
            <w:hideMark/>
          </w:tcPr>
          <w:p w14:paraId="780E7CB9" w14:textId="77777777" w:rsidR="00B64011" w:rsidRPr="00FF621D" w:rsidRDefault="00B64011" w:rsidP="00176292">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FF621D">
              <w:rPr>
                <w:color w:val="FF0000"/>
                <w:sz w:val="20"/>
                <w:szCs w:val="20"/>
              </w:rPr>
              <w:t>-</w:t>
            </w:r>
          </w:p>
        </w:tc>
      </w:tr>
      <w:tr w:rsidR="00B64011" w:rsidRPr="00FF621D" w14:paraId="51EF0076" w14:textId="77777777" w:rsidTr="00EB0780">
        <w:trPr>
          <w:trHeight w:val="300"/>
        </w:trPr>
        <w:tc>
          <w:tcPr>
            <w:cnfStyle w:val="001000000000" w:firstRow="0" w:lastRow="0" w:firstColumn="1" w:lastColumn="0" w:oddVBand="0" w:evenVBand="0" w:oddHBand="0" w:evenHBand="0" w:firstRowFirstColumn="0" w:firstRowLastColumn="0" w:lastRowFirstColumn="0" w:lastRowLastColumn="0"/>
            <w:tcW w:w="5524" w:type="dxa"/>
            <w:hideMark/>
          </w:tcPr>
          <w:p w14:paraId="7DDBB85E" w14:textId="77777777" w:rsidR="00B64011" w:rsidRPr="00FF621D" w:rsidRDefault="00B64011" w:rsidP="390A38D6">
            <w:pPr>
              <w:spacing w:after="200" w:line="276" w:lineRule="auto"/>
              <w:rPr>
                <w:b w:val="0"/>
                <w:color w:val="000000" w:themeColor="text1"/>
                <w:sz w:val="20"/>
                <w:szCs w:val="20"/>
              </w:rPr>
            </w:pPr>
            <w:r w:rsidRPr="00FF621D">
              <w:rPr>
                <w:color w:val="000000" w:themeColor="text1"/>
                <w:sz w:val="20"/>
                <w:szCs w:val="20"/>
              </w:rPr>
              <w:t>Total</w:t>
            </w:r>
          </w:p>
        </w:tc>
        <w:tc>
          <w:tcPr>
            <w:tcW w:w="1417" w:type="dxa"/>
            <w:hideMark/>
          </w:tcPr>
          <w:p w14:paraId="713CE97A" w14:textId="77777777" w:rsidR="00B64011" w:rsidRPr="00FF621D" w:rsidRDefault="00B64011" w:rsidP="00176292">
            <w:pPr>
              <w:spacing w:after="200" w:line="276" w:lineRule="auto"/>
              <w:jc w:val="center"/>
              <w:cnfStyle w:val="000000000000" w:firstRow="0" w:lastRow="0" w:firstColumn="0" w:lastColumn="0" w:oddVBand="0" w:evenVBand="0" w:oddHBand="0" w:evenHBand="0" w:firstRowFirstColumn="0" w:firstRowLastColumn="0" w:lastRowFirstColumn="0" w:lastRowLastColumn="0"/>
              <w:rPr>
                <w:b/>
                <w:bCs/>
                <w:color w:val="FF0000"/>
                <w:sz w:val="20"/>
                <w:szCs w:val="20"/>
              </w:rPr>
            </w:pPr>
            <w:r w:rsidRPr="00FF621D">
              <w:rPr>
                <w:b/>
                <w:bCs/>
                <w:color w:val="FF0000"/>
                <w:sz w:val="20"/>
                <w:szCs w:val="20"/>
              </w:rPr>
              <w:t>-</w:t>
            </w:r>
          </w:p>
        </w:tc>
        <w:tc>
          <w:tcPr>
            <w:tcW w:w="2131" w:type="dxa"/>
            <w:hideMark/>
          </w:tcPr>
          <w:p w14:paraId="48D5ECEC" w14:textId="4CE8914D" w:rsidR="00B64011" w:rsidRPr="00FF621D" w:rsidRDefault="00B64011" w:rsidP="00176292">
            <w:pPr>
              <w:spacing w:after="200" w:line="276" w:lineRule="auto"/>
              <w:jc w:val="center"/>
              <w:cnfStyle w:val="000000000000" w:firstRow="0" w:lastRow="0" w:firstColumn="0" w:lastColumn="0" w:oddVBand="0" w:evenVBand="0" w:oddHBand="0" w:evenHBand="0" w:firstRowFirstColumn="0" w:firstRowLastColumn="0" w:lastRowFirstColumn="0" w:lastRowLastColumn="0"/>
              <w:rPr>
                <w:b/>
                <w:bCs/>
                <w:color w:val="FF0000"/>
                <w:sz w:val="20"/>
                <w:szCs w:val="20"/>
              </w:rPr>
            </w:pPr>
            <w:r w:rsidRPr="00FF621D">
              <w:rPr>
                <w:b/>
                <w:bCs/>
                <w:color w:val="FF0000"/>
                <w:sz w:val="20"/>
                <w:szCs w:val="20"/>
              </w:rPr>
              <w:t>-</w:t>
            </w:r>
          </w:p>
        </w:tc>
      </w:tr>
    </w:tbl>
    <w:p w14:paraId="205A022E" w14:textId="5E72B09D" w:rsidR="00B64011" w:rsidRPr="004F1B07" w:rsidRDefault="00B64011" w:rsidP="00725191">
      <w:pPr>
        <w:pStyle w:val="Heading4"/>
      </w:pPr>
      <w:r w:rsidRPr="0C7D0784">
        <w:t>Organisations Receiving a Share of Reportable Non-Consultancy Contract Expenditure</w:t>
      </w:r>
    </w:p>
    <w:tbl>
      <w:tblPr>
        <w:tblStyle w:val="GridTable1Light"/>
        <w:tblW w:w="9016" w:type="dxa"/>
        <w:tblLook w:val="04A0" w:firstRow="1" w:lastRow="0" w:firstColumn="1" w:lastColumn="0" w:noHBand="0" w:noVBand="1"/>
      </w:tblPr>
      <w:tblGrid>
        <w:gridCol w:w="3256"/>
        <w:gridCol w:w="3704"/>
        <w:gridCol w:w="2056"/>
      </w:tblGrid>
      <w:tr w:rsidR="00B64011" w:rsidRPr="00FF621D" w14:paraId="6FA7B14D" w14:textId="77777777" w:rsidTr="00EB078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6" w:type="dxa"/>
            <w:hideMark/>
          </w:tcPr>
          <w:p w14:paraId="38125C14" w14:textId="77777777" w:rsidR="00B64011" w:rsidRPr="00124815" w:rsidRDefault="00B64011" w:rsidP="0C7D0784">
            <w:pPr>
              <w:spacing w:after="200" w:line="276" w:lineRule="auto"/>
              <w:rPr>
                <w:b w:val="0"/>
                <w:sz w:val="20"/>
                <w:szCs w:val="20"/>
              </w:rPr>
            </w:pPr>
            <w:r w:rsidRPr="003E7CA8">
              <w:rPr>
                <w:sz w:val="20"/>
                <w:szCs w:val="20"/>
              </w:rPr>
              <w:t>Name of Organisation</w:t>
            </w:r>
          </w:p>
        </w:tc>
        <w:tc>
          <w:tcPr>
            <w:tcW w:w="3704" w:type="dxa"/>
            <w:hideMark/>
          </w:tcPr>
          <w:p w14:paraId="33633C0A" w14:textId="77777777" w:rsidR="00B64011" w:rsidRPr="00124815" w:rsidRDefault="00B64011" w:rsidP="0C7D0784">
            <w:pPr>
              <w:spacing w:after="200" w:line="276"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3E7CA8">
              <w:rPr>
                <w:sz w:val="20"/>
                <w:szCs w:val="20"/>
              </w:rPr>
              <w:t>Organisation ABN</w:t>
            </w:r>
          </w:p>
        </w:tc>
        <w:tc>
          <w:tcPr>
            <w:tcW w:w="2056" w:type="dxa"/>
            <w:hideMark/>
          </w:tcPr>
          <w:p w14:paraId="01031E22" w14:textId="77777777" w:rsidR="00B64011" w:rsidRPr="00124815" w:rsidRDefault="00B64011" w:rsidP="0C7D0784">
            <w:pPr>
              <w:spacing w:after="200" w:line="276"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3E7CA8">
              <w:rPr>
                <w:sz w:val="20"/>
                <w:szCs w:val="20"/>
              </w:rPr>
              <w:t>Expenditure $’000 (GST inc.)</w:t>
            </w:r>
          </w:p>
        </w:tc>
      </w:tr>
      <w:tr w:rsidR="00B64011" w:rsidRPr="00FF621D" w14:paraId="5B85023F" w14:textId="77777777" w:rsidTr="00EB0780">
        <w:tc>
          <w:tcPr>
            <w:cnfStyle w:val="001000000000" w:firstRow="0" w:lastRow="0" w:firstColumn="1" w:lastColumn="0" w:oddVBand="0" w:evenVBand="0" w:oddHBand="0" w:evenHBand="0" w:firstRowFirstColumn="0" w:firstRowLastColumn="0" w:lastRowFirstColumn="0" w:lastRowLastColumn="0"/>
            <w:tcW w:w="3256" w:type="dxa"/>
            <w:hideMark/>
          </w:tcPr>
          <w:p w14:paraId="0F49C499" w14:textId="77777777" w:rsidR="00B64011" w:rsidRPr="00C936E0" w:rsidRDefault="00B64011" w:rsidP="0C7D0784">
            <w:pPr>
              <w:spacing w:after="200" w:line="276" w:lineRule="auto"/>
              <w:rPr>
                <w:b w:val="0"/>
                <w:color w:val="FF0000"/>
                <w:sz w:val="20"/>
                <w:szCs w:val="20"/>
              </w:rPr>
            </w:pPr>
            <w:r w:rsidRPr="00C936E0">
              <w:rPr>
                <w:b w:val="0"/>
                <w:color w:val="FF0000"/>
                <w:sz w:val="20"/>
                <w:szCs w:val="20"/>
              </w:rPr>
              <w:t xml:space="preserve">Organisation name </w:t>
            </w:r>
          </w:p>
        </w:tc>
        <w:tc>
          <w:tcPr>
            <w:tcW w:w="3704" w:type="dxa"/>
            <w:hideMark/>
          </w:tcPr>
          <w:p w14:paraId="1C07D6B5" w14:textId="77777777" w:rsidR="00B64011" w:rsidRPr="00FF621D" w:rsidRDefault="00B64011" w:rsidP="0C7D0784">
            <w:pPr>
              <w:spacing w:after="200" w:line="276"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sidRPr="00FF621D">
              <w:rPr>
                <w:color w:val="FF0000"/>
                <w:sz w:val="20"/>
                <w:szCs w:val="20"/>
              </w:rPr>
              <w:t>(ABN).</w:t>
            </w:r>
          </w:p>
        </w:tc>
        <w:tc>
          <w:tcPr>
            <w:tcW w:w="2056" w:type="dxa"/>
            <w:hideMark/>
          </w:tcPr>
          <w:p w14:paraId="73C4AF46" w14:textId="77777777" w:rsidR="00B64011" w:rsidRPr="00FF621D" w:rsidRDefault="00B64011" w:rsidP="00176292">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FF621D">
              <w:rPr>
                <w:color w:val="FF0000"/>
                <w:sz w:val="20"/>
                <w:szCs w:val="20"/>
              </w:rPr>
              <w:t>-</w:t>
            </w:r>
          </w:p>
        </w:tc>
      </w:tr>
      <w:tr w:rsidR="00B64011" w:rsidRPr="00FF621D" w14:paraId="0192DA51" w14:textId="77777777" w:rsidTr="00EB0780">
        <w:tc>
          <w:tcPr>
            <w:cnfStyle w:val="001000000000" w:firstRow="0" w:lastRow="0" w:firstColumn="1" w:lastColumn="0" w:oddVBand="0" w:evenVBand="0" w:oddHBand="0" w:evenHBand="0" w:firstRowFirstColumn="0" w:firstRowLastColumn="0" w:lastRowFirstColumn="0" w:lastRowLastColumn="0"/>
            <w:tcW w:w="3256" w:type="dxa"/>
            <w:hideMark/>
          </w:tcPr>
          <w:p w14:paraId="18B4016E" w14:textId="77777777" w:rsidR="00B64011" w:rsidRPr="00C936E0" w:rsidRDefault="00B64011" w:rsidP="0C7D0784">
            <w:pPr>
              <w:spacing w:after="200" w:line="276" w:lineRule="auto"/>
              <w:rPr>
                <w:b w:val="0"/>
                <w:color w:val="FF0000"/>
                <w:sz w:val="20"/>
                <w:szCs w:val="20"/>
              </w:rPr>
            </w:pPr>
            <w:r w:rsidRPr="00C936E0">
              <w:rPr>
                <w:b w:val="0"/>
                <w:color w:val="FF0000"/>
                <w:sz w:val="20"/>
                <w:szCs w:val="20"/>
              </w:rPr>
              <w:t xml:space="preserve">Organisation name </w:t>
            </w:r>
          </w:p>
        </w:tc>
        <w:tc>
          <w:tcPr>
            <w:tcW w:w="3704" w:type="dxa"/>
            <w:hideMark/>
          </w:tcPr>
          <w:p w14:paraId="4CA7AAEF" w14:textId="77777777" w:rsidR="00B64011" w:rsidRPr="00FF621D" w:rsidRDefault="00B64011" w:rsidP="0C7D0784">
            <w:pPr>
              <w:spacing w:after="200" w:line="276"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sidRPr="00FF621D">
              <w:rPr>
                <w:color w:val="FF0000"/>
                <w:sz w:val="20"/>
                <w:szCs w:val="20"/>
              </w:rPr>
              <w:t>(ABN)..</w:t>
            </w:r>
          </w:p>
        </w:tc>
        <w:tc>
          <w:tcPr>
            <w:tcW w:w="2056" w:type="dxa"/>
            <w:hideMark/>
          </w:tcPr>
          <w:p w14:paraId="575561B9" w14:textId="77777777" w:rsidR="00B64011" w:rsidRPr="00FF621D" w:rsidRDefault="00B64011" w:rsidP="00176292">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FF621D">
              <w:rPr>
                <w:color w:val="FF0000"/>
                <w:sz w:val="20"/>
                <w:szCs w:val="20"/>
              </w:rPr>
              <w:t>-</w:t>
            </w:r>
          </w:p>
        </w:tc>
      </w:tr>
    </w:tbl>
    <w:p w14:paraId="6213E29C" w14:textId="77777777" w:rsidR="00A17A36" w:rsidRDefault="00A17A36" w:rsidP="00D91CAE">
      <w:pPr>
        <w:pStyle w:val="Heading2"/>
      </w:pPr>
      <w:bookmarkStart w:id="45" w:name="_Toc203385333"/>
    </w:p>
    <w:p w14:paraId="27EE39A6" w14:textId="77777777" w:rsidR="00A17A36" w:rsidRDefault="00A17A36">
      <w:pPr>
        <w:suppressAutoHyphens w:val="0"/>
        <w:spacing w:before="0" w:after="120" w:line="440" w:lineRule="atLeast"/>
        <w:rPr>
          <w:rFonts w:asciiTheme="majorHAnsi" w:eastAsiaTheme="majorEastAsia" w:hAnsiTheme="majorHAnsi" w:cstheme="majorBidi"/>
          <w:sz w:val="34"/>
          <w:szCs w:val="26"/>
        </w:rPr>
      </w:pPr>
      <w:r>
        <w:br w:type="page"/>
      </w:r>
    </w:p>
    <w:p w14:paraId="2CD45B75" w14:textId="2FE965AC" w:rsidR="00B64011" w:rsidRDefault="00B64011" w:rsidP="00D91CAE">
      <w:pPr>
        <w:pStyle w:val="Heading2"/>
      </w:pPr>
      <w:r>
        <w:lastRenderedPageBreak/>
        <w:t>Strategic Commissioning Framework</w:t>
      </w:r>
      <w:bookmarkEnd w:id="45"/>
    </w:p>
    <w:p w14:paraId="6D67650F" w14:textId="4A64416E" w:rsidR="008A7A3A" w:rsidRPr="00523820" w:rsidRDefault="00B808E0" w:rsidP="008A7A3A">
      <w:pPr>
        <w:shd w:val="clear" w:color="auto" w:fill="D9D9D9" w:themeFill="background1" w:themeFillShade="D9"/>
        <w:rPr>
          <w:b/>
          <w:color w:val="FF0000"/>
          <w:sz w:val="24"/>
          <w:szCs w:val="24"/>
        </w:rPr>
      </w:pPr>
      <w:r>
        <w:rPr>
          <w:color w:val="FF0000"/>
          <w:sz w:val="24"/>
          <w:szCs w:val="24"/>
        </w:rPr>
        <w:t xml:space="preserve">Reporting </w:t>
      </w:r>
      <w:r w:rsidR="00C117C8">
        <w:rPr>
          <w:color w:val="FF0000"/>
          <w:sz w:val="24"/>
          <w:szCs w:val="24"/>
        </w:rPr>
        <w:t xml:space="preserve">requirements </w:t>
      </w:r>
      <w:r w:rsidR="007038F8">
        <w:rPr>
          <w:color w:val="FF0000"/>
          <w:sz w:val="24"/>
          <w:szCs w:val="24"/>
        </w:rPr>
        <w:t xml:space="preserve">under the Strategic Commissioning Framework </w:t>
      </w:r>
      <w:r w:rsidR="00B7223B">
        <w:rPr>
          <w:color w:val="FF0000"/>
          <w:sz w:val="24"/>
          <w:szCs w:val="24"/>
        </w:rPr>
        <w:t xml:space="preserve">are </w:t>
      </w:r>
      <w:r w:rsidR="00C25D27">
        <w:rPr>
          <w:color w:val="FF0000"/>
          <w:sz w:val="24"/>
          <w:szCs w:val="24"/>
        </w:rPr>
        <w:t>overseen</w:t>
      </w:r>
      <w:r w:rsidR="009D0BCE">
        <w:rPr>
          <w:color w:val="FF0000"/>
          <w:sz w:val="24"/>
          <w:szCs w:val="24"/>
        </w:rPr>
        <w:t xml:space="preserve"> by the Australian Public Service Commission (APSC). </w:t>
      </w:r>
      <w:r w:rsidR="008A7A3A" w:rsidRPr="00523820">
        <w:rPr>
          <w:color w:val="FF0000"/>
          <w:sz w:val="24"/>
          <w:szCs w:val="24"/>
        </w:rPr>
        <w:t>Entities are required to</w:t>
      </w:r>
      <w:r w:rsidR="008A7A3A" w:rsidRPr="00523820">
        <w:rPr>
          <w:b/>
          <w:color w:val="FF0000"/>
          <w:sz w:val="24"/>
          <w:szCs w:val="24"/>
        </w:rPr>
        <w:t xml:space="preserve"> </w:t>
      </w:r>
      <w:r w:rsidR="008A7A3A" w:rsidRPr="00523820">
        <w:rPr>
          <w:color w:val="FF0000"/>
          <w:sz w:val="24"/>
          <w:szCs w:val="24"/>
        </w:rPr>
        <w:t>summarise progress against their 2024-25 targets under the Strategic Commissioning Framework in their annual report.</w:t>
      </w:r>
      <w:r w:rsidR="008A7A3A" w:rsidRPr="008A7A3A">
        <w:rPr>
          <w:color w:val="FF0000"/>
          <w:sz w:val="24"/>
          <w:szCs w:val="24"/>
        </w:rPr>
        <w:t xml:space="preserve"> </w:t>
      </w:r>
      <w:r w:rsidR="008A7A3A" w:rsidRPr="00523820">
        <w:rPr>
          <w:color w:val="FF0000"/>
          <w:sz w:val="24"/>
          <w:szCs w:val="24"/>
        </w:rPr>
        <w:t xml:space="preserve">Details on what is expected can be found on the </w:t>
      </w:r>
      <w:r w:rsidR="008A7A3A">
        <w:rPr>
          <w:color w:val="FF0000"/>
          <w:sz w:val="24"/>
          <w:szCs w:val="24"/>
        </w:rPr>
        <w:t>APSC</w:t>
      </w:r>
      <w:r w:rsidR="008A7A3A" w:rsidRPr="00523820">
        <w:rPr>
          <w:color w:val="FF0000"/>
          <w:sz w:val="24"/>
          <w:szCs w:val="24"/>
        </w:rPr>
        <w:t xml:space="preserve">’s website </w:t>
      </w:r>
      <w:r w:rsidR="008A7A3A">
        <w:rPr>
          <w:color w:val="FF0000"/>
          <w:sz w:val="24"/>
          <w:szCs w:val="24"/>
        </w:rPr>
        <w:t>under</w:t>
      </w:r>
      <w:r w:rsidR="008A7A3A" w:rsidRPr="00523820">
        <w:rPr>
          <w:color w:val="FF0000"/>
          <w:sz w:val="24"/>
          <w:szCs w:val="24"/>
        </w:rPr>
        <w:t xml:space="preserve"> </w:t>
      </w:r>
      <w:hyperlink r:id="rId34" w:tgtFrame="_blank" w:history="1">
        <w:r w:rsidR="008A7A3A" w:rsidRPr="00523820">
          <w:rPr>
            <w:rStyle w:val="Hyperlink"/>
            <w:color w:val="FF0000"/>
            <w:sz w:val="24"/>
            <w:szCs w:val="24"/>
          </w:rPr>
          <w:t>Targets and reporting</w:t>
        </w:r>
      </w:hyperlink>
      <w:r w:rsidR="008A7A3A">
        <w:rPr>
          <w:color w:val="FF0000"/>
          <w:sz w:val="24"/>
          <w:szCs w:val="24"/>
        </w:rPr>
        <w:t>.</w:t>
      </w:r>
    </w:p>
    <w:p w14:paraId="6B00B98F" w14:textId="02BB4D19" w:rsidR="00FF58E4" w:rsidRDefault="009D0BCE" w:rsidP="00523820">
      <w:pPr>
        <w:shd w:val="clear" w:color="auto" w:fill="D9D9D9" w:themeFill="background1" w:themeFillShade="D9"/>
        <w:rPr>
          <w:color w:val="FF0000"/>
          <w:sz w:val="24"/>
          <w:szCs w:val="24"/>
        </w:rPr>
      </w:pPr>
      <w:r>
        <w:rPr>
          <w:color w:val="FF0000"/>
          <w:sz w:val="24"/>
          <w:szCs w:val="24"/>
        </w:rPr>
        <w:t>It is suggested that this content is included in this section of the annual report.</w:t>
      </w:r>
    </w:p>
    <w:p w14:paraId="571E48B1" w14:textId="686E3C5B" w:rsidR="00B64011" w:rsidRPr="00A45E51" w:rsidRDefault="00B64011" w:rsidP="00D91CAE">
      <w:pPr>
        <w:pStyle w:val="Heading2"/>
      </w:pPr>
      <w:bookmarkStart w:id="46" w:name="_Toc203385334"/>
      <w:r w:rsidRPr="00A45E51">
        <w:t xml:space="preserve">Australian National Audit Office </w:t>
      </w:r>
      <w:r w:rsidR="002B76DA" w:rsidRPr="00A45E51">
        <w:t>access clauses</w:t>
      </w:r>
      <w:bookmarkEnd w:id="46"/>
    </w:p>
    <w:p w14:paraId="3FD789F0" w14:textId="703F11EF" w:rsidR="00B64011" w:rsidRPr="00104863" w:rsidRDefault="00947D86" w:rsidP="00104863">
      <w:pPr>
        <w:shd w:val="clear" w:color="auto" w:fill="D9D9D9" w:themeFill="background1" w:themeFillShade="D9"/>
      </w:pPr>
      <w:r w:rsidRPr="002D1366">
        <w:rPr>
          <w:color w:val="FF0000"/>
          <w:sz w:val="24"/>
          <w:szCs w:val="24"/>
        </w:rPr>
        <w:t xml:space="preserve">If applicable, </w:t>
      </w:r>
      <w:r>
        <w:rPr>
          <w:color w:val="FF0000"/>
          <w:sz w:val="24"/>
          <w:szCs w:val="24"/>
        </w:rPr>
        <w:t>th</w:t>
      </w:r>
      <w:r w:rsidR="00192ED2" w:rsidRPr="00104863">
        <w:rPr>
          <w:color w:val="FF0000"/>
          <w:sz w:val="24"/>
          <w:szCs w:val="24"/>
        </w:rPr>
        <w:t>is information is required</w:t>
      </w:r>
      <w:r w:rsidR="00B64011" w:rsidRPr="00104863">
        <w:rPr>
          <w:color w:val="FF0000"/>
          <w:sz w:val="24"/>
          <w:szCs w:val="24"/>
        </w:rPr>
        <w:t xml:space="preserve"> by section 17AG(8) of the PGPA Rule. </w:t>
      </w:r>
    </w:p>
    <w:p w14:paraId="27747A5E" w14:textId="64868679" w:rsidR="00391989" w:rsidRPr="00104863" w:rsidRDefault="00947D86" w:rsidP="00104863">
      <w:pPr>
        <w:shd w:val="clear" w:color="auto" w:fill="D9D9D9" w:themeFill="background1" w:themeFillShade="D9"/>
      </w:pPr>
      <w:r>
        <w:rPr>
          <w:color w:val="FF0000"/>
          <w:sz w:val="24"/>
          <w:szCs w:val="24"/>
        </w:rPr>
        <w:t>E</w:t>
      </w:r>
      <w:r w:rsidR="00B64011" w:rsidRPr="00104863">
        <w:rPr>
          <w:color w:val="FF0000"/>
          <w:sz w:val="24"/>
          <w:szCs w:val="24"/>
        </w:rPr>
        <w:t>ntities must provide details of any contract entered into during the reporting period of $100,000 or more (inclusive of GST) that does not provide for the Auditor-General to have access to the contractor</w:t>
      </w:r>
      <w:r w:rsidR="005F182C" w:rsidRPr="00104863">
        <w:rPr>
          <w:color w:val="FF0000"/>
          <w:sz w:val="24"/>
          <w:szCs w:val="24"/>
        </w:rPr>
        <w:t>’s</w:t>
      </w:r>
      <w:r w:rsidR="00B64011" w:rsidRPr="00104863">
        <w:rPr>
          <w:color w:val="FF0000"/>
          <w:sz w:val="24"/>
          <w:szCs w:val="24"/>
        </w:rPr>
        <w:t xml:space="preserve"> premises.</w:t>
      </w:r>
    </w:p>
    <w:p w14:paraId="0AEDBF63" w14:textId="4C552533" w:rsidR="00391989" w:rsidRPr="00104863" w:rsidRDefault="00391989" w:rsidP="00391989">
      <w:pPr>
        <w:shd w:val="clear" w:color="auto" w:fill="D9D9D9" w:themeFill="background1" w:themeFillShade="D9"/>
        <w:rPr>
          <w:color w:val="FF0000"/>
          <w:sz w:val="24"/>
          <w:szCs w:val="24"/>
        </w:rPr>
      </w:pPr>
      <w:r w:rsidRPr="00104863">
        <w:rPr>
          <w:color w:val="FF0000"/>
          <w:sz w:val="24"/>
          <w:szCs w:val="24"/>
        </w:rPr>
        <w:t>T</w:t>
      </w:r>
      <w:r w:rsidR="00B64011" w:rsidRPr="00104863">
        <w:rPr>
          <w:color w:val="FF0000"/>
          <w:sz w:val="24"/>
          <w:szCs w:val="24"/>
        </w:rPr>
        <w:t>he annual report must include</w:t>
      </w:r>
      <w:r w:rsidRPr="00104863">
        <w:rPr>
          <w:color w:val="FF0000"/>
          <w:sz w:val="24"/>
          <w:szCs w:val="24"/>
        </w:rPr>
        <w:t xml:space="preserve"> the</w:t>
      </w:r>
      <w:r w:rsidR="00B64011" w:rsidRPr="00104863">
        <w:rPr>
          <w:color w:val="FF0000"/>
          <w:sz w:val="24"/>
          <w:szCs w:val="24"/>
        </w:rPr>
        <w:t>:</w:t>
      </w:r>
    </w:p>
    <w:p w14:paraId="48105166" w14:textId="38CA421E" w:rsidR="00391989" w:rsidRPr="00104863" w:rsidRDefault="00B64011" w:rsidP="00104863">
      <w:pPr>
        <w:pStyle w:val="Bullet1"/>
        <w:shd w:val="clear" w:color="auto" w:fill="D9D9D9" w:themeFill="background1" w:themeFillShade="D9"/>
        <w:rPr>
          <w:color w:val="FF0000"/>
          <w:sz w:val="24"/>
          <w:szCs w:val="24"/>
        </w:rPr>
      </w:pPr>
      <w:r w:rsidRPr="00104863">
        <w:rPr>
          <w:color w:val="FF0000"/>
          <w:sz w:val="24"/>
          <w:szCs w:val="24"/>
        </w:rPr>
        <w:t>name of the contractor</w:t>
      </w:r>
      <w:r w:rsidR="002B76DA">
        <w:rPr>
          <w:color w:val="FF0000"/>
          <w:sz w:val="24"/>
          <w:szCs w:val="24"/>
        </w:rPr>
        <w:t>,</w:t>
      </w:r>
    </w:p>
    <w:p w14:paraId="6DEC063C" w14:textId="18CA4B8B" w:rsidR="00391989" w:rsidRPr="00104863" w:rsidRDefault="00B64011" w:rsidP="00104863">
      <w:pPr>
        <w:pStyle w:val="Bullet1"/>
        <w:shd w:val="clear" w:color="auto" w:fill="D9D9D9" w:themeFill="background1" w:themeFillShade="D9"/>
        <w:rPr>
          <w:color w:val="FF0000"/>
          <w:sz w:val="24"/>
          <w:szCs w:val="24"/>
        </w:rPr>
      </w:pPr>
      <w:r w:rsidRPr="00104863">
        <w:rPr>
          <w:color w:val="FF0000"/>
          <w:sz w:val="24"/>
          <w:szCs w:val="24"/>
        </w:rPr>
        <w:t>purpose and value of the contract</w:t>
      </w:r>
      <w:r w:rsidR="002B76DA">
        <w:rPr>
          <w:color w:val="FF0000"/>
          <w:sz w:val="24"/>
          <w:szCs w:val="24"/>
        </w:rPr>
        <w:t>, and</w:t>
      </w:r>
    </w:p>
    <w:p w14:paraId="3306F284" w14:textId="44A2EF75" w:rsidR="00B64011" w:rsidRPr="00104863" w:rsidRDefault="00B64011" w:rsidP="00104863">
      <w:pPr>
        <w:pStyle w:val="Bullet1"/>
        <w:shd w:val="clear" w:color="auto" w:fill="D9D9D9" w:themeFill="background1" w:themeFillShade="D9"/>
      </w:pPr>
      <w:r w:rsidRPr="00104863">
        <w:rPr>
          <w:color w:val="FF0000"/>
          <w:sz w:val="24"/>
          <w:szCs w:val="24"/>
        </w:rPr>
        <w:t>reason why a clause allowing such access was not included in the contract.</w:t>
      </w:r>
    </w:p>
    <w:p w14:paraId="2C92892C" w14:textId="77777777" w:rsidR="00B64011" w:rsidRPr="00A45E51" w:rsidRDefault="00B64011" w:rsidP="00D91CAE">
      <w:pPr>
        <w:pStyle w:val="Heading2"/>
      </w:pPr>
      <w:bookmarkStart w:id="47" w:name="_Toc203385335"/>
      <w:r w:rsidRPr="00A45E51">
        <w:t>Exempt contracts</w:t>
      </w:r>
      <w:bookmarkEnd w:id="47"/>
    </w:p>
    <w:p w14:paraId="0CA520F3" w14:textId="39C93C89" w:rsidR="00B64011" w:rsidRPr="00104863" w:rsidRDefault="00D9621C" w:rsidP="00104863">
      <w:pPr>
        <w:shd w:val="clear" w:color="auto" w:fill="D9D9D9" w:themeFill="background1" w:themeFillShade="D9"/>
      </w:pPr>
      <w:r>
        <w:rPr>
          <w:color w:val="FF0000"/>
          <w:sz w:val="24"/>
          <w:szCs w:val="24"/>
        </w:rPr>
        <w:t>If applicable, t</w:t>
      </w:r>
      <w:r w:rsidR="00192ED2" w:rsidRPr="00104863">
        <w:rPr>
          <w:color w:val="FF0000"/>
          <w:sz w:val="24"/>
          <w:szCs w:val="24"/>
        </w:rPr>
        <w:t>his information is required</w:t>
      </w:r>
      <w:r w:rsidR="00B64011" w:rsidRPr="00104863">
        <w:rPr>
          <w:color w:val="FF0000"/>
          <w:sz w:val="24"/>
          <w:szCs w:val="24"/>
        </w:rPr>
        <w:t xml:space="preserve"> by section 17AG(9) of the PGPA Rule. </w:t>
      </w:r>
    </w:p>
    <w:p w14:paraId="35EDB417" w14:textId="533A62D3" w:rsidR="00B64011" w:rsidRPr="00104863" w:rsidRDefault="009D4691" w:rsidP="00104863">
      <w:pPr>
        <w:shd w:val="clear" w:color="auto" w:fill="D9D9D9" w:themeFill="background1" w:themeFillShade="D9"/>
      </w:pPr>
      <w:r>
        <w:rPr>
          <w:color w:val="FF0000"/>
          <w:sz w:val="24"/>
          <w:szCs w:val="24"/>
        </w:rPr>
        <w:t>E</w:t>
      </w:r>
      <w:r w:rsidR="00B64011" w:rsidRPr="00104863">
        <w:rPr>
          <w:color w:val="FF0000"/>
          <w:sz w:val="24"/>
          <w:szCs w:val="24"/>
        </w:rPr>
        <w:t xml:space="preserve">ntities must include details of any contract or standing offer </w:t>
      </w:r>
      <w:r w:rsidRPr="00104863">
        <w:rPr>
          <w:color w:val="FF0000"/>
          <w:sz w:val="24"/>
          <w:szCs w:val="24"/>
        </w:rPr>
        <w:t>greater than</w:t>
      </w:r>
      <w:r w:rsidR="00B64011" w:rsidRPr="00104863">
        <w:rPr>
          <w:color w:val="FF0000"/>
          <w:sz w:val="24"/>
          <w:szCs w:val="24"/>
        </w:rPr>
        <w:t xml:space="preserve"> $10,000 (inclusive of GST) that has been exempted by the accountable authority from being published on AusTender on the basis that it would disclose exempt matters under the </w:t>
      </w:r>
      <w:hyperlink r:id="rId35">
        <w:r w:rsidR="00B64011" w:rsidRPr="009E7BA6">
          <w:rPr>
            <w:i/>
            <w:iCs/>
            <w:color w:val="FF0000"/>
            <w:sz w:val="24"/>
            <w:szCs w:val="24"/>
          </w:rPr>
          <w:t>Freedom of Information Act 1982</w:t>
        </w:r>
      </w:hyperlink>
      <w:r w:rsidR="00B64011" w:rsidRPr="009E7BA6">
        <w:rPr>
          <w:color w:val="FF0000"/>
          <w:sz w:val="28"/>
          <w:szCs w:val="28"/>
        </w:rPr>
        <w:t> </w:t>
      </w:r>
      <w:r w:rsidR="00B64011" w:rsidRPr="00104863">
        <w:rPr>
          <w:color w:val="FF0000"/>
          <w:sz w:val="24"/>
          <w:szCs w:val="24"/>
        </w:rPr>
        <w:t>(FOI Act).</w:t>
      </w:r>
    </w:p>
    <w:p w14:paraId="7B229777" w14:textId="17733E4A" w:rsidR="00B64011" w:rsidRPr="00104863" w:rsidRDefault="00B840AE" w:rsidP="00104863">
      <w:pPr>
        <w:shd w:val="clear" w:color="auto" w:fill="D9D9D9" w:themeFill="background1" w:themeFillShade="D9"/>
      </w:pPr>
      <w:r>
        <w:rPr>
          <w:color w:val="FF0000"/>
          <w:sz w:val="24"/>
          <w:szCs w:val="24"/>
        </w:rPr>
        <w:t>A statement</w:t>
      </w:r>
      <w:r w:rsidR="00B64011" w:rsidRPr="00104863">
        <w:rPr>
          <w:color w:val="FF0000"/>
          <w:sz w:val="24"/>
          <w:szCs w:val="24"/>
        </w:rPr>
        <w:t xml:space="preserve"> that the contract </w:t>
      </w:r>
      <w:r w:rsidR="00285BFC">
        <w:rPr>
          <w:color w:val="FF0000"/>
          <w:sz w:val="24"/>
          <w:szCs w:val="24"/>
        </w:rPr>
        <w:t xml:space="preserve">or standing offer </w:t>
      </w:r>
      <w:r w:rsidR="00B64011" w:rsidRPr="00104863">
        <w:rPr>
          <w:color w:val="FF0000"/>
          <w:sz w:val="24"/>
          <w:szCs w:val="24"/>
        </w:rPr>
        <w:t>has been exempted and the value of the contract or standing offer must be reported</w:t>
      </w:r>
      <w:r w:rsidR="00D2661A">
        <w:rPr>
          <w:color w:val="FF0000"/>
          <w:sz w:val="24"/>
          <w:szCs w:val="24"/>
        </w:rPr>
        <w:t>,</w:t>
      </w:r>
      <w:r w:rsidR="00B64011" w:rsidRPr="00104863">
        <w:rPr>
          <w:color w:val="FF0000"/>
          <w:sz w:val="24"/>
          <w:szCs w:val="24"/>
        </w:rPr>
        <w:t xml:space="preserve"> to the extent that doing so does not in itself disclose the exempt matters. </w:t>
      </w:r>
    </w:p>
    <w:p w14:paraId="285859BE" w14:textId="77777777" w:rsidR="00B64011" w:rsidRPr="00972492" w:rsidRDefault="00B64011" w:rsidP="00D91CAE">
      <w:pPr>
        <w:pStyle w:val="Heading2"/>
      </w:pPr>
      <w:bookmarkStart w:id="48" w:name="_Toc203385336"/>
      <w:r w:rsidRPr="00972492">
        <w:t>Small business</w:t>
      </w:r>
      <w:bookmarkEnd w:id="48"/>
    </w:p>
    <w:p w14:paraId="6077859E" w14:textId="16F0F106" w:rsidR="00B64011" w:rsidRPr="00104863" w:rsidRDefault="00192ED2" w:rsidP="00104863">
      <w:pPr>
        <w:shd w:val="clear" w:color="auto" w:fill="D9D9D9" w:themeFill="background1" w:themeFillShade="D9"/>
      </w:pPr>
      <w:r w:rsidRPr="00104863">
        <w:rPr>
          <w:color w:val="FF0000"/>
          <w:sz w:val="24"/>
          <w:szCs w:val="24"/>
        </w:rPr>
        <w:t>This information is required</w:t>
      </w:r>
      <w:r w:rsidR="00B64011" w:rsidRPr="00104863">
        <w:rPr>
          <w:color w:val="FF0000"/>
          <w:sz w:val="24"/>
          <w:szCs w:val="24"/>
        </w:rPr>
        <w:t xml:space="preserve"> by section 17AG(10) of the PGPA Rule. </w:t>
      </w:r>
    </w:p>
    <w:p w14:paraId="644DF60F" w14:textId="51CD4B2A" w:rsidR="00B64011" w:rsidRPr="00104863" w:rsidRDefault="00B64011" w:rsidP="004F4C4F">
      <w:pPr>
        <w:shd w:val="clear" w:color="auto" w:fill="D9D9D9" w:themeFill="background1" w:themeFillShade="D9"/>
        <w:rPr>
          <w:color w:val="FF0000"/>
          <w:sz w:val="24"/>
          <w:szCs w:val="24"/>
        </w:rPr>
      </w:pPr>
      <w:r w:rsidRPr="00104863">
        <w:rPr>
          <w:color w:val="FF0000"/>
          <w:sz w:val="24"/>
          <w:szCs w:val="24"/>
        </w:rPr>
        <w:t xml:space="preserve">The </w:t>
      </w:r>
      <w:r w:rsidR="00284E77">
        <w:rPr>
          <w:color w:val="FF0000"/>
          <w:sz w:val="24"/>
          <w:szCs w:val="24"/>
        </w:rPr>
        <w:t>mandatory statements indicated</w:t>
      </w:r>
      <w:r w:rsidRPr="00104863">
        <w:rPr>
          <w:color w:val="FF0000"/>
          <w:sz w:val="24"/>
          <w:szCs w:val="24"/>
        </w:rPr>
        <w:t xml:space="preserve"> </w:t>
      </w:r>
      <w:r w:rsidR="00B90E81" w:rsidRPr="00104863">
        <w:rPr>
          <w:color w:val="FF0000"/>
          <w:sz w:val="24"/>
          <w:szCs w:val="24"/>
        </w:rPr>
        <w:t xml:space="preserve">below </w:t>
      </w:r>
      <w:r w:rsidRPr="00104863">
        <w:rPr>
          <w:color w:val="FF0000"/>
          <w:sz w:val="24"/>
          <w:szCs w:val="24"/>
        </w:rPr>
        <w:t>must be included in the annual report</w:t>
      </w:r>
      <w:r w:rsidR="00B90E81" w:rsidRPr="00104863">
        <w:rPr>
          <w:color w:val="FF0000"/>
          <w:sz w:val="24"/>
          <w:szCs w:val="24"/>
        </w:rPr>
        <w:t>.</w:t>
      </w:r>
    </w:p>
    <w:p w14:paraId="6A1653F2" w14:textId="7C869260" w:rsidR="00E42ABD" w:rsidRDefault="00E42ABD" w:rsidP="00104863">
      <w:pPr>
        <w:shd w:val="clear" w:color="auto" w:fill="D9D9D9" w:themeFill="background1" w:themeFillShade="D9"/>
        <w:rPr>
          <w:color w:val="FF0000"/>
          <w:sz w:val="24"/>
          <w:szCs w:val="24"/>
        </w:rPr>
      </w:pPr>
      <w:r w:rsidRPr="00104863">
        <w:rPr>
          <w:color w:val="FF0000"/>
          <w:sz w:val="24"/>
          <w:szCs w:val="24"/>
        </w:rPr>
        <w:t>It must also include an outline of the ways in which the procurement practices of the entity support small and medium enterprises</w:t>
      </w:r>
      <w:r>
        <w:rPr>
          <w:color w:val="FF0000"/>
          <w:sz w:val="24"/>
          <w:szCs w:val="24"/>
        </w:rPr>
        <w:t>.</w:t>
      </w:r>
    </w:p>
    <w:p w14:paraId="0D29F66B" w14:textId="1BB21F81" w:rsidR="00A17A36" w:rsidRPr="00104863" w:rsidRDefault="00A17A36" w:rsidP="00104863">
      <w:pPr>
        <w:shd w:val="clear" w:color="auto" w:fill="D9D9D9" w:themeFill="background1" w:themeFillShade="D9"/>
        <w:rPr>
          <w:color w:val="FF0000"/>
          <w:sz w:val="24"/>
          <w:szCs w:val="24"/>
        </w:rPr>
      </w:pPr>
      <w:r>
        <w:rPr>
          <w:color w:val="FF0000"/>
          <w:sz w:val="24"/>
          <w:szCs w:val="24"/>
        </w:rPr>
        <w:t>Example text is below.</w:t>
      </w:r>
    </w:p>
    <w:p w14:paraId="1DE57A5D" w14:textId="5537F3DD" w:rsidR="00B64011" w:rsidRPr="0009472D" w:rsidRDefault="0057798B" w:rsidP="00B64011">
      <w:r>
        <w:rPr>
          <w:rStyle w:val="normaltextrun"/>
          <w:color w:val="FF0000"/>
        </w:rPr>
        <w:t xml:space="preserve">(Mandatory) </w:t>
      </w:r>
      <w:r w:rsidR="00B64011" w:rsidRPr="0009472D">
        <w:rPr>
          <w:rStyle w:val="normaltextrun"/>
          <w:color w:val="FF0000"/>
        </w:rPr>
        <w:t xml:space="preserve">[Name of entity] </w:t>
      </w:r>
      <w:r w:rsidR="00B64011" w:rsidRPr="0009472D">
        <w:rPr>
          <w:rStyle w:val="normaltextrun"/>
        </w:rPr>
        <w:t>supports small business participation in the Commonwealth Government procurement market. Small and Medium Enterprises (SME) and Small Enterprise participation statistics are available on the Department of Finance's website.</w:t>
      </w:r>
    </w:p>
    <w:p w14:paraId="0793FE42" w14:textId="77777777" w:rsidR="00B64011" w:rsidRPr="0009472D" w:rsidRDefault="00B64011" w:rsidP="00B64011">
      <w:pPr>
        <w:rPr>
          <w:color w:val="FF0000"/>
        </w:rPr>
      </w:pPr>
      <w:r w:rsidRPr="0009472D">
        <w:rPr>
          <w:color w:val="FF0000"/>
        </w:rPr>
        <w:lastRenderedPageBreak/>
        <w:t xml:space="preserve">[Name of entity] </w:t>
      </w:r>
      <w:r w:rsidRPr="0009472D">
        <w:t xml:space="preserve">supports small and medium sized enterprises through its procurement practices by </w:t>
      </w:r>
      <w:r w:rsidRPr="0009472D">
        <w:rPr>
          <w:color w:val="FF0000"/>
        </w:rPr>
        <w:t>[provide details of this support]</w:t>
      </w:r>
      <w:r w:rsidRPr="0009472D">
        <w:t>.</w:t>
      </w:r>
    </w:p>
    <w:p w14:paraId="09A72BEC" w14:textId="32B20BB7" w:rsidR="00FF26FD" w:rsidRDefault="001C2B1F" w:rsidP="008A7A3A">
      <w:pPr>
        <w:rPr>
          <w:rFonts w:asciiTheme="majorHAnsi" w:eastAsiaTheme="majorEastAsia" w:hAnsiTheme="majorHAnsi" w:cstheme="majorBidi"/>
          <w:b/>
          <w:sz w:val="40"/>
          <w:szCs w:val="28"/>
        </w:rPr>
      </w:pPr>
      <w:r w:rsidRPr="001C2B1F">
        <w:rPr>
          <w:color w:val="FF0000"/>
        </w:rPr>
        <w:t>(</w:t>
      </w:r>
      <w:r w:rsidR="006137FC">
        <w:rPr>
          <w:color w:val="FF0000"/>
        </w:rPr>
        <w:t>Mandatory for</w:t>
      </w:r>
      <w:r w:rsidR="00B64011" w:rsidRPr="001C2B1F">
        <w:rPr>
          <w:color w:val="FF0000"/>
        </w:rPr>
        <w:t xml:space="preserve"> material entit</w:t>
      </w:r>
      <w:r w:rsidR="006137FC">
        <w:rPr>
          <w:color w:val="FF0000"/>
        </w:rPr>
        <w:t>ies</w:t>
      </w:r>
      <w:r>
        <w:rPr>
          <w:color w:val="FF0000"/>
        </w:rPr>
        <w:t>)</w:t>
      </w:r>
      <w:r w:rsidR="00916F60">
        <w:rPr>
          <w:color w:val="FF0000"/>
        </w:rPr>
        <w:t xml:space="preserve"> </w:t>
      </w:r>
      <w:r w:rsidR="00B64011" w:rsidRPr="0009472D">
        <w:rPr>
          <w:color w:val="FF0000"/>
        </w:rPr>
        <w:t>[</w:t>
      </w:r>
      <w:r w:rsidR="00916F60">
        <w:rPr>
          <w:color w:val="FF0000"/>
        </w:rPr>
        <w:t>N</w:t>
      </w:r>
      <w:r w:rsidR="00B64011" w:rsidRPr="0009472D">
        <w:rPr>
          <w:color w:val="FF0000"/>
        </w:rPr>
        <w:t xml:space="preserve">ame of entity] </w:t>
      </w:r>
      <w:r w:rsidR="00B64011" w:rsidRPr="0009472D">
        <w:t>recognises the importance of ensuring that small businesses are paid on time. The results of the Survey of Australian Government Payments to Small Business are available on the</w:t>
      </w:r>
      <w:r w:rsidR="00B64011" w:rsidRPr="0009472D">
        <w:rPr>
          <w:rFonts w:ascii="Arial" w:hAnsi="Arial" w:cs="Arial"/>
        </w:rPr>
        <w:t> </w:t>
      </w:r>
      <w:r w:rsidR="00B64011" w:rsidRPr="0009472D">
        <w:t>Treasury</w:t>
      </w:r>
      <w:r w:rsidR="00B64011" w:rsidRPr="0009472D">
        <w:rPr>
          <w:rFonts w:cs="Aptos"/>
        </w:rPr>
        <w:t>’</w:t>
      </w:r>
      <w:r w:rsidR="00B64011" w:rsidRPr="0009472D">
        <w:t>s website.</w:t>
      </w:r>
      <w:r w:rsidR="00FF26FD">
        <w:br w:type="page"/>
      </w:r>
    </w:p>
    <w:p w14:paraId="0211385D" w14:textId="5ACD1B8F" w:rsidR="00B64011" w:rsidRDefault="00B64011" w:rsidP="00D91CAE">
      <w:pPr>
        <w:pStyle w:val="Heading1"/>
      </w:pPr>
      <w:bookmarkStart w:id="49" w:name="_Toc203385337"/>
      <w:r>
        <w:lastRenderedPageBreak/>
        <w:t>Other mandatory information</w:t>
      </w:r>
      <w:bookmarkEnd w:id="49"/>
    </w:p>
    <w:p w14:paraId="69ABF63D" w14:textId="1B81BA19" w:rsidR="00B64011" w:rsidRPr="001C274D" w:rsidRDefault="00192ED2" w:rsidP="001C274D">
      <w:pPr>
        <w:shd w:val="clear" w:color="auto" w:fill="D9D9D9" w:themeFill="background1" w:themeFillShade="D9"/>
        <w:rPr>
          <w:color w:val="FF0000"/>
          <w:sz w:val="24"/>
          <w:szCs w:val="24"/>
        </w:rPr>
      </w:pPr>
      <w:r w:rsidRPr="001C274D">
        <w:rPr>
          <w:color w:val="FF0000"/>
          <w:sz w:val="24"/>
          <w:szCs w:val="24"/>
        </w:rPr>
        <w:t xml:space="preserve">The </w:t>
      </w:r>
      <w:r w:rsidR="00DD34DF" w:rsidRPr="001C274D">
        <w:rPr>
          <w:color w:val="FF0000"/>
          <w:sz w:val="24"/>
          <w:szCs w:val="24"/>
        </w:rPr>
        <w:t>following</w:t>
      </w:r>
      <w:r w:rsidRPr="001C274D">
        <w:rPr>
          <w:color w:val="FF0000"/>
          <w:sz w:val="24"/>
          <w:szCs w:val="24"/>
        </w:rPr>
        <w:t xml:space="preserve"> information is required</w:t>
      </w:r>
      <w:r w:rsidR="00B64011" w:rsidRPr="001C274D">
        <w:rPr>
          <w:color w:val="FF0000"/>
          <w:sz w:val="24"/>
          <w:szCs w:val="24"/>
        </w:rPr>
        <w:t xml:space="preserve"> by section 17A</w:t>
      </w:r>
      <w:r w:rsidR="00FF26FD" w:rsidRPr="001C274D">
        <w:rPr>
          <w:color w:val="FF0000"/>
          <w:sz w:val="24"/>
          <w:szCs w:val="24"/>
        </w:rPr>
        <w:t>D(f)</w:t>
      </w:r>
      <w:r w:rsidR="00B64011" w:rsidRPr="001C274D">
        <w:rPr>
          <w:color w:val="FF0000"/>
          <w:sz w:val="24"/>
          <w:szCs w:val="24"/>
        </w:rPr>
        <w:t xml:space="preserve"> of the PGPA Rule. </w:t>
      </w:r>
    </w:p>
    <w:p w14:paraId="051273AF" w14:textId="77777777" w:rsidR="00B64011" w:rsidRPr="00824956" w:rsidRDefault="00B64011" w:rsidP="00D91CAE">
      <w:pPr>
        <w:pStyle w:val="Heading2"/>
      </w:pPr>
      <w:bookmarkStart w:id="50" w:name="_Toc203385338"/>
      <w:r w:rsidRPr="00824956">
        <w:t>Advertising and market research</w:t>
      </w:r>
      <w:bookmarkEnd w:id="50"/>
    </w:p>
    <w:p w14:paraId="2587F69F" w14:textId="6C5CEDDA" w:rsidR="00B64011" w:rsidRPr="001C274D" w:rsidRDefault="00C91838" w:rsidP="001C274D">
      <w:pPr>
        <w:shd w:val="clear" w:color="auto" w:fill="D9D9D9" w:themeFill="background1" w:themeFillShade="D9"/>
        <w:rPr>
          <w:color w:val="FF0000"/>
          <w:sz w:val="24"/>
          <w:szCs w:val="24"/>
        </w:rPr>
      </w:pPr>
      <w:r w:rsidRPr="001C274D">
        <w:rPr>
          <w:color w:val="FF0000"/>
          <w:sz w:val="24"/>
          <w:szCs w:val="24"/>
        </w:rPr>
        <w:t xml:space="preserve">Where the entity has conducted </w:t>
      </w:r>
      <w:r w:rsidR="00D61B21" w:rsidRPr="001C274D">
        <w:rPr>
          <w:color w:val="FF0000"/>
          <w:sz w:val="24"/>
          <w:szCs w:val="24"/>
        </w:rPr>
        <w:t xml:space="preserve">advertising </w:t>
      </w:r>
      <w:r w:rsidR="00364BBA" w:rsidRPr="001C274D">
        <w:rPr>
          <w:color w:val="FF0000"/>
          <w:sz w:val="24"/>
          <w:szCs w:val="24"/>
        </w:rPr>
        <w:t>campaigns</w:t>
      </w:r>
      <w:r w:rsidR="00D61B21" w:rsidRPr="001C274D">
        <w:rPr>
          <w:color w:val="FF0000"/>
          <w:sz w:val="24"/>
          <w:szCs w:val="24"/>
        </w:rPr>
        <w:t xml:space="preserve">, </w:t>
      </w:r>
      <w:r w:rsidR="00B64011" w:rsidRPr="001C274D">
        <w:rPr>
          <w:color w:val="FF0000"/>
          <w:sz w:val="24"/>
          <w:szCs w:val="24"/>
        </w:rPr>
        <w:t>the following statement must be included in the annual report</w:t>
      </w:r>
      <w:r w:rsidR="00FF26FD" w:rsidRPr="001C274D">
        <w:rPr>
          <w:color w:val="FF0000"/>
          <w:sz w:val="24"/>
          <w:szCs w:val="24"/>
        </w:rPr>
        <w:t xml:space="preserve"> as required by section 17</w:t>
      </w:r>
      <w:r w:rsidR="000508AC" w:rsidRPr="001C274D">
        <w:rPr>
          <w:color w:val="FF0000"/>
          <w:sz w:val="24"/>
          <w:szCs w:val="24"/>
        </w:rPr>
        <w:t>AH(1)(a)(</w:t>
      </w:r>
      <w:proofErr w:type="spellStart"/>
      <w:r w:rsidR="000508AC" w:rsidRPr="001C274D">
        <w:rPr>
          <w:color w:val="FF0000"/>
          <w:sz w:val="24"/>
          <w:szCs w:val="24"/>
        </w:rPr>
        <w:t>i</w:t>
      </w:r>
      <w:proofErr w:type="spellEnd"/>
      <w:r w:rsidR="000508AC" w:rsidRPr="001C274D">
        <w:rPr>
          <w:color w:val="FF0000"/>
          <w:sz w:val="24"/>
          <w:szCs w:val="24"/>
        </w:rPr>
        <w:t>)</w:t>
      </w:r>
      <w:r w:rsidR="00824956" w:rsidRPr="001C274D">
        <w:rPr>
          <w:color w:val="FF0000"/>
          <w:sz w:val="24"/>
          <w:szCs w:val="24"/>
        </w:rPr>
        <w:t>.</w:t>
      </w:r>
    </w:p>
    <w:p w14:paraId="6C0D041B" w14:textId="666CE650" w:rsidR="00B64011" w:rsidRPr="0009472D" w:rsidRDefault="00397E35" w:rsidP="00B64011">
      <w:pPr>
        <w:rPr>
          <w:rFonts w:cs="Arial"/>
        </w:rPr>
      </w:pPr>
      <w:r w:rsidRPr="00990297">
        <w:rPr>
          <w:color w:val="FF0000"/>
        </w:rPr>
        <w:t>(</w:t>
      </w:r>
      <w:r w:rsidR="00D53CC4">
        <w:rPr>
          <w:color w:val="FF0000"/>
        </w:rPr>
        <w:t>I</w:t>
      </w:r>
      <w:r w:rsidR="00913F7E" w:rsidRPr="00990297">
        <w:rPr>
          <w:color w:val="FF0000"/>
        </w:rPr>
        <w:t>f applicable</w:t>
      </w:r>
      <w:r w:rsidRPr="00990297">
        <w:rPr>
          <w:color w:val="FF0000"/>
        </w:rPr>
        <w:t>)</w:t>
      </w:r>
      <w:r w:rsidR="00913F7E">
        <w:t xml:space="preserve"> </w:t>
      </w:r>
      <w:r w:rsidR="00B64011" w:rsidRPr="004F65C6">
        <w:t>During</w:t>
      </w:r>
      <w:r w:rsidR="00B64011" w:rsidRPr="004F65C6">
        <w:rPr>
          <w:rFonts w:ascii="Arial" w:hAnsi="Arial" w:cs="Arial"/>
        </w:rPr>
        <w:t> </w:t>
      </w:r>
      <w:r w:rsidR="00B64011" w:rsidRPr="0009472D">
        <w:rPr>
          <w:color w:val="FF0000"/>
        </w:rPr>
        <w:t>[reporting period]</w:t>
      </w:r>
      <w:r w:rsidR="00B64011" w:rsidRPr="004F65C6">
        <w:t>,</w:t>
      </w:r>
      <w:r w:rsidR="00B64011" w:rsidRPr="004F65C6">
        <w:rPr>
          <w:rFonts w:ascii="Arial" w:hAnsi="Arial" w:cs="Arial"/>
        </w:rPr>
        <w:t> </w:t>
      </w:r>
      <w:r w:rsidR="00B64011" w:rsidRPr="0009472D">
        <w:rPr>
          <w:color w:val="FF0000"/>
        </w:rPr>
        <w:t>[name of entity]</w:t>
      </w:r>
      <w:r w:rsidR="00B64011" w:rsidRPr="004F65C6">
        <w:rPr>
          <w:rFonts w:ascii="Arial" w:hAnsi="Arial" w:cs="Arial"/>
        </w:rPr>
        <w:t> </w:t>
      </w:r>
      <w:r w:rsidR="00B64011" w:rsidRPr="004F65C6">
        <w:t>conducted the following advertising campaigns:</w:t>
      </w:r>
      <w:r w:rsidR="00B64011" w:rsidRPr="004F65C6">
        <w:rPr>
          <w:rFonts w:ascii="Arial" w:hAnsi="Arial" w:cs="Arial"/>
        </w:rPr>
        <w:t> </w:t>
      </w:r>
    </w:p>
    <w:p w14:paraId="3EC8BD26" w14:textId="3AC615DE" w:rsidR="006C2FE1" w:rsidRDefault="00B64011" w:rsidP="006C2FE1">
      <w:pPr>
        <w:pStyle w:val="ListParagraph"/>
        <w:numPr>
          <w:ilvl w:val="0"/>
          <w:numId w:val="21"/>
        </w:numPr>
        <w:suppressAutoHyphens w:val="0"/>
        <w:spacing w:before="100" w:after="200" w:line="276" w:lineRule="auto"/>
      </w:pPr>
      <w:r w:rsidRPr="0009472D">
        <w:rPr>
          <w:color w:val="FF0000"/>
        </w:rPr>
        <w:t>[</w:t>
      </w:r>
      <w:r w:rsidR="00006C5B">
        <w:rPr>
          <w:color w:val="FF0000"/>
        </w:rPr>
        <w:t>name/s of</w:t>
      </w:r>
      <w:r w:rsidRPr="004F65C6">
        <w:rPr>
          <w:color w:val="FF0000"/>
        </w:rPr>
        <w:t xml:space="preserve"> </w:t>
      </w:r>
      <w:r w:rsidRPr="0009472D">
        <w:rPr>
          <w:color w:val="FF0000"/>
        </w:rPr>
        <w:t>advertising campaigns undertaken]</w:t>
      </w:r>
      <w:r w:rsidRPr="004F65C6">
        <w:t xml:space="preserve">. </w:t>
      </w:r>
    </w:p>
    <w:p w14:paraId="4A63718D" w14:textId="445E882A" w:rsidR="00B64011" w:rsidRDefault="006C2FE1" w:rsidP="006C2FE1">
      <w:pPr>
        <w:suppressAutoHyphens w:val="0"/>
        <w:spacing w:before="100" w:after="200" w:line="276" w:lineRule="auto"/>
      </w:pPr>
      <w:r w:rsidRPr="006C2FE1">
        <w:t>Further information on those advertising campaigns is available at</w:t>
      </w:r>
      <w:r w:rsidRPr="006C2FE1">
        <w:rPr>
          <w:rFonts w:ascii="Arial" w:hAnsi="Arial" w:cs="Arial"/>
        </w:rPr>
        <w:t> </w:t>
      </w:r>
      <w:r w:rsidRPr="00006C5B">
        <w:rPr>
          <w:color w:val="FF0000"/>
        </w:rPr>
        <w:t>[address of entity’s website]</w:t>
      </w:r>
      <w:r w:rsidRPr="00006C5B">
        <w:rPr>
          <w:rFonts w:ascii="Arial" w:hAnsi="Arial" w:cs="Arial"/>
          <w:color w:val="FF0000"/>
        </w:rPr>
        <w:t> </w:t>
      </w:r>
      <w:r w:rsidRPr="006C2FE1">
        <w:t>and</w:t>
      </w:r>
      <w:r w:rsidRPr="006C2FE1">
        <w:rPr>
          <w:rFonts w:ascii="Arial" w:hAnsi="Arial" w:cs="Arial"/>
        </w:rPr>
        <w:t> </w:t>
      </w:r>
      <w:r w:rsidRPr="006C2FE1">
        <w:t>in the reports on Australian Government advertising prepared by the Department of Finance. Those reports are available on the Department of Finance’s website.</w:t>
      </w:r>
    </w:p>
    <w:p w14:paraId="0BEF1623" w14:textId="77777777" w:rsidR="006028ED" w:rsidRDefault="00D61B21" w:rsidP="001C274D">
      <w:pPr>
        <w:shd w:val="clear" w:color="auto" w:fill="D9D9D9" w:themeFill="background1" w:themeFillShade="D9"/>
        <w:rPr>
          <w:color w:val="FF0000"/>
          <w:sz w:val="24"/>
          <w:szCs w:val="24"/>
        </w:rPr>
      </w:pPr>
      <w:r w:rsidRPr="001C274D">
        <w:rPr>
          <w:color w:val="FF0000"/>
          <w:sz w:val="24"/>
          <w:szCs w:val="24"/>
        </w:rPr>
        <w:t xml:space="preserve">Where the entity did not conduct advertising </w:t>
      </w:r>
      <w:r w:rsidR="00364BBA" w:rsidRPr="001C274D">
        <w:rPr>
          <w:color w:val="FF0000"/>
          <w:sz w:val="24"/>
          <w:szCs w:val="24"/>
        </w:rPr>
        <w:t>campaigns</w:t>
      </w:r>
      <w:r w:rsidR="003B5F63" w:rsidRPr="001C274D">
        <w:rPr>
          <w:color w:val="FF0000"/>
          <w:sz w:val="24"/>
          <w:szCs w:val="24"/>
        </w:rPr>
        <w:t>, a statement to that effect must be included as required by section 17AH(1)(a)(ii)</w:t>
      </w:r>
      <w:r w:rsidR="00824956" w:rsidRPr="001C274D">
        <w:rPr>
          <w:color w:val="FF0000"/>
          <w:sz w:val="24"/>
          <w:szCs w:val="24"/>
        </w:rPr>
        <w:t>.</w:t>
      </w:r>
    </w:p>
    <w:p w14:paraId="6407FDDF" w14:textId="647C344B" w:rsidR="00B64011" w:rsidRPr="001C274D" w:rsidRDefault="006028ED" w:rsidP="001C274D">
      <w:pPr>
        <w:shd w:val="clear" w:color="auto" w:fill="D9D9D9" w:themeFill="background1" w:themeFillShade="D9"/>
        <w:rPr>
          <w:color w:val="FF0000"/>
          <w:sz w:val="24"/>
          <w:szCs w:val="24"/>
        </w:rPr>
      </w:pPr>
      <w:r>
        <w:rPr>
          <w:color w:val="FF0000"/>
          <w:sz w:val="24"/>
          <w:szCs w:val="24"/>
        </w:rPr>
        <w:t>Example text below.</w:t>
      </w:r>
    </w:p>
    <w:p w14:paraId="21A33113" w14:textId="3DE5497A" w:rsidR="00B64011" w:rsidRPr="004F65C6" w:rsidRDefault="00AE2DF7" w:rsidP="00B64011">
      <w:r w:rsidRPr="00AE2DF7">
        <w:rPr>
          <w:color w:val="FF0000"/>
        </w:rPr>
        <w:t>(</w:t>
      </w:r>
      <w:r w:rsidR="006028ED">
        <w:rPr>
          <w:color w:val="FF0000"/>
        </w:rPr>
        <w:t>I</w:t>
      </w:r>
      <w:r w:rsidRPr="00AE2DF7">
        <w:rPr>
          <w:color w:val="FF0000"/>
        </w:rPr>
        <w:t>f applicable)</w:t>
      </w:r>
      <w:r w:rsidRPr="0009472D">
        <w:rPr>
          <w:color w:val="FF0000"/>
        </w:rPr>
        <w:t xml:space="preserve"> </w:t>
      </w:r>
      <w:r w:rsidR="00B64011" w:rsidRPr="0009472D">
        <w:rPr>
          <w:color w:val="FF0000"/>
        </w:rPr>
        <w:t>[</w:t>
      </w:r>
      <w:r w:rsidR="00D53CC4">
        <w:rPr>
          <w:color w:val="FF0000"/>
        </w:rPr>
        <w:t>E</w:t>
      </w:r>
      <w:r w:rsidR="00B64011" w:rsidRPr="0009472D">
        <w:rPr>
          <w:color w:val="FF0000"/>
        </w:rPr>
        <w:t xml:space="preserve">ntity] </w:t>
      </w:r>
      <w:r w:rsidR="00B64011" w:rsidRPr="004F65C6">
        <w:t>did not conduct any advertising campaigns during the period.</w:t>
      </w:r>
    </w:p>
    <w:p w14:paraId="0C9E704F" w14:textId="799A81B4" w:rsidR="00B64011" w:rsidRPr="00824956" w:rsidRDefault="00B64011" w:rsidP="00D91CAE">
      <w:pPr>
        <w:pStyle w:val="Heading2"/>
      </w:pPr>
      <w:bookmarkStart w:id="51" w:name="_Toc203385339"/>
      <w:r w:rsidRPr="00824956">
        <w:t>Grants</w:t>
      </w:r>
      <w:bookmarkEnd w:id="51"/>
    </w:p>
    <w:p w14:paraId="35474856" w14:textId="4E15CF7B" w:rsidR="00B64011" w:rsidRPr="001C274D" w:rsidRDefault="00290EDA" w:rsidP="001C274D">
      <w:pPr>
        <w:shd w:val="clear" w:color="auto" w:fill="D9D9D9" w:themeFill="background1" w:themeFillShade="D9"/>
        <w:rPr>
          <w:color w:val="FF0000"/>
          <w:sz w:val="24"/>
          <w:szCs w:val="24"/>
        </w:rPr>
      </w:pPr>
      <w:r w:rsidRPr="001C274D">
        <w:rPr>
          <w:color w:val="FF0000"/>
          <w:sz w:val="24"/>
          <w:szCs w:val="24"/>
        </w:rPr>
        <w:t>This information is required</w:t>
      </w:r>
      <w:r w:rsidR="00B64011" w:rsidRPr="001C274D">
        <w:rPr>
          <w:color w:val="FF0000"/>
          <w:sz w:val="24"/>
          <w:szCs w:val="24"/>
        </w:rPr>
        <w:t xml:space="preserve"> by section 17AH(1)(b) of the PGPA Rule. </w:t>
      </w:r>
    </w:p>
    <w:p w14:paraId="0AAEE995" w14:textId="1D073FE0" w:rsidR="00B64011" w:rsidRPr="001C274D" w:rsidRDefault="00B64011" w:rsidP="001C274D">
      <w:pPr>
        <w:shd w:val="clear" w:color="auto" w:fill="D9D9D9" w:themeFill="background1" w:themeFillShade="D9"/>
        <w:rPr>
          <w:color w:val="FF0000"/>
          <w:sz w:val="24"/>
          <w:szCs w:val="24"/>
        </w:rPr>
      </w:pPr>
      <w:r w:rsidRPr="001C274D">
        <w:rPr>
          <w:color w:val="FF0000"/>
          <w:sz w:val="24"/>
          <w:szCs w:val="24"/>
        </w:rPr>
        <w:t>The following statement must be included in the annual report</w:t>
      </w:r>
      <w:r w:rsidR="009676BE">
        <w:rPr>
          <w:color w:val="FF0000"/>
          <w:sz w:val="24"/>
          <w:szCs w:val="24"/>
        </w:rPr>
        <w:t>.</w:t>
      </w:r>
    </w:p>
    <w:p w14:paraId="7343A08A" w14:textId="77777777" w:rsidR="00B64011" w:rsidRPr="0009472D" w:rsidRDefault="00B64011" w:rsidP="00B64011">
      <w:pPr>
        <w:rPr>
          <w:color w:val="FF0000"/>
        </w:rPr>
      </w:pPr>
      <w:r w:rsidRPr="0009472D">
        <w:t>Information on grants awarded by</w:t>
      </w:r>
      <w:r w:rsidRPr="0009472D">
        <w:rPr>
          <w:rFonts w:ascii="Arial" w:hAnsi="Arial" w:cs="Arial"/>
        </w:rPr>
        <w:t> </w:t>
      </w:r>
      <w:r w:rsidRPr="0009472D">
        <w:rPr>
          <w:color w:val="FF0000"/>
        </w:rPr>
        <w:t>[name of entity]</w:t>
      </w:r>
      <w:r w:rsidRPr="0009472D">
        <w:rPr>
          <w:rFonts w:ascii="Arial" w:hAnsi="Arial" w:cs="Arial"/>
          <w:color w:val="FF0000"/>
        </w:rPr>
        <w:t> </w:t>
      </w:r>
      <w:r w:rsidRPr="0009472D">
        <w:t>during</w:t>
      </w:r>
      <w:r w:rsidRPr="0009472D">
        <w:rPr>
          <w:rFonts w:ascii="Arial" w:hAnsi="Arial" w:cs="Arial"/>
        </w:rPr>
        <w:t> </w:t>
      </w:r>
      <w:r w:rsidRPr="0009472D">
        <w:rPr>
          <w:color w:val="FF0000"/>
        </w:rPr>
        <w:t>[reporting period]</w:t>
      </w:r>
      <w:r w:rsidRPr="0009472D">
        <w:rPr>
          <w:rFonts w:ascii="Arial" w:hAnsi="Arial" w:cs="Arial"/>
        </w:rPr>
        <w:t> </w:t>
      </w:r>
      <w:r w:rsidRPr="0009472D">
        <w:t>is available at</w:t>
      </w:r>
      <w:r w:rsidRPr="0009472D">
        <w:rPr>
          <w:rFonts w:ascii="Arial" w:hAnsi="Arial" w:cs="Arial"/>
        </w:rPr>
        <w:t> </w:t>
      </w:r>
      <w:r w:rsidRPr="0009472D">
        <w:rPr>
          <w:color w:val="FF0000"/>
        </w:rPr>
        <w:t>[address of entity's website]</w:t>
      </w:r>
      <w:r w:rsidRPr="0009472D">
        <w:t>.</w:t>
      </w:r>
    </w:p>
    <w:p w14:paraId="0472BCCE" w14:textId="77777777" w:rsidR="00B64011" w:rsidRPr="00824956" w:rsidRDefault="00B64011" w:rsidP="00D91CAE">
      <w:pPr>
        <w:pStyle w:val="Heading2"/>
      </w:pPr>
      <w:bookmarkStart w:id="52" w:name="_Toc203385340"/>
      <w:r w:rsidRPr="00824956">
        <w:t>Disability reporting</w:t>
      </w:r>
      <w:bookmarkEnd w:id="52"/>
    </w:p>
    <w:p w14:paraId="40C1E940" w14:textId="3B88CDC7" w:rsidR="00B64011" w:rsidRPr="001C274D" w:rsidRDefault="00290EDA" w:rsidP="001C274D">
      <w:pPr>
        <w:shd w:val="clear" w:color="auto" w:fill="D9D9D9" w:themeFill="background1" w:themeFillShade="D9"/>
        <w:rPr>
          <w:color w:val="FF0000"/>
          <w:sz w:val="24"/>
          <w:szCs w:val="24"/>
        </w:rPr>
      </w:pPr>
      <w:r w:rsidRPr="001C274D">
        <w:rPr>
          <w:color w:val="FF0000"/>
          <w:sz w:val="24"/>
          <w:szCs w:val="24"/>
        </w:rPr>
        <w:t>This information is required</w:t>
      </w:r>
      <w:r w:rsidR="00B64011" w:rsidRPr="001C274D">
        <w:rPr>
          <w:color w:val="FF0000"/>
          <w:sz w:val="24"/>
          <w:szCs w:val="24"/>
        </w:rPr>
        <w:t xml:space="preserve"> by section 17AH(1)(c) of the PGPA Rule. </w:t>
      </w:r>
    </w:p>
    <w:p w14:paraId="553FA5B5" w14:textId="5FEDC5D8" w:rsidR="001C274D" w:rsidRDefault="00B64011" w:rsidP="001C274D">
      <w:pPr>
        <w:shd w:val="clear" w:color="auto" w:fill="D9D9D9" w:themeFill="background1" w:themeFillShade="D9"/>
        <w:rPr>
          <w:color w:val="FF0000"/>
          <w:sz w:val="24"/>
          <w:szCs w:val="24"/>
        </w:rPr>
      </w:pPr>
      <w:r w:rsidRPr="001C274D">
        <w:rPr>
          <w:color w:val="FF0000"/>
          <w:sz w:val="24"/>
          <w:szCs w:val="24"/>
        </w:rPr>
        <w:t>Entities are to include an outline of its mechanisms for reporting on disability</w:t>
      </w:r>
      <w:r w:rsidR="00787425">
        <w:rPr>
          <w:color w:val="FF0000"/>
          <w:sz w:val="24"/>
          <w:szCs w:val="24"/>
        </w:rPr>
        <w:t xml:space="preserve">, including a reference to website </w:t>
      </w:r>
      <w:r w:rsidR="00725D88">
        <w:rPr>
          <w:color w:val="FF0000"/>
          <w:sz w:val="24"/>
          <w:szCs w:val="24"/>
        </w:rPr>
        <w:t>whether information in relation to those mechanisms can be found</w:t>
      </w:r>
      <w:r w:rsidRPr="001C274D">
        <w:rPr>
          <w:color w:val="FF0000"/>
          <w:sz w:val="24"/>
          <w:szCs w:val="24"/>
        </w:rPr>
        <w:t>.</w:t>
      </w:r>
    </w:p>
    <w:p w14:paraId="6A1E21DA" w14:textId="2E86DF58" w:rsidR="00B64011" w:rsidRPr="001C274D" w:rsidRDefault="00A62E34" w:rsidP="001C274D">
      <w:pPr>
        <w:shd w:val="clear" w:color="auto" w:fill="D9D9D9" w:themeFill="background1" w:themeFillShade="D9"/>
        <w:rPr>
          <w:color w:val="FF0000"/>
          <w:sz w:val="24"/>
          <w:szCs w:val="24"/>
        </w:rPr>
      </w:pPr>
      <w:r>
        <w:rPr>
          <w:color w:val="FF0000"/>
          <w:sz w:val="24"/>
          <w:szCs w:val="24"/>
        </w:rPr>
        <w:t>Example text to satisfy this requirement is below.</w:t>
      </w:r>
    </w:p>
    <w:p w14:paraId="21058DBA" w14:textId="006CBADA" w:rsidR="00B64011" w:rsidRPr="0009472D" w:rsidRDefault="00B64011" w:rsidP="00B64011">
      <w:r w:rsidRPr="00AA7E98">
        <w:rPr>
          <w:iCs/>
        </w:rPr>
        <w:t>Australia</w:t>
      </w:r>
      <w:r w:rsidR="00BE2A35" w:rsidRPr="00AA7E98">
        <w:rPr>
          <w:iCs/>
        </w:rPr>
        <w:t>’s</w:t>
      </w:r>
      <w:r w:rsidRPr="00AA7E98">
        <w:rPr>
          <w:iCs/>
        </w:rPr>
        <w:t xml:space="preserve"> Disability Strategy 2021-203</w:t>
      </w:r>
      <w:r w:rsidR="00AA7E98">
        <w:rPr>
          <w:iCs/>
        </w:rPr>
        <w:t xml:space="preserve">1 </w:t>
      </w:r>
      <w:r w:rsidRPr="0009472D">
        <w:t>(the Strategy) is the overarching framework for inclusive policies, programs and infrastructure that will support people with disability to participate in all areas of Australian life. The Strategy sets out where practical changes will be made to improve the lives of people with disability in Australia. It acts to ensure the principles underpinning the United Nations Convention on the Rights of Persons with Disabilities are incorporated into Australia</w:t>
      </w:r>
      <w:r w:rsidR="00BE2A35">
        <w:t>’s</w:t>
      </w:r>
      <w:r w:rsidRPr="0009472D">
        <w:t xml:space="preserve"> policies and programs that affect people with disability, their families and carers. All levels of government have committed to deliver more comprehensive and visible reporting under the Strategy. A range of reports on progress of </w:t>
      </w:r>
      <w:r w:rsidRPr="0009472D">
        <w:lastRenderedPageBreak/>
        <w:t>the Strategy</w:t>
      </w:r>
      <w:r w:rsidR="00BE2A35">
        <w:t>’s</w:t>
      </w:r>
      <w:r w:rsidRPr="0009472D">
        <w:t xml:space="preserve"> actions and outcome areas will be published and available at</w:t>
      </w:r>
      <w:r w:rsidRPr="0009472D">
        <w:rPr>
          <w:rFonts w:hint="eastAsia"/>
        </w:rPr>
        <w:t> </w:t>
      </w:r>
      <w:hyperlink r:id="rId36" w:tgtFrame="_blank" w:history="1">
        <w:r w:rsidRPr="0009472D">
          <w:rPr>
            <w:rStyle w:val="Hyperlink"/>
          </w:rPr>
          <w:t>https://www.disabilitygateway.gov.au/ads</w:t>
        </w:r>
      </w:hyperlink>
      <w:r w:rsidRPr="0009472D">
        <w:rPr>
          <w:rFonts w:hint="eastAsia"/>
        </w:rPr>
        <w:t> </w:t>
      </w:r>
      <w:r w:rsidRPr="0009472D">
        <w:t>.</w:t>
      </w:r>
    </w:p>
    <w:p w14:paraId="6D1AD0C4" w14:textId="483972A7" w:rsidR="00B64011" w:rsidRPr="0009472D" w:rsidRDefault="00B64011" w:rsidP="00B64011">
      <w:r w:rsidRPr="0009472D">
        <w:t>Disability reporting is included the Australian Public Service Commission</w:t>
      </w:r>
      <w:r w:rsidR="00511B40">
        <w:t>’s</w:t>
      </w:r>
      <w:r w:rsidRPr="0009472D">
        <w:t xml:space="preserve"> State of the Service reports and the APS Statistical Bulletin. These reports are available at</w:t>
      </w:r>
      <w:r w:rsidRPr="0009472D">
        <w:rPr>
          <w:rFonts w:hint="eastAsia"/>
        </w:rPr>
        <w:t> </w:t>
      </w:r>
      <w:hyperlink r:id="rId37" w:tgtFrame="_blank" w:history="1">
        <w:r w:rsidRPr="0009472D">
          <w:rPr>
            <w:rStyle w:val="Hyperlink"/>
          </w:rPr>
          <w:t>http://www.apsc.gov.au</w:t>
        </w:r>
      </w:hyperlink>
      <w:r w:rsidR="00AA7E98">
        <w:t>.</w:t>
      </w:r>
    </w:p>
    <w:p w14:paraId="38C7D1E2" w14:textId="77777777" w:rsidR="00B64011" w:rsidRPr="003330DD" w:rsidRDefault="00B64011" w:rsidP="00D91CAE">
      <w:pPr>
        <w:pStyle w:val="Heading2"/>
      </w:pPr>
      <w:bookmarkStart w:id="53" w:name="_Toc203385341"/>
      <w:r w:rsidRPr="003330DD">
        <w:t>Freedom of information</w:t>
      </w:r>
      <w:bookmarkEnd w:id="53"/>
    </w:p>
    <w:p w14:paraId="64CBAD7B" w14:textId="4FB08B89" w:rsidR="00B64011" w:rsidRPr="000C2355" w:rsidRDefault="005C6B31" w:rsidP="000C2355">
      <w:pPr>
        <w:shd w:val="clear" w:color="auto" w:fill="D9D9D9" w:themeFill="background1" w:themeFillShade="D9"/>
        <w:rPr>
          <w:color w:val="FF0000"/>
          <w:sz w:val="24"/>
          <w:szCs w:val="24"/>
        </w:rPr>
      </w:pPr>
      <w:r w:rsidRPr="000C2355">
        <w:rPr>
          <w:color w:val="FF0000"/>
          <w:sz w:val="24"/>
          <w:szCs w:val="24"/>
        </w:rPr>
        <w:t>This information is required</w:t>
      </w:r>
      <w:r w:rsidR="00B64011" w:rsidRPr="000C2355">
        <w:rPr>
          <w:color w:val="FF0000"/>
          <w:sz w:val="24"/>
          <w:szCs w:val="24"/>
        </w:rPr>
        <w:t xml:space="preserve"> by section 17AH(1)(d) of the PGPA Rule, and Part II of the </w:t>
      </w:r>
      <w:r w:rsidR="006735C0">
        <w:rPr>
          <w:color w:val="FF0000"/>
          <w:sz w:val="24"/>
          <w:szCs w:val="24"/>
        </w:rPr>
        <w:t>FOI Act</w:t>
      </w:r>
      <w:r w:rsidR="00B64011" w:rsidRPr="000C2355">
        <w:rPr>
          <w:color w:val="FF0000"/>
          <w:sz w:val="24"/>
          <w:szCs w:val="24"/>
        </w:rPr>
        <w:t>.</w:t>
      </w:r>
    </w:p>
    <w:p w14:paraId="32A922A2" w14:textId="4D9F3B0F" w:rsidR="00B64011" w:rsidRDefault="00B64011" w:rsidP="000C2355">
      <w:pPr>
        <w:shd w:val="clear" w:color="auto" w:fill="D9D9D9" w:themeFill="background1" w:themeFillShade="D9"/>
        <w:rPr>
          <w:color w:val="FF0000"/>
          <w:sz w:val="24"/>
          <w:szCs w:val="24"/>
        </w:rPr>
      </w:pPr>
      <w:r w:rsidRPr="000C2355">
        <w:rPr>
          <w:color w:val="FF0000"/>
          <w:sz w:val="24"/>
          <w:szCs w:val="24"/>
        </w:rPr>
        <w:t xml:space="preserve">The annual report must </w:t>
      </w:r>
      <w:r w:rsidR="00F26E4B">
        <w:rPr>
          <w:color w:val="FF0000"/>
          <w:sz w:val="24"/>
          <w:szCs w:val="24"/>
        </w:rPr>
        <w:t>include a</w:t>
      </w:r>
      <w:r w:rsidRPr="000C2355">
        <w:rPr>
          <w:color w:val="FF0000"/>
          <w:sz w:val="24"/>
          <w:szCs w:val="24"/>
        </w:rPr>
        <w:t xml:space="preserve"> reference to the website </w:t>
      </w:r>
      <w:r w:rsidR="00CA6A60">
        <w:rPr>
          <w:color w:val="FF0000"/>
          <w:sz w:val="24"/>
          <w:szCs w:val="24"/>
        </w:rPr>
        <w:t>where the</w:t>
      </w:r>
      <w:r w:rsidRPr="000C2355">
        <w:rPr>
          <w:color w:val="FF0000"/>
          <w:sz w:val="24"/>
          <w:szCs w:val="24"/>
        </w:rPr>
        <w:t xml:space="preserve"> entity’s </w:t>
      </w:r>
      <w:r w:rsidR="00CA6A60">
        <w:rPr>
          <w:color w:val="FF0000"/>
          <w:sz w:val="24"/>
          <w:szCs w:val="24"/>
        </w:rPr>
        <w:t>I</w:t>
      </w:r>
      <w:r w:rsidRPr="000C2355">
        <w:rPr>
          <w:color w:val="FF0000"/>
          <w:sz w:val="24"/>
          <w:szCs w:val="24"/>
        </w:rPr>
        <w:t xml:space="preserve">nformation </w:t>
      </w:r>
      <w:r w:rsidR="00CA6A60">
        <w:rPr>
          <w:color w:val="FF0000"/>
          <w:sz w:val="24"/>
          <w:szCs w:val="24"/>
        </w:rPr>
        <w:t>P</w:t>
      </w:r>
      <w:r w:rsidRPr="000C2355">
        <w:rPr>
          <w:color w:val="FF0000"/>
          <w:sz w:val="24"/>
          <w:szCs w:val="24"/>
        </w:rPr>
        <w:t xml:space="preserve">ublication </w:t>
      </w:r>
      <w:r w:rsidR="00CA6A60">
        <w:rPr>
          <w:color w:val="FF0000"/>
          <w:sz w:val="24"/>
          <w:szCs w:val="24"/>
        </w:rPr>
        <w:t>S</w:t>
      </w:r>
      <w:r w:rsidRPr="000C2355">
        <w:rPr>
          <w:color w:val="FF0000"/>
          <w:sz w:val="24"/>
          <w:szCs w:val="24"/>
        </w:rPr>
        <w:t>cheme</w:t>
      </w:r>
      <w:r w:rsidR="00CA6A60">
        <w:rPr>
          <w:color w:val="FF0000"/>
          <w:sz w:val="24"/>
          <w:szCs w:val="24"/>
        </w:rPr>
        <w:t xml:space="preserve"> statement can be found</w:t>
      </w:r>
      <w:r w:rsidRPr="000C2355">
        <w:rPr>
          <w:color w:val="FF0000"/>
          <w:sz w:val="24"/>
          <w:szCs w:val="24"/>
        </w:rPr>
        <w:t>.</w:t>
      </w:r>
    </w:p>
    <w:p w14:paraId="7BB0E10A" w14:textId="20DB50D3" w:rsidR="00CA6A60" w:rsidRPr="000C2355" w:rsidRDefault="00CA6A60" w:rsidP="000C2355">
      <w:pPr>
        <w:shd w:val="clear" w:color="auto" w:fill="D9D9D9" w:themeFill="background1" w:themeFillShade="D9"/>
        <w:rPr>
          <w:color w:val="FF0000"/>
          <w:sz w:val="24"/>
          <w:szCs w:val="24"/>
        </w:rPr>
      </w:pPr>
      <w:r>
        <w:rPr>
          <w:color w:val="FF0000"/>
          <w:sz w:val="24"/>
          <w:szCs w:val="24"/>
        </w:rPr>
        <w:t>Example text is below.</w:t>
      </w:r>
    </w:p>
    <w:p w14:paraId="4FA9F63A" w14:textId="72D53D84" w:rsidR="00EA619F" w:rsidRPr="00990297" w:rsidRDefault="00EA619F" w:rsidP="00B64011">
      <w:pPr>
        <w:rPr>
          <w:color w:val="FF0000"/>
        </w:rPr>
      </w:pPr>
      <w:r w:rsidRPr="00990297">
        <w:rPr>
          <w:color w:val="FF0000"/>
        </w:rPr>
        <w:t>[</w:t>
      </w:r>
      <w:r w:rsidR="00CA6A60">
        <w:rPr>
          <w:color w:val="FF0000"/>
        </w:rPr>
        <w:t>N</w:t>
      </w:r>
      <w:r w:rsidR="005D26F1" w:rsidRPr="00990297">
        <w:rPr>
          <w:color w:val="FF0000"/>
        </w:rPr>
        <w:t>ame of entity</w:t>
      </w:r>
      <w:r w:rsidRPr="00990297">
        <w:rPr>
          <w:color w:val="FF0000"/>
        </w:rPr>
        <w:t>]</w:t>
      </w:r>
      <w:r w:rsidR="005D26F1">
        <w:t>’s</w:t>
      </w:r>
      <w:r w:rsidRPr="00EA619F">
        <w:t xml:space="preserve"> Information Publication Scheme statement</w:t>
      </w:r>
      <w:r w:rsidR="00F04660">
        <w:t xml:space="preserve">, </w:t>
      </w:r>
      <w:r w:rsidRPr="00EA619F">
        <w:t xml:space="preserve">pursuant to Part II of the </w:t>
      </w:r>
      <w:r w:rsidR="00A66D8B" w:rsidRPr="00A66D8B">
        <w:rPr>
          <w:i/>
          <w:iCs/>
        </w:rPr>
        <w:t>Freedom of Information Act 1982</w:t>
      </w:r>
      <w:r w:rsidR="00F04660">
        <w:t>,</w:t>
      </w:r>
      <w:r w:rsidR="00A66D8B">
        <w:t xml:space="preserve"> </w:t>
      </w:r>
      <w:r w:rsidRPr="00EA619F">
        <w:t>is available at</w:t>
      </w:r>
      <w:r w:rsidR="005D26F1">
        <w:t xml:space="preserve"> </w:t>
      </w:r>
      <w:r w:rsidR="005D26F1" w:rsidRPr="00990297">
        <w:rPr>
          <w:color w:val="FF0000"/>
        </w:rPr>
        <w:t>[</w:t>
      </w:r>
      <w:r w:rsidR="00263BB9" w:rsidRPr="00990297">
        <w:rPr>
          <w:color w:val="FF0000"/>
        </w:rPr>
        <w:t xml:space="preserve">link </w:t>
      </w:r>
      <w:r w:rsidR="001571F1" w:rsidRPr="00990297">
        <w:rPr>
          <w:color w:val="FF0000"/>
        </w:rPr>
        <w:t xml:space="preserve">to </w:t>
      </w:r>
      <w:r w:rsidR="00A27AEB" w:rsidRPr="00990297">
        <w:rPr>
          <w:color w:val="FF0000"/>
        </w:rPr>
        <w:t>statement</w:t>
      </w:r>
      <w:r w:rsidR="00CA6A60">
        <w:rPr>
          <w:color w:val="FF0000"/>
        </w:rPr>
        <w:t xml:space="preserve"> on entity’s website</w:t>
      </w:r>
      <w:r w:rsidR="005D26F1" w:rsidRPr="00990297">
        <w:rPr>
          <w:color w:val="FF0000"/>
        </w:rPr>
        <w:t>]</w:t>
      </w:r>
      <w:r w:rsidR="00CA6A60" w:rsidRPr="00CA6A60">
        <w:rPr>
          <w:color w:val="000000" w:themeColor="text1"/>
        </w:rPr>
        <w:t>.</w:t>
      </w:r>
    </w:p>
    <w:p w14:paraId="7C35B662" w14:textId="77777777" w:rsidR="00B64011" w:rsidRPr="00666B35" w:rsidRDefault="00B64011" w:rsidP="00666B35">
      <w:pPr>
        <w:pStyle w:val="Heading2"/>
      </w:pPr>
      <w:bookmarkStart w:id="54" w:name="_Toc203385342"/>
      <w:r w:rsidRPr="00666B35">
        <w:t>Remediation of information published in previous annual reports</w:t>
      </w:r>
      <w:bookmarkEnd w:id="54"/>
    </w:p>
    <w:p w14:paraId="33A2D958" w14:textId="73C1AA30" w:rsidR="00B64011" w:rsidRPr="00666B35" w:rsidRDefault="0018488E" w:rsidP="00666B35">
      <w:pPr>
        <w:shd w:val="clear" w:color="auto" w:fill="D9D9D9" w:themeFill="background1" w:themeFillShade="D9"/>
        <w:rPr>
          <w:color w:val="FF0000"/>
          <w:sz w:val="24"/>
          <w:szCs w:val="24"/>
        </w:rPr>
      </w:pPr>
      <w:r w:rsidRPr="00666B35">
        <w:rPr>
          <w:color w:val="FF0000"/>
          <w:sz w:val="24"/>
          <w:szCs w:val="24"/>
        </w:rPr>
        <w:t>This information is required</w:t>
      </w:r>
      <w:r w:rsidR="00B64011" w:rsidRPr="00666B35">
        <w:rPr>
          <w:color w:val="FF0000"/>
          <w:sz w:val="24"/>
          <w:szCs w:val="24"/>
        </w:rPr>
        <w:t xml:space="preserve"> by section 17AH(1)(e) of the PGPA Rule. </w:t>
      </w:r>
    </w:p>
    <w:p w14:paraId="0978D5AC" w14:textId="40B5261A" w:rsidR="00B64011" w:rsidRPr="00666B35" w:rsidRDefault="00B64011" w:rsidP="00666B35">
      <w:pPr>
        <w:shd w:val="clear" w:color="auto" w:fill="D9D9D9" w:themeFill="background1" w:themeFillShade="D9"/>
        <w:rPr>
          <w:color w:val="FF0000"/>
          <w:sz w:val="24"/>
          <w:szCs w:val="24"/>
        </w:rPr>
      </w:pPr>
      <w:r w:rsidRPr="00666B35">
        <w:rPr>
          <w:color w:val="FF0000"/>
          <w:sz w:val="24"/>
          <w:szCs w:val="24"/>
        </w:rPr>
        <w:t xml:space="preserve">The annual report must include information to correct the record where any significant factual statement </w:t>
      </w:r>
      <w:r w:rsidR="00DC5EB3">
        <w:rPr>
          <w:color w:val="FF0000"/>
          <w:sz w:val="24"/>
          <w:szCs w:val="24"/>
        </w:rPr>
        <w:t xml:space="preserve">in a previous annual report </w:t>
      </w:r>
      <w:r w:rsidRPr="00666B35">
        <w:rPr>
          <w:color w:val="FF0000"/>
          <w:sz w:val="24"/>
          <w:szCs w:val="24"/>
        </w:rPr>
        <w:t>has been found to be materially incorrect.</w:t>
      </w:r>
    </w:p>
    <w:p w14:paraId="3C1CD9BE" w14:textId="5F2FA12E" w:rsidR="00B64011" w:rsidRPr="00C4020E" w:rsidRDefault="00B64011" w:rsidP="00B64011">
      <w:pPr>
        <w:rPr>
          <w:bCs/>
        </w:rPr>
      </w:pPr>
      <w:r w:rsidRPr="00C4020E">
        <w:rPr>
          <w:bCs/>
        </w:rPr>
        <w:br w:type="page"/>
      </w:r>
    </w:p>
    <w:p w14:paraId="3F309660" w14:textId="77777777" w:rsidR="000E10A4" w:rsidRDefault="002264EE" w:rsidP="00AB3068">
      <w:pPr>
        <w:pStyle w:val="Heading1"/>
      </w:pPr>
      <w:bookmarkStart w:id="55" w:name="_Toc203385343"/>
      <w:r>
        <w:lastRenderedPageBreak/>
        <w:t>Appendices</w:t>
      </w:r>
      <w:bookmarkEnd w:id="55"/>
    </w:p>
    <w:p w14:paraId="2BCCE6D3" w14:textId="29DB3275" w:rsidR="000A378D" w:rsidRDefault="000A378D" w:rsidP="000A378D">
      <w:pPr>
        <w:shd w:val="clear" w:color="auto" w:fill="D9D9D9" w:themeFill="background1" w:themeFillShade="D9"/>
        <w:rPr>
          <w:i/>
          <w:iCs/>
          <w:color w:val="FF0000"/>
          <w:sz w:val="24"/>
          <w:szCs w:val="24"/>
        </w:rPr>
      </w:pPr>
      <w:r w:rsidRPr="006C16F9">
        <w:rPr>
          <w:rFonts w:eastAsiaTheme="minorEastAsia"/>
          <w:color w:val="FF0000"/>
          <w:sz w:val="24"/>
          <w:szCs w:val="24"/>
        </w:rPr>
        <w:t xml:space="preserve">Information required by other Acts or instruments to be included in the annual report </w:t>
      </w:r>
      <w:r>
        <w:rPr>
          <w:rFonts w:eastAsiaTheme="minorEastAsia"/>
          <w:color w:val="FF0000"/>
          <w:sz w:val="24"/>
          <w:szCs w:val="24"/>
        </w:rPr>
        <w:t>must</w:t>
      </w:r>
      <w:r w:rsidRPr="006C16F9">
        <w:rPr>
          <w:rFonts w:eastAsiaTheme="minorEastAsia"/>
          <w:color w:val="FF0000"/>
          <w:sz w:val="24"/>
          <w:szCs w:val="24"/>
        </w:rPr>
        <w:t xml:space="preserve"> be included in one or more appendices to the report.</w:t>
      </w:r>
    </w:p>
    <w:p w14:paraId="6EBFEA3E" w14:textId="77777777" w:rsidR="000A378D" w:rsidRPr="00340AD1" w:rsidRDefault="000A378D" w:rsidP="000A378D">
      <w:pPr>
        <w:shd w:val="clear" w:color="auto" w:fill="D9D9D9" w:themeFill="background1" w:themeFillShade="D9"/>
        <w:rPr>
          <w:color w:val="FF0000"/>
          <w:sz w:val="24"/>
          <w:szCs w:val="24"/>
        </w:rPr>
      </w:pPr>
      <w:r>
        <w:rPr>
          <w:color w:val="FF0000"/>
          <w:sz w:val="24"/>
          <w:szCs w:val="24"/>
        </w:rPr>
        <w:t xml:space="preserve">Appendices may also be used to provide </w:t>
      </w:r>
      <w:r w:rsidRPr="00C33232">
        <w:rPr>
          <w:color w:val="FF0000"/>
          <w:sz w:val="24"/>
          <w:szCs w:val="24"/>
        </w:rPr>
        <w:t>supplementary information or to present tables required in the annual report. This is at the discretion of the accountable authority.</w:t>
      </w:r>
    </w:p>
    <w:p w14:paraId="7E63BB8B" w14:textId="4605A762" w:rsidR="00B64011" w:rsidRPr="00AB3068" w:rsidRDefault="00B64011" w:rsidP="000E10A4">
      <w:pPr>
        <w:pStyle w:val="Heading2"/>
      </w:pPr>
      <w:bookmarkStart w:id="56" w:name="_Toc203385344"/>
      <w:r w:rsidRPr="00AB3068">
        <w:t>Other legislative requirements</w:t>
      </w:r>
      <w:bookmarkEnd w:id="56"/>
    </w:p>
    <w:p w14:paraId="531EC5F2" w14:textId="1593BAA4" w:rsidR="00B64011" w:rsidRDefault="00AB3068" w:rsidP="00AB3068">
      <w:pPr>
        <w:shd w:val="clear" w:color="auto" w:fill="D9D9D9" w:themeFill="background1" w:themeFillShade="D9"/>
        <w:rPr>
          <w:color w:val="FF0000"/>
          <w:sz w:val="24"/>
          <w:szCs w:val="24"/>
        </w:rPr>
      </w:pPr>
      <w:r>
        <w:rPr>
          <w:color w:val="FF0000"/>
          <w:sz w:val="24"/>
          <w:szCs w:val="24"/>
        </w:rPr>
        <w:t>S</w:t>
      </w:r>
      <w:r w:rsidR="00B64011" w:rsidRPr="00AB3068">
        <w:rPr>
          <w:color w:val="FF0000"/>
          <w:sz w:val="24"/>
          <w:szCs w:val="24"/>
        </w:rPr>
        <w:t xml:space="preserve">ection 17AH(2) of the PGPA Rule requires that information required by an Act or instrument (other than the PGPA Act or Rule) must be included in the annual report in one or more appendices to the </w:t>
      </w:r>
      <w:r w:rsidR="002A4520">
        <w:rPr>
          <w:color w:val="FF0000"/>
          <w:sz w:val="24"/>
          <w:szCs w:val="24"/>
        </w:rPr>
        <w:t xml:space="preserve">annual </w:t>
      </w:r>
      <w:r w:rsidR="00B64011" w:rsidRPr="00AB3068">
        <w:rPr>
          <w:color w:val="FF0000"/>
          <w:sz w:val="24"/>
          <w:szCs w:val="24"/>
        </w:rPr>
        <w:t>report.</w:t>
      </w:r>
    </w:p>
    <w:p w14:paraId="0E5E7D60" w14:textId="7A496706" w:rsidR="0060063E" w:rsidRPr="00AB3068" w:rsidRDefault="0060063E" w:rsidP="0060063E">
      <w:pPr>
        <w:shd w:val="clear" w:color="auto" w:fill="D9D9D9" w:themeFill="background1" w:themeFillShade="D9"/>
        <w:rPr>
          <w:color w:val="FF0000"/>
          <w:sz w:val="24"/>
          <w:szCs w:val="24"/>
        </w:rPr>
      </w:pPr>
      <w:r w:rsidRPr="0060063E">
        <w:rPr>
          <w:color w:val="FF0000"/>
          <w:sz w:val="24"/>
          <w:szCs w:val="24"/>
        </w:rPr>
        <w:t>Below provides an overview of the other legislative requirements applicable to many entities. It is the responsibility of entities to consider whether the</w:t>
      </w:r>
      <w:r w:rsidR="001E59F6">
        <w:rPr>
          <w:color w:val="FF0000"/>
          <w:sz w:val="24"/>
          <w:szCs w:val="24"/>
        </w:rPr>
        <w:t xml:space="preserve"> following, or any other,</w:t>
      </w:r>
      <w:r w:rsidRPr="0060063E">
        <w:rPr>
          <w:color w:val="FF0000"/>
          <w:sz w:val="24"/>
          <w:szCs w:val="24"/>
        </w:rPr>
        <w:t xml:space="preserve"> legislation applies to them. </w:t>
      </w:r>
    </w:p>
    <w:p w14:paraId="5E9CB7E5" w14:textId="2991BD35" w:rsidR="00B64011" w:rsidRPr="000E10A4" w:rsidRDefault="00075DDF" w:rsidP="000E10A4">
      <w:pPr>
        <w:pStyle w:val="Heading3"/>
        <w:rPr>
          <w:i/>
          <w:iCs/>
        </w:rPr>
      </w:pPr>
      <w:bookmarkStart w:id="57" w:name="_Toc203385345"/>
      <w:r w:rsidRPr="000E10A4">
        <w:rPr>
          <w:i/>
          <w:iCs/>
        </w:rPr>
        <w:t xml:space="preserve">Environment Protection </w:t>
      </w:r>
      <w:r w:rsidR="00B83BE6" w:rsidRPr="000E10A4">
        <w:rPr>
          <w:i/>
          <w:iCs/>
        </w:rPr>
        <w:t>a</w:t>
      </w:r>
      <w:r w:rsidRPr="000E10A4">
        <w:rPr>
          <w:i/>
          <w:iCs/>
        </w:rPr>
        <w:t>nd Biodiversity Conservation Act 1999</w:t>
      </w:r>
      <w:bookmarkEnd w:id="57"/>
    </w:p>
    <w:p w14:paraId="3D47A402" w14:textId="2F94683F" w:rsidR="00B64011" w:rsidRPr="002264EE" w:rsidRDefault="00B83BE6" w:rsidP="002264EE">
      <w:pPr>
        <w:shd w:val="clear" w:color="auto" w:fill="D9D9D9" w:themeFill="background1" w:themeFillShade="D9"/>
        <w:rPr>
          <w:color w:val="FF0000"/>
          <w:sz w:val="24"/>
          <w:szCs w:val="24"/>
        </w:rPr>
      </w:pPr>
      <w:r w:rsidRPr="002264EE">
        <w:rPr>
          <w:color w:val="FF0000"/>
          <w:sz w:val="24"/>
          <w:szCs w:val="24"/>
        </w:rPr>
        <w:t xml:space="preserve">This information is required by </w:t>
      </w:r>
      <w:r w:rsidR="00271CAB" w:rsidRPr="002264EE">
        <w:rPr>
          <w:color w:val="FF0000"/>
          <w:sz w:val="24"/>
          <w:szCs w:val="24"/>
        </w:rPr>
        <w:t>s</w:t>
      </w:r>
      <w:r w:rsidR="00B64011" w:rsidRPr="002264EE">
        <w:rPr>
          <w:color w:val="FF0000"/>
          <w:sz w:val="24"/>
          <w:szCs w:val="24"/>
        </w:rPr>
        <w:t>ection 516A</w:t>
      </w:r>
      <w:r w:rsidRPr="002264EE">
        <w:rPr>
          <w:color w:val="FF0000"/>
          <w:sz w:val="24"/>
          <w:szCs w:val="24"/>
        </w:rPr>
        <w:t xml:space="preserve"> of the </w:t>
      </w:r>
      <w:r w:rsidRPr="007F0E44">
        <w:rPr>
          <w:i/>
          <w:iCs/>
          <w:color w:val="FF0000"/>
          <w:sz w:val="24"/>
          <w:szCs w:val="24"/>
        </w:rPr>
        <w:t>Environment Protection and Biodiversity Conservation Act 1999</w:t>
      </w:r>
      <w:r w:rsidR="00CB12D1" w:rsidRPr="00104863">
        <w:rPr>
          <w:color w:val="FF0000"/>
          <w:sz w:val="24"/>
          <w:szCs w:val="24"/>
        </w:rPr>
        <w:t xml:space="preserve"> (EPBC Act)</w:t>
      </w:r>
      <w:r w:rsidR="00B64011" w:rsidRPr="002264EE">
        <w:rPr>
          <w:color w:val="FF0000"/>
          <w:sz w:val="24"/>
          <w:szCs w:val="24"/>
        </w:rPr>
        <w:t>.</w:t>
      </w:r>
    </w:p>
    <w:p w14:paraId="421ED66C" w14:textId="77777777" w:rsidR="00F62667" w:rsidRPr="002264EE" w:rsidRDefault="00243D75" w:rsidP="002264EE">
      <w:pPr>
        <w:shd w:val="clear" w:color="auto" w:fill="D9D9D9" w:themeFill="background1" w:themeFillShade="D9"/>
        <w:rPr>
          <w:color w:val="FF0000"/>
          <w:sz w:val="24"/>
          <w:szCs w:val="24"/>
        </w:rPr>
      </w:pPr>
      <w:r w:rsidRPr="002264EE">
        <w:rPr>
          <w:color w:val="FF0000"/>
          <w:sz w:val="24"/>
          <w:szCs w:val="24"/>
        </w:rPr>
        <w:t xml:space="preserve">The </w:t>
      </w:r>
      <w:r w:rsidR="007566D8" w:rsidRPr="002264EE">
        <w:rPr>
          <w:color w:val="FF0000"/>
          <w:sz w:val="24"/>
          <w:szCs w:val="24"/>
        </w:rPr>
        <w:t>annual report must</w:t>
      </w:r>
      <w:r w:rsidR="00F62667" w:rsidRPr="002264EE">
        <w:rPr>
          <w:color w:val="FF0000"/>
          <w:sz w:val="24"/>
          <w:szCs w:val="24"/>
        </w:rPr>
        <w:t>:</w:t>
      </w:r>
    </w:p>
    <w:p w14:paraId="3BAC6DBA" w14:textId="1B73D1C8" w:rsidR="00E04A85" w:rsidRPr="002264EE" w:rsidRDefault="00E04A85" w:rsidP="002264EE">
      <w:pPr>
        <w:pStyle w:val="Bullet1"/>
        <w:shd w:val="clear" w:color="auto" w:fill="D9D9D9" w:themeFill="background1" w:themeFillShade="D9"/>
        <w:rPr>
          <w:color w:val="FF0000"/>
          <w:sz w:val="24"/>
          <w:szCs w:val="24"/>
        </w:rPr>
      </w:pPr>
      <w:r w:rsidRPr="002264EE">
        <w:rPr>
          <w:color w:val="FF0000"/>
          <w:sz w:val="24"/>
          <w:szCs w:val="24"/>
        </w:rPr>
        <w:t>include a report on how the activities of, and the administration (if any) of legislation by, the reporter during the period accorded with the principles of ecologically sustainable development</w:t>
      </w:r>
      <w:r w:rsidR="00497991">
        <w:rPr>
          <w:color w:val="FF0000"/>
          <w:sz w:val="24"/>
          <w:szCs w:val="24"/>
        </w:rPr>
        <w:t>,</w:t>
      </w:r>
    </w:p>
    <w:p w14:paraId="60FA4286" w14:textId="469970F1" w:rsidR="008B7F62" w:rsidRPr="002264EE" w:rsidRDefault="00E04A85" w:rsidP="002264EE">
      <w:pPr>
        <w:pStyle w:val="Bullet1"/>
        <w:shd w:val="clear" w:color="auto" w:fill="D9D9D9" w:themeFill="background1" w:themeFillShade="D9"/>
        <w:rPr>
          <w:color w:val="FF0000"/>
          <w:sz w:val="24"/>
          <w:szCs w:val="24"/>
        </w:rPr>
      </w:pPr>
      <w:r w:rsidRPr="002264EE">
        <w:rPr>
          <w:color w:val="FF0000"/>
          <w:sz w:val="24"/>
          <w:szCs w:val="24"/>
        </w:rPr>
        <w:t>identify how the outcomes (if any) specified for the reporter in an Appropriations Act relating to the period contribute to ecologically sustainable development</w:t>
      </w:r>
      <w:r w:rsidR="00497991">
        <w:rPr>
          <w:color w:val="FF0000"/>
          <w:sz w:val="24"/>
          <w:szCs w:val="24"/>
        </w:rPr>
        <w:t>,</w:t>
      </w:r>
    </w:p>
    <w:p w14:paraId="29D9E338" w14:textId="43F8B0EC" w:rsidR="008B7F62" w:rsidRPr="002264EE" w:rsidRDefault="00E04A85" w:rsidP="002264EE">
      <w:pPr>
        <w:pStyle w:val="Bullet1"/>
        <w:shd w:val="clear" w:color="auto" w:fill="D9D9D9" w:themeFill="background1" w:themeFillShade="D9"/>
        <w:rPr>
          <w:color w:val="FF0000"/>
          <w:sz w:val="24"/>
          <w:szCs w:val="24"/>
        </w:rPr>
      </w:pPr>
      <w:r w:rsidRPr="002264EE">
        <w:rPr>
          <w:color w:val="FF0000"/>
          <w:sz w:val="24"/>
          <w:szCs w:val="24"/>
        </w:rPr>
        <w:t>document the effect of the reporter’s activities on the environment</w:t>
      </w:r>
      <w:r w:rsidR="00497991">
        <w:rPr>
          <w:color w:val="FF0000"/>
          <w:sz w:val="24"/>
          <w:szCs w:val="24"/>
        </w:rPr>
        <w:t>,</w:t>
      </w:r>
    </w:p>
    <w:p w14:paraId="003E1580" w14:textId="135B1FA6" w:rsidR="00314170" w:rsidRPr="002264EE" w:rsidRDefault="00E04A85" w:rsidP="002264EE">
      <w:pPr>
        <w:pStyle w:val="Bullet1"/>
        <w:shd w:val="clear" w:color="auto" w:fill="D9D9D9" w:themeFill="background1" w:themeFillShade="D9"/>
        <w:rPr>
          <w:color w:val="FF0000"/>
          <w:sz w:val="24"/>
          <w:szCs w:val="24"/>
        </w:rPr>
      </w:pPr>
      <w:r w:rsidRPr="002264EE">
        <w:rPr>
          <w:color w:val="FF0000"/>
          <w:sz w:val="24"/>
          <w:szCs w:val="24"/>
        </w:rPr>
        <w:t>identify any measures the reporter is taking to minimise the impact of activities by the reporter on the environment; and</w:t>
      </w:r>
    </w:p>
    <w:p w14:paraId="68CB74BD" w14:textId="2DC9CA1C" w:rsidR="00E04A85" w:rsidRDefault="00E04A85" w:rsidP="002264EE">
      <w:pPr>
        <w:pStyle w:val="Bullet1"/>
        <w:shd w:val="clear" w:color="auto" w:fill="D9D9D9" w:themeFill="background1" w:themeFillShade="D9"/>
        <w:rPr>
          <w:color w:val="FF0000"/>
          <w:sz w:val="24"/>
          <w:szCs w:val="24"/>
        </w:rPr>
      </w:pPr>
      <w:r w:rsidRPr="002264EE">
        <w:rPr>
          <w:color w:val="FF0000"/>
          <w:sz w:val="24"/>
          <w:szCs w:val="24"/>
        </w:rPr>
        <w:t>identify the mechanisms (if any) for reviewing and increasing the effectiveness of those measures.</w:t>
      </w:r>
    </w:p>
    <w:p w14:paraId="5171AF67" w14:textId="0D502A5F" w:rsidR="006C66DA" w:rsidRPr="00104863" w:rsidRDefault="006C66DA" w:rsidP="00104863">
      <w:pPr>
        <w:pStyle w:val="Bullet1"/>
        <w:numPr>
          <w:ilvl w:val="0"/>
          <w:numId w:val="0"/>
        </w:numPr>
        <w:shd w:val="clear" w:color="auto" w:fill="D9D9D9" w:themeFill="background1" w:themeFillShade="D9"/>
        <w:rPr>
          <w:b/>
          <w:bCs/>
          <w:color w:val="FF0000"/>
          <w:sz w:val="24"/>
          <w:szCs w:val="24"/>
        </w:rPr>
      </w:pPr>
      <w:r w:rsidRPr="00104863">
        <w:rPr>
          <w:b/>
          <w:bCs/>
          <w:color w:val="FF0000"/>
          <w:sz w:val="24"/>
          <w:szCs w:val="24"/>
        </w:rPr>
        <w:t>Climate Action in Government Operations</w:t>
      </w:r>
    </w:p>
    <w:p w14:paraId="4FC88711" w14:textId="072B743A" w:rsidR="008C03D3" w:rsidRDefault="008C03D3" w:rsidP="00C07D8E">
      <w:pPr>
        <w:shd w:val="clear" w:color="auto" w:fill="D9D9D9" w:themeFill="background1" w:themeFillShade="D9"/>
        <w:rPr>
          <w:color w:val="FF0000"/>
          <w:sz w:val="24"/>
          <w:szCs w:val="24"/>
        </w:rPr>
      </w:pPr>
      <w:r>
        <w:rPr>
          <w:color w:val="FF0000"/>
          <w:sz w:val="24"/>
          <w:szCs w:val="24"/>
        </w:rPr>
        <w:t>Entities must include reporting on the emissions from their operations.</w:t>
      </w:r>
      <w:r w:rsidR="00C07D8E">
        <w:rPr>
          <w:color w:val="FF0000"/>
          <w:sz w:val="24"/>
          <w:szCs w:val="24"/>
        </w:rPr>
        <w:t xml:space="preserve"> </w:t>
      </w:r>
      <w:r w:rsidR="00C07D8E" w:rsidRPr="00C07D8E">
        <w:rPr>
          <w:color w:val="FF0000"/>
          <w:sz w:val="24"/>
          <w:szCs w:val="24"/>
        </w:rPr>
        <w:t>To ensure consistency across reporting, entities are required to use the emissions reporting tool provided by the Department of Finance to calculate their emissions.</w:t>
      </w:r>
      <w:r w:rsidR="00983108">
        <w:rPr>
          <w:color w:val="FF0000"/>
          <w:sz w:val="24"/>
          <w:szCs w:val="24"/>
        </w:rPr>
        <w:t xml:space="preserve"> </w:t>
      </w:r>
      <w:r w:rsidR="00983108" w:rsidRPr="00104863">
        <w:rPr>
          <w:color w:val="FF0000"/>
          <w:sz w:val="24"/>
          <w:szCs w:val="24"/>
          <w:u w:val="single"/>
        </w:rPr>
        <w:t>Australian Government Emissions Reporting</w:t>
      </w:r>
      <w:r w:rsidR="00983108" w:rsidRPr="00983108">
        <w:rPr>
          <w:color w:val="FF0000"/>
          <w:sz w:val="24"/>
          <w:szCs w:val="24"/>
        </w:rPr>
        <w:t xml:space="preserve"> </w:t>
      </w:r>
      <w:r w:rsidR="00983108">
        <w:rPr>
          <w:color w:val="FF0000"/>
          <w:sz w:val="24"/>
          <w:szCs w:val="24"/>
        </w:rPr>
        <w:t>provides</w:t>
      </w:r>
      <w:r w:rsidR="00983108" w:rsidRPr="00983108">
        <w:rPr>
          <w:color w:val="FF0000"/>
          <w:sz w:val="24"/>
          <w:szCs w:val="24"/>
        </w:rPr>
        <w:t xml:space="preserve"> further information on emissions reporting requirements and content to be included in annual reports.</w:t>
      </w:r>
    </w:p>
    <w:p w14:paraId="4D7CBEDB" w14:textId="209DA7B9" w:rsidR="005621F1" w:rsidRPr="002264EE" w:rsidRDefault="00604EED" w:rsidP="00104863">
      <w:pPr>
        <w:shd w:val="clear" w:color="auto" w:fill="D9D9D9" w:themeFill="background1" w:themeFillShade="D9"/>
        <w:rPr>
          <w:color w:val="FF0000"/>
          <w:sz w:val="24"/>
          <w:szCs w:val="24"/>
        </w:rPr>
      </w:pPr>
      <w:r>
        <w:rPr>
          <w:color w:val="FF0000"/>
          <w:sz w:val="24"/>
          <w:szCs w:val="24"/>
        </w:rPr>
        <w:t>Entities</w:t>
      </w:r>
      <w:r w:rsidR="004B50E7">
        <w:rPr>
          <w:color w:val="FF0000"/>
          <w:sz w:val="24"/>
          <w:szCs w:val="24"/>
        </w:rPr>
        <w:t xml:space="preserve"> are </w:t>
      </w:r>
      <w:r>
        <w:rPr>
          <w:color w:val="FF0000"/>
          <w:sz w:val="24"/>
          <w:szCs w:val="24"/>
        </w:rPr>
        <w:t xml:space="preserve">also </w:t>
      </w:r>
      <w:r w:rsidR="004B50E7">
        <w:rPr>
          <w:color w:val="FF0000"/>
          <w:sz w:val="24"/>
          <w:szCs w:val="24"/>
        </w:rPr>
        <w:t xml:space="preserve">required to publicly report on their exposure to climate risks and opportunities, as well as their actions to manage them. </w:t>
      </w:r>
      <w:r>
        <w:rPr>
          <w:color w:val="FF0000"/>
          <w:sz w:val="24"/>
          <w:szCs w:val="24"/>
        </w:rPr>
        <w:t xml:space="preserve">The </w:t>
      </w:r>
      <w:r w:rsidR="00922CD9" w:rsidRPr="00104863">
        <w:rPr>
          <w:color w:val="FF0000"/>
          <w:sz w:val="24"/>
          <w:szCs w:val="24"/>
          <w:u w:val="single"/>
        </w:rPr>
        <w:t xml:space="preserve">Commonwealth Climate Disclosure </w:t>
      </w:r>
      <w:r w:rsidRPr="00104863">
        <w:rPr>
          <w:color w:val="FF0000"/>
          <w:sz w:val="24"/>
          <w:szCs w:val="24"/>
          <w:u w:val="single"/>
        </w:rPr>
        <w:t xml:space="preserve">(CCD) </w:t>
      </w:r>
      <w:r w:rsidR="00922CD9" w:rsidRPr="00104863">
        <w:rPr>
          <w:color w:val="FF0000"/>
          <w:sz w:val="24"/>
          <w:szCs w:val="24"/>
          <w:u w:val="single"/>
        </w:rPr>
        <w:t>Policy</w:t>
      </w:r>
      <w:r w:rsidR="00922CD9" w:rsidRPr="00922CD9">
        <w:rPr>
          <w:color w:val="FF0000"/>
          <w:sz w:val="24"/>
          <w:szCs w:val="24"/>
        </w:rPr>
        <w:t xml:space="preserve"> </w:t>
      </w:r>
      <w:r w:rsidR="00922CD9">
        <w:rPr>
          <w:color w:val="FF0000"/>
          <w:sz w:val="24"/>
          <w:szCs w:val="24"/>
        </w:rPr>
        <w:t>provide</w:t>
      </w:r>
      <w:r>
        <w:rPr>
          <w:color w:val="FF0000"/>
          <w:sz w:val="24"/>
          <w:szCs w:val="24"/>
        </w:rPr>
        <w:t>s further</w:t>
      </w:r>
      <w:r w:rsidR="00922CD9">
        <w:rPr>
          <w:color w:val="FF0000"/>
          <w:sz w:val="24"/>
          <w:szCs w:val="24"/>
        </w:rPr>
        <w:t xml:space="preserve"> information on</w:t>
      </w:r>
      <w:r>
        <w:rPr>
          <w:color w:val="FF0000"/>
          <w:sz w:val="24"/>
          <w:szCs w:val="24"/>
        </w:rPr>
        <w:t xml:space="preserve"> </w:t>
      </w:r>
      <w:r w:rsidR="006D4BE2">
        <w:rPr>
          <w:color w:val="FF0000"/>
          <w:sz w:val="24"/>
          <w:szCs w:val="24"/>
        </w:rPr>
        <w:t>reporting disclosures</w:t>
      </w:r>
      <w:r>
        <w:rPr>
          <w:color w:val="FF0000"/>
          <w:sz w:val="24"/>
          <w:szCs w:val="24"/>
        </w:rPr>
        <w:t>.</w:t>
      </w:r>
    </w:p>
    <w:p w14:paraId="006BB613" w14:textId="32368D40" w:rsidR="00B64011" w:rsidRPr="002264EE" w:rsidRDefault="00314170" w:rsidP="002264EE">
      <w:pPr>
        <w:shd w:val="clear" w:color="auto" w:fill="D9D9D9" w:themeFill="background1" w:themeFillShade="D9"/>
        <w:rPr>
          <w:color w:val="FF0000"/>
          <w:sz w:val="24"/>
          <w:szCs w:val="24"/>
        </w:rPr>
      </w:pPr>
      <w:r w:rsidRPr="002264EE">
        <w:rPr>
          <w:color w:val="FF0000"/>
          <w:sz w:val="24"/>
          <w:szCs w:val="24"/>
        </w:rPr>
        <w:lastRenderedPageBreak/>
        <w:t xml:space="preserve">For further advice on </w:t>
      </w:r>
      <w:r w:rsidR="00B64011" w:rsidRPr="002264EE">
        <w:rPr>
          <w:color w:val="FF0000"/>
          <w:sz w:val="24"/>
          <w:szCs w:val="24"/>
        </w:rPr>
        <w:t xml:space="preserve">reporting requirements under </w:t>
      </w:r>
      <w:r w:rsidR="00CB12D1">
        <w:rPr>
          <w:color w:val="FF0000"/>
          <w:sz w:val="24"/>
          <w:szCs w:val="24"/>
        </w:rPr>
        <w:t xml:space="preserve">the </w:t>
      </w:r>
      <w:r w:rsidR="00CB12D1" w:rsidRPr="00C84B02">
        <w:rPr>
          <w:color w:val="FF0000"/>
          <w:sz w:val="24"/>
          <w:szCs w:val="24"/>
        </w:rPr>
        <w:t xml:space="preserve">EPBC </w:t>
      </w:r>
      <w:r w:rsidR="00B64011" w:rsidRPr="00C84B02">
        <w:rPr>
          <w:color w:val="FF0000"/>
          <w:sz w:val="24"/>
          <w:szCs w:val="24"/>
        </w:rPr>
        <w:t>Act</w:t>
      </w:r>
      <w:r w:rsidR="00C84B02" w:rsidRPr="00C84B02">
        <w:rPr>
          <w:color w:val="FF0000"/>
          <w:sz w:val="24"/>
          <w:szCs w:val="24"/>
        </w:rPr>
        <w:t xml:space="preserve">, refer to the </w:t>
      </w:r>
      <w:hyperlink r:id="rId38" w:anchor="annualcwth" w:history="1">
        <w:r w:rsidR="00C84B02" w:rsidRPr="00104863">
          <w:rPr>
            <w:rStyle w:val="Hyperlink"/>
            <w:rFonts w:cstheme="minorBidi"/>
            <w:color w:val="FF0000"/>
            <w:sz w:val="24"/>
            <w:szCs w:val="24"/>
          </w:rPr>
          <w:t>Department of Climate Change, Energy, the Environment and Water</w:t>
        </w:r>
      </w:hyperlink>
      <w:r w:rsidR="00C84B02">
        <w:rPr>
          <w:color w:val="FF0000"/>
          <w:sz w:val="24"/>
          <w:szCs w:val="24"/>
        </w:rPr>
        <w:t>,</w:t>
      </w:r>
      <w:r w:rsidR="00C84B02" w:rsidRPr="00C84B02">
        <w:rPr>
          <w:color w:val="FF0000"/>
          <w:sz w:val="24"/>
          <w:szCs w:val="24"/>
        </w:rPr>
        <w:t xml:space="preserve"> </w:t>
      </w:r>
      <w:r w:rsidR="00B64011" w:rsidRPr="00C84B02">
        <w:rPr>
          <w:color w:val="FF0000"/>
          <w:sz w:val="24"/>
          <w:szCs w:val="24"/>
        </w:rPr>
        <w:t xml:space="preserve">and </w:t>
      </w:r>
      <w:r w:rsidR="008406A7" w:rsidRPr="002264EE">
        <w:rPr>
          <w:color w:val="FF0000"/>
          <w:sz w:val="24"/>
          <w:szCs w:val="24"/>
        </w:rPr>
        <w:t xml:space="preserve">on </w:t>
      </w:r>
      <w:r w:rsidR="00B64011" w:rsidRPr="002264EE">
        <w:rPr>
          <w:color w:val="FF0000"/>
          <w:sz w:val="24"/>
          <w:szCs w:val="24"/>
        </w:rPr>
        <w:t>the Climate Action in Government Operations policies</w:t>
      </w:r>
      <w:r w:rsidR="008406A7" w:rsidRPr="002264EE">
        <w:rPr>
          <w:color w:val="FF0000"/>
          <w:sz w:val="24"/>
          <w:szCs w:val="24"/>
        </w:rPr>
        <w:t>, refer to</w:t>
      </w:r>
      <w:r w:rsidR="00B64011" w:rsidRPr="002264EE">
        <w:rPr>
          <w:color w:val="FF0000"/>
          <w:sz w:val="24"/>
          <w:szCs w:val="24"/>
        </w:rPr>
        <w:t xml:space="preserve"> </w:t>
      </w:r>
      <w:hyperlink r:id="rId39" w:history="1">
        <w:r w:rsidR="00B64011" w:rsidRPr="00104863">
          <w:rPr>
            <w:color w:val="FF0000"/>
            <w:sz w:val="24"/>
            <w:szCs w:val="24"/>
            <w:u w:val="single"/>
          </w:rPr>
          <w:t>Climate Action in Government Operations</w:t>
        </w:r>
      </w:hyperlink>
      <w:r w:rsidR="00D82FEA" w:rsidRPr="002264EE">
        <w:rPr>
          <w:color w:val="FF0000"/>
          <w:sz w:val="24"/>
          <w:szCs w:val="24"/>
        </w:rPr>
        <w:t>.</w:t>
      </w:r>
    </w:p>
    <w:p w14:paraId="3F34A61C" w14:textId="6DDE1372" w:rsidR="00B64011" w:rsidRPr="00AB3068" w:rsidRDefault="00B64011" w:rsidP="000E10A4">
      <w:pPr>
        <w:pStyle w:val="Heading3"/>
        <w:rPr>
          <w:i/>
          <w:iCs/>
        </w:rPr>
      </w:pPr>
      <w:bookmarkStart w:id="58" w:name="_Toc203385346"/>
      <w:r w:rsidRPr="00AB3068">
        <w:rPr>
          <w:i/>
          <w:iCs/>
        </w:rPr>
        <w:t>Work</w:t>
      </w:r>
      <w:r w:rsidR="003437C8" w:rsidRPr="00AB3068">
        <w:rPr>
          <w:i/>
          <w:iCs/>
        </w:rPr>
        <w:t>,</w:t>
      </w:r>
      <w:r w:rsidRPr="00AB3068">
        <w:rPr>
          <w:i/>
          <w:iCs/>
        </w:rPr>
        <w:t xml:space="preserve"> </w:t>
      </w:r>
      <w:r w:rsidR="007352ED" w:rsidRPr="00AB3068">
        <w:rPr>
          <w:i/>
          <w:iCs/>
        </w:rPr>
        <w:t>H</w:t>
      </w:r>
      <w:r w:rsidRPr="00AB3068">
        <w:rPr>
          <w:i/>
          <w:iCs/>
        </w:rPr>
        <w:t xml:space="preserve">ealth and </w:t>
      </w:r>
      <w:r w:rsidR="007352ED" w:rsidRPr="00AB3068">
        <w:rPr>
          <w:i/>
          <w:iCs/>
        </w:rPr>
        <w:t>S</w:t>
      </w:r>
      <w:r w:rsidRPr="00AB3068">
        <w:rPr>
          <w:i/>
          <w:iCs/>
        </w:rPr>
        <w:t xml:space="preserve">afety </w:t>
      </w:r>
      <w:r w:rsidR="007352ED" w:rsidRPr="00AB3068">
        <w:rPr>
          <w:i/>
          <w:iCs/>
        </w:rPr>
        <w:t>A</w:t>
      </w:r>
      <w:r w:rsidRPr="00AB3068">
        <w:rPr>
          <w:i/>
          <w:iCs/>
        </w:rPr>
        <w:t>ct 2011</w:t>
      </w:r>
      <w:bookmarkEnd w:id="58"/>
    </w:p>
    <w:p w14:paraId="61D54448" w14:textId="4FA8AD4D" w:rsidR="00B64011" w:rsidRPr="00104863" w:rsidRDefault="5B34DFF1" w:rsidP="00104863">
      <w:pPr>
        <w:shd w:val="clear" w:color="auto" w:fill="D9D9D9" w:themeFill="background1" w:themeFillShade="D9"/>
      </w:pPr>
      <w:r w:rsidRPr="00104863">
        <w:rPr>
          <w:color w:val="FF0000"/>
          <w:sz w:val="24"/>
          <w:szCs w:val="24"/>
        </w:rPr>
        <w:t xml:space="preserve">This information is required by </w:t>
      </w:r>
      <w:r w:rsidR="42BC4650" w:rsidRPr="00104863">
        <w:rPr>
          <w:color w:val="FF0000"/>
          <w:sz w:val="24"/>
          <w:szCs w:val="24"/>
        </w:rPr>
        <w:t xml:space="preserve">schedule 2, </w:t>
      </w:r>
      <w:r w:rsidR="2362A268" w:rsidRPr="00104863">
        <w:rPr>
          <w:color w:val="FF0000"/>
          <w:sz w:val="24"/>
          <w:szCs w:val="24"/>
        </w:rPr>
        <w:t>s</w:t>
      </w:r>
      <w:r w:rsidR="2BB35E33" w:rsidRPr="00104863">
        <w:rPr>
          <w:color w:val="FF0000"/>
          <w:sz w:val="24"/>
          <w:szCs w:val="24"/>
        </w:rPr>
        <w:t>ection 4</w:t>
      </w:r>
      <w:r w:rsidRPr="00104863">
        <w:rPr>
          <w:color w:val="FF0000"/>
          <w:sz w:val="24"/>
          <w:szCs w:val="24"/>
        </w:rPr>
        <w:t xml:space="preserve"> of the </w:t>
      </w:r>
      <w:r w:rsidRPr="00104863">
        <w:rPr>
          <w:i/>
          <w:iCs/>
          <w:color w:val="FF0000"/>
          <w:sz w:val="24"/>
          <w:szCs w:val="24"/>
        </w:rPr>
        <w:t>Work, Health and Safety Act 2011</w:t>
      </w:r>
      <w:r w:rsidRPr="00104863">
        <w:rPr>
          <w:color w:val="FF0000"/>
          <w:sz w:val="24"/>
          <w:szCs w:val="24"/>
        </w:rPr>
        <w:t>.</w:t>
      </w:r>
    </w:p>
    <w:p w14:paraId="4DA967BB" w14:textId="77777777" w:rsidR="00B64011" w:rsidRPr="00104863" w:rsidRDefault="00B64011" w:rsidP="00104863">
      <w:pPr>
        <w:shd w:val="clear" w:color="auto" w:fill="D9D9D9" w:themeFill="background1" w:themeFillShade="D9"/>
      </w:pPr>
      <w:r w:rsidRPr="00104863">
        <w:rPr>
          <w:color w:val="FF0000"/>
          <w:sz w:val="24"/>
          <w:szCs w:val="24"/>
        </w:rPr>
        <w:t>Entities must report on the following matters:</w:t>
      </w:r>
    </w:p>
    <w:p w14:paraId="76FD4826" w14:textId="4E3AC919" w:rsidR="00B64011" w:rsidRPr="00104863" w:rsidRDefault="00B64011" w:rsidP="00104863">
      <w:pPr>
        <w:pStyle w:val="Bullet1"/>
        <w:shd w:val="clear" w:color="auto" w:fill="D9D9D9" w:themeFill="background1" w:themeFillShade="D9"/>
      </w:pPr>
      <w:r w:rsidRPr="00104863">
        <w:rPr>
          <w:color w:val="FF0000"/>
          <w:sz w:val="24"/>
          <w:szCs w:val="24"/>
        </w:rPr>
        <w:t>initiatives taken during the year to ensure the health, safety and welfare of workers who carry out work for the entity</w:t>
      </w:r>
      <w:r w:rsidR="00490F44">
        <w:rPr>
          <w:color w:val="FF0000"/>
          <w:sz w:val="24"/>
          <w:szCs w:val="24"/>
        </w:rPr>
        <w:t>,</w:t>
      </w:r>
    </w:p>
    <w:p w14:paraId="6DC5C420" w14:textId="780FD650" w:rsidR="00B64011" w:rsidRPr="00104863" w:rsidRDefault="00B64011" w:rsidP="00104863">
      <w:pPr>
        <w:pStyle w:val="Bullet1"/>
        <w:shd w:val="clear" w:color="auto" w:fill="D9D9D9" w:themeFill="background1" w:themeFillShade="D9"/>
      </w:pPr>
      <w:r w:rsidRPr="00104863">
        <w:rPr>
          <w:color w:val="FF0000"/>
          <w:sz w:val="24"/>
          <w:szCs w:val="24"/>
        </w:rPr>
        <w:t xml:space="preserve">health and safety outcomes (including the impact on injury rates of workers) achieved as a result of initiatives mentioned </w:t>
      </w:r>
      <w:r w:rsidR="002D1873">
        <w:rPr>
          <w:color w:val="FF0000"/>
          <w:sz w:val="24"/>
          <w:szCs w:val="24"/>
        </w:rPr>
        <w:t xml:space="preserve">as part of the </w:t>
      </w:r>
      <w:r w:rsidR="0083160A">
        <w:rPr>
          <w:color w:val="FF0000"/>
          <w:sz w:val="24"/>
          <w:szCs w:val="24"/>
        </w:rPr>
        <w:t xml:space="preserve">above </w:t>
      </w:r>
      <w:r w:rsidRPr="00104863">
        <w:rPr>
          <w:color w:val="FF0000"/>
          <w:sz w:val="24"/>
          <w:szCs w:val="24"/>
        </w:rPr>
        <w:t>or previous initiatives</w:t>
      </w:r>
      <w:r w:rsidR="00490F44">
        <w:rPr>
          <w:color w:val="FF0000"/>
          <w:sz w:val="24"/>
          <w:szCs w:val="24"/>
        </w:rPr>
        <w:t>,</w:t>
      </w:r>
    </w:p>
    <w:p w14:paraId="5701F63C" w14:textId="071C507D" w:rsidR="00B64011" w:rsidRPr="00104863" w:rsidRDefault="00B64011" w:rsidP="00104863">
      <w:pPr>
        <w:pStyle w:val="Bullet1"/>
        <w:shd w:val="clear" w:color="auto" w:fill="D9D9D9" w:themeFill="background1" w:themeFillShade="D9"/>
      </w:pPr>
      <w:r w:rsidRPr="00104863">
        <w:rPr>
          <w:color w:val="FF0000"/>
          <w:sz w:val="24"/>
          <w:szCs w:val="24"/>
        </w:rPr>
        <w:t>statistics of any notifiable incidents of which the entity becomes aware during the year that arose out of the conduct of businesses or undertakings by the entity</w:t>
      </w:r>
      <w:r w:rsidR="00490F44">
        <w:rPr>
          <w:color w:val="FF0000"/>
          <w:sz w:val="24"/>
          <w:szCs w:val="24"/>
        </w:rPr>
        <w:t>,</w:t>
      </w:r>
    </w:p>
    <w:p w14:paraId="01504A52" w14:textId="5C773183" w:rsidR="00B64011" w:rsidRPr="00104863" w:rsidRDefault="00B64011" w:rsidP="00104863">
      <w:pPr>
        <w:pStyle w:val="Bullet1"/>
        <w:shd w:val="clear" w:color="auto" w:fill="D9D9D9" w:themeFill="background1" w:themeFillShade="D9"/>
      </w:pPr>
      <w:r w:rsidRPr="00104863">
        <w:rPr>
          <w:color w:val="FF0000"/>
          <w:sz w:val="24"/>
          <w:szCs w:val="24"/>
        </w:rPr>
        <w:t xml:space="preserve">any investigations conducted during the year that relate to businesses or undertakings conducted by the entity, including details of all notices given to the entity during the year under Part 10 of the </w:t>
      </w:r>
      <w:r w:rsidRPr="00104863">
        <w:rPr>
          <w:i/>
          <w:iCs/>
          <w:color w:val="FF0000"/>
          <w:sz w:val="24"/>
          <w:szCs w:val="24"/>
        </w:rPr>
        <w:t>Work</w:t>
      </w:r>
      <w:r w:rsidR="003437C8" w:rsidRPr="00104863">
        <w:rPr>
          <w:i/>
          <w:iCs/>
          <w:color w:val="FF0000"/>
          <w:sz w:val="24"/>
          <w:szCs w:val="24"/>
        </w:rPr>
        <w:t>,</w:t>
      </w:r>
      <w:r w:rsidRPr="00104863">
        <w:rPr>
          <w:i/>
          <w:iCs/>
          <w:color w:val="FF0000"/>
          <w:sz w:val="24"/>
          <w:szCs w:val="24"/>
        </w:rPr>
        <w:t xml:space="preserve"> Health and Safety Act 2011</w:t>
      </w:r>
      <w:r w:rsidR="00490F44">
        <w:rPr>
          <w:color w:val="FF0000"/>
          <w:sz w:val="24"/>
          <w:szCs w:val="24"/>
        </w:rPr>
        <w:t>, and</w:t>
      </w:r>
    </w:p>
    <w:p w14:paraId="003FDC32" w14:textId="77777777" w:rsidR="00B64011" w:rsidRPr="00104863" w:rsidRDefault="00B64011" w:rsidP="00104863">
      <w:pPr>
        <w:pStyle w:val="Bullet1"/>
        <w:shd w:val="clear" w:color="auto" w:fill="D9D9D9" w:themeFill="background1" w:themeFillShade="D9"/>
      </w:pPr>
      <w:r w:rsidRPr="00104863">
        <w:rPr>
          <w:color w:val="FF0000"/>
          <w:sz w:val="24"/>
          <w:szCs w:val="24"/>
        </w:rPr>
        <w:t>such other matters as are required by guidelines approved on behalf of the Parliament by the Joint Committee of Public Accounts and Audit.</w:t>
      </w:r>
    </w:p>
    <w:p w14:paraId="2CEF2AAE" w14:textId="77777777" w:rsidR="00B64011" w:rsidRPr="00AB3068" w:rsidRDefault="00B64011" w:rsidP="000E10A4">
      <w:pPr>
        <w:pStyle w:val="Heading3"/>
        <w:rPr>
          <w:i/>
          <w:iCs/>
        </w:rPr>
      </w:pPr>
      <w:bookmarkStart w:id="59" w:name="_Toc203385347"/>
      <w:r w:rsidRPr="00AB3068">
        <w:rPr>
          <w:i/>
          <w:iCs/>
        </w:rPr>
        <w:t>Commonwealth Electoral Act 1918</w:t>
      </w:r>
      <w:bookmarkEnd w:id="59"/>
    </w:p>
    <w:p w14:paraId="6E45233F" w14:textId="170BC47D" w:rsidR="00B64011" w:rsidRPr="00104863" w:rsidRDefault="00E40E62" w:rsidP="00104863">
      <w:pPr>
        <w:shd w:val="clear" w:color="auto" w:fill="D9D9D9" w:themeFill="background1" w:themeFillShade="D9"/>
      </w:pPr>
      <w:r w:rsidRPr="00104863">
        <w:rPr>
          <w:color w:val="FF0000"/>
          <w:sz w:val="24"/>
          <w:szCs w:val="24"/>
        </w:rPr>
        <w:t>This information is required by s</w:t>
      </w:r>
      <w:r w:rsidR="00B64011" w:rsidRPr="00104863">
        <w:rPr>
          <w:color w:val="FF0000"/>
          <w:sz w:val="24"/>
          <w:szCs w:val="24"/>
        </w:rPr>
        <w:t>ection 311A</w:t>
      </w:r>
      <w:r w:rsidRPr="00104863">
        <w:rPr>
          <w:color w:val="FF0000"/>
          <w:sz w:val="24"/>
          <w:szCs w:val="24"/>
        </w:rPr>
        <w:t xml:space="preserve"> of the </w:t>
      </w:r>
      <w:r w:rsidRPr="00104863">
        <w:rPr>
          <w:i/>
          <w:iCs/>
          <w:color w:val="FF0000"/>
          <w:sz w:val="24"/>
          <w:szCs w:val="24"/>
        </w:rPr>
        <w:t>Commonwealth Electoral Act 1918</w:t>
      </w:r>
      <w:r w:rsidR="00B64011" w:rsidRPr="00104863">
        <w:rPr>
          <w:color w:val="FF0000"/>
          <w:sz w:val="24"/>
          <w:szCs w:val="24"/>
        </w:rPr>
        <w:t>.</w:t>
      </w:r>
    </w:p>
    <w:p w14:paraId="6D6607A5" w14:textId="68CCBAEF" w:rsidR="00B64011" w:rsidRPr="00104863" w:rsidRDefault="00B64011" w:rsidP="00104863">
      <w:pPr>
        <w:shd w:val="clear" w:color="auto" w:fill="D9D9D9" w:themeFill="background1" w:themeFillShade="D9"/>
      </w:pPr>
      <w:r w:rsidRPr="00104863">
        <w:rPr>
          <w:color w:val="FF0000"/>
          <w:sz w:val="24"/>
          <w:szCs w:val="24"/>
        </w:rPr>
        <w:t>If applicable, entities must include a statement</w:t>
      </w:r>
      <w:r w:rsidR="00574BFD">
        <w:rPr>
          <w:color w:val="FF0000"/>
          <w:sz w:val="24"/>
          <w:szCs w:val="24"/>
        </w:rPr>
        <w:t xml:space="preserve"> in its annual report</w:t>
      </w:r>
      <w:r w:rsidRPr="00104863">
        <w:rPr>
          <w:color w:val="FF0000"/>
          <w:sz w:val="24"/>
          <w:szCs w:val="24"/>
        </w:rPr>
        <w:t xml:space="preserve"> </w:t>
      </w:r>
      <w:r w:rsidR="00DC1C10">
        <w:rPr>
          <w:color w:val="FF0000"/>
          <w:sz w:val="24"/>
          <w:szCs w:val="24"/>
        </w:rPr>
        <w:t>setting out</w:t>
      </w:r>
      <w:r w:rsidR="00DC1C10" w:rsidRPr="00104863">
        <w:rPr>
          <w:color w:val="FF0000"/>
          <w:sz w:val="24"/>
          <w:szCs w:val="24"/>
        </w:rPr>
        <w:t xml:space="preserve"> </w:t>
      </w:r>
      <w:r w:rsidRPr="00104863">
        <w:rPr>
          <w:color w:val="FF0000"/>
          <w:sz w:val="24"/>
          <w:szCs w:val="24"/>
        </w:rPr>
        <w:t>particulars of all amounts above $16,900 paid by, or on behalf of, the entity during the financial year to:</w:t>
      </w:r>
    </w:p>
    <w:p w14:paraId="7E40242C" w14:textId="312BE3C5" w:rsidR="00B64011" w:rsidRPr="00104863" w:rsidRDefault="00B64011" w:rsidP="00104863">
      <w:pPr>
        <w:pStyle w:val="Bullet1"/>
        <w:shd w:val="clear" w:color="auto" w:fill="D9D9D9" w:themeFill="background1" w:themeFillShade="D9"/>
      </w:pPr>
      <w:r w:rsidRPr="00104863">
        <w:rPr>
          <w:color w:val="FF0000"/>
          <w:sz w:val="24"/>
          <w:szCs w:val="24"/>
        </w:rPr>
        <w:t>advertising agencies</w:t>
      </w:r>
      <w:r w:rsidR="004E1E1A">
        <w:rPr>
          <w:color w:val="FF0000"/>
          <w:sz w:val="24"/>
          <w:szCs w:val="24"/>
        </w:rPr>
        <w:t>,</w:t>
      </w:r>
    </w:p>
    <w:p w14:paraId="7DB8A717" w14:textId="40F28801" w:rsidR="00B64011" w:rsidRPr="00104863" w:rsidRDefault="00B64011" w:rsidP="00104863">
      <w:pPr>
        <w:pStyle w:val="Bullet1"/>
        <w:shd w:val="clear" w:color="auto" w:fill="D9D9D9" w:themeFill="background1" w:themeFillShade="D9"/>
      </w:pPr>
      <w:r w:rsidRPr="00104863">
        <w:rPr>
          <w:color w:val="FF0000"/>
          <w:sz w:val="24"/>
          <w:szCs w:val="24"/>
        </w:rPr>
        <w:t>market research organisations</w:t>
      </w:r>
      <w:r w:rsidR="004E1E1A">
        <w:rPr>
          <w:color w:val="FF0000"/>
          <w:sz w:val="24"/>
          <w:szCs w:val="24"/>
        </w:rPr>
        <w:t>,</w:t>
      </w:r>
    </w:p>
    <w:p w14:paraId="2FEF07FB" w14:textId="0CF34467" w:rsidR="00B64011" w:rsidRPr="00104863" w:rsidRDefault="00B64011" w:rsidP="00104863">
      <w:pPr>
        <w:pStyle w:val="Bullet1"/>
        <w:shd w:val="clear" w:color="auto" w:fill="D9D9D9" w:themeFill="background1" w:themeFillShade="D9"/>
      </w:pPr>
      <w:r w:rsidRPr="00104863">
        <w:rPr>
          <w:color w:val="FF0000"/>
          <w:sz w:val="24"/>
          <w:szCs w:val="24"/>
        </w:rPr>
        <w:t>polling organisations</w:t>
      </w:r>
      <w:r w:rsidR="004E1E1A">
        <w:rPr>
          <w:color w:val="FF0000"/>
          <w:sz w:val="24"/>
          <w:szCs w:val="24"/>
        </w:rPr>
        <w:t>,</w:t>
      </w:r>
    </w:p>
    <w:p w14:paraId="0011EDF2" w14:textId="7E88A18E" w:rsidR="007C4406" w:rsidRPr="00104863" w:rsidRDefault="00B64011" w:rsidP="00104863">
      <w:pPr>
        <w:pStyle w:val="Bullet1"/>
        <w:shd w:val="clear" w:color="auto" w:fill="D9D9D9" w:themeFill="background1" w:themeFillShade="D9"/>
      </w:pPr>
      <w:r w:rsidRPr="00104863">
        <w:rPr>
          <w:color w:val="FF0000"/>
          <w:sz w:val="24"/>
          <w:szCs w:val="24"/>
        </w:rPr>
        <w:t>direct mail organisations</w:t>
      </w:r>
      <w:r w:rsidR="004E1E1A">
        <w:rPr>
          <w:color w:val="FF0000"/>
          <w:sz w:val="24"/>
          <w:szCs w:val="24"/>
        </w:rPr>
        <w:t>, and</w:t>
      </w:r>
    </w:p>
    <w:p w14:paraId="4AE21483" w14:textId="79444426" w:rsidR="00B64011" w:rsidRPr="00104863" w:rsidRDefault="00B64011" w:rsidP="00104863">
      <w:pPr>
        <w:pStyle w:val="Bullet1"/>
        <w:shd w:val="clear" w:color="auto" w:fill="D9D9D9" w:themeFill="background1" w:themeFillShade="D9"/>
      </w:pPr>
      <w:r w:rsidRPr="00104863">
        <w:rPr>
          <w:color w:val="FF0000"/>
          <w:sz w:val="24"/>
          <w:szCs w:val="24"/>
        </w:rPr>
        <w:t>media advertising organisations</w:t>
      </w:r>
      <w:r w:rsidR="004E1E1A">
        <w:rPr>
          <w:color w:val="FF0000"/>
          <w:sz w:val="24"/>
          <w:szCs w:val="24"/>
        </w:rPr>
        <w:t>.</w:t>
      </w:r>
    </w:p>
    <w:p w14:paraId="5E39B6E3" w14:textId="4EAB80A1" w:rsidR="00B64011" w:rsidRPr="00104863" w:rsidRDefault="003A5545" w:rsidP="00104863">
      <w:pPr>
        <w:shd w:val="clear" w:color="auto" w:fill="D9D9D9" w:themeFill="background1" w:themeFillShade="D9"/>
      </w:pPr>
      <w:r w:rsidRPr="00104863">
        <w:rPr>
          <w:color w:val="FF0000"/>
          <w:sz w:val="24"/>
          <w:szCs w:val="24"/>
        </w:rPr>
        <w:t>This statement must include</w:t>
      </w:r>
      <w:r w:rsidR="00B64011" w:rsidRPr="00104863">
        <w:rPr>
          <w:color w:val="FF0000"/>
          <w:sz w:val="24"/>
          <w:szCs w:val="24"/>
        </w:rPr>
        <w:t xml:space="preserve"> the persons or organisations to whom these amounts were paid.</w:t>
      </w:r>
    </w:p>
    <w:p w14:paraId="672A0D03" w14:textId="77777777" w:rsidR="00B64011" w:rsidRPr="00AB3068" w:rsidRDefault="00B64011" w:rsidP="000E10A4">
      <w:pPr>
        <w:pStyle w:val="Heading3"/>
        <w:rPr>
          <w:i/>
          <w:iCs/>
        </w:rPr>
      </w:pPr>
      <w:bookmarkStart w:id="60" w:name="_Toc203385348"/>
      <w:r w:rsidRPr="00AB3068">
        <w:rPr>
          <w:i/>
          <w:iCs/>
        </w:rPr>
        <w:t>Carer Recognition Act 2010</w:t>
      </w:r>
      <w:bookmarkEnd w:id="60"/>
    </w:p>
    <w:p w14:paraId="141C1247" w14:textId="6D9DA485" w:rsidR="070FB671" w:rsidRDefault="00A7295E" w:rsidP="000E4B3C">
      <w:pPr>
        <w:shd w:val="clear" w:color="auto" w:fill="D9D9D9" w:themeFill="background1" w:themeFillShade="D9"/>
        <w:rPr>
          <w:color w:val="FF0000"/>
          <w:sz w:val="24"/>
          <w:szCs w:val="24"/>
        </w:rPr>
      </w:pPr>
      <w:r w:rsidRPr="00104863">
        <w:rPr>
          <w:color w:val="FF0000"/>
          <w:sz w:val="24"/>
          <w:szCs w:val="24"/>
        </w:rPr>
        <w:t xml:space="preserve">This information is required by </w:t>
      </w:r>
      <w:r w:rsidR="00271CAB" w:rsidRPr="00104863">
        <w:rPr>
          <w:color w:val="FF0000"/>
          <w:sz w:val="24"/>
          <w:szCs w:val="24"/>
        </w:rPr>
        <w:t>s</w:t>
      </w:r>
      <w:r w:rsidR="00B64011" w:rsidRPr="00104863">
        <w:rPr>
          <w:color w:val="FF0000"/>
          <w:sz w:val="24"/>
          <w:szCs w:val="24"/>
        </w:rPr>
        <w:t>ection 8</w:t>
      </w:r>
      <w:r w:rsidRPr="00104863">
        <w:rPr>
          <w:color w:val="FF0000"/>
          <w:sz w:val="24"/>
          <w:szCs w:val="24"/>
        </w:rPr>
        <w:t xml:space="preserve"> of the </w:t>
      </w:r>
      <w:r w:rsidRPr="00104863">
        <w:rPr>
          <w:i/>
          <w:iCs/>
          <w:color w:val="FF0000"/>
          <w:sz w:val="24"/>
          <w:szCs w:val="24"/>
        </w:rPr>
        <w:t>Carer Recognition Act 2010</w:t>
      </w:r>
      <w:r w:rsidR="00F862DC" w:rsidRPr="00104863">
        <w:rPr>
          <w:color w:val="FF0000"/>
          <w:sz w:val="24"/>
          <w:szCs w:val="24"/>
        </w:rPr>
        <w:t xml:space="preserve"> (the Carer Act)</w:t>
      </w:r>
      <w:r w:rsidR="005338D1">
        <w:rPr>
          <w:color w:val="FF0000"/>
          <w:sz w:val="24"/>
          <w:szCs w:val="24"/>
        </w:rPr>
        <w:t xml:space="preserve"> </w:t>
      </w:r>
      <w:r w:rsidR="000E4B3C">
        <w:rPr>
          <w:color w:val="FF0000"/>
          <w:sz w:val="24"/>
          <w:szCs w:val="24"/>
        </w:rPr>
        <w:t>for entities define</w:t>
      </w:r>
      <w:r w:rsidR="0089641D">
        <w:rPr>
          <w:color w:val="FF0000"/>
          <w:sz w:val="24"/>
          <w:szCs w:val="24"/>
        </w:rPr>
        <w:t>d</w:t>
      </w:r>
      <w:r w:rsidR="000E4B3C">
        <w:rPr>
          <w:color w:val="FF0000"/>
          <w:sz w:val="24"/>
          <w:szCs w:val="24"/>
        </w:rPr>
        <w:t xml:space="preserve"> as</w:t>
      </w:r>
      <w:r w:rsidR="5D0C555A" w:rsidRPr="00104863">
        <w:rPr>
          <w:color w:val="FF0000"/>
          <w:sz w:val="24"/>
          <w:szCs w:val="24"/>
        </w:rPr>
        <w:t xml:space="preserve"> a </w:t>
      </w:r>
      <w:r w:rsidR="002B2916">
        <w:rPr>
          <w:color w:val="FF0000"/>
          <w:sz w:val="24"/>
          <w:szCs w:val="24"/>
        </w:rPr>
        <w:t>‘</w:t>
      </w:r>
      <w:r w:rsidR="5D0C555A" w:rsidRPr="00104863">
        <w:rPr>
          <w:color w:val="FF0000"/>
          <w:sz w:val="24"/>
          <w:szCs w:val="24"/>
        </w:rPr>
        <w:t>public service care agency</w:t>
      </w:r>
      <w:r w:rsidR="002B2916">
        <w:rPr>
          <w:color w:val="FF0000"/>
          <w:sz w:val="24"/>
          <w:szCs w:val="24"/>
        </w:rPr>
        <w:t>’</w:t>
      </w:r>
      <w:r w:rsidR="002B2916" w:rsidRPr="00104863">
        <w:rPr>
          <w:color w:val="FF0000"/>
          <w:sz w:val="24"/>
          <w:szCs w:val="24"/>
        </w:rPr>
        <w:t xml:space="preserve"> </w:t>
      </w:r>
      <w:r w:rsidR="5D0C555A" w:rsidRPr="00104863">
        <w:rPr>
          <w:color w:val="FF0000"/>
          <w:sz w:val="24"/>
          <w:szCs w:val="24"/>
        </w:rPr>
        <w:t>under t</w:t>
      </w:r>
      <w:r w:rsidR="00FD55AF">
        <w:rPr>
          <w:color w:val="FF0000"/>
          <w:sz w:val="24"/>
          <w:szCs w:val="24"/>
        </w:rPr>
        <w:t xml:space="preserve">hat Act. </w:t>
      </w:r>
    </w:p>
    <w:p w14:paraId="4FBF2007" w14:textId="76E46643" w:rsidR="002B2916" w:rsidRPr="00104863" w:rsidRDefault="002B2916" w:rsidP="00104863">
      <w:pPr>
        <w:shd w:val="clear" w:color="auto" w:fill="D9D9D9" w:themeFill="background1" w:themeFillShade="D9"/>
      </w:pPr>
      <w:r w:rsidRPr="00104863">
        <w:rPr>
          <w:color w:val="FF0000"/>
          <w:sz w:val="24"/>
          <w:szCs w:val="24"/>
        </w:rPr>
        <w:lastRenderedPageBreak/>
        <w:t xml:space="preserve">A </w:t>
      </w:r>
      <w:r w:rsidR="0089641D">
        <w:rPr>
          <w:color w:val="FF0000"/>
          <w:sz w:val="24"/>
          <w:szCs w:val="24"/>
        </w:rPr>
        <w:t>‘</w:t>
      </w:r>
      <w:r w:rsidRPr="00104863">
        <w:rPr>
          <w:color w:val="FF0000"/>
          <w:sz w:val="24"/>
          <w:szCs w:val="24"/>
        </w:rPr>
        <w:t>public service care agency</w:t>
      </w:r>
      <w:r w:rsidR="0089641D">
        <w:rPr>
          <w:color w:val="FF0000"/>
          <w:sz w:val="24"/>
          <w:szCs w:val="24"/>
        </w:rPr>
        <w:t>’</w:t>
      </w:r>
      <w:r w:rsidRPr="00104863">
        <w:rPr>
          <w:color w:val="FF0000"/>
          <w:sz w:val="24"/>
          <w:szCs w:val="24"/>
        </w:rPr>
        <w:t xml:space="preserve"> is defined in the Carer Act to mean an agency as defined in the </w:t>
      </w:r>
      <w:r w:rsidRPr="00104863">
        <w:rPr>
          <w:i/>
          <w:iCs/>
          <w:color w:val="FF0000"/>
          <w:sz w:val="24"/>
          <w:szCs w:val="24"/>
        </w:rPr>
        <w:t>Public Service Act 1999</w:t>
      </w:r>
      <w:r w:rsidRPr="00104863">
        <w:rPr>
          <w:color w:val="FF0000"/>
          <w:sz w:val="24"/>
          <w:szCs w:val="24"/>
        </w:rPr>
        <w:t xml:space="preserve"> that is responsible for the development, implementation, provision or evaluation of policies, programs or services directed to carers or the persons for whom they care.</w:t>
      </w:r>
    </w:p>
    <w:p w14:paraId="289979BC" w14:textId="53E078B3" w:rsidR="00B64011" w:rsidRDefault="00B64011" w:rsidP="00217B78">
      <w:pPr>
        <w:shd w:val="clear" w:color="auto" w:fill="D9D9D9" w:themeFill="background1" w:themeFillShade="D9"/>
        <w:rPr>
          <w:color w:val="FF0000"/>
          <w:sz w:val="24"/>
          <w:szCs w:val="24"/>
        </w:rPr>
      </w:pPr>
      <w:r w:rsidRPr="00104863">
        <w:rPr>
          <w:color w:val="FF0000"/>
          <w:sz w:val="24"/>
          <w:szCs w:val="24"/>
        </w:rPr>
        <w:t>I</w:t>
      </w:r>
      <w:r w:rsidR="007D139F" w:rsidRPr="00104863">
        <w:rPr>
          <w:color w:val="FF0000"/>
          <w:sz w:val="24"/>
          <w:szCs w:val="24"/>
        </w:rPr>
        <w:t xml:space="preserve">f the entity is </w:t>
      </w:r>
      <w:r w:rsidR="009A33D4" w:rsidRPr="00104863">
        <w:rPr>
          <w:color w:val="FF0000"/>
          <w:sz w:val="24"/>
          <w:szCs w:val="24"/>
        </w:rPr>
        <w:t xml:space="preserve">considered </w:t>
      </w:r>
      <w:r w:rsidR="007D139F" w:rsidRPr="00104863">
        <w:rPr>
          <w:color w:val="FF0000"/>
          <w:sz w:val="24"/>
          <w:szCs w:val="24"/>
        </w:rPr>
        <w:t xml:space="preserve">a </w:t>
      </w:r>
      <w:r w:rsidR="002B2916">
        <w:rPr>
          <w:color w:val="FF0000"/>
          <w:sz w:val="24"/>
          <w:szCs w:val="24"/>
        </w:rPr>
        <w:t xml:space="preserve">public service </w:t>
      </w:r>
      <w:r w:rsidR="007D139F" w:rsidRPr="00104863">
        <w:rPr>
          <w:color w:val="FF0000"/>
          <w:sz w:val="24"/>
          <w:szCs w:val="24"/>
        </w:rPr>
        <w:t>care agency</w:t>
      </w:r>
      <w:r w:rsidR="00FB6921" w:rsidRPr="00104863">
        <w:rPr>
          <w:color w:val="FF0000"/>
          <w:sz w:val="24"/>
          <w:szCs w:val="24"/>
        </w:rPr>
        <w:t>,</w:t>
      </w:r>
      <w:r w:rsidR="002B2916">
        <w:rPr>
          <w:color w:val="FF0000"/>
          <w:sz w:val="24"/>
          <w:szCs w:val="24"/>
        </w:rPr>
        <w:t xml:space="preserve"> it must</w:t>
      </w:r>
      <w:r w:rsidRPr="00104863">
        <w:rPr>
          <w:color w:val="FF0000"/>
          <w:sz w:val="24"/>
          <w:szCs w:val="24"/>
        </w:rPr>
        <w:t xml:space="preserve"> include </w:t>
      </w:r>
      <w:r w:rsidR="00633E67" w:rsidRPr="00104863">
        <w:rPr>
          <w:color w:val="FF0000"/>
          <w:sz w:val="24"/>
          <w:szCs w:val="24"/>
        </w:rPr>
        <w:t>a</w:t>
      </w:r>
      <w:r w:rsidRPr="00104863">
        <w:rPr>
          <w:color w:val="FF0000"/>
          <w:sz w:val="24"/>
          <w:szCs w:val="24"/>
        </w:rPr>
        <w:t xml:space="preserve"> </w:t>
      </w:r>
      <w:r w:rsidR="00420181" w:rsidRPr="00104863">
        <w:rPr>
          <w:color w:val="FF0000"/>
          <w:sz w:val="24"/>
          <w:szCs w:val="24"/>
        </w:rPr>
        <w:t xml:space="preserve">report </w:t>
      </w:r>
      <w:r w:rsidR="00D521C8" w:rsidRPr="00104863">
        <w:rPr>
          <w:color w:val="FF0000"/>
          <w:sz w:val="24"/>
          <w:szCs w:val="24"/>
        </w:rPr>
        <w:t xml:space="preserve">on </w:t>
      </w:r>
      <w:r w:rsidR="00B25D5E" w:rsidRPr="00104863">
        <w:rPr>
          <w:color w:val="FF0000"/>
          <w:sz w:val="24"/>
          <w:szCs w:val="24"/>
        </w:rPr>
        <w:t xml:space="preserve">its compliance </w:t>
      </w:r>
      <w:r w:rsidR="00D16638" w:rsidRPr="00104863">
        <w:rPr>
          <w:color w:val="FF0000"/>
          <w:sz w:val="24"/>
          <w:szCs w:val="24"/>
        </w:rPr>
        <w:t xml:space="preserve">with section 7 </w:t>
      </w:r>
      <w:r w:rsidR="00F96639" w:rsidRPr="00104863">
        <w:rPr>
          <w:color w:val="FF0000"/>
          <w:sz w:val="24"/>
          <w:szCs w:val="24"/>
        </w:rPr>
        <w:t>of th</w:t>
      </w:r>
      <w:r w:rsidR="000A4E3B" w:rsidRPr="00104863">
        <w:rPr>
          <w:color w:val="FF0000"/>
          <w:sz w:val="24"/>
          <w:szCs w:val="24"/>
        </w:rPr>
        <w:t>e Carer</w:t>
      </w:r>
      <w:r w:rsidR="00F96639" w:rsidRPr="00104863">
        <w:rPr>
          <w:color w:val="FF0000"/>
          <w:sz w:val="24"/>
          <w:szCs w:val="24"/>
        </w:rPr>
        <w:t xml:space="preserve"> </w:t>
      </w:r>
      <w:r w:rsidR="00751FFE" w:rsidRPr="00104863">
        <w:rPr>
          <w:color w:val="FF0000"/>
          <w:sz w:val="24"/>
          <w:szCs w:val="24"/>
        </w:rPr>
        <w:t>Act</w:t>
      </w:r>
      <w:r w:rsidR="00B13FF8" w:rsidRPr="00104863">
        <w:rPr>
          <w:color w:val="FF0000"/>
          <w:sz w:val="24"/>
          <w:szCs w:val="24"/>
        </w:rPr>
        <w:t xml:space="preserve"> (</w:t>
      </w:r>
      <w:r w:rsidR="004665EF" w:rsidRPr="00104863">
        <w:rPr>
          <w:color w:val="FF0000"/>
          <w:sz w:val="24"/>
          <w:szCs w:val="24"/>
        </w:rPr>
        <w:t xml:space="preserve">which deals with </w:t>
      </w:r>
      <w:r w:rsidR="001E41F7" w:rsidRPr="00104863">
        <w:rPr>
          <w:color w:val="FF0000"/>
          <w:sz w:val="24"/>
          <w:szCs w:val="24"/>
        </w:rPr>
        <w:t xml:space="preserve">practical measures and </w:t>
      </w:r>
      <w:r w:rsidR="0096041B" w:rsidRPr="00104863">
        <w:rPr>
          <w:color w:val="FF0000"/>
          <w:sz w:val="24"/>
          <w:szCs w:val="24"/>
        </w:rPr>
        <w:t>internal policies</w:t>
      </w:r>
      <w:r w:rsidR="001E41F7" w:rsidRPr="00104863">
        <w:rPr>
          <w:color w:val="FF0000"/>
          <w:sz w:val="24"/>
          <w:szCs w:val="24"/>
        </w:rPr>
        <w:t xml:space="preserve"> in relation to carers</w:t>
      </w:r>
      <w:r w:rsidR="00B13FF8" w:rsidRPr="00104863">
        <w:rPr>
          <w:color w:val="FF0000"/>
          <w:sz w:val="24"/>
          <w:szCs w:val="24"/>
        </w:rPr>
        <w:t>)</w:t>
      </w:r>
      <w:r w:rsidR="001E41F7" w:rsidRPr="00104863">
        <w:rPr>
          <w:color w:val="FF0000"/>
          <w:sz w:val="24"/>
          <w:szCs w:val="24"/>
        </w:rPr>
        <w:t>.</w:t>
      </w:r>
    </w:p>
    <w:p w14:paraId="3C2566E2" w14:textId="38F927D5" w:rsidR="007D7440" w:rsidRPr="00AB3068" w:rsidRDefault="007D7440" w:rsidP="000E10A4">
      <w:pPr>
        <w:pStyle w:val="Heading3"/>
        <w:rPr>
          <w:i/>
          <w:iCs/>
        </w:rPr>
      </w:pPr>
      <w:bookmarkStart w:id="61" w:name="_Toc203385349"/>
      <w:r>
        <w:rPr>
          <w:i/>
          <w:iCs/>
        </w:rPr>
        <w:t>Future Made in Australia Act 2024</w:t>
      </w:r>
      <w:bookmarkEnd w:id="61"/>
    </w:p>
    <w:p w14:paraId="109C195B" w14:textId="5DEAB3A1" w:rsidR="00B64011" w:rsidRPr="00104863" w:rsidRDefault="00A7295E" w:rsidP="00104863">
      <w:pPr>
        <w:shd w:val="clear" w:color="auto" w:fill="D9D9D9" w:themeFill="background1" w:themeFillShade="D9"/>
      </w:pPr>
      <w:r w:rsidRPr="00104863">
        <w:rPr>
          <w:color w:val="FF0000"/>
          <w:sz w:val="24"/>
          <w:szCs w:val="24"/>
        </w:rPr>
        <w:t xml:space="preserve">This information is required by </w:t>
      </w:r>
      <w:r w:rsidR="003F31C7" w:rsidRPr="00104863">
        <w:rPr>
          <w:color w:val="FF0000"/>
          <w:sz w:val="24"/>
          <w:szCs w:val="24"/>
        </w:rPr>
        <w:t>s</w:t>
      </w:r>
      <w:r w:rsidR="00B64011" w:rsidRPr="00104863">
        <w:rPr>
          <w:color w:val="FF0000"/>
          <w:sz w:val="24"/>
          <w:szCs w:val="24"/>
        </w:rPr>
        <w:t>ection 11A</w:t>
      </w:r>
      <w:r w:rsidRPr="00104863">
        <w:rPr>
          <w:color w:val="FF0000"/>
          <w:sz w:val="24"/>
          <w:szCs w:val="24"/>
        </w:rPr>
        <w:t xml:space="preserve"> of the </w:t>
      </w:r>
      <w:r w:rsidRPr="00104863">
        <w:rPr>
          <w:i/>
          <w:iCs/>
          <w:color w:val="FF0000"/>
          <w:sz w:val="24"/>
          <w:szCs w:val="24"/>
        </w:rPr>
        <w:t>Future Made in Australia Act 2024</w:t>
      </w:r>
      <w:r w:rsidR="00B64011" w:rsidRPr="00104863">
        <w:rPr>
          <w:color w:val="FF0000"/>
          <w:sz w:val="24"/>
          <w:szCs w:val="24"/>
        </w:rPr>
        <w:t>.</w:t>
      </w:r>
    </w:p>
    <w:p w14:paraId="79F3C0A8" w14:textId="6E2A2F0D" w:rsidR="00D07276" w:rsidRPr="00104863" w:rsidRDefault="000A4E3B" w:rsidP="00104863">
      <w:pPr>
        <w:shd w:val="clear" w:color="auto" w:fill="D9D9D9" w:themeFill="background1" w:themeFillShade="D9"/>
        <w:rPr>
          <w:color w:val="FF0000"/>
          <w:sz w:val="24"/>
          <w:szCs w:val="24"/>
        </w:rPr>
      </w:pPr>
      <w:r w:rsidRPr="00104863">
        <w:rPr>
          <w:color w:val="FF0000"/>
          <w:sz w:val="24"/>
          <w:szCs w:val="24"/>
        </w:rPr>
        <w:t>Where a</w:t>
      </w:r>
      <w:r w:rsidR="0CAEA5C0" w:rsidRPr="00104863">
        <w:rPr>
          <w:color w:val="FF0000"/>
          <w:sz w:val="24"/>
          <w:szCs w:val="24"/>
        </w:rPr>
        <w:t>pplicable</w:t>
      </w:r>
      <w:r w:rsidRPr="00104863">
        <w:rPr>
          <w:color w:val="FF0000"/>
          <w:sz w:val="24"/>
          <w:szCs w:val="24"/>
        </w:rPr>
        <w:t xml:space="preserve">, </w:t>
      </w:r>
      <w:r w:rsidR="43C85F87" w:rsidRPr="00104863">
        <w:rPr>
          <w:color w:val="FF0000"/>
          <w:sz w:val="24"/>
          <w:szCs w:val="24"/>
        </w:rPr>
        <w:t>e</w:t>
      </w:r>
      <w:r w:rsidR="00B64011" w:rsidRPr="00104863">
        <w:rPr>
          <w:color w:val="FF0000"/>
          <w:sz w:val="24"/>
          <w:szCs w:val="24"/>
        </w:rPr>
        <w:t xml:space="preserve">ntities </w:t>
      </w:r>
      <w:r w:rsidR="6232DD48" w:rsidRPr="00104863">
        <w:rPr>
          <w:color w:val="FF0000"/>
          <w:sz w:val="24"/>
          <w:szCs w:val="24"/>
        </w:rPr>
        <w:t>that com</w:t>
      </w:r>
      <w:r w:rsidR="00B64011" w:rsidRPr="00104863">
        <w:rPr>
          <w:color w:val="FF0000"/>
          <w:sz w:val="24"/>
          <w:szCs w:val="24"/>
        </w:rPr>
        <w:t>m</w:t>
      </w:r>
      <w:r w:rsidR="6232DD48" w:rsidRPr="00104863">
        <w:rPr>
          <w:color w:val="FF0000"/>
          <w:sz w:val="24"/>
          <w:szCs w:val="24"/>
        </w:rPr>
        <w:t xml:space="preserve">itted or provided Future Made in Australia </w:t>
      </w:r>
      <w:r w:rsidR="00D07276">
        <w:rPr>
          <w:color w:val="FF0000"/>
          <w:sz w:val="24"/>
          <w:szCs w:val="24"/>
        </w:rPr>
        <w:t>s</w:t>
      </w:r>
      <w:r w:rsidR="00D07276" w:rsidRPr="00104863">
        <w:rPr>
          <w:color w:val="FF0000"/>
          <w:sz w:val="24"/>
          <w:szCs w:val="24"/>
        </w:rPr>
        <w:t xml:space="preserve">upport </w:t>
      </w:r>
      <w:r w:rsidR="00B64011" w:rsidRPr="00104863">
        <w:rPr>
          <w:color w:val="FF0000"/>
          <w:sz w:val="24"/>
          <w:szCs w:val="24"/>
        </w:rPr>
        <w:t xml:space="preserve">must report on all persons or entities for whom they have provided or committed </w:t>
      </w:r>
      <w:r w:rsidR="0FC342D0" w:rsidRPr="00104863">
        <w:rPr>
          <w:color w:val="FF0000"/>
          <w:sz w:val="24"/>
          <w:szCs w:val="24"/>
        </w:rPr>
        <w:t>it</w:t>
      </w:r>
      <w:r w:rsidR="00B64011" w:rsidRPr="00104863">
        <w:rPr>
          <w:color w:val="FF0000"/>
          <w:sz w:val="24"/>
          <w:szCs w:val="24"/>
        </w:rPr>
        <w:t>, including the amount(s) of support provided</w:t>
      </w:r>
      <w:r w:rsidR="00C65999">
        <w:rPr>
          <w:color w:val="FF0000"/>
          <w:sz w:val="24"/>
          <w:szCs w:val="24"/>
        </w:rPr>
        <w:t xml:space="preserve">, </w:t>
      </w:r>
      <w:r w:rsidR="005923C5">
        <w:rPr>
          <w:color w:val="FF0000"/>
          <w:sz w:val="24"/>
          <w:szCs w:val="24"/>
        </w:rPr>
        <w:t>as well as</w:t>
      </w:r>
      <w:r w:rsidR="00C65999">
        <w:rPr>
          <w:color w:val="FF0000"/>
          <w:sz w:val="24"/>
          <w:szCs w:val="24"/>
        </w:rPr>
        <w:t xml:space="preserve"> t</w:t>
      </w:r>
      <w:r w:rsidR="00C65999" w:rsidRPr="004E5709">
        <w:rPr>
          <w:color w:val="FF0000"/>
          <w:sz w:val="24"/>
          <w:szCs w:val="24"/>
        </w:rPr>
        <w:t>he amount of all Future Made in Australia support provided or committed by the entity in the reporting period.</w:t>
      </w:r>
    </w:p>
    <w:p w14:paraId="365CA359" w14:textId="77777777" w:rsidR="009D1234" w:rsidRDefault="009D1234">
      <w:pPr>
        <w:suppressAutoHyphens w:val="0"/>
        <w:spacing w:before="0" w:after="120" w:line="440" w:lineRule="atLeast"/>
        <w:rPr>
          <w:rFonts w:asciiTheme="majorHAnsi" w:eastAsiaTheme="majorEastAsia" w:hAnsiTheme="majorHAnsi" w:cstheme="majorBidi"/>
          <w:b/>
          <w:sz w:val="40"/>
          <w:szCs w:val="28"/>
        </w:rPr>
      </w:pPr>
      <w:r>
        <w:br w:type="page"/>
      </w:r>
    </w:p>
    <w:p w14:paraId="53209426" w14:textId="77777777" w:rsidR="00FC620C" w:rsidRDefault="00FC620C" w:rsidP="00FC620C">
      <w:pPr>
        <w:pStyle w:val="Heading1"/>
      </w:pPr>
      <w:bookmarkStart w:id="62" w:name="_Toc203385350"/>
      <w:r>
        <w:lastRenderedPageBreak/>
        <w:t>Aids to Access</w:t>
      </w:r>
      <w:bookmarkEnd w:id="62"/>
    </w:p>
    <w:p w14:paraId="23E053C4" w14:textId="5BB2845F" w:rsidR="00FC620C" w:rsidRPr="00104863" w:rsidRDefault="00FC620C" w:rsidP="00104863">
      <w:pPr>
        <w:shd w:val="clear" w:color="auto" w:fill="D9D9D9" w:themeFill="background1" w:themeFillShade="D9"/>
      </w:pPr>
      <w:r w:rsidRPr="00104863">
        <w:rPr>
          <w:color w:val="FF0000"/>
          <w:sz w:val="24"/>
          <w:szCs w:val="24"/>
        </w:rPr>
        <w:t>Th</w:t>
      </w:r>
      <w:r w:rsidR="00DF232F">
        <w:rPr>
          <w:color w:val="FF0000"/>
          <w:sz w:val="24"/>
          <w:szCs w:val="24"/>
        </w:rPr>
        <w:t xml:space="preserve">e following </w:t>
      </w:r>
      <w:r w:rsidRPr="00104863">
        <w:rPr>
          <w:color w:val="FF0000"/>
          <w:sz w:val="24"/>
          <w:szCs w:val="24"/>
        </w:rPr>
        <w:t>content is required by section 17AD(h)</w:t>
      </w:r>
      <w:r w:rsidR="00363463" w:rsidRPr="00104863">
        <w:rPr>
          <w:color w:val="FF0000"/>
          <w:sz w:val="24"/>
          <w:szCs w:val="24"/>
        </w:rPr>
        <w:t xml:space="preserve"> of the PGPA Rule</w:t>
      </w:r>
      <w:r w:rsidR="00555492" w:rsidRPr="00104863">
        <w:rPr>
          <w:color w:val="FF0000"/>
          <w:sz w:val="24"/>
          <w:szCs w:val="24"/>
        </w:rPr>
        <w:t xml:space="preserve"> and must be prepared in accordance with </w:t>
      </w:r>
      <w:r w:rsidRPr="00104863">
        <w:rPr>
          <w:color w:val="FF0000"/>
          <w:sz w:val="24"/>
          <w:szCs w:val="24"/>
        </w:rPr>
        <w:t>17AJ of the PGPA Rule.</w:t>
      </w:r>
    </w:p>
    <w:p w14:paraId="7B3373CB" w14:textId="77777777" w:rsidR="009F758B" w:rsidRPr="001D4D86" w:rsidRDefault="00FC620C" w:rsidP="00FA6F25">
      <w:pPr>
        <w:shd w:val="clear" w:color="auto" w:fill="D9D9D9" w:themeFill="background1" w:themeFillShade="D9"/>
        <w:rPr>
          <w:color w:val="FF0000"/>
          <w:sz w:val="24"/>
          <w:szCs w:val="24"/>
        </w:rPr>
      </w:pPr>
      <w:r w:rsidRPr="00104863">
        <w:rPr>
          <w:color w:val="FF0000"/>
          <w:sz w:val="24"/>
          <w:szCs w:val="24"/>
        </w:rPr>
        <w:t>Th</w:t>
      </w:r>
      <w:r w:rsidR="00AF0D43" w:rsidRPr="001D4D86">
        <w:rPr>
          <w:color w:val="FF0000"/>
          <w:sz w:val="24"/>
          <w:szCs w:val="24"/>
        </w:rPr>
        <w:t xml:space="preserve">ese aids are designed </w:t>
      </w:r>
      <w:r w:rsidRPr="00104863">
        <w:rPr>
          <w:color w:val="FF0000"/>
          <w:sz w:val="24"/>
          <w:szCs w:val="24"/>
        </w:rPr>
        <w:t>to help readers navigate the annual report easily and locate information efficiently.</w:t>
      </w:r>
    </w:p>
    <w:p w14:paraId="6FFA577F" w14:textId="5210EEC4" w:rsidR="00FC620C" w:rsidRPr="00104863" w:rsidRDefault="007B20D7" w:rsidP="00104863">
      <w:pPr>
        <w:shd w:val="clear" w:color="auto" w:fill="D9D9D9" w:themeFill="background1" w:themeFillShade="D9"/>
      </w:pPr>
      <w:r w:rsidRPr="00104863">
        <w:rPr>
          <w:color w:val="FF0000"/>
          <w:sz w:val="24"/>
          <w:szCs w:val="24"/>
        </w:rPr>
        <w:t xml:space="preserve">Annual reports </w:t>
      </w:r>
      <w:r w:rsidR="008974C6" w:rsidRPr="00104863">
        <w:rPr>
          <w:color w:val="FF0000"/>
          <w:sz w:val="24"/>
          <w:szCs w:val="24"/>
        </w:rPr>
        <w:t>are required to include:</w:t>
      </w:r>
    </w:p>
    <w:p w14:paraId="1F6C1FEC" w14:textId="08DF1017" w:rsidR="0019173E" w:rsidRPr="00C423A7" w:rsidRDefault="0019173E" w:rsidP="00FA6F25">
      <w:pPr>
        <w:pStyle w:val="Bullet1"/>
        <w:shd w:val="clear" w:color="auto" w:fill="D9D9D9" w:themeFill="background1" w:themeFillShade="D9"/>
        <w:rPr>
          <w:color w:val="FF0000"/>
          <w:sz w:val="24"/>
          <w:szCs w:val="24"/>
        </w:rPr>
      </w:pPr>
      <w:r w:rsidRPr="00104863">
        <w:rPr>
          <w:color w:val="FF0000"/>
          <w:sz w:val="24"/>
          <w:szCs w:val="24"/>
        </w:rPr>
        <w:t xml:space="preserve">A </w:t>
      </w:r>
      <w:r w:rsidRPr="00C423A7">
        <w:rPr>
          <w:color w:val="FF0000"/>
          <w:sz w:val="24"/>
          <w:szCs w:val="24"/>
        </w:rPr>
        <w:t>table of contents (</w:t>
      </w:r>
      <w:r w:rsidR="00DF4C9F" w:rsidRPr="00C423A7">
        <w:rPr>
          <w:color w:val="FF0000"/>
          <w:sz w:val="24"/>
          <w:szCs w:val="24"/>
        </w:rPr>
        <w:t xml:space="preserve">refer to the </w:t>
      </w:r>
      <w:r w:rsidR="001D4D86" w:rsidRPr="00C423A7">
        <w:rPr>
          <w:color w:val="FF0000"/>
          <w:sz w:val="24"/>
          <w:szCs w:val="24"/>
        </w:rPr>
        <w:t xml:space="preserve">start of </w:t>
      </w:r>
      <w:r w:rsidR="00DF4C9F" w:rsidRPr="00C423A7">
        <w:rPr>
          <w:color w:val="FF0000"/>
          <w:sz w:val="24"/>
          <w:szCs w:val="24"/>
        </w:rPr>
        <w:t>this template</w:t>
      </w:r>
      <w:r w:rsidR="001D4D86" w:rsidRPr="00C423A7">
        <w:rPr>
          <w:color w:val="FF0000"/>
          <w:sz w:val="24"/>
          <w:szCs w:val="24"/>
        </w:rPr>
        <w:t xml:space="preserve"> and the note below</w:t>
      </w:r>
      <w:r w:rsidRPr="00C423A7">
        <w:rPr>
          <w:color w:val="FF0000"/>
          <w:sz w:val="24"/>
          <w:szCs w:val="24"/>
        </w:rPr>
        <w:t>)</w:t>
      </w:r>
    </w:p>
    <w:p w14:paraId="6429601E" w14:textId="3288A7D7" w:rsidR="00391583" w:rsidRPr="00C423A7" w:rsidRDefault="00391583" w:rsidP="00FA6F25">
      <w:pPr>
        <w:pStyle w:val="Bullet1"/>
        <w:shd w:val="clear" w:color="auto" w:fill="D9D9D9" w:themeFill="background1" w:themeFillShade="D9"/>
        <w:rPr>
          <w:color w:val="FF0000"/>
          <w:sz w:val="24"/>
          <w:szCs w:val="24"/>
        </w:rPr>
      </w:pPr>
      <w:r w:rsidRPr="00C423A7">
        <w:rPr>
          <w:color w:val="FF0000"/>
          <w:sz w:val="24"/>
          <w:szCs w:val="24"/>
        </w:rPr>
        <w:t xml:space="preserve">An alphabetical index </w:t>
      </w:r>
    </w:p>
    <w:p w14:paraId="29C10B4B" w14:textId="3F9BA139" w:rsidR="00636F0B" w:rsidRPr="00C423A7" w:rsidRDefault="00636F0B" w:rsidP="00FA6F25">
      <w:pPr>
        <w:pStyle w:val="Bullet1"/>
        <w:shd w:val="clear" w:color="auto" w:fill="D9D9D9" w:themeFill="background1" w:themeFillShade="D9"/>
        <w:rPr>
          <w:color w:val="FF0000"/>
          <w:sz w:val="24"/>
          <w:szCs w:val="24"/>
        </w:rPr>
      </w:pPr>
      <w:r w:rsidRPr="00C423A7">
        <w:rPr>
          <w:color w:val="FF0000"/>
          <w:sz w:val="24"/>
          <w:szCs w:val="24"/>
        </w:rPr>
        <w:t xml:space="preserve">A glossary of any abbreviations and acronyms </w:t>
      </w:r>
    </w:p>
    <w:p w14:paraId="05E767E9" w14:textId="421353AA" w:rsidR="00FA76A8" w:rsidRPr="00104863" w:rsidRDefault="00FA76A8" w:rsidP="00FA6F25">
      <w:pPr>
        <w:pStyle w:val="Bullet1"/>
        <w:shd w:val="clear" w:color="auto" w:fill="D9D9D9" w:themeFill="background1" w:themeFillShade="D9"/>
        <w:rPr>
          <w:color w:val="FF0000"/>
          <w:sz w:val="24"/>
          <w:szCs w:val="24"/>
        </w:rPr>
      </w:pPr>
      <w:r w:rsidRPr="00104863">
        <w:rPr>
          <w:color w:val="FF0000"/>
          <w:sz w:val="24"/>
          <w:szCs w:val="24"/>
        </w:rPr>
        <w:t xml:space="preserve">The </w:t>
      </w:r>
      <w:r w:rsidRPr="00C423A7">
        <w:rPr>
          <w:color w:val="FF0000"/>
          <w:sz w:val="24"/>
          <w:szCs w:val="24"/>
        </w:rPr>
        <w:t>list of requirements</w:t>
      </w:r>
      <w:r w:rsidRPr="00104863">
        <w:rPr>
          <w:color w:val="FF0000"/>
          <w:sz w:val="24"/>
          <w:szCs w:val="24"/>
        </w:rPr>
        <w:t xml:space="preserve"> as set out in Schedule 2 of the PGPA Rule</w:t>
      </w:r>
    </w:p>
    <w:p w14:paraId="2B31E44B" w14:textId="40F28801" w:rsidR="00FA76A8" w:rsidRPr="00104863" w:rsidRDefault="00FA76A8" w:rsidP="00FA6F25">
      <w:pPr>
        <w:pStyle w:val="Bullet1"/>
        <w:shd w:val="clear" w:color="auto" w:fill="D9D9D9" w:themeFill="background1" w:themeFillShade="D9"/>
        <w:rPr>
          <w:color w:val="FF0000"/>
          <w:sz w:val="24"/>
          <w:szCs w:val="24"/>
        </w:rPr>
      </w:pPr>
      <w:r w:rsidRPr="00104863">
        <w:rPr>
          <w:color w:val="FF0000"/>
          <w:sz w:val="24"/>
          <w:szCs w:val="24"/>
        </w:rPr>
        <w:t xml:space="preserve">Details </w:t>
      </w:r>
      <w:r w:rsidR="00030AA1" w:rsidRPr="00104863">
        <w:rPr>
          <w:color w:val="FF0000"/>
          <w:sz w:val="24"/>
          <w:szCs w:val="24"/>
        </w:rPr>
        <w:t xml:space="preserve">of the contact officer to whom enquiries for further information </w:t>
      </w:r>
      <w:r w:rsidR="00B06637" w:rsidRPr="00104863">
        <w:rPr>
          <w:color w:val="FF0000"/>
          <w:sz w:val="24"/>
          <w:szCs w:val="24"/>
        </w:rPr>
        <w:t xml:space="preserve">may be addressed </w:t>
      </w:r>
      <w:r w:rsidRPr="00104863">
        <w:rPr>
          <w:color w:val="FF0000"/>
          <w:sz w:val="24"/>
          <w:szCs w:val="24"/>
        </w:rPr>
        <w:t>(for example, the title, contact phone number and email addres</w:t>
      </w:r>
      <w:r w:rsidR="00B06637" w:rsidRPr="00104863">
        <w:rPr>
          <w:color w:val="FF0000"/>
          <w:sz w:val="24"/>
          <w:szCs w:val="24"/>
        </w:rPr>
        <w:t>s)</w:t>
      </w:r>
    </w:p>
    <w:p w14:paraId="19A7C205" w14:textId="25FDF201" w:rsidR="00B06637" w:rsidRPr="00104863" w:rsidRDefault="00B06637" w:rsidP="00FA6F25">
      <w:pPr>
        <w:pStyle w:val="Bullet1"/>
        <w:shd w:val="clear" w:color="auto" w:fill="D9D9D9" w:themeFill="background1" w:themeFillShade="D9"/>
        <w:rPr>
          <w:color w:val="FF0000"/>
          <w:sz w:val="24"/>
          <w:szCs w:val="24"/>
        </w:rPr>
      </w:pPr>
      <w:r w:rsidRPr="00104863">
        <w:rPr>
          <w:color w:val="FF0000"/>
          <w:sz w:val="24"/>
          <w:szCs w:val="24"/>
        </w:rPr>
        <w:t>The address of the entity’s website</w:t>
      </w:r>
    </w:p>
    <w:p w14:paraId="168CF944" w14:textId="6A7F1678" w:rsidR="00B06637" w:rsidRPr="001D4D86" w:rsidRDefault="00B06637" w:rsidP="00FA6F25">
      <w:pPr>
        <w:pStyle w:val="Bullet1"/>
        <w:shd w:val="clear" w:color="auto" w:fill="D9D9D9" w:themeFill="background1" w:themeFillShade="D9"/>
        <w:rPr>
          <w:color w:val="FF0000"/>
          <w:sz w:val="24"/>
          <w:szCs w:val="24"/>
        </w:rPr>
      </w:pPr>
      <w:r w:rsidRPr="00104863">
        <w:rPr>
          <w:color w:val="FF0000"/>
          <w:sz w:val="24"/>
          <w:szCs w:val="24"/>
        </w:rPr>
        <w:t>The direct address for the annual report on the entity’s website.</w:t>
      </w:r>
    </w:p>
    <w:p w14:paraId="77C82909" w14:textId="4DA0F1DA" w:rsidR="00B06637" w:rsidRPr="001D4D86" w:rsidRDefault="00B06637" w:rsidP="00FA6F25">
      <w:pPr>
        <w:shd w:val="clear" w:color="auto" w:fill="D9D9D9" w:themeFill="background1" w:themeFillShade="D9"/>
        <w:rPr>
          <w:color w:val="FF0000"/>
          <w:sz w:val="24"/>
          <w:szCs w:val="24"/>
        </w:rPr>
      </w:pPr>
      <w:r w:rsidRPr="001D4D86">
        <w:rPr>
          <w:color w:val="FF0000"/>
          <w:sz w:val="24"/>
          <w:szCs w:val="24"/>
        </w:rPr>
        <w:t>It is at the entity’s discretion as to where these aids to access are located within the annual report.</w:t>
      </w:r>
      <w:r w:rsidR="00204A81">
        <w:rPr>
          <w:color w:val="FF0000"/>
          <w:sz w:val="24"/>
          <w:szCs w:val="24"/>
        </w:rPr>
        <w:t xml:space="preserve"> This template includes s</w:t>
      </w:r>
      <w:r w:rsidR="00D519BC">
        <w:rPr>
          <w:color w:val="FF0000"/>
          <w:sz w:val="24"/>
          <w:szCs w:val="24"/>
        </w:rPr>
        <w:t>ome s</w:t>
      </w:r>
      <w:r w:rsidR="00204A81">
        <w:rPr>
          <w:color w:val="FF0000"/>
          <w:sz w:val="24"/>
          <w:szCs w:val="24"/>
        </w:rPr>
        <w:t xml:space="preserve">uggested section </w:t>
      </w:r>
      <w:r w:rsidR="00D519BC">
        <w:rPr>
          <w:color w:val="FF0000"/>
          <w:sz w:val="24"/>
          <w:szCs w:val="24"/>
        </w:rPr>
        <w:t>headings</w:t>
      </w:r>
      <w:r w:rsidR="00204A81">
        <w:rPr>
          <w:color w:val="FF0000"/>
          <w:sz w:val="24"/>
          <w:szCs w:val="24"/>
        </w:rPr>
        <w:t>.</w:t>
      </w:r>
    </w:p>
    <w:p w14:paraId="671517EA" w14:textId="55DCF89F" w:rsidR="00FC620C" w:rsidRPr="00104863" w:rsidRDefault="00B06637" w:rsidP="00104863">
      <w:pPr>
        <w:shd w:val="clear" w:color="auto" w:fill="D9D9D9" w:themeFill="background1" w:themeFillShade="D9"/>
      </w:pPr>
      <w:r w:rsidRPr="00104863">
        <w:rPr>
          <w:b/>
          <w:bCs/>
          <w:color w:val="FF0000"/>
          <w:sz w:val="24"/>
          <w:szCs w:val="24"/>
        </w:rPr>
        <w:t>Note:</w:t>
      </w:r>
      <w:r w:rsidRPr="00104863">
        <w:rPr>
          <w:color w:val="FF0000"/>
          <w:sz w:val="24"/>
          <w:szCs w:val="24"/>
        </w:rPr>
        <w:t xml:space="preserve"> </w:t>
      </w:r>
      <w:r w:rsidR="001D4D86" w:rsidRPr="00104863">
        <w:rPr>
          <w:color w:val="FF0000"/>
          <w:sz w:val="24"/>
          <w:szCs w:val="24"/>
        </w:rPr>
        <w:t>Microsoft</w:t>
      </w:r>
      <w:r w:rsidR="004A4D42" w:rsidRPr="00104863">
        <w:rPr>
          <w:color w:val="FF0000"/>
          <w:sz w:val="24"/>
          <w:szCs w:val="24"/>
        </w:rPr>
        <w:t xml:space="preserve"> Word</w:t>
      </w:r>
      <w:r w:rsidR="000F57B1" w:rsidRPr="00104863">
        <w:rPr>
          <w:color w:val="FF0000"/>
          <w:sz w:val="24"/>
          <w:szCs w:val="24"/>
        </w:rPr>
        <w:t xml:space="preserve"> can generate a</w:t>
      </w:r>
      <w:r w:rsidR="004A4D42" w:rsidRPr="00104863">
        <w:rPr>
          <w:color w:val="FF0000"/>
          <w:sz w:val="24"/>
          <w:szCs w:val="24"/>
        </w:rPr>
        <w:t xml:space="preserve"> Table of contents </w:t>
      </w:r>
      <w:r w:rsidR="000F57B1" w:rsidRPr="00104863">
        <w:rPr>
          <w:color w:val="FF0000"/>
          <w:sz w:val="24"/>
          <w:szCs w:val="24"/>
        </w:rPr>
        <w:t>to meet the above aid to access requirement.</w:t>
      </w:r>
    </w:p>
    <w:p w14:paraId="74384D53" w14:textId="3047D849" w:rsidR="006C6D4D" w:rsidRDefault="006C6D4D" w:rsidP="00D91CAE">
      <w:pPr>
        <w:pStyle w:val="Heading2"/>
      </w:pPr>
      <w:bookmarkStart w:id="63" w:name="_Toc203385351"/>
      <w:r>
        <w:t>Abbreviations and acronyms</w:t>
      </w:r>
      <w:bookmarkEnd w:id="63"/>
    </w:p>
    <w:p w14:paraId="12B036B9" w14:textId="64AAE77F" w:rsidR="006C6D4D" w:rsidRPr="0031220A" w:rsidRDefault="006C6D4D" w:rsidP="0031220A">
      <w:pPr>
        <w:pStyle w:val="Bullet1"/>
        <w:numPr>
          <w:ilvl w:val="0"/>
          <w:numId w:val="0"/>
        </w:numPr>
        <w:shd w:val="clear" w:color="auto" w:fill="D9D9D9" w:themeFill="background1" w:themeFillShade="D9"/>
        <w:ind w:left="284" w:hanging="284"/>
        <w:rPr>
          <w:color w:val="FF0000"/>
          <w:sz w:val="24"/>
          <w:szCs w:val="24"/>
        </w:rPr>
      </w:pPr>
      <w:r w:rsidRPr="00104863">
        <w:rPr>
          <w:color w:val="FF0000"/>
          <w:sz w:val="24"/>
          <w:szCs w:val="24"/>
        </w:rPr>
        <w:t xml:space="preserve">A </w:t>
      </w:r>
      <w:r w:rsidRPr="00C423A7">
        <w:rPr>
          <w:color w:val="FF0000"/>
          <w:sz w:val="24"/>
          <w:szCs w:val="24"/>
        </w:rPr>
        <w:t>glossary of any abbreviations and acronyms used</w:t>
      </w:r>
      <w:r w:rsidRPr="00104863">
        <w:rPr>
          <w:color w:val="FF0000"/>
          <w:sz w:val="24"/>
          <w:szCs w:val="24"/>
        </w:rPr>
        <w:t xml:space="preserve"> in the report</w:t>
      </w:r>
      <w:r>
        <w:rPr>
          <w:color w:val="FF0000"/>
          <w:sz w:val="24"/>
          <w:szCs w:val="24"/>
        </w:rPr>
        <w:t>.</w:t>
      </w:r>
    </w:p>
    <w:p w14:paraId="27BDF4C8" w14:textId="167A7DC9" w:rsidR="00B64011" w:rsidRPr="009D1234" w:rsidRDefault="00B64011" w:rsidP="00D91CAE">
      <w:pPr>
        <w:pStyle w:val="Heading2"/>
      </w:pPr>
      <w:bookmarkStart w:id="64" w:name="_Toc203385352"/>
      <w:r w:rsidRPr="009D1234">
        <w:t>List of requirements</w:t>
      </w:r>
      <w:bookmarkEnd w:id="64"/>
    </w:p>
    <w:p w14:paraId="4AB9C7DC" w14:textId="27E9D5BE" w:rsidR="00640F88" w:rsidRPr="00FA6F25" w:rsidRDefault="00A7295E" w:rsidP="00104863">
      <w:pPr>
        <w:shd w:val="clear" w:color="auto" w:fill="D9D9D9" w:themeFill="background1" w:themeFillShade="D9"/>
      </w:pPr>
      <w:r w:rsidRPr="00104863">
        <w:rPr>
          <w:color w:val="FF0000"/>
          <w:sz w:val="24"/>
          <w:szCs w:val="24"/>
        </w:rPr>
        <w:t xml:space="preserve">This </w:t>
      </w:r>
      <w:r w:rsidR="000242A4">
        <w:rPr>
          <w:color w:val="FF0000"/>
          <w:sz w:val="24"/>
          <w:szCs w:val="24"/>
        </w:rPr>
        <w:t>table</w:t>
      </w:r>
      <w:r w:rsidR="000242A4" w:rsidRPr="00104863">
        <w:rPr>
          <w:color w:val="FF0000"/>
          <w:sz w:val="24"/>
          <w:szCs w:val="24"/>
        </w:rPr>
        <w:t xml:space="preserve"> </w:t>
      </w:r>
      <w:r w:rsidRPr="00104863">
        <w:rPr>
          <w:color w:val="FF0000"/>
          <w:sz w:val="24"/>
          <w:szCs w:val="24"/>
        </w:rPr>
        <w:t>is r</w:t>
      </w:r>
      <w:r w:rsidR="00B64011" w:rsidRPr="00104863">
        <w:rPr>
          <w:color w:val="FF0000"/>
          <w:sz w:val="24"/>
          <w:szCs w:val="24"/>
        </w:rPr>
        <w:t xml:space="preserve">equired by </w:t>
      </w:r>
      <w:r w:rsidR="00874F5A">
        <w:rPr>
          <w:color w:val="FF0000"/>
          <w:sz w:val="24"/>
          <w:szCs w:val="24"/>
        </w:rPr>
        <w:t xml:space="preserve">section 17AJ(d) of the PGPA Rule and is set out in </w:t>
      </w:r>
      <w:r w:rsidR="00B64011" w:rsidRPr="00104863">
        <w:rPr>
          <w:color w:val="FF0000"/>
          <w:sz w:val="24"/>
          <w:szCs w:val="24"/>
        </w:rPr>
        <w:t xml:space="preserve">Schedule 2 of the PGPA Rule. </w:t>
      </w:r>
    </w:p>
    <w:p w14:paraId="6008C7EA" w14:textId="3E17047A" w:rsidR="00FA084A" w:rsidRDefault="004D5206" w:rsidP="001901BE">
      <w:pPr>
        <w:shd w:val="clear" w:color="auto" w:fill="D9D9D9" w:themeFill="background1" w:themeFillShade="D9"/>
        <w:rPr>
          <w:color w:val="FF0000"/>
          <w:sz w:val="24"/>
          <w:szCs w:val="24"/>
        </w:rPr>
      </w:pPr>
      <w:r>
        <w:rPr>
          <w:color w:val="FF0000"/>
          <w:sz w:val="24"/>
          <w:szCs w:val="24"/>
        </w:rPr>
        <w:t>T</w:t>
      </w:r>
      <w:r w:rsidR="00026B55">
        <w:rPr>
          <w:color w:val="FF0000"/>
          <w:sz w:val="24"/>
          <w:szCs w:val="24"/>
        </w:rPr>
        <w:t xml:space="preserve">he following table must be </w:t>
      </w:r>
      <w:r w:rsidR="0002129A">
        <w:rPr>
          <w:color w:val="FF0000"/>
          <w:sz w:val="24"/>
          <w:szCs w:val="24"/>
        </w:rPr>
        <w:t>included within the annual report</w:t>
      </w:r>
      <w:r w:rsidR="00026B55">
        <w:rPr>
          <w:color w:val="FF0000"/>
          <w:sz w:val="24"/>
          <w:szCs w:val="24"/>
        </w:rPr>
        <w:t xml:space="preserve"> as an aid </w:t>
      </w:r>
      <w:r w:rsidR="000F2D8B">
        <w:rPr>
          <w:color w:val="FF0000"/>
          <w:sz w:val="24"/>
          <w:szCs w:val="24"/>
        </w:rPr>
        <w:t>to access</w:t>
      </w:r>
      <w:r w:rsidR="0002129A">
        <w:rPr>
          <w:color w:val="FF0000"/>
          <w:sz w:val="24"/>
          <w:szCs w:val="24"/>
        </w:rPr>
        <w:t xml:space="preserve">. The </w:t>
      </w:r>
      <w:r w:rsidR="00636C1A" w:rsidRPr="00104863">
        <w:rPr>
          <w:color w:val="FF0000"/>
          <w:sz w:val="24"/>
          <w:szCs w:val="24"/>
        </w:rPr>
        <w:t xml:space="preserve"> </w:t>
      </w:r>
      <w:r w:rsidR="000F2D8B">
        <w:rPr>
          <w:color w:val="FF0000"/>
          <w:sz w:val="24"/>
          <w:szCs w:val="24"/>
        </w:rPr>
        <w:t>‘Part of report’</w:t>
      </w:r>
      <w:r w:rsidR="0002129A">
        <w:rPr>
          <w:color w:val="FF0000"/>
          <w:sz w:val="24"/>
          <w:szCs w:val="24"/>
        </w:rPr>
        <w:t xml:space="preserve"> column </w:t>
      </w:r>
      <w:r w:rsidR="00FA084A">
        <w:rPr>
          <w:color w:val="FF0000"/>
          <w:sz w:val="24"/>
          <w:szCs w:val="24"/>
        </w:rPr>
        <w:t>should be completed</w:t>
      </w:r>
      <w:r w:rsidR="00421979">
        <w:rPr>
          <w:color w:val="FF0000"/>
          <w:sz w:val="24"/>
          <w:szCs w:val="24"/>
        </w:rPr>
        <w:t xml:space="preserve"> with section references</w:t>
      </w:r>
      <w:r w:rsidR="0002129A">
        <w:rPr>
          <w:color w:val="FF0000"/>
          <w:sz w:val="24"/>
          <w:szCs w:val="24"/>
        </w:rPr>
        <w:t xml:space="preserve"> </w:t>
      </w:r>
      <w:r w:rsidR="00FA084A">
        <w:rPr>
          <w:color w:val="FF0000"/>
          <w:sz w:val="24"/>
          <w:szCs w:val="24"/>
        </w:rPr>
        <w:t>to assist the reader.</w:t>
      </w:r>
    </w:p>
    <w:tbl>
      <w:tblPr>
        <w:tblStyle w:val="GridTable1Light"/>
        <w:tblW w:w="8923" w:type="dxa"/>
        <w:tblLayout w:type="fixed"/>
        <w:tblLook w:val="04A0" w:firstRow="1" w:lastRow="0" w:firstColumn="1" w:lastColumn="0" w:noHBand="0" w:noVBand="1"/>
      </w:tblPr>
      <w:tblGrid>
        <w:gridCol w:w="2230"/>
        <w:gridCol w:w="2231"/>
        <w:gridCol w:w="2231"/>
        <w:gridCol w:w="2231"/>
      </w:tblGrid>
      <w:tr w:rsidR="00B64011" w:rsidRPr="00794470" w14:paraId="554E10E4" w14:textId="77777777" w:rsidTr="00FC0034">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0" w:type="dxa"/>
            <w:hideMark/>
          </w:tcPr>
          <w:p w14:paraId="1AD544CD" w14:textId="77777777" w:rsidR="00B64011" w:rsidRPr="00794470" w:rsidRDefault="00B64011">
            <w:pPr>
              <w:spacing w:after="160" w:line="278" w:lineRule="auto"/>
              <w:rPr>
                <w:b w:val="0"/>
                <w:bCs w:val="0"/>
                <w:sz w:val="20"/>
                <w:szCs w:val="20"/>
              </w:rPr>
            </w:pPr>
            <w:r w:rsidRPr="00794470">
              <w:rPr>
                <w:sz w:val="20"/>
                <w:szCs w:val="20"/>
              </w:rPr>
              <w:t>PGPA Rule Reference</w:t>
            </w:r>
          </w:p>
        </w:tc>
        <w:tc>
          <w:tcPr>
            <w:tcW w:w="0" w:type="dxa"/>
            <w:hideMark/>
          </w:tcPr>
          <w:p w14:paraId="02BD341C" w14:textId="77777777" w:rsidR="00B64011" w:rsidRPr="00794470" w:rsidRDefault="00B64011">
            <w:pPr>
              <w:spacing w:after="160" w:line="278"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794470">
              <w:rPr>
                <w:sz w:val="20"/>
                <w:szCs w:val="20"/>
              </w:rPr>
              <w:t>Part of Report</w:t>
            </w:r>
          </w:p>
        </w:tc>
        <w:tc>
          <w:tcPr>
            <w:tcW w:w="0" w:type="dxa"/>
            <w:hideMark/>
          </w:tcPr>
          <w:p w14:paraId="2F84BC29" w14:textId="77777777" w:rsidR="00B64011" w:rsidRPr="00794470" w:rsidRDefault="00B64011">
            <w:pPr>
              <w:spacing w:after="160" w:line="278"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794470">
              <w:rPr>
                <w:sz w:val="20"/>
                <w:szCs w:val="20"/>
              </w:rPr>
              <w:t>Description</w:t>
            </w:r>
          </w:p>
        </w:tc>
        <w:tc>
          <w:tcPr>
            <w:tcW w:w="0" w:type="dxa"/>
            <w:hideMark/>
          </w:tcPr>
          <w:p w14:paraId="12334E43" w14:textId="77777777" w:rsidR="00B64011" w:rsidRPr="00794470" w:rsidRDefault="00B64011">
            <w:pPr>
              <w:spacing w:after="160" w:line="278"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794470">
              <w:rPr>
                <w:sz w:val="20"/>
                <w:szCs w:val="20"/>
              </w:rPr>
              <w:t>Requirement</w:t>
            </w:r>
          </w:p>
        </w:tc>
      </w:tr>
      <w:tr w:rsidR="00B64011" w:rsidRPr="00794470" w14:paraId="272AC3F0"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2EEAEFA5" w14:textId="77777777" w:rsidR="00B64011" w:rsidRPr="00794470" w:rsidRDefault="00B64011">
            <w:pPr>
              <w:spacing w:after="160" w:line="278" w:lineRule="auto"/>
              <w:rPr>
                <w:b w:val="0"/>
                <w:bCs w:val="0"/>
                <w:sz w:val="20"/>
                <w:szCs w:val="20"/>
              </w:rPr>
            </w:pPr>
            <w:r w:rsidRPr="00794470">
              <w:rPr>
                <w:sz w:val="20"/>
                <w:szCs w:val="20"/>
              </w:rPr>
              <w:t>17AD(g)</w:t>
            </w:r>
          </w:p>
        </w:tc>
        <w:tc>
          <w:tcPr>
            <w:tcW w:w="0" w:type="dxa"/>
            <w:gridSpan w:val="2"/>
            <w:hideMark/>
          </w:tcPr>
          <w:p w14:paraId="05F8473D"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794470">
              <w:rPr>
                <w:b/>
                <w:bCs/>
                <w:sz w:val="20"/>
                <w:szCs w:val="20"/>
              </w:rPr>
              <w:t>Letter of transmittal</w:t>
            </w:r>
          </w:p>
        </w:tc>
        <w:tc>
          <w:tcPr>
            <w:tcW w:w="0" w:type="dxa"/>
            <w:hideMark/>
          </w:tcPr>
          <w:p w14:paraId="20D1AEC7"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794470">
              <w:rPr>
                <w:rFonts w:hint="eastAsia"/>
                <w:b/>
                <w:bCs/>
                <w:sz w:val="20"/>
                <w:szCs w:val="20"/>
              </w:rPr>
              <w:t> </w:t>
            </w:r>
          </w:p>
        </w:tc>
      </w:tr>
      <w:tr w:rsidR="00B64011" w:rsidRPr="00794470" w14:paraId="7A40F32F"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2EAB9825" w14:textId="77777777" w:rsidR="00B64011" w:rsidRPr="00794470" w:rsidRDefault="00B64011">
            <w:pPr>
              <w:spacing w:after="160" w:line="278" w:lineRule="auto"/>
              <w:rPr>
                <w:sz w:val="20"/>
                <w:szCs w:val="20"/>
              </w:rPr>
            </w:pPr>
            <w:r w:rsidRPr="00794470">
              <w:rPr>
                <w:sz w:val="20"/>
                <w:szCs w:val="20"/>
              </w:rPr>
              <w:t>17AI</w:t>
            </w:r>
          </w:p>
        </w:tc>
        <w:tc>
          <w:tcPr>
            <w:tcW w:w="0" w:type="dxa"/>
            <w:hideMark/>
          </w:tcPr>
          <w:p w14:paraId="07F881A3" w14:textId="01D6DA43" w:rsidR="00B64011" w:rsidRPr="00794470" w:rsidRDefault="00180400">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highlight w:val="yellow"/>
              </w:rPr>
            </w:pPr>
            <w:hyperlink w:anchor="_Letter_of_transmittal" w:history="1">
              <w:r w:rsidRPr="00794470">
                <w:rPr>
                  <w:rStyle w:val="Hyperlink"/>
                  <w:rFonts w:cstheme="minorBidi"/>
                  <w:sz w:val="20"/>
                  <w:szCs w:val="20"/>
                </w:rPr>
                <w:t>Letter of transmittal</w:t>
              </w:r>
            </w:hyperlink>
          </w:p>
        </w:tc>
        <w:tc>
          <w:tcPr>
            <w:tcW w:w="0" w:type="dxa"/>
            <w:hideMark/>
          </w:tcPr>
          <w:p w14:paraId="6391F48C"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 xml:space="preserve">A copy of the letter of transmittal signed and dated by accountable authority on date final text approved, with </w:t>
            </w:r>
            <w:r w:rsidRPr="00794470">
              <w:rPr>
                <w:sz w:val="20"/>
                <w:szCs w:val="20"/>
              </w:rPr>
              <w:lastRenderedPageBreak/>
              <w:t>statement that the report has been prepared in accordance with section</w:t>
            </w:r>
            <w:r w:rsidRPr="00794470">
              <w:rPr>
                <w:rFonts w:hint="eastAsia"/>
                <w:sz w:val="20"/>
                <w:szCs w:val="20"/>
              </w:rPr>
              <w:t> </w:t>
            </w:r>
            <w:r w:rsidRPr="00794470">
              <w:rPr>
                <w:sz w:val="20"/>
                <w:szCs w:val="20"/>
              </w:rPr>
              <w:t>46 of the Act and any enabling legislation that specifies additional requirements in relation to the annual report.</w:t>
            </w:r>
          </w:p>
        </w:tc>
        <w:tc>
          <w:tcPr>
            <w:tcW w:w="0" w:type="dxa"/>
            <w:hideMark/>
          </w:tcPr>
          <w:p w14:paraId="715F90BF"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lastRenderedPageBreak/>
              <w:t>Mandatory</w:t>
            </w:r>
          </w:p>
        </w:tc>
      </w:tr>
      <w:tr w:rsidR="00B64011" w:rsidRPr="00794470" w14:paraId="25D8C5C8"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28BE3F65" w14:textId="77777777" w:rsidR="00B64011" w:rsidRPr="00794470" w:rsidRDefault="00B64011">
            <w:pPr>
              <w:spacing w:after="160" w:line="278" w:lineRule="auto"/>
              <w:rPr>
                <w:b w:val="0"/>
                <w:bCs w:val="0"/>
                <w:sz w:val="20"/>
                <w:szCs w:val="20"/>
              </w:rPr>
            </w:pPr>
            <w:r w:rsidRPr="00794470">
              <w:rPr>
                <w:sz w:val="20"/>
                <w:szCs w:val="20"/>
              </w:rPr>
              <w:t>17AD(h)</w:t>
            </w:r>
          </w:p>
        </w:tc>
        <w:tc>
          <w:tcPr>
            <w:tcW w:w="0" w:type="dxa"/>
            <w:gridSpan w:val="2"/>
            <w:hideMark/>
          </w:tcPr>
          <w:p w14:paraId="2592E022"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794470">
              <w:rPr>
                <w:b/>
                <w:bCs/>
                <w:sz w:val="20"/>
                <w:szCs w:val="20"/>
              </w:rPr>
              <w:t>Aids to access</w:t>
            </w:r>
          </w:p>
        </w:tc>
        <w:tc>
          <w:tcPr>
            <w:tcW w:w="0" w:type="dxa"/>
            <w:hideMark/>
          </w:tcPr>
          <w:p w14:paraId="0EAD350C"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794470">
              <w:rPr>
                <w:rFonts w:hint="eastAsia"/>
                <w:b/>
                <w:bCs/>
                <w:sz w:val="20"/>
                <w:szCs w:val="20"/>
              </w:rPr>
              <w:t> </w:t>
            </w:r>
          </w:p>
        </w:tc>
      </w:tr>
      <w:tr w:rsidR="00B64011" w:rsidRPr="00794470" w14:paraId="2674E2F3"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08285AE2" w14:textId="77777777" w:rsidR="00B64011" w:rsidRPr="00794470" w:rsidRDefault="00B64011">
            <w:pPr>
              <w:spacing w:after="160" w:line="278" w:lineRule="auto"/>
              <w:rPr>
                <w:sz w:val="20"/>
                <w:szCs w:val="20"/>
              </w:rPr>
            </w:pPr>
            <w:r w:rsidRPr="00794470">
              <w:rPr>
                <w:sz w:val="20"/>
                <w:szCs w:val="20"/>
              </w:rPr>
              <w:t>17AJ(a)</w:t>
            </w:r>
          </w:p>
        </w:tc>
        <w:tc>
          <w:tcPr>
            <w:tcW w:w="0" w:type="dxa"/>
          </w:tcPr>
          <w:p w14:paraId="0F333FAF" w14:textId="6978C4E2"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3C1EDD2A"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Table of contents (print only).</w:t>
            </w:r>
          </w:p>
        </w:tc>
        <w:tc>
          <w:tcPr>
            <w:tcW w:w="0" w:type="dxa"/>
            <w:hideMark/>
          </w:tcPr>
          <w:p w14:paraId="07175DC4"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126F4ACD"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6D334756" w14:textId="77777777" w:rsidR="00B64011" w:rsidRPr="00794470" w:rsidRDefault="00B64011">
            <w:pPr>
              <w:spacing w:after="160" w:line="278" w:lineRule="auto"/>
              <w:rPr>
                <w:sz w:val="20"/>
                <w:szCs w:val="20"/>
              </w:rPr>
            </w:pPr>
            <w:r w:rsidRPr="00794470">
              <w:rPr>
                <w:sz w:val="20"/>
                <w:szCs w:val="20"/>
              </w:rPr>
              <w:t>17AJ(b)</w:t>
            </w:r>
          </w:p>
        </w:tc>
        <w:tc>
          <w:tcPr>
            <w:tcW w:w="0" w:type="dxa"/>
          </w:tcPr>
          <w:p w14:paraId="63449DE2" w14:textId="5925F7A1"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5A69D9D1"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Alphabetical index (print only).</w:t>
            </w:r>
          </w:p>
        </w:tc>
        <w:tc>
          <w:tcPr>
            <w:tcW w:w="0" w:type="dxa"/>
            <w:hideMark/>
          </w:tcPr>
          <w:p w14:paraId="29D6044A"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50FBA2B8"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52954BA0" w14:textId="77777777" w:rsidR="00B64011" w:rsidRPr="00794470" w:rsidRDefault="00B64011">
            <w:pPr>
              <w:spacing w:after="160" w:line="278" w:lineRule="auto"/>
              <w:rPr>
                <w:sz w:val="20"/>
                <w:szCs w:val="20"/>
              </w:rPr>
            </w:pPr>
            <w:r w:rsidRPr="00794470">
              <w:rPr>
                <w:sz w:val="20"/>
                <w:szCs w:val="20"/>
              </w:rPr>
              <w:t>17AJ(c)</w:t>
            </w:r>
          </w:p>
        </w:tc>
        <w:tc>
          <w:tcPr>
            <w:tcW w:w="0" w:type="dxa"/>
          </w:tcPr>
          <w:p w14:paraId="448318F5" w14:textId="2099BA0D"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7461550E"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Glossary of abbreviations and acronyms.</w:t>
            </w:r>
          </w:p>
        </w:tc>
        <w:tc>
          <w:tcPr>
            <w:tcW w:w="0" w:type="dxa"/>
            <w:hideMark/>
          </w:tcPr>
          <w:p w14:paraId="5508E30F"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02C72C80"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609E58BD" w14:textId="77777777" w:rsidR="00B64011" w:rsidRPr="00794470" w:rsidRDefault="00B64011">
            <w:pPr>
              <w:spacing w:after="160" w:line="278" w:lineRule="auto"/>
              <w:rPr>
                <w:sz w:val="20"/>
                <w:szCs w:val="20"/>
              </w:rPr>
            </w:pPr>
            <w:r w:rsidRPr="00794470">
              <w:rPr>
                <w:sz w:val="20"/>
                <w:szCs w:val="20"/>
              </w:rPr>
              <w:t>17AJ(d)</w:t>
            </w:r>
          </w:p>
        </w:tc>
        <w:tc>
          <w:tcPr>
            <w:tcW w:w="0" w:type="dxa"/>
          </w:tcPr>
          <w:p w14:paraId="35BF3A14" w14:textId="4483410A"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0423EEEE"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List of requirements.</w:t>
            </w:r>
          </w:p>
        </w:tc>
        <w:tc>
          <w:tcPr>
            <w:tcW w:w="0" w:type="dxa"/>
            <w:hideMark/>
          </w:tcPr>
          <w:p w14:paraId="7191D5E2"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59803B22"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2E02E578" w14:textId="77777777" w:rsidR="00B64011" w:rsidRPr="00794470" w:rsidRDefault="00B64011">
            <w:pPr>
              <w:spacing w:after="160" w:line="278" w:lineRule="auto"/>
              <w:rPr>
                <w:sz w:val="20"/>
                <w:szCs w:val="20"/>
              </w:rPr>
            </w:pPr>
            <w:r w:rsidRPr="00794470">
              <w:rPr>
                <w:sz w:val="20"/>
                <w:szCs w:val="20"/>
              </w:rPr>
              <w:t>17AJ(e)</w:t>
            </w:r>
          </w:p>
        </w:tc>
        <w:tc>
          <w:tcPr>
            <w:tcW w:w="0" w:type="dxa"/>
          </w:tcPr>
          <w:p w14:paraId="402A0490" w14:textId="7A62FEEF"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26FDDC3C"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Details of contact officer.</w:t>
            </w:r>
          </w:p>
        </w:tc>
        <w:tc>
          <w:tcPr>
            <w:tcW w:w="0" w:type="dxa"/>
            <w:hideMark/>
          </w:tcPr>
          <w:p w14:paraId="73F6AE0E"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1B79156C"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27695E7F" w14:textId="77777777" w:rsidR="00B64011" w:rsidRPr="00794470" w:rsidRDefault="00B64011">
            <w:pPr>
              <w:spacing w:after="160" w:line="278" w:lineRule="auto"/>
              <w:rPr>
                <w:sz w:val="20"/>
                <w:szCs w:val="20"/>
              </w:rPr>
            </w:pPr>
            <w:r w:rsidRPr="00794470">
              <w:rPr>
                <w:sz w:val="20"/>
                <w:szCs w:val="20"/>
              </w:rPr>
              <w:t>17AJ(f)</w:t>
            </w:r>
          </w:p>
        </w:tc>
        <w:tc>
          <w:tcPr>
            <w:tcW w:w="0" w:type="dxa"/>
          </w:tcPr>
          <w:p w14:paraId="105AEB22" w14:textId="42DB2304"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0AFB2549" w14:textId="68F88EC2"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Entity</w:t>
            </w:r>
            <w:r w:rsidR="00971C98" w:rsidRPr="00794470">
              <w:rPr>
                <w:sz w:val="20"/>
                <w:szCs w:val="20"/>
              </w:rPr>
              <w:t>’s</w:t>
            </w:r>
            <w:r w:rsidRPr="00794470">
              <w:rPr>
                <w:sz w:val="20"/>
                <w:szCs w:val="20"/>
              </w:rPr>
              <w:t xml:space="preserve"> website address.</w:t>
            </w:r>
          </w:p>
        </w:tc>
        <w:tc>
          <w:tcPr>
            <w:tcW w:w="0" w:type="dxa"/>
            <w:hideMark/>
          </w:tcPr>
          <w:p w14:paraId="5FD22242"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6E3A208F"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0F3782BD" w14:textId="77777777" w:rsidR="00B64011" w:rsidRPr="00794470" w:rsidRDefault="00B64011">
            <w:pPr>
              <w:spacing w:after="160" w:line="278" w:lineRule="auto"/>
              <w:rPr>
                <w:sz w:val="20"/>
                <w:szCs w:val="20"/>
              </w:rPr>
            </w:pPr>
            <w:r w:rsidRPr="00794470">
              <w:rPr>
                <w:sz w:val="20"/>
                <w:szCs w:val="20"/>
              </w:rPr>
              <w:t>17AJ(g)</w:t>
            </w:r>
          </w:p>
        </w:tc>
        <w:tc>
          <w:tcPr>
            <w:tcW w:w="0" w:type="dxa"/>
          </w:tcPr>
          <w:p w14:paraId="5F9F5078" w14:textId="6BDB2498"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7DDEF431"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Electronic address of report.</w:t>
            </w:r>
          </w:p>
        </w:tc>
        <w:tc>
          <w:tcPr>
            <w:tcW w:w="0" w:type="dxa"/>
            <w:hideMark/>
          </w:tcPr>
          <w:p w14:paraId="6D4AEB84"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66D80FF9"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470006A9" w14:textId="77777777" w:rsidR="00B64011" w:rsidRPr="00794470" w:rsidRDefault="00B64011">
            <w:pPr>
              <w:spacing w:after="160" w:line="278" w:lineRule="auto"/>
              <w:rPr>
                <w:sz w:val="20"/>
                <w:szCs w:val="20"/>
              </w:rPr>
            </w:pPr>
            <w:r w:rsidRPr="00794470">
              <w:rPr>
                <w:sz w:val="20"/>
                <w:szCs w:val="20"/>
              </w:rPr>
              <w:t>17AD(a)</w:t>
            </w:r>
          </w:p>
        </w:tc>
        <w:tc>
          <w:tcPr>
            <w:tcW w:w="0" w:type="dxa"/>
            <w:gridSpan w:val="2"/>
            <w:hideMark/>
          </w:tcPr>
          <w:p w14:paraId="670C4CD8"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b/>
                <w:bCs/>
                <w:sz w:val="20"/>
                <w:szCs w:val="20"/>
              </w:rPr>
              <w:t>Review by accountable authority</w:t>
            </w:r>
          </w:p>
        </w:tc>
        <w:tc>
          <w:tcPr>
            <w:tcW w:w="0" w:type="dxa"/>
            <w:hideMark/>
          </w:tcPr>
          <w:p w14:paraId="5DECF74C"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rFonts w:hint="eastAsia"/>
                <w:sz w:val="20"/>
                <w:szCs w:val="20"/>
              </w:rPr>
              <w:t> </w:t>
            </w:r>
          </w:p>
        </w:tc>
      </w:tr>
      <w:tr w:rsidR="00B64011" w:rsidRPr="00794470" w14:paraId="0C597C18"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09E9BCD8" w14:textId="77777777" w:rsidR="00B64011" w:rsidRPr="00794470" w:rsidRDefault="00B64011">
            <w:pPr>
              <w:spacing w:after="160" w:line="278" w:lineRule="auto"/>
              <w:rPr>
                <w:sz w:val="20"/>
                <w:szCs w:val="20"/>
              </w:rPr>
            </w:pPr>
            <w:r w:rsidRPr="00794470">
              <w:rPr>
                <w:sz w:val="20"/>
                <w:szCs w:val="20"/>
              </w:rPr>
              <w:t>17AD(a)</w:t>
            </w:r>
          </w:p>
        </w:tc>
        <w:tc>
          <w:tcPr>
            <w:tcW w:w="0" w:type="dxa"/>
            <w:hideMark/>
          </w:tcPr>
          <w:p w14:paraId="66FE67D5" w14:textId="1B2FB139"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48E24D84"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A review by the accountable authority of the entity.</w:t>
            </w:r>
          </w:p>
        </w:tc>
        <w:tc>
          <w:tcPr>
            <w:tcW w:w="0" w:type="dxa"/>
            <w:hideMark/>
          </w:tcPr>
          <w:p w14:paraId="2CC49373"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046BE945"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5FFA6BF9" w14:textId="77777777" w:rsidR="00B64011" w:rsidRPr="00794470" w:rsidRDefault="00B64011">
            <w:pPr>
              <w:spacing w:after="160" w:line="278" w:lineRule="auto"/>
              <w:rPr>
                <w:sz w:val="20"/>
                <w:szCs w:val="20"/>
              </w:rPr>
            </w:pPr>
            <w:r w:rsidRPr="00794470">
              <w:rPr>
                <w:sz w:val="20"/>
                <w:szCs w:val="20"/>
              </w:rPr>
              <w:t>17AD(b)</w:t>
            </w:r>
          </w:p>
        </w:tc>
        <w:tc>
          <w:tcPr>
            <w:tcW w:w="0" w:type="dxa"/>
            <w:gridSpan w:val="3"/>
            <w:hideMark/>
          </w:tcPr>
          <w:p w14:paraId="250D25B2"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b/>
                <w:bCs/>
                <w:sz w:val="20"/>
                <w:szCs w:val="20"/>
              </w:rPr>
              <w:t>Overview of the entity</w:t>
            </w:r>
          </w:p>
        </w:tc>
      </w:tr>
      <w:tr w:rsidR="00B64011" w:rsidRPr="00794470" w14:paraId="7DDB2B34"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3AE0BA1C" w14:textId="77777777" w:rsidR="00B64011" w:rsidRPr="00794470" w:rsidRDefault="00B64011">
            <w:pPr>
              <w:spacing w:after="160" w:line="278" w:lineRule="auto"/>
              <w:rPr>
                <w:sz w:val="20"/>
                <w:szCs w:val="20"/>
              </w:rPr>
            </w:pPr>
            <w:r w:rsidRPr="00794470">
              <w:rPr>
                <w:sz w:val="20"/>
                <w:szCs w:val="20"/>
              </w:rPr>
              <w:lastRenderedPageBreak/>
              <w:t>17AE(1)(a)(</w:t>
            </w:r>
            <w:proofErr w:type="spellStart"/>
            <w:r w:rsidRPr="00794470">
              <w:rPr>
                <w:sz w:val="20"/>
                <w:szCs w:val="20"/>
              </w:rPr>
              <w:t>i</w:t>
            </w:r>
            <w:proofErr w:type="spellEnd"/>
            <w:r w:rsidRPr="00794470">
              <w:rPr>
                <w:sz w:val="20"/>
                <w:szCs w:val="20"/>
              </w:rPr>
              <w:t>)</w:t>
            </w:r>
          </w:p>
        </w:tc>
        <w:tc>
          <w:tcPr>
            <w:tcW w:w="0" w:type="dxa"/>
            <w:hideMark/>
          </w:tcPr>
          <w:p w14:paraId="5A5086EF" w14:textId="6B397B4E" w:rsidR="00B64011" w:rsidRPr="00794470" w:rsidRDefault="000B5D08">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hyperlink w:anchor="Functions" w:history="1">
              <w:r w:rsidRPr="00794470">
                <w:rPr>
                  <w:rStyle w:val="Hyperlink"/>
                  <w:rFonts w:cstheme="minorBidi"/>
                  <w:sz w:val="20"/>
                  <w:szCs w:val="20"/>
                </w:rPr>
                <w:t>Role and functions</w:t>
              </w:r>
            </w:hyperlink>
          </w:p>
        </w:tc>
        <w:tc>
          <w:tcPr>
            <w:tcW w:w="0" w:type="dxa"/>
            <w:hideMark/>
          </w:tcPr>
          <w:p w14:paraId="5E555298"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A description of the role and functions of the entity.</w:t>
            </w:r>
          </w:p>
        </w:tc>
        <w:tc>
          <w:tcPr>
            <w:tcW w:w="0" w:type="dxa"/>
            <w:hideMark/>
          </w:tcPr>
          <w:p w14:paraId="0A4E6DE9"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3FA382C8"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5C15667F" w14:textId="77777777" w:rsidR="00B64011" w:rsidRPr="00794470" w:rsidRDefault="00B64011">
            <w:pPr>
              <w:spacing w:after="160" w:line="278" w:lineRule="auto"/>
              <w:rPr>
                <w:sz w:val="20"/>
                <w:szCs w:val="20"/>
              </w:rPr>
            </w:pPr>
            <w:r w:rsidRPr="00794470">
              <w:rPr>
                <w:sz w:val="20"/>
                <w:szCs w:val="20"/>
              </w:rPr>
              <w:t>17AE(1)(a)(ii)</w:t>
            </w:r>
          </w:p>
        </w:tc>
        <w:tc>
          <w:tcPr>
            <w:tcW w:w="0" w:type="dxa"/>
          </w:tcPr>
          <w:p w14:paraId="3C09F2AC" w14:textId="173C3FEC"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64AF96D6"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A description of the organisational structure of the entity.</w:t>
            </w:r>
          </w:p>
        </w:tc>
        <w:tc>
          <w:tcPr>
            <w:tcW w:w="0" w:type="dxa"/>
            <w:hideMark/>
          </w:tcPr>
          <w:p w14:paraId="3F3A6E3A"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104CDC29"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7EDD1914" w14:textId="77777777" w:rsidR="00B64011" w:rsidRPr="00794470" w:rsidRDefault="00B64011">
            <w:pPr>
              <w:spacing w:after="160" w:line="278" w:lineRule="auto"/>
              <w:rPr>
                <w:sz w:val="20"/>
                <w:szCs w:val="20"/>
              </w:rPr>
            </w:pPr>
            <w:r w:rsidRPr="00794470">
              <w:rPr>
                <w:sz w:val="20"/>
                <w:szCs w:val="20"/>
              </w:rPr>
              <w:t>17AE(1)(a)(iii)</w:t>
            </w:r>
          </w:p>
        </w:tc>
        <w:tc>
          <w:tcPr>
            <w:tcW w:w="0" w:type="dxa"/>
          </w:tcPr>
          <w:p w14:paraId="03182016" w14:textId="7D6CF974"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4F939D5F"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A description of the outcomes and programmes administered by the entity.</w:t>
            </w:r>
          </w:p>
        </w:tc>
        <w:tc>
          <w:tcPr>
            <w:tcW w:w="0" w:type="dxa"/>
            <w:hideMark/>
          </w:tcPr>
          <w:p w14:paraId="6D0913E3"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5CBD5055"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6FA6CB90" w14:textId="77777777" w:rsidR="00B64011" w:rsidRPr="00794470" w:rsidRDefault="00B64011">
            <w:pPr>
              <w:spacing w:after="160" w:line="278" w:lineRule="auto"/>
              <w:rPr>
                <w:sz w:val="20"/>
                <w:szCs w:val="20"/>
              </w:rPr>
            </w:pPr>
            <w:r w:rsidRPr="00794470">
              <w:rPr>
                <w:sz w:val="20"/>
                <w:szCs w:val="20"/>
              </w:rPr>
              <w:t>17AE(1)(a)(iv)</w:t>
            </w:r>
          </w:p>
        </w:tc>
        <w:tc>
          <w:tcPr>
            <w:tcW w:w="0" w:type="dxa"/>
          </w:tcPr>
          <w:p w14:paraId="6CDC35C4" w14:textId="58AAC43C"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5707941E"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A description of the purposes of the entity as included in corporate plan.</w:t>
            </w:r>
          </w:p>
        </w:tc>
        <w:tc>
          <w:tcPr>
            <w:tcW w:w="0" w:type="dxa"/>
            <w:hideMark/>
          </w:tcPr>
          <w:p w14:paraId="58CA1CBC"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191A66B5"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65BFA644" w14:textId="77777777" w:rsidR="00B64011" w:rsidRPr="00794470" w:rsidRDefault="00B64011">
            <w:pPr>
              <w:spacing w:after="160" w:line="278" w:lineRule="auto"/>
              <w:rPr>
                <w:sz w:val="20"/>
                <w:szCs w:val="20"/>
              </w:rPr>
            </w:pPr>
            <w:r w:rsidRPr="00794470">
              <w:rPr>
                <w:sz w:val="20"/>
                <w:szCs w:val="20"/>
              </w:rPr>
              <w:t>17AE(1)(aa)(</w:t>
            </w:r>
            <w:proofErr w:type="spellStart"/>
            <w:r w:rsidRPr="00794470">
              <w:rPr>
                <w:sz w:val="20"/>
                <w:szCs w:val="20"/>
              </w:rPr>
              <w:t>i</w:t>
            </w:r>
            <w:proofErr w:type="spellEnd"/>
            <w:r w:rsidRPr="00794470">
              <w:rPr>
                <w:sz w:val="20"/>
                <w:szCs w:val="20"/>
              </w:rPr>
              <w:t>)</w:t>
            </w:r>
          </w:p>
        </w:tc>
        <w:tc>
          <w:tcPr>
            <w:tcW w:w="0" w:type="dxa"/>
          </w:tcPr>
          <w:p w14:paraId="045A734C" w14:textId="2A371D9F"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1D05D000"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Name of the accountable authority or each member of the accountable authority</w:t>
            </w:r>
          </w:p>
        </w:tc>
        <w:tc>
          <w:tcPr>
            <w:tcW w:w="0" w:type="dxa"/>
            <w:hideMark/>
          </w:tcPr>
          <w:p w14:paraId="03095BFB"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70F55FEA"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24E2DBEA" w14:textId="77777777" w:rsidR="00B64011" w:rsidRPr="00794470" w:rsidRDefault="00B64011">
            <w:pPr>
              <w:spacing w:after="160" w:line="278" w:lineRule="auto"/>
              <w:rPr>
                <w:sz w:val="20"/>
                <w:szCs w:val="20"/>
              </w:rPr>
            </w:pPr>
            <w:r w:rsidRPr="00794470">
              <w:rPr>
                <w:sz w:val="20"/>
                <w:szCs w:val="20"/>
              </w:rPr>
              <w:t>17AE(1)(aa)(ii)</w:t>
            </w:r>
          </w:p>
        </w:tc>
        <w:tc>
          <w:tcPr>
            <w:tcW w:w="0" w:type="dxa"/>
          </w:tcPr>
          <w:p w14:paraId="2E1B664B" w14:textId="1F781EDA"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6C300D41"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Position title of the accountable authority or each member of the accountable authority</w:t>
            </w:r>
          </w:p>
        </w:tc>
        <w:tc>
          <w:tcPr>
            <w:tcW w:w="0" w:type="dxa"/>
            <w:hideMark/>
          </w:tcPr>
          <w:p w14:paraId="0A7977CB"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6F74D511"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106D848E" w14:textId="77777777" w:rsidR="00B64011" w:rsidRPr="00794470" w:rsidRDefault="00B64011">
            <w:pPr>
              <w:spacing w:after="160" w:line="278" w:lineRule="auto"/>
              <w:rPr>
                <w:sz w:val="20"/>
                <w:szCs w:val="20"/>
              </w:rPr>
            </w:pPr>
            <w:r w:rsidRPr="00794470">
              <w:rPr>
                <w:sz w:val="20"/>
                <w:szCs w:val="20"/>
              </w:rPr>
              <w:t>17AE(1)(aa)(iii)</w:t>
            </w:r>
          </w:p>
        </w:tc>
        <w:tc>
          <w:tcPr>
            <w:tcW w:w="0" w:type="dxa"/>
          </w:tcPr>
          <w:p w14:paraId="5482E878" w14:textId="5E444C9D"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3D1D15DE"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Period as the accountable authority or member of the accountable authority within the reporting period</w:t>
            </w:r>
          </w:p>
        </w:tc>
        <w:tc>
          <w:tcPr>
            <w:tcW w:w="0" w:type="dxa"/>
            <w:hideMark/>
          </w:tcPr>
          <w:p w14:paraId="1FDCAA0F"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2C4F3952"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701EE249" w14:textId="77777777" w:rsidR="00B64011" w:rsidRPr="00794470" w:rsidRDefault="00B64011">
            <w:pPr>
              <w:spacing w:after="160" w:line="278" w:lineRule="auto"/>
              <w:rPr>
                <w:sz w:val="20"/>
                <w:szCs w:val="20"/>
              </w:rPr>
            </w:pPr>
            <w:r w:rsidRPr="00794470">
              <w:rPr>
                <w:sz w:val="20"/>
                <w:szCs w:val="20"/>
              </w:rPr>
              <w:t>17AE(1)(b)</w:t>
            </w:r>
          </w:p>
        </w:tc>
        <w:tc>
          <w:tcPr>
            <w:tcW w:w="0" w:type="dxa"/>
          </w:tcPr>
          <w:p w14:paraId="6BDC071F" w14:textId="7D3BFE72"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730A3329"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An outline of the structure of the portfolio of the entity.</w:t>
            </w:r>
          </w:p>
        </w:tc>
        <w:tc>
          <w:tcPr>
            <w:tcW w:w="0" w:type="dxa"/>
            <w:hideMark/>
          </w:tcPr>
          <w:p w14:paraId="69599252"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 xml:space="preserve">Portfolio departments </w:t>
            </w:r>
            <w:r w:rsidRPr="00794470">
              <w:rPr>
                <w:sz w:val="20"/>
                <w:szCs w:val="20"/>
              </w:rPr>
              <w:noBreakHyphen/>
              <w:t xml:space="preserve"> mandatory</w:t>
            </w:r>
          </w:p>
        </w:tc>
      </w:tr>
      <w:tr w:rsidR="00B64011" w:rsidRPr="00794470" w14:paraId="79337E38"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7656B6FB" w14:textId="77777777" w:rsidR="00B64011" w:rsidRPr="00794470" w:rsidRDefault="00B64011">
            <w:pPr>
              <w:spacing w:after="160" w:line="278" w:lineRule="auto"/>
              <w:rPr>
                <w:sz w:val="20"/>
                <w:szCs w:val="20"/>
              </w:rPr>
            </w:pPr>
            <w:r w:rsidRPr="00794470">
              <w:rPr>
                <w:sz w:val="20"/>
                <w:szCs w:val="20"/>
              </w:rPr>
              <w:t>17AE(2)</w:t>
            </w:r>
          </w:p>
        </w:tc>
        <w:tc>
          <w:tcPr>
            <w:tcW w:w="0" w:type="dxa"/>
          </w:tcPr>
          <w:p w14:paraId="77B6C439" w14:textId="019D4C56"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3992C774"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Where the outcomes and programs administered by the entity differ from</w:t>
            </w:r>
            <w:r w:rsidRPr="00794470">
              <w:rPr>
                <w:rFonts w:hint="eastAsia"/>
                <w:sz w:val="20"/>
                <w:szCs w:val="20"/>
              </w:rPr>
              <w:t> </w:t>
            </w:r>
            <w:r w:rsidRPr="00794470">
              <w:rPr>
                <w:sz w:val="20"/>
                <w:szCs w:val="20"/>
              </w:rPr>
              <w:t xml:space="preserve">any Portfolio Budget </w:t>
            </w:r>
            <w:r w:rsidRPr="00794470">
              <w:rPr>
                <w:sz w:val="20"/>
                <w:szCs w:val="20"/>
              </w:rPr>
              <w:lastRenderedPageBreak/>
              <w:t>Statement, Portfolio Additional Estimates Statement or other portfolio estimates statement that was prepared for the entity for the period, include details of variation and reasons for change.</w:t>
            </w:r>
          </w:p>
        </w:tc>
        <w:tc>
          <w:tcPr>
            <w:tcW w:w="0" w:type="dxa"/>
            <w:hideMark/>
          </w:tcPr>
          <w:p w14:paraId="4EFA73A6"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lastRenderedPageBreak/>
              <w:t>If applicable, Mandatory</w:t>
            </w:r>
          </w:p>
        </w:tc>
      </w:tr>
      <w:tr w:rsidR="00B64011" w:rsidRPr="00794470" w14:paraId="673C3B67"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477E1F28" w14:textId="77777777" w:rsidR="00B64011" w:rsidRPr="00794470" w:rsidRDefault="00B64011">
            <w:pPr>
              <w:spacing w:after="160" w:line="278" w:lineRule="auto"/>
              <w:rPr>
                <w:sz w:val="20"/>
                <w:szCs w:val="20"/>
              </w:rPr>
            </w:pPr>
            <w:r w:rsidRPr="00794470">
              <w:rPr>
                <w:sz w:val="20"/>
                <w:szCs w:val="20"/>
              </w:rPr>
              <w:t>17AD(c)</w:t>
            </w:r>
          </w:p>
        </w:tc>
        <w:tc>
          <w:tcPr>
            <w:tcW w:w="0" w:type="dxa"/>
            <w:gridSpan w:val="2"/>
            <w:hideMark/>
          </w:tcPr>
          <w:p w14:paraId="4C7E2243"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b/>
                <w:bCs/>
                <w:sz w:val="20"/>
                <w:szCs w:val="20"/>
              </w:rPr>
              <w:t>Report on the Performance of the entity</w:t>
            </w:r>
          </w:p>
        </w:tc>
        <w:tc>
          <w:tcPr>
            <w:tcW w:w="0" w:type="dxa"/>
            <w:hideMark/>
          </w:tcPr>
          <w:p w14:paraId="1DF5514A"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rFonts w:hint="eastAsia"/>
                <w:sz w:val="20"/>
                <w:szCs w:val="20"/>
              </w:rPr>
              <w:t> </w:t>
            </w:r>
          </w:p>
        </w:tc>
      </w:tr>
      <w:tr w:rsidR="00B64011" w:rsidRPr="00794470" w14:paraId="4230F2BC"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0CBFCF1D" w14:textId="77777777" w:rsidR="00B64011" w:rsidRPr="00794470" w:rsidRDefault="00B64011">
            <w:pPr>
              <w:spacing w:after="160" w:line="278" w:lineRule="auto"/>
              <w:rPr>
                <w:sz w:val="20"/>
                <w:szCs w:val="20"/>
              </w:rPr>
            </w:pPr>
            <w:r w:rsidRPr="00794470">
              <w:rPr>
                <w:rFonts w:hint="eastAsia"/>
                <w:sz w:val="20"/>
                <w:szCs w:val="20"/>
              </w:rPr>
              <w:t> </w:t>
            </w:r>
          </w:p>
        </w:tc>
        <w:tc>
          <w:tcPr>
            <w:tcW w:w="0" w:type="dxa"/>
            <w:gridSpan w:val="2"/>
            <w:hideMark/>
          </w:tcPr>
          <w:p w14:paraId="35794634"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b/>
                <w:bCs/>
                <w:i/>
                <w:iCs/>
                <w:sz w:val="20"/>
                <w:szCs w:val="20"/>
              </w:rPr>
              <w:t>Annual performance statements</w:t>
            </w:r>
          </w:p>
        </w:tc>
        <w:tc>
          <w:tcPr>
            <w:tcW w:w="0" w:type="dxa"/>
            <w:hideMark/>
          </w:tcPr>
          <w:p w14:paraId="08871B5A"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rFonts w:hint="eastAsia"/>
                <w:sz w:val="20"/>
                <w:szCs w:val="20"/>
              </w:rPr>
              <w:t> </w:t>
            </w:r>
          </w:p>
        </w:tc>
      </w:tr>
      <w:tr w:rsidR="00B64011" w:rsidRPr="00794470" w14:paraId="37FB8829"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6ADCE21F" w14:textId="77777777" w:rsidR="00B64011" w:rsidRPr="00794470" w:rsidRDefault="00B64011">
            <w:pPr>
              <w:spacing w:after="160" w:line="278" w:lineRule="auto"/>
              <w:rPr>
                <w:sz w:val="20"/>
                <w:szCs w:val="20"/>
              </w:rPr>
            </w:pPr>
            <w:r w:rsidRPr="00794470">
              <w:rPr>
                <w:sz w:val="20"/>
                <w:szCs w:val="20"/>
              </w:rPr>
              <w:t>17AD(c)(</w:t>
            </w:r>
            <w:proofErr w:type="spellStart"/>
            <w:r w:rsidRPr="00794470">
              <w:rPr>
                <w:sz w:val="20"/>
                <w:szCs w:val="20"/>
              </w:rPr>
              <w:t>i</w:t>
            </w:r>
            <w:proofErr w:type="spellEnd"/>
            <w:r w:rsidRPr="00794470">
              <w:rPr>
                <w:sz w:val="20"/>
                <w:szCs w:val="20"/>
              </w:rPr>
              <w:t>); 16F</w:t>
            </w:r>
          </w:p>
        </w:tc>
        <w:tc>
          <w:tcPr>
            <w:tcW w:w="0" w:type="dxa"/>
            <w:hideMark/>
          </w:tcPr>
          <w:p w14:paraId="36DBB892" w14:textId="57CDA01B"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264495E1"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Annual performance statements in accordance with paragraph</w:t>
            </w:r>
            <w:r w:rsidRPr="00794470">
              <w:rPr>
                <w:rFonts w:hint="eastAsia"/>
                <w:sz w:val="20"/>
                <w:szCs w:val="20"/>
              </w:rPr>
              <w:t> </w:t>
            </w:r>
            <w:r w:rsidRPr="00794470">
              <w:rPr>
                <w:sz w:val="20"/>
                <w:szCs w:val="20"/>
              </w:rPr>
              <w:t>39(1)(b) of the Act and section</w:t>
            </w:r>
            <w:r w:rsidRPr="00794470">
              <w:rPr>
                <w:rFonts w:hint="eastAsia"/>
                <w:sz w:val="20"/>
                <w:szCs w:val="20"/>
              </w:rPr>
              <w:t> </w:t>
            </w:r>
            <w:r w:rsidRPr="00794470">
              <w:rPr>
                <w:sz w:val="20"/>
                <w:szCs w:val="20"/>
              </w:rPr>
              <w:t>16F of the Rule.</w:t>
            </w:r>
          </w:p>
        </w:tc>
        <w:tc>
          <w:tcPr>
            <w:tcW w:w="0" w:type="dxa"/>
            <w:hideMark/>
          </w:tcPr>
          <w:p w14:paraId="30368E3D"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6C9D9F90"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47A36A1B" w14:textId="77777777" w:rsidR="00B64011" w:rsidRPr="00794470" w:rsidRDefault="00B64011">
            <w:pPr>
              <w:spacing w:after="160" w:line="278" w:lineRule="auto"/>
              <w:rPr>
                <w:sz w:val="20"/>
                <w:szCs w:val="20"/>
              </w:rPr>
            </w:pPr>
            <w:r w:rsidRPr="00794470">
              <w:rPr>
                <w:sz w:val="20"/>
                <w:szCs w:val="20"/>
              </w:rPr>
              <w:t>17AD(c)(ii)</w:t>
            </w:r>
          </w:p>
        </w:tc>
        <w:tc>
          <w:tcPr>
            <w:tcW w:w="0" w:type="dxa"/>
            <w:gridSpan w:val="3"/>
            <w:hideMark/>
          </w:tcPr>
          <w:p w14:paraId="632A6626"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b/>
                <w:bCs/>
                <w:i/>
                <w:iCs/>
                <w:sz w:val="20"/>
                <w:szCs w:val="20"/>
              </w:rPr>
              <w:t>Report on Financial Performance</w:t>
            </w:r>
          </w:p>
        </w:tc>
      </w:tr>
      <w:tr w:rsidR="00B64011" w:rsidRPr="00794470" w14:paraId="445FBE76"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75FF3665" w14:textId="77777777" w:rsidR="00B64011" w:rsidRPr="00794470" w:rsidRDefault="00B64011">
            <w:pPr>
              <w:spacing w:after="160" w:line="278" w:lineRule="auto"/>
              <w:rPr>
                <w:sz w:val="20"/>
                <w:szCs w:val="20"/>
              </w:rPr>
            </w:pPr>
            <w:r w:rsidRPr="00794470">
              <w:rPr>
                <w:sz w:val="20"/>
                <w:szCs w:val="20"/>
              </w:rPr>
              <w:t>17AF(1)(a)</w:t>
            </w:r>
          </w:p>
        </w:tc>
        <w:tc>
          <w:tcPr>
            <w:tcW w:w="0" w:type="dxa"/>
          </w:tcPr>
          <w:p w14:paraId="5AD6ADDC" w14:textId="068401B8"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78D8C3C9" w14:textId="15A03251"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A discussion and analysis of the entity</w:t>
            </w:r>
            <w:r w:rsidR="00971C98" w:rsidRPr="00794470">
              <w:rPr>
                <w:sz w:val="20"/>
                <w:szCs w:val="20"/>
              </w:rPr>
              <w:t>’s</w:t>
            </w:r>
            <w:r w:rsidRPr="00794470">
              <w:rPr>
                <w:sz w:val="20"/>
                <w:szCs w:val="20"/>
              </w:rPr>
              <w:t xml:space="preserve"> financial performance.</w:t>
            </w:r>
          </w:p>
        </w:tc>
        <w:tc>
          <w:tcPr>
            <w:tcW w:w="0" w:type="dxa"/>
            <w:hideMark/>
          </w:tcPr>
          <w:p w14:paraId="2EDBE151"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2B5BF8B8"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281A8D22" w14:textId="77777777" w:rsidR="00B64011" w:rsidRPr="00794470" w:rsidRDefault="00B64011">
            <w:pPr>
              <w:spacing w:after="160" w:line="278" w:lineRule="auto"/>
              <w:rPr>
                <w:sz w:val="20"/>
                <w:szCs w:val="20"/>
              </w:rPr>
            </w:pPr>
            <w:r w:rsidRPr="00794470">
              <w:rPr>
                <w:sz w:val="20"/>
                <w:szCs w:val="20"/>
              </w:rPr>
              <w:t>17AF(1)(b)</w:t>
            </w:r>
          </w:p>
        </w:tc>
        <w:tc>
          <w:tcPr>
            <w:tcW w:w="0" w:type="dxa"/>
          </w:tcPr>
          <w:p w14:paraId="1DA52A25" w14:textId="114299CF"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644E8A48"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A table summarising the total resources and total payments of the entity.</w:t>
            </w:r>
          </w:p>
        </w:tc>
        <w:tc>
          <w:tcPr>
            <w:tcW w:w="0" w:type="dxa"/>
            <w:hideMark/>
          </w:tcPr>
          <w:p w14:paraId="341BD8E1"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10C32D5F"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0261818A" w14:textId="77777777" w:rsidR="00B64011" w:rsidRPr="00794470" w:rsidRDefault="00B64011">
            <w:pPr>
              <w:spacing w:after="160" w:line="278" w:lineRule="auto"/>
              <w:rPr>
                <w:sz w:val="20"/>
                <w:szCs w:val="20"/>
              </w:rPr>
            </w:pPr>
            <w:r w:rsidRPr="00794470">
              <w:rPr>
                <w:sz w:val="20"/>
                <w:szCs w:val="20"/>
              </w:rPr>
              <w:t>17AF(2)</w:t>
            </w:r>
          </w:p>
        </w:tc>
        <w:tc>
          <w:tcPr>
            <w:tcW w:w="0" w:type="dxa"/>
          </w:tcPr>
          <w:p w14:paraId="71B344AD" w14:textId="431342E3"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055E8DE0" w14:textId="338A4E7C"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 xml:space="preserve">If there may be significant changes in the financial results during or after the previous or current reporting period, information on those changes, including: the cause of any operating loss of the entity; how the entity has responded to the loss and the actions </w:t>
            </w:r>
            <w:r w:rsidRPr="00794470">
              <w:rPr>
                <w:sz w:val="20"/>
                <w:szCs w:val="20"/>
              </w:rPr>
              <w:lastRenderedPageBreak/>
              <w:t>that have been taken in relation to the loss; and any matter or circumstances that it can reasonably be anticipated will have a significant impact on the entity</w:t>
            </w:r>
            <w:r w:rsidR="00971C98" w:rsidRPr="00794470">
              <w:rPr>
                <w:sz w:val="20"/>
                <w:szCs w:val="20"/>
              </w:rPr>
              <w:t>’s</w:t>
            </w:r>
            <w:r w:rsidRPr="00794470">
              <w:rPr>
                <w:sz w:val="20"/>
                <w:szCs w:val="20"/>
              </w:rPr>
              <w:t xml:space="preserve"> future operation or financial results.</w:t>
            </w:r>
          </w:p>
        </w:tc>
        <w:tc>
          <w:tcPr>
            <w:tcW w:w="0" w:type="dxa"/>
            <w:hideMark/>
          </w:tcPr>
          <w:p w14:paraId="17757982"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lastRenderedPageBreak/>
              <w:t>If applicable, Mandatory.</w:t>
            </w:r>
          </w:p>
        </w:tc>
      </w:tr>
      <w:tr w:rsidR="00B64011" w:rsidRPr="00794470" w14:paraId="24B1F846"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2AB05162" w14:textId="77777777" w:rsidR="00B64011" w:rsidRPr="00794470" w:rsidRDefault="00B64011">
            <w:pPr>
              <w:spacing w:after="160" w:line="278" w:lineRule="auto"/>
              <w:rPr>
                <w:sz w:val="20"/>
                <w:szCs w:val="20"/>
              </w:rPr>
            </w:pPr>
            <w:r w:rsidRPr="00794470">
              <w:rPr>
                <w:sz w:val="20"/>
                <w:szCs w:val="20"/>
              </w:rPr>
              <w:t>17AD(d)</w:t>
            </w:r>
          </w:p>
        </w:tc>
        <w:tc>
          <w:tcPr>
            <w:tcW w:w="0" w:type="dxa"/>
            <w:gridSpan w:val="3"/>
            <w:hideMark/>
          </w:tcPr>
          <w:p w14:paraId="492ED519"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b/>
                <w:bCs/>
                <w:sz w:val="20"/>
                <w:szCs w:val="20"/>
              </w:rPr>
              <w:t>Management and Accountability</w:t>
            </w:r>
          </w:p>
        </w:tc>
      </w:tr>
      <w:tr w:rsidR="00B64011" w:rsidRPr="00794470" w14:paraId="5DDC98BF"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5A8E6740" w14:textId="77777777" w:rsidR="00B64011" w:rsidRPr="00794470" w:rsidRDefault="00B64011">
            <w:pPr>
              <w:spacing w:after="160" w:line="278" w:lineRule="auto"/>
              <w:rPr>
                <w:sz w:val="20"/>
                <w:szCs w:val="20"/>
              </w:rPr>
            </w:pPr>
            <w:r w:rsidRPr="00794470">
              <w:rPr>
                <w:rFonts w:hint="eastAsia"/>
                <w:sz w:val="20"/>
                <w:szCs w:val="20"/>
              </w:rPr>
              <w:t> </w:t>
            </w:r>
          </w:p>
        </w:tc>
        <w:tc>
          <w:tcPr>
            <w:tcW w:w="0" w:type="dxa"/>
            <w:gridSpan w:val="3"/>
            <w:hideMark/>
          </w:tcPr>
          <w:p w14:paraId="241BE994"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b/>
                <w:bCs/>
                <w:i/>
                <w:iCs/>
                <w:sz w:val="20"/>
                <w:szCs w:val="20"/>
              </w:rPr>
              <w:t>Corporate Governance</w:t>
            </w:r>
          </w:p>
        </w:tc>
      </w:tr>
      <w:tr w:rsidR="00B64011" w:rsidRPr="00794470" w14:paraId="0BE8524C"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72DCCA40" w14:textId="77777777" w:rsidR="00B64011" w:rsidRPr="00794470" w:rsidRDefault="00B64011">
            <w:pPr>
              <w:spacing w:after="160" w:line="278" w:lineRule="auto"/>
              <w:rPr>
                <w:sz w:val="20"/>
                <w:szCs w:val="20"/>
              </w:rPr>
            </w:pPr>
            <w:r w:rsidRPr="00794470">
              <w:rPr>
                <w:sz w:val="20"/>
                <w:szCs w:val="20"/>
              </w:rPr>
              <w:t>17AG(2)(a)</w:t>
            </w:r>
          </w:p>
        </w:tc>
        <w:tc>
          <w:tcPr>
            <w:tcW w:w="0" w:type="dxa"/>
          </w:tcPr>
          <w:p w14:paraId="1B47E48D" w14:textId="54F9CA24"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3017ACE5" w14:textId="46A0D445" w:rsidR="00B64011" w:rsidRPr="00794470" w:rsidRDefault="00B85628">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B85628">
              <w:rPr>
                <w:sz w:val="20"/>
                <w:szCs w:val="20"/>
              </w:rPr>
              <w:t>Information on compliance with section 10 (fraud and corruption systems)</w:t>
            </w:r>
          </w:p>
        </w:tc>
        <w:tc>
          <w:tcPr>
            <w:tcW w:w="0" w:type="dxa"/>
            <w:hideMark/>
          </w:tcPr>
          <w:p w14:paraId="1750A576"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08DE14C9"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6AA9EA73" w14:textId="77777777" w:rsidR="00B64011" w:rsidRPr="00794470" w:rsidRDefault="00B64011">
            <w:pPr>
              <w:spacing w:after="160" w:line="278" w:lineRule="auto"/>
              <w:rPr>
                <w:sz w:val="20"/>
                <w:szCs w:val="20"/>
              </w:rPr>
            </w:pPr>
            <w:r w:rsidRPr="00794470">
              <w:rPr>
                <w:sz w:val="20"/>
                <w:szCs w:val="20"/>
              </w:rPr>
              <w:t>17AG(2)(b)(</w:t>
            </w:r>
            <w:proofErr w:type="spellStart"/>
            <w:r w:rsidRPr="00794470">
              <w:rPr>
                <w:sz w:val="20"/>
                <w:szCs w:val="20"/>
              </w:rPr>
              <w:t>i</w:t>
            </w:r>
            <w:proofErr w:type="spellEnd"/>
            <w:r w:rsidRPr="00794470">
              <w:rPr>
                <w:sz w:val="20"/>
                <w:szCs w:val="20"/>
              </w:rPr>
              <w:t>)</w:t>
            </w:r>
          </w:p>
        </w:tc>
        <w:tc>
          <w:tcPr>
            <w:tcW w:w="0" w:type="dxa"/>
          </w:tcPr>
          <w:p w14:paraId="13942A80" w14:textId="0DCCB274"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362F397B" w14:textId="7043A1A7" w:rsidR="00B64011" w:rsidRPr="00794470" w:rsidRDefault="00B65B44">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B65B44">
              <w:rPr>
                <w:sz w:val="20"/>
                <w:szCs w:val="20"/>
              </w:rPr>
              <w:t>A certification by accountable authority that fraud and corruption risk assessments have been conducted and fraud and corruption control plans have been prepared.</w:t>
            </w:r>
          </w:p>
        </w:tc>
        <w:tc>
          <w:tcPr>
            <w:tcW w:w="0" w:type="dxa"/>
            <w:hideMark/>
          </w:tcPr>
          <w:p w14:paraId="4CBCFA60"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057B23D9"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4AD029AD" w14:textId="77777777" w:rsidR="00B64011" w:rsidRPr="00794470" w:rsidRDefault="00B64011">
            <w:pPr>
              <w:spacing w:after="160" w:line="278" w:lineRule="auto"/>
              <w:rPr>
                <w:sz w:val="20"/>
                <w:szCs w:val="20"/>
              </w:rPr>
            </w:pPr>
            <w:r w:rsidRPr="00794470">
              <w:rPr>
                <w:sz w:val="20"/>
                <w:szCs w:val="20"/>
              </w:rPr>
              <w:t>17AG(2)(b)(ii)</w:t>
            </w:r>
          </w:p>
        </w:tc>
        <w:tc>
          <w:tcPr>
            <w:tcW w:w="0" w:type="dxa"/>
          </w:tcPr>
          <w:p w14:paraId="2EDBB6B4" w14:textId="00E6CAC9"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3DFCDD99" w14:textId="09D1E5A9" w:rsidR="00B64011" w:rsidRPr="00794470" w:rsidRDefault="006C170B">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6C170B">
              <w:rPr>
                <w:sz w:val="20"/>
                <w:szCs w:val="20"/>
              </w:rPr>
              <w:t>A certification by accountable authority that appropriate mechanisms for preventing, detecting incidents of, investigating or otherwise dealing with, and recording or reporting fraud and corruption that meet the specific needs of the entity are in place.</w:t>
            </w:r>
          </w:p>
        </w:tc>
        <w:tc>
          <w:tcPr>
            <w:tcW w:w="0" w:type="dxa"/>
            <w:hideMark/>
          </w:tcPr>
          <w:p w14:paraId="28CE17FE"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3C963265"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601AF4A0" w14:textId="77777777" w:rsidR="00B64011" w:rsidRPr="00794470" w:rsidRDefault="00B64011">
            <w:pPr>
              <w:spacing w:after="160" w:line="278" w:lineRule="auto"/>
              <w:rPr>
                <w:sz w:val="20"/>
                <w:szCs w:val="20"/>
              </w:rPr>
            </w:pPr>
            <w:r w:rsidRPr="00794470">
              <w:rPr>
                <w:sz w:val="20"/>
                <w:szCs w:val="20"/>
              </w:rPr>
              <w:t>17AG(2)(b)(iii)</w:t>
            </w:r>
          </w:p>
        </w:tc>
        <w:tc>
          <w:tcPr>
            <w:tcW w:w="0" w:type="dxa"/>
          </w:tcPr>
          <w:p w14:paraId="05279231" w14:textId="30FE2ECD"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5A202323" w14:textId="67906DFD" w:rsidR="00B64011" w:rsidRPr="00794470" w:rsidRDefault="00C740A7">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C740A7">
              <w:rPr>
                <w:sz w:val="20"/>
                <w:szCs w:val="20"/>
              </w:rPr>
              <w:t xml:space="preserve">A certification by accountable authority that all reasonable </w:t>
            </w:r>
            <w:r w:rsidRPr="00C740A7">
              <w:rPr>
                <w:sz w:val="20"/>
                <w:szCs w:val="20"/>
              </w:rPr>
              <w:lastRenderedPageBreak/>
              <w:t>measures have been taken to deal appropriately with fraud and corruption relating to the entity.</w:t>
            </w:r>
          </w:p>
        </w:tc>
        <w:tc>
          <w:tcPr>
            <w:tcW w:w="0" w:type="dxa"/>
            <w:hideMark/>
          </w:tcPr>
          <w:p w14:paraId="1DF0DE8B"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lastRenderedPageBreak/>
              <w:t>Mandatory</w:t>
            </w:r>
          </w:p>
        </w:tc>
      </w:tr>
      <w:tr w:rsidR="00B64011" w:rsidRPr="00794470" w14:paraId="65F6CC01"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6918137F" w14:textId="77777777" w:rsidR="00B64011" w:rsidRPr="00794470" w:rsidRDefault="00B64011">
            <w:pPr>
              <w:spacing w:after="160" w:line="278" w:lineRule="auto"/>
              <w:rPr>
                <w:sz w:val="20"/>
                <w:szCs w:val="20"/>
              </w:rPr>
            </w:pPr>
            <w:r w:rsidRPr="00794470">
              <w:rPr>
                <w:sz w:val="20"/>
                <w:szCs w:val="20"/>
              </w:rPr>
              <w:t>17AG(2)(c)</w:t>
            </w:r>
          </w:p>
        </w:tc>
        <w:tc>
          <w:tcPr>
            <w:tcW w:w="0" w:type="dxa"/>
          </w:tcPr>
          <w:p w14:paraId="5BB0E1ED" w14:textId="225647A4"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2BD8256E"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An outline of structures and processes in place for the entity to implement principles and objectives of corporate governance.</w:t>
            </w:r>
          </w:p>
        </w:tc>
        <w:tc>
          <w:tcPr>
            <w:tcW w:w="0" w:type="dxa"/>
            <w:hideMark/>
          </w:tcPr>
          <w:p w14:paraId="1E20A8C2"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178D0468"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47FD1EAD" w14:textId="77777777" w:rsidR="00B64011" w:rsidRPr="00794470" w:rsidRDefault="00B64011">
            <w:pPr>
              <w:spacing w:after="160" w:line="278" w:lineRule="auto"/>
              <w:rPr>
                <w:sz w:val="20"/>
                <w:szCs w:val="20"/>
              </w:rPr>
            </w:pPr>
            <w:r w:rsidRPr="00794470">
              <w:rPr>
                <w:sz w:val="20"/>
                <w:szCs w:val="20"/>
              </w:rPr>
              <w:t xml:space="preserve">17AG(2)(d) </w:t>
            </w:r>
            <w:r w:rsidRPr="00794470">
              <w:rPr>
                <w:rFonts w:hint="eastAsia"/>
                <w:sz w:val="20"/>
                <w:szCs w:val="20"/>
              </w:rPr>
              <w:t>–</w:t>
            </w:r>
            <w:r w:rsidRPr="00794470">
              <w:rPr>
                <w:sz w:val="20"/>
                <w:szCs w:val="20"/>
              </w:rPr>
              <w:t xml:space="preserve"> (e)</w:t>
            </w:r>
          </w:p>
        </w:tc>
        <w:tc>
          <w:tcPr>
            <w:tcW w:w="0" w:type="dxa"/>
          </w:tcPr>
          <w:p w14:paraId="548EA44B" w14:textId="63072366"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7F41BC17"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A statement of significant issues reported to Minister under paragraph</w:t>
            </w:r>
            <w:r w:rsidRPr="00794470">
              <w:rPr>
                <w:rFonts w:hint="eastAsia"/>
                <w:sz w:val="20"/>
                <w:szCs w:val="20"/>
              </w:rPr>
              <w:t> </w:t>
            </w:r>
            <w:r w:rsidRPr="00794470">
              <w:rPr>
                <w:sz w:val="20"/>
                <w:szCs w:val="20"/>
              </w:rPr>
              <w:t>19(1)(e) of the Act that relates to non</w:t>
            </w:r>
            <w:r w:rsidRPr="00794470">
              <w:rPr>
                <w:sz w:val="20"/>
                <w:szCs w:val="20"/>
              </w:rPr>
              <w:noBreakHyphen/>
              <w:t>compliance with Finance law and action taken to remedy non</w:t>
            </w:r>
            <w:r w:rsidRPr="00794470">
              <w:rPr>
                <w:sz w:val="20"/>
                <w:szCs w:val="20"/>
              </w:rPr>
              <w:noBreakHyphen/>
              <w:t>compliance.</w:t>
            </w:r>
          </w:p>
        </w:tc>
        <w:tc>
          <w:tcPr>
            <w:tcW w:w="0" w:type="dxa"/>
            <w:hideMark/>
          </w:tcPr>
          <w:p w14:paraId="17D9BF4F"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If applicable, Mandatory</w:t>
            </w:r>
          </w:p>
        </w:tc>
      </w:tr>
      <w:tr w:rsidR="00B64011" w:rsidRPr="00794470" w14:paraId="7BB92455"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17EEC0EE" w14:textId="77777777" w:rsidR="00B64011" w:rsidRPr="00794470" w:rsidRDefault="00B64011">
            <w:pPr>
              <w:spacing w:after="160" w:line="278" w:lineRule="auto"/>
              <w:rPr>
                <w:sz w:val="20"/>
                <w:szCs w:val="20"/>
              </w:rPr>
            </w:pPr>
            <w:r w:rsidRPr="00794470">
              <w:rPr>
                <w:rFonts w:hint="eastAsia"/>
                <w:sz w:val="20"/>
                <w:szCs w:val="20"/>
              </w:rPr>
              <w:t> </w:t>
            </w:r>
          </w:p>
        </w:tc>
        <w:tc>
          <w:tcPr>
            <w:tcW w:w="0" w:type="dxa"/>
            <w:gridSpan w:val="3"/>
            <w:hideMark/>
          </w:tcPr>
          <w:p w14:paraId="3D6C3850"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b/>
                <w:bCs/>
                <w:i/>
                <w:iCs/>
                <w:sz w:val="20"/>
                <w:szCs w:val="20"/>
              </w:rPr>
              <w:t>Audit Committee</w:t>
            </w:r>
          </w:p>
        </w:tc>
      </w:tr>
      <w:tr w:rsidR="00B64011" w:rsidRPr="00794470" w14:paraId="11397B42"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08B3D7D4" w14:textId="77777777" w:rsidR="00B64011" w:rsidRPr="00794470" w:rsidRDefault="00B64011">
            <w:pPr>
              <w:spacing w:after="160" w:line="278" w:lineRule="auto"/>
              <w:rPr>
                <w:sz w:val="20"/>
                <w:szCs w:val="20"/>
              </w:rPr>
            </w:pPr>
            <w:r w:rsidRPr="00794470">
              <w:rPr>
                <w:sz w:val="20"/>
                <w:szCs w:val="20"/>
              </w:rPr>
              <w:t>17AG(2A)(a)</w:t>
            </w:r>
          </w:p>
        </w:tc>
        <w:tc>
          <w:tcPr>
            <w:tcW w:w="0" w:type="dxa"/>
          </w:tcPr>
          <w:p w14:paraId="766B98BC" w14:textId="23E5E6D2"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18CF5165" w14:textId="6229EC05"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A direct electronic address of the charter determining the functions of the entity</w:t>
            </w:r>
            <w:r w:rsidR="00971C98" w:rsidRPr="00794470">
              <w:rPr>
                <w:sz w:val="20"/>
                <w:szCs w:val="20"/>
              </w:rPr>
              <w:t>’s</w:t>
            </w:r>
            <w:r w:rsidRPr="00794470">
              <w:rPr>
                <w:sz w:val="20"/>
                <w:szCs w:val="20"/>
              </w:rPr>
              <w:t xml:space="preserve"> audit committee.</w:t>
            </w:r>
          </w:p>
        </w:tc>
        <w:tc>
          <w:tcPr>
            <w:tcW w:w="0" w:type="dxa"/>
            <w:hideMark/>
          </w:tcPr>
          <w:p w14:paraId="64725526"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5E59AC83"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653A4E65" w14:textId="77777777" w:rsidR="00B64011" w:rsidRPr="00794470" w:rsidRDefault="00B64011">
            <w:pPr>
              <w:spacing w:after="160" w:line="278" w:lineRule="auto"/>
              <w:rPr>
                <w:sz w:val="20"/>
                <w:szCs w:val="20"/>
              </w:rPr>
            </w:pPr>
            <w:r w:rsidRPr="00794470">
              <w:rPr>
                <w:sz w:val="20"/>
                <w:szCs w:val="20"/>
              </w:rPr>
              <w:t>17AG(2A)(b)</w:t>
            </w:r>
          </w:p>
        </w:tc>
        <w:tc>
          <w:tcPr>
            <w:tcW w:w="0" w:type="dxa"/>
          </w:tcPr>
          <w:p w14:paraId="08DE541C" w14:textId="45D4D184"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544D5A5D" w14:textId="0EB656EA"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The name of each member of the entity</w:t>
            </w:r>
            <w:r w:rsidR="00971C98" w:rsidRPr="00794470">
              <w:rPr>
                <w:sz w:val="20"/>
                <w:szCs w:val="20"/>
              </w:rPr>
              <w:t>’s</w:t>
            </w:r>
            <w:r w:rsidRPr="00794470">
              <w:rPr>
                <w:sz w:val="20"/>
                <w:szCs w:val="20"/>
              </w:rPr>
              <w:t xml:space="preserve"> audit committee.</w:t>
            </w:r>
          </w:p>
        </w:tc>
        <w:tc>
          <w:tcPr>
            <w:tcW w:w="0" w:type="dxa"/>
            <w:hideMark/>
          </w:tcPr>
          <w:p w14:paraId="3690715C"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406645B6"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313C127B" w14:textId="77777777" w:rsidR="00B64011" w:rsidRPr="00794470" w:rsidRDefault="00B64011">
            <w:pPr>
              <w:spacing w:after="160" w:line="278" w:lineRule="auto"/>
              <w:rPr>
                <w:sz w:val="20"/>
                <w:szCs w:val="20"/>
              </w:rPr>
            </w:pPr>
            <w:r w:rsidRPr="00794470">
              <w:rPr>
                <w:sz w:val="20"/>
                <w:szCs w:val="20"/>
              </w:rPr>
              <w:t>17AG(2A)(c)</w:t>
            </w:r>
          </w:p>
        </w:tc>
        <w:tc>
          <w:tcPr>
            <w:tcW w:w="0" w:type="dxa"/>
          </w:tcPr>
          <w:p w14:paraId="689DB9F2" w14:textId="10769CE2"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05F35AC6" w14:textId="656D3569"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The qualifications, knowledge, skills or experience of each member of the entity</w:t>
            </w:r>
            <w:r w:rsidR="00971C98" w:rsidRPr="00794470">
              <w:rPr>
                <w:sz w:val="20"/>
                <w:szCs w:val="20"/>
              </w:rPr>
              <w:t>’s</w:t>
            </w:r>
            <w:r w:rsidRPr="00794470">
              <w:rPr>
                <w:sz w:val="20"/>
                <w:szCs w:val="20"/>
              </w:rPr>
              <w:t xml:space="preserve"> audit committee.</w:t>
            </w:r>
          </w:p>
        </w:tc>
        <w:tc>
          <w:tcPr>
            <w:tcW w:w="0" w:type="dxa"/>
            <w:hideMark/>
          </w:tcPr>
          <w:p w14:paraId="63EE19F2"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167FACE2"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2E8D2711" w14:textId="77777777" w:rsidR="00B64011" w:rsidRPr="00794470" w:rsidRDefault="00B64011">
            <w:pPr>
              <w:spacing w:after="160" w:line="278" w:lineRule="auto"/>
              <w:rPr>
                <w:sz w:val="20"/>
                <w:szCs w:val="20"/>
              </w:rPr>
            </w:pPr>
            <w:r w:rsidRPr="00794470">
              <w:rPr>
                <w:sz w:val="20"/>
                <w:szCs w:val="20"/>
              </w:rPr>
              <w:lastRenderedPageBreak/>
              <w:t>17AG(2A)(d)</w:t>
            </w:r>
          </w:p>
        </w:tc>
        <w:tc>
          <w:tcPr>
            <w:tcW w:w="0" w:type="dxa"/>
          </w:tcPr>
          <w:p w14:paraId="782089BE" w14:textId="316D3B1B"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135144AC" w14:textId="01950795"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Information about the attendance of each member of the entity</w:t>
            </w:r>
            <w:r w:rsidR="00971C98" w:rsidRPr="00794470">
              <w:rPr>
                <w:sz w:val="20"/>
                <w:szCs w:val="20"/>
              </w:rPr>
              <w:t>’s</w:t>
            </w:r>
            <w:r w:rsidRPr="00794470">
              <w:rPr>
                <w:sz w:val="20"/>
                <w:szCs w:val="20"/>
              </w:rPr>
              <w:t xml:space="preserve"> audit committee at committee meetings.</w:t>
            </w:r>
          </w:p>
        </w:tc>
        <w:tc>
          <w:tcPr>
            <w:tcW w:w="0" w:type="dxa"/>
            <w:hideMark/>
          </w:tcPr>
          <w:p w14:paraId="2FC43DB2"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1B2705B5"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3B181E10" w14:textId="77777777" w:rsidR="00B64011" w:rsidRPr="00794470" w:rsidRDefault="00B64011">
            <w:pPr>
              <w:spacing w:after="160" w:line="278" w:lineRule="auto"/>
              <w:rPr>
                <w:sz w:val="20"/>
                <w:szCs w:val="20"/>
              </w:rPr>
            </w:pPr>
            <w:r w:rsidRPr="00794470">
              <w:rPr>
                <w:sz w:val="20"/>
                <w:szCs w:val="20"/>
              </w:rPr>
              <w:t>17AG(2A)(e)</w:t>
            </w:r>
          </w:p>
        </w:tc>
        <w:tc>
          <w:tcPr>
            <w:tcW w:w="0" w:type="dxa"/>
          </w:tcPr>
          <w:p w14:paraId="27461BFD" w14:textId="46814CB5"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47AC7A06" w14:textId="28EC80C6"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The remuneration of each member of the entity</w:t>
            </w:r>
            <w:r w:rsidR="00971C98" w:rsidRPr="00794470">
              <w:rPr>
                <w:sz w:val="20"/>
                <w:szCs w:val="20"/>
              </w:rPr>
              <w:t>’s</w:t>
            </w:r>
            <w:r w:rsidRPr="00794470">
              <w:rPr>
                <w:sz w:val="20"/>
                <w:szCs w:val="20"/>
              </w:rPr>
              <w:t xml:space="preserve"> audit committee.</w:t>
            </w:r>
          </w:p>
        </w:tc>
        <w:tc>
          <w:tcPr>
            <w:tcW w:w="0" w:type="dxa"/>
            <w:hideMark/>
          </w:tcPr>
          <w:p w14:paraId="3ED20C1A"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1E9291A2"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4312B670" w14:textId="77777777" w:rsidR="00B64011" w:rsidRPr="00794470" w:rsidRDefault="00B64011">
            <w:pPr>
              <w:spacing w:after="160" w:line="278" w:lineRule="auto"/>
              <w:rPr>
                <w:sz w:val="20"/>
                <w:szCs w:val="20"/>
              </w:rPr>
            </w:pPr>
            <w:r w:rsidRPr="00794470">
              <w:rPr>
                <w:rFonts w:hint="eastAsia"/>
                <w:sz w:val="20"/>
                <w:szCs w:val="20"/>
              </w:rPr>
              <w:t> </w:t>
            </w:r>
          </w:p>
        </w:tc>
        <w:tc>
          <w:tcPr>
            <w:tcW w:w="0" w:type="dxa"/>
            <w:gridSpan w:val="3"/>
            <w:hideMark/>
          </w:tcPr>
          <w:p w14:paraId="3FEDBDAE"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b/>
                <w:bCs/>
                <w:i/>
                <w:iCs/>
                <w:sz w:val="20"/>
                <w:szCs w:val="20"/>
              </w:rPr>
              <w:t>External Scrutiny</w:t>
            </w:r>
          </w:p>
        </w:tc>
      </w:tr>
      <w:tr w:rsidR="00B64011" w:rsidRPr="00794470" w14:paraId="4813D37E"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77E9AA06" w14:textId="77777777" w:rsidR="00B64011" w:rsidRPr="00794470" w:rsidRDefault="00B64011">
            <w:pPr>
              <w:spacing w:after="160" w:line="278" w:lineRule="auto"/>
              <w:rPr>
                <w:sz w:val="20"/>
                <w:szCs w:val="20"/>
              </w:rPr>
            </w:pPr>
            <w:r w:rsidRPr="00794470">
              <w:rPr>
                <w:sz w:val="20"/>
                <w:szCs w:val="20"/>
              </w:rPr>
              <w:t>17AG(3)</w:t>
            </w:r>
          </w:p>
        </w:tc>
        <w:tc>
          <w:tcPr>
            <w:tcW w:w="0" w:type="dxa"/>
          </w:tcPr>
          <w:p w14:paraId="5A2C8E88" w14:textId="696883AF"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7A64D60A" w14:textId="03A55E19"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Information on the most significant developments in external scrutiny and the entity</w:t>
            </w:r>
            <w:r w:rsidR="00971C98" w:rsidRPr="00794470">
              <w:rPr>
                <w:sz w:val="20"/>
                <w:szCs w:val="20"/>
              </w:rPr>
              <w:t>’s</w:t>
            </w:r>
            <w:r w:rsidRPr="00794470">
              <w:rPr>
                <w:sz w:val="20"/>
                <w:szCs w:val="20"/>
              </w:rPr>
              <w:t xml:space="preserve"> response to the scrutiny.</w:t>
            </w:r>
          </w:p>
        </w:tc>
        <w:tc>
          <w:tcPr>
            <w:tcW w:w="0" w:type="dxa"/>
            <w:hideMark/>
          </w:tcPr>
          <w:p w14:paraId="09742749"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0BFF8978"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3BA5568D" w14:textId="77777777" w:rsidR="00B64011" w:rsidRPr="00794470" w:rsidRDefault="00B64011">
            <w:pPr>
              <w:spacing w:after="160" w:line="278" w:lineRule="auto"/>
              <w:rPr>
                <w:sz w:val="20"/>
                <w:szCs w:val="20"/>
              </w:rPr>
            </w:pPr>
            <w:r w:rsidRPr="00794470">
              <w:rPr>
                <w:sz w:val="20"/>
                <w:szCs w:val="20"/>
              </w:rPr>
              <w:t>17AG(3)(a)</w:t>
            </w:r>
          </w:p>
        </w:tc>
        <w:tc>
          <w:tcPr>
            <w:tcW w:w="0" w:type="dxa"/>
          </w:tcPr>
          <w:p w14:paraId="50F62787" w14:textId="6990B8CC"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0E574AC0"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Information on judicial decisions and decisions of administrative tribunals and by the Australian Information Commissioner that may have a significant effect on the operations of the entity.</w:t>
            </w:r>
          </w:p>
        </w:tc>
        <w:tc>
          <w:tcPr>
            <w:tcW w:w="0" w:type="dxa"/>
            <w:hideMark/>
          </w:tcPr>
          <w:p w14:paraId="45DB6005"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If applicable, Mandatory</w:t>
            </w:r>
          </w:p>
        </w:tc>
      </w:tr>
      <w:tr w:rsidR="00B64011" w:rsidRPr="00794470" w14:paraId="1AB01ACC"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6549786A" w14:textId="77777777" w:rsidR="00B64011" w:rsidRPr="00794470" w:rsidRDefault="00B64011">
            <w:pPr>
              <w:spacing w:after="160" w:line="278" w:lineRule="auto"/>
              <w:rPr>
                <w:sz w:val="20"/>
                <w:szCs w:val="20"/>
              </w:rPr>
            </w:pPr>
            <w:r w:rsidRPr="00794470">
              <w:rPr>
                <w:sz w:val="20"/>
                <w:szCs w:val="20"/>
              </w:rPr>
              <w:t>17AG(3)(b)</w:t>
            </w:r>
          </w:p>
        </w:tc>
        <w:tc>
          <w:tcPr>
            <w:tcW w:w="0" w:type="dxa"/>
          </w:tcPr>
          <w:p w14:paraId="4E9D60B6" w14:textId="700E5D59"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0693F6AB"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Information on any reports on operations of the entity by the Auditor</w:t>
            </w:r>
            <w:r w:rsidRPr="00794470">
              <w:rPr>
                <w:sz w:val="20"/>
                <w:szCs w:val="20"/>
              </w:rPr>
              <w:noBreakHyphen/>
              <w:t>General (other than report under section</w:t>
            </w:r>
            <w:r w:rsidRPr="00794470">
              <w:rPr>
                <w:rFonts w:hint="eastAsia"/>
                <w:sz w:val="20"/>
                <w:szCs w:val="20"/>
              </w:rPr>
              <w:t> </w:t>
            </w:r>
            <w:r w:rsidRPr="00794470">
              <w:rPr>
                <w:sz w:val="20"/>
                <w:szCs w:val="20"/>
              </w:rPr>
              <w:t>43 of the Act), a Parliamentary Committee, or the Commonwealth Ombudsman.</w:t>
            </w:r>
          </w:p>
        </w:tc>
        <w:tc>
          <w:tcPr>
            <w:tcW w:w="0" w:type="dxa"/>
            <w:hideMark/>
          </w:tcPr>
          <w:p w14:paraId="756ABBB6"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If applicable, Mandatory</w:t>
            </w:r>
          </w:p>
        </w:tc>
      </w:tr>
      <w:tr w:rsidR="00B64011" w:rsidRPr="00794470" w14:paraId="7299DC68"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7100CA51" w14:textId="77777777" w:rsidR="00B64011" w:rsidRPr="00794470" w:rsidRDefault="00B64011">
            <w:pPr>
              <w:spacing w:after="160" w:line="278" w:lineRule="auto"/>
              <w:rPr>
                <w:sz w:val="20"/>
                <w:szCs w:val="20"/>
              </w:rPr>
            </w:pPr>
            <w:r w:rsidRPr="00794470">
              <w:rPr>
                <w:sz w:val="20"/>
                <w:szCs w:val="20"/>
              </w:rPr>
              <w:t>17AG(3)(c)</w:t>
            </w:r>
          </w:p>
        </w:tc>
        <w:tc>
          <w:tcPr>
            <w:tcW w:w="0" w:type="dxa"/>
            <w:hideMark/>
          </w:tcPr>
          <w:p w14:paraId="465E66D5" w14:textId="0BB34610"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2E9BD850"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 xml:space="preserve">Information on any capability reviews on the entity that were </w:t>
            </w:r>
            <w:r w:rsidRPr="00794470">
              <w:rPr>
                <w:sz w:val="20"/>
                <w:szCs w:val="20"/>
              </w:rPr>
              <w:lastRenderedPageBreak/>
              <w:t>released during the period.</w:t>
            </w:r>
          </w:p>
        </w:tc>
        <w:tc>
          <w:tcPr>
            <w:tcW w:w="0" w:type="dxa"/>
            <w:hideMark/>
          </w:tcPr>
          <w:p w14:paraId="2BC65439"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lastRenderedPageBreak/>
              <w:t>If applicable, Mandatory</w:t>
            </w:r>
          </w:p>
        </w:tc>
      </w:tr>
      <w:tr w:rsidR="00B64011" w:rsidRPr="00794470" w14:paraId="75F5657C"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13A9697C" w14:textId="77777777" w:rsidR="00B64011" w:rsidRPr="00794470" w:rsidRDefault="00B64011">
            <w:pPr>
              <w:spacing w:after="160" w:line="278" w:lineRule="auto"/>
              <w:rPr>
                <w:sz w:val="20"/>
                <w:szCs w:val="20"/>
              </w:rPr>
            </w:pPr>
            <w:r w:rsidRPr="00794470">
              <w:rPr>
                <w:rFonts w:hint="eastAsia"/>
                <w:sz w:val="20"/>
                <w:szCs w:val="20"/>
              </w:rPr>
              <w:t> </w:t>
            </w:r>
          </w:p>
        </w:tc>
        <w:tc>
          <w:tcPr>
            <w:tcW w:w="0" w:type="dxa"/>
            <w:gridSpan w:val="3"/>
            <w:hideMark/>
          </w:tcPr>
          <w:p w14:paraId="65407C82"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b/>
                <w:bCs/>
                <w:i/>
                <w:iCs/>
                <w:sz w:val="20"/>
                <w:szCs w:val="20"/>
              </w:rPr>
              <w:t>Management of Human Resources</w:t>
            </w:r>
          </w:p>
        </w:tc>
      </w:tr>
      <w:tr w:rsidR="00B64011" w:rsidRPr="00794470" w14:paraId="423B096D"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62433337" w14:textId="77777777" w:rsidR="00B64011" w:rsidRPr="00794470" w:rsidRDefault="00B64011">
            <w:pPr>
              <w:spacing w:after="160" w:line="278" w:lineRule="auto"/>
              <w:rPr>
                <w:sz w:val="20"/>
                <w:szCs w:val="20"/>
              </w:rPr>
            </w:pPr>
            <w:r w:rsidRPr="00794470">
              <w:rPr>
                <w:sz w:val="20"/>
                <w:szCs w:val="20"/>
              </w:rPr>
              <w:t>17AG(4)(a)</w:t>
            </w:r>
          </w:p>
        </w:tc>
        <w:tc>
          <w:tcPr>
            <w:tcW w:w="0" w:type="dxa"/>
          </w:tcPr>
          <w:p w14:paraId="4710B7D8" w14:textId="7793904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6769C4C4" w14:textId="77164E2D"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An assessment of the entity</w:t>
            </w:r>
            <w:r w:rsidR="00971C98" w:rsidRPr="00794470">
              <w:rPr>
                <w:sz w:val="20"/>
                <w:szCs w:val="20"/>
              </w:rPr>
              <w:t>’s</w:t>
            </w:r>
            <w:r w:rsidRPr="00794470">
              <w:rPr>
                <w:sz w:val="20"/>
                <w:szCs w:val="20"/>
              </w:rPr>
              <w:t xml:space="preserve"> effectiveness in managing and developing employees to achieve entity objectives.</w:t>
            </w:r>
          </w:p>
        </w:tc>
        <w:tc>
          <w:tcPr>
            <w:tcW w:w="0" w:type="dxa"/>
            <w:hideMark/>
          </w:tcPr>
          <w:p w14:paraId="5FAE713D"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5B72EDB1"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6DE57363" w14:textId="77777777" w:rsidR="00B64011" w:rsidRPr="00794470" w:rsidRDefault="00B64011">
            <w:pPr>
              <w:spacing w:after="160" w:line="278" w:lineRule="auto"/>
              <w:rPr>
                <w:sz w:val="20"/>
                <w:szCs w:val="20"/>
              </w:rPr>
            </w:pPr>
            <w:r w:rsidRPr="00794470">
              <w:rPr>
                <w:sz w:val="20"/>
                <w:szCs w:val="20"/>
              </w:rPr>
              <w:t>17AG(4)(aa)</w:t>
            </w:r>
          </w:p>
        </w:tc>
        <w:tc>
          <w:tcPr>
            <w:tcW w:w="0" w:type="dxa"/>
          </w:tcPr>
          <w:p w14:paraId="1688802C" w14:textId="7312E408"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0DA9DE58" w14:textId="0A75AD25"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Statistics on the entity</w:t>
            </w:r>
            <w:r w:rsidR="00971C98" w:rsidRPr="00794470">
              <w:rPr>
                <w:sz w:val="20"/>
                <w:szCs w:val="20"/>
              </w:rPr>
              <w:t>’s</w:t>
            </w:r>
            <w:r w:rsidRPr="00794470">
              <w:rPr>
                <w:sz w:val="20"/>
                <w:szCs w:val="20"/>
              </w:rPr>
              <w:t xml:space="preserve"> employees on an ongoing and non-ongoing basis, including the following:</w:t>
            </w:r>
          </w:p>
          <w:p w14:paraId="48C39EF3"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(a) statistics on full</w:t>
            </w:r>
            <w:r w:rsidRPr="00794470">
              <w:rPr>
                <w:sz w:val="20"/>
                <w:szCs w:val="20"/>
              </w:rPr>
              <w:noBreakHyphen/>
              <w:t>time employees;</w:t>
            </w:r>
          </w:p>
          <w:p w14:paraId="13B5A6F9"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(b) statistics on part</w:t>
            </w:r>
            <w:r w:rsidRPr="00794470">
              <w:rPr>
                <w:sz w:val="20"/>
                <w:szCs w:val="20"/>
              </w:rPr>
              <w:noBreakHyphen/>
              <w:t>time employees;</w:t>
            </w:r>
          </w:p>
          <w:p w14:paraId="3AD35801"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(c) statistics on gender;</w:t>
            </w:r>
          </w:p>
          <w:p w14:paraId="58E3E505"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(d) statistics on staff location.</w:t>
            </w:r>
          </w:p>
        </w:tc>
        <w:tc>
          <w:tcPr>
            <w:tcW w:w="0" w:type="dxa"/>
            <w:hideMark/>
          </w:tcPr>
          <w:p w14:paraId="39D5D5AC"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7157AE1C"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631580B5" w14:textId="77777777" w:rsidR="00B64011" w:rsidRPr="00794470" w:rsidRDefault="00B64011">
            <w:pPr>
              <w:spacing w:after="160" w:line="278" w:lineRule="auto"/>
              <w:rPr>
                <w:sz w:val="20"/>
                <w:szCs w:val="20"/>
              </w:rPr>
            </w:pPr>
            <w:r w:rsidRPr="00794470">
              <w:rPr>
                <w:sz w:val="20"/>
                <w:szCs w:val="20"/>
              </w:rPr>
              <w:t>17AG(4)(b)</w:t>
            </w:r>
          </w:p>
        </w:tc>
        <w:tc>
          <w:tcPr>
            <w:tcW w:w="0" w:type="dxa"/>
          </w:tcPr>
          <w:p w14:paraId="4AF77EB0" w14:textId="36C30B01"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13C40519" w14:textId="502B03A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Statistics on the entity</w:t>
            </w:r>
            <w:r w:rsidR="00971C98" w:rsidRPr="00794470">
              <w:rPr>
                <w:sz w:val="20"/>
                <w:szCs w:val="20"/>
              </w:rPr>
              <w:t>’s</w:t>
            </w:r>
            <w:r w:rsidRPr="00794470">
              <w:rPr>
                <w:sz w:val="20"/>
                <w:szCs w:val="20"/>
              </w:rPr>
              <w:t xml:space="preserve"> APS employees on an ongoing and non-ongoing basis; including the following:</w:t>
            </w:r>
          </w:p>
          <w:p w14:paraId="62045DC8" w14:textId="77777777" w:rsidR="00B64011" w:rsidRPr="00794470" w:rsidRDefault="00B64011" w:rsidP="00E82AE3">
            <w:pPr>
              <w:numPr>
                <w:ilvl w:val="0"/>
                <w:numId w:val="12"/>
              </w:numPr>
              <w:suppressAutoHyphens w:val="0"/>
              <w:spacing w:before="0"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Statistics on staffing classification level;</w:t>
            </w:r>
          </w:p>
          <w:p w14:paraId="5C8EA95B" w14:textId="77777777" w:rsidR="00B64011" w:rsidRPr="00794470" w:rsidRDefault="00B64011" w:rsidP="00E82AE3">
            <w:pPr>
              <w:numPr>
                <w:ilvl w:val="0"/>
                <w:numId w:val="12"/>
              </w:numPr>
              <w:suppressAutoHyphens w:val="0"/>
              <w:spacing w:before="0"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Statistics on full</w:t>
            </w:r>
            <w:r w:rsidRPr="00794470">
              <w:rPr>
                <w:sz w:val="20"/>
                <w:szCs w:val="20"/>
              </w:rPr>
              <w:noBreakHyphen/>
              <w:t>time employees;</w:t>
            </w:r>
          </w:p>
          <w:p w14:paraId="6803F0E2" w14:textId="77777777" w:rsidR="00B64011" w:rsidRPr="00794470" w:rsidRDefault="00B64011" w:rsidP="00E82AE3">
            <w:pPr>
              <w:numPr>
                <w:ilvl w:val="0"/>
                <w:numId w:val="12"/>
              </w:numPr>
              <w:suppressAutoHyphens w:val="0"/>
              <w:spacing w:before="0"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Statistics on part</w:t>
            </w:r>
            <w:r w:rsidRPr="00794470">
              <w:rPr>
                <w:sz w:val="20"/>
                <w:szCs w:val="20"/>
              </w:rPr>
              <w:noBreakHyphen/>
              <w:t>time employees;</w:t>
            </w:r>
          </w:p>
          <w:p w14:paraId="7A3CEC5C" w14:textId="77777777" w:rsidR="00B64011" w:rsidRPr="00794470" w:rsidRDefault="00B64011" w:rsidP="00E82AE3">
            <w:pPr>
              <w:numPr>
                <w:ilvl w:val="0"/>
                <w:numId w:val="12"/>
              </w:numPr>
              <w:suppressAutoHyphens w:val="0"/>
              <w:spacing w:before="0"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lastRenderedPageBreak/>
              <w:t>Statistics on gender;</w:t>
            </w:r>
          </w:p>
          <w:p w14:paraId="0E447299" w14:textId="77777777" w:rsidR="00B64011" w:rsidRPr="00794470" w:rsidRDefault="00B64011" w:rsidP="00E82AE3">
            <w:pPr>
              <w:numPr>
                <w:ilvl w:val="0"/>
                <w:numId w:val="12"/>
              </w:numPr>
              <w:suppressAutoHyphens w:val="0"/>
              <w:spacing w:before="0"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Statistics on staff location;</w:t>
            </w:r>
          </w:p>
          <w:p w14:paraId="72ECFDB8" w14:textId="77777777" w:rsidR="00B64011" w:rsidRPr="00794470" w:rsidRDefault="00B64011" w:rsidP="00E82AE3">
            <w:pPr>
              <w:numPr>
                <w:ilvl w:val="0"/>
                <w:numId w:val="12"/>
              </w:numPr>
              <w:suppressAutoHyphens w:val="0"/>
              <w:spacing w:before="0"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Statistics on employees who identify as Indigenous.</w:t>
            </w:r>
          </w:p>
        </w:tc>
        <w:tc>
          <w:tcPr>
            <w:tcW w:w="0" w:type="dxa"/>
            <w:hideMark/>
          </w:tcPr>
          <w:p w14:paraId="08CE6725"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lastRenderedPageBreak/>
              <w:t>Mandatory</w:t>
            </w:r>
          </w:p>
        </w:tc>
      </w:tr>
      <w:tr w:rsidR="00B64011" w:rsidRPr="00794470" w14:paraId="31FE1ABB"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4BBF66CD" w14:textId="77777777" w:rsidR="00B64011" w:rsidRPr="00794470" w:rsidRDefault="00B64011">
            <w:pPr>
              <w:spacing w:after="160" w:line="278" w:lineRule="auto"/>
              <w:rPr>
                <w:sz w:val="20"/>
                <w:szCs w:val="20"/>
              </w:rPr>
            </w:pPr>
            <w:r w:rsidRPr="00794470">
              <w:rPr>
                <w:sz w:val="20"/>
                <w:szCs w:val="20"/>
              </w:rPr>
              <w:t>17AG(4)(c)</w:t>
            </w:r>
          </w:p>
        </w:tc>
        <w:tc>
          <w:tcPr>
            <w:tcW w:w="0" w:type="dxa"/>
          </w:tcPr>
          <w:p w14:paraId="08D79F6B" w14:textId="738A0831"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530B7049"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Information on any enterprise agreements, individual flexibility arrangements, Australian workplace agreements, common law contracts and determinations under subsection</w:t>
            </w:r>
            <w:r w:rsidRPr="00794470">
              <w:rPr>
                <w:rFonts w:hint="eastAsia"/>
                <w:sz w:val="20"/>
                <w:szCs w:val="20"/>
              </w:rPr>
              <w:t> </w:t>
            </w:r>
            <w:r w:rsidRPr="00794470">
              <w:rPr>
                <w:sz w:val="20"/>
                <w:szCs w:val="20"/>
              </w:rPr>
              <w:t>24(1) of the</w:t>
            </w:r>
            <w:r w:rsidRPr="00794470">
              <w:rPr>
                <w:rFonts w:hint="eastAsia"/>
                <w:sz w:val="20"/>
                <w:szCs w:val="20"/>
              </w:rPr>
              <w:t> </w:t>
            </w:r>
            <w:r w:rsidRPr="00794470">
              <w:rPr>
                <w:i/>
                <w:iCs/>
                <w:sz w:val="20"/>
                <w:szCs w:val="20"/>
              </w:rPr>
              <w:t>Public Service Act 1999</w:t>
            </w:r>
            <w:r w:rsidRPr="00794470">
              <w:rPr>
                <w:sz w:val="20"/>
                <w:szCs w:val="20"/>
              </w:rPr>
              <w:t>.</w:t>
            </w:r>
          </w:p>
        </w:tc>
        <w:tc>
          <w:tcPr>
            <w:tcW w:w="0" w:type="dxa"/>
            <w:hideMark/>
          </w:tcPr>
          <w:p w14:paraId="78DF84FF"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10EC2519"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7C544794" w14:textId="77777777" w:rsidR="00B64011" w:rsidRPr="00794470" w:rsidRDefault="00B64011">
            <w:pPr>
              <w:spacing w:after="160" w:line="278" w:lineRule="auto"/>
              <w:rPr>
                <w:sz w:val="20"/>
                <w:szCs w:val="20"/>
              </w:rPr>
            </w:pPr>
            <w:r w:rsidRPr="00794470">
              <w:rPr>
                <w:sz w:val="20"/>
                <w:szCs w:val="20"/>
              </w:rPr>
              <w:t>17AG(4)(c)(</w:t>
            </w:r>
            <w:proofErr w:type="spellStart"/>
            <w:r w:rsidRPr="00794470">
              <w:rPr>
                <w:sz w:val="20"/>
                <w:szCs w:val="20"/>
              </w:rPr>
              <w:t>i</w:t>
            </w:r>
            <w:proofErr w:type="spellEnd"/>
            <w:r w:rsidRPr="00794470">
              <w:rPr>
                <w:sz w:val="20"/>
                <w:szCs w:val="20"/>
              </w:rPr>
              <w:t>)</w:t>
            </w:r>
          </w:p>
        </w:tc>
        <w:tc>
          <w:tcPr>
            <w:tcW w:w="0" w:type="dxa"/>
          </w:tcPr>
          <w:p w14:paraId="484AFC31" w14:textId="1169300C"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7FB9AE5A"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Information on the number of SES and non</w:t>
            </w:r>
            <w:r w:rsidRPr="00794470">
              <w:rPr>
                <w:sz w:val="20"/>
                <w:szCs w:val="20"/>
              </w:rPr>
              <w:noBreakHyphen/>
              <w:t>SES employees covered by agreements etc identified in paragraph</w:t>
            </w:r>
            <w:r w:rsidRPr="00794470">
              <w:rPr>
                <w:rFonts w:hint="eastAsia"/>
                <w:sz w:val="20"/>
                <w:szCs w:val="20"/>
              </w:rPr>
              <w:t> </w:t>
            </w:r>
            <w:r w:rsidRPr="00794470">
              <w:rPr>
                <w:sz w:val="20"/>
                <w:szCs w:val="20"/>
              </w:rPr>
              <w:t>17AG(4)(c).</w:t>
            </w:r>
          </w:p>
        </w:tc>
        <w:tc>
          <w:tcPr>
            <w:tcW w:w="0" w:type="dxa"/>
            <w:hideMark/>
          </w:tcPr>
          <w:p w14:paraId="1162A8A3"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7C01115B"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4E57E62E" w14:textId="77777777" w:rsidR="00B64011" w:rsidRPr="00794470" w:rsidRDefault="00B64011">
            <w:pPr>
              <w:spacing w:after="160" w:line="278" w:lineRule="auto"/>
              <w:rPr>
                <w:sz w:val="20"/>
                <w:szCs w:val="20"/>
              </w:rPr>
            </w:pPr>
            <w:r w:rsidRPr="00794470">
              <w:rPr>
                <w:sz w:val="20"/>
                <w:szCs w:val="20"/>
              </w:rPr>
              <w:t>17AG(4)(c)(ii)</w:t>
            </w:r>
          </w:p>
        </w:tc>
        <w:tc>
          <w:tcPr>
            <w:tcW w:w="0" w:type="dxa"/>
          </w:tcPr>
          <w:p w14:paraId="1D265219" w14:textId="0B64F3BC"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62284553"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The salary ranges available for APS employees by classification level.</w:t>
            </w:r>
          </w:p>
        </w:tc>
        <w:tc>
          <w:tcPr>
            <w:tcW w:w="0" w:type="dxa"/>
            <w:hideMark/>
          </w:tcPr>
          <w:p w14:paraId="3DF85C7E"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51E39E57"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5003CA1E" w14:textId="77777777" w:rsidR="00B64011" w:rsidRPr="00794470" w:rsidRDefault="00B64011">
            <w:pPr>
              <w:spacing w:after="160" w:line="278" w:lineRule="auto"/>
              <w:rPr>
                <w:sz w:val="20"/>
                <w:szCs w:val="20"/>
              </w:rPr>
            </w:pPr>
            <w:r w:rsidRPr="00794470">
              <w:rPr>
                <w:sz w:val="20"/>
                <w:szCs w:val="20"/>
              </w:rPr>
              <w:t>17AG(4)(c)(iii)</w:t>
            </w:r>
          </w:p>
        </w:tc>
        <w:tc>
          <w:tcPr>
            <w:tcW w:w="0" w:type="dxa"/>
          </w:tcPr>
          <w:p w14:paraId="3C6DB6B1" w14:textId="3AE72FB1"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58067D50"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A description of non-salary benefits provided to employees.</w:t>
            </w:r>
          </w:p>
        </w:tc>
        <w:tc>
          <w:tcPr>
            <w:tcW w:w="0" w:type="dxa"/>
            <w:hideMark/>
          </w:tcPr>
          <w:p w14:paraId="0C025E2D"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2FB93435"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243E6013" w14:textId="77777777" w:rsidR="00B64011" w:rsidRPr="00794470" w:rsidRDefault="00B64011">
            <w:pPr>
              <w:spacing w:after="160" w:line="278" w:lineRule="auto"/>
              <w:rPr>
                <w:sz w:val="20"/>
                <w:szCs w:val="20"/>
              </w:rPr>
            </w:pPr>
            <w:r w:rsidRPr="00794470">
              <w:rPr>
                <w:sz w:val="20"/>
                <w:szCs w:val="20"/>
              </w:rPr>
              <w:t>17AG(4)(d)(</w:t>
            </w:r>
            <w:proofErr w:type="spellStart"/>
            <w:r w:rsidRPr="00794470">
              <w:rPr>
                <w:sz w:val="20"/>
                <w:szCs w:val="20"/>
              </w:rPr>
              <w:t>i</w:t>
            </w:r>
            <w:proofErr w:type="spellEnd"/>
            <w:r w:rsidRPr="00794470">
              <w:rPr>
                <w:sz w:val="20"/>
                <w:szCs w:val="20"/>
              </w:rPr>
              <w:t>)</w:t>
            </w:r>
          </w:p>
        </w:tc>
        <w:tc>
          <w:tcPr>
            <w:tcW w:w="0" w:type="dxa"/>
          </w:tcPr>
          <w:p w14:paraId="07F88509" w14:textId="521D5C36"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64144C5C"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 xml:space="preserve">Information on the number of employees at each classification </w:t>
            </w:r>
            <w:r w:rsidRPr="00794470">
              <w:rPr>
                <w:sz w:val="20"/>
                <w:szCs w:val="20"/>
              </w:rPr>
              <w:lastRenderedPageBreak/>
              <w:t>level who received performance pay.</w:t>
            </w:r>
          </w:p>
        </w:tc>
        <w:tc>
          <w:tcPr>
            <w:tcW w:w="0" w:type="dxa"/>
            <w:hideMark/>
          </w:tcPr>
          <w:p w14:paraId="79C2580F"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lastRenderedPageBreak/>
              <w:t>If applicable, Mandatory</w:t>
            </w:r>
          </w:p>
        </w:tc>
      </w:tr>
      <w:tr w:rsidR="00B64011" w:rsidRPr="00794470" w14:paraId="4F75F049"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6F14995C" w14:textId="77777777" w:rsidR="00B64011" w:rsidRPr="00794470" w:rsidRDefault="00B64011">
            <w:pPr>
              <w:spacing w:after="160" w:line="278" w:lineRule="auto"/>
              <w:rPr>
                <w:sz w:val="20"/>
                <w:szCs w:val="20"/>
              </w:rPr>
            </w:pPr>
            <w:r w:rsidRPr="00794470">
              <w:rPr>
                <w:sz w:val="20"/>
                <w:szCs w:val="20"/>
              </w:rPr>
              <w:t>17AG(4)(d)(ii)</w:t>
            </w:r>
          </w:p>
        </w:tc>
        <w:tc>
          <w:tcPr>
            <w:tcW w:w="0" w:type="dxa"/>
          </w:tcPr>
          <w:p w14:paraId="044C62E6" w14:textId="4B676553"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017ACA6E"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Information on aggregate amounts of performance pay at each classification level.</w:t>
            </w:r>
          </w:p>
        </w:tc>
        <w:tc>
          <w:tcPr>
            <w:tcW w:w="0" w:type="dxa"/>
            <w:hideMark/>
          </w:tcPr>
          <w:p w14:paraId="5EB48C44"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If applicable, Mandatory</w:t>
            </w:r>
          </w:p>
        </w:tc>
      </w:tr>
      <w:tr w:rsidR="00B64011" w:rsidRPr="00794470" w14:paraId="3A5C08DA"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7A8FEED1" w14:textId="77777777" w:rsidR="00B64011" w:rsidRPr="00794470" w:rsidRDefault="00B64011">
            <w:pPr>
              <w:spacing w:after="160" w:line="278" w:lineRule="auto"/>
              <w:rPr>
                <w:sz w:val="20"/>
                <w:szCs w:val="20"/>
              </w:rPr>
            </w:pPr>
            <w:r w:rsidRPr="00794470">
              <w:rPr>
                <w:sz w:val="20"/>
                <w:szCs w:val="20"/>
              </w:rPr>
              <w:t>17AG(4)(d)(iii)</w:t>
            </w:r>
          </w:p>
        </w:tc>
        <w:tc>
          <w:tcPr>
            <w:tcW w:w="0" w:type="dxa"/>
          </w:tcPr>
          <w:p w14:paraId="7EC9C102" w14:textId="58A6F598"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1CFE57F3"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Information on the average amount of performance payment, and range of such payments, at each classification level.</w:t>
            </w:r>
          </w:p>
        </w:tc>
        <w:tc>
          <w:tcPr>
            <w:tcW w:w="0" w:type="dxa"/>
            <w:hideMark/>
          </w:tcPr>
          <w:p w14:paraId="6480C03E"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If applicable, Mandatory</w:t>
            </w:r>
          </w:p>
        </w:tc>
      </w:tr>
      <w:tr w:rsidR="00B64011" w:rsidRPr="00794470" w14:paraId="6EE4D268"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77CC7679" w14:textId="77777777" w:rsidR="00B64011" w:rsidRPr="00794470" w:rsidRDefault="00B64011">
            <w:pPr>
              <w:spacing w:after="160" w:line="278" w:lineRule="auto"/>
              <w:rPr>
                <w:sz w:val="20"/>
                <w:szCs w:val="20"/>
              </w:rPr>
            </w:pPr>
            <w:r w:rsidRPr="00794470">
              <w:rPr>
                <w:sz w:val="20"/>
                <w:szCs w:val="20"/>
              </w:rPr>
              <w:t>17AG(4)(d)(iv)</w:t>
            </w:r>
          </w:p>
        </w:tc>
        <w:tc>
          <w:tcPr>
            <w:tcW w:w="0" w:type="dxa"/>
          </w:tcPr>
          <w:p w14:paraId="79E9F3A5" w14:textId="1828BD42"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1F34EC2B"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Information on aggregate amount of performance payments.</w:t>
            </w:r>
          </w:p>
        </w:tc>
        <w:tc>
          <w:tcPr>
            <w:tcW w:w="0" w:type="dxa"/>
            <w:hideMark/>
          </w:tcPr>
          <w:p w14:paraId="4C54DE66"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If applicable, Mandatory</w:t>
            </w:r>
          </w:p>
        </w:tc>
      </w:tr>
      <w:tr w:rsidR="00B64011" w:rsidRPr="00794470" w14:paraId="7521B668"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5B68DA70" w14:textId="77777777" w:rsidR="00B64011" w:rsidRPr="00794470" w:rsidRDefault="00B64011">
            <w:pPr>
              <w:spacing w:after="160" w:line="278" w:lineRule="auto"/>
              <w:rPr>
                <w:sz w:val="20"/>
                <w:szCs w:val="20"/>
              </w:rPr>
            </w:pPr>
            <w:r w:rsidRPr="00794470">
              <w:rPr>
                <w:rFonts w:hint="eastAsia"/>
                <w:sz w:val="20"/>
                <w:szCs w:val="20"/>
              </w:rPr>
              <w:t> </w:t>
            </w:r>
          </w:p>
        </w:tc>
        <w:tc>
          <w:tcPr>
            <w:tcW w:w="0" w:type="dxa"/>
            <w:gridSpan w:val="2"/>
            <w:hideMark/>
          </w:tcPr>
          <w:p w14:paraId="6090E1DD"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b/>
                <w:bCs/>
                <w:i/>
                <w:iCs/>
                <w:sz w:val="20"/>
                <w:szCs w:val="20"/>
              </w:rPr>
              <w:t>Assets Management</w:t>
            </w:r>
          </w:p>
        </w:tc>
        <w:tc>
          <w:tcPr>
            <w:tcW w:w="0" w:type="dxa"/>
            <w:hideMark/>
          </w:tcPr>
          <w:p w14:paraId="3135B9B2"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rFonts w:hint="eastAsia"/>
                <w:sz w:val="20"/>
                <w:szCs w:val="20"/>
              </w:rPr>
              <w:t> </w:t>
            </w:r>
          </w:p>
        </w:tc>
      </w:tr>
      <w:tr w:rsidR="00B64011" w:rsidRPr="00794470" w14:paraId="11662233"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295F9E55" w14:textId="77777777" w:rsidR="00B64011" w:rsidRPr="00794470" w:rsidRDefault="00B64011">
            <w:pPr>
              <w:spacing w:after="160" w:line="278" w:lineRule="auto"/>
              <w:rPr>
                <w:sz w:val="20"/>
                <w:szCs w:val="20"/>
              </w:rPr>
            </w:pPr>
            <w:r w:rsidRPr="00794470">
              <w:rPr>
                <w:sz w:val="20"/>
                <w:szCs w:val="20"/>
              </w:rPr>
              <w:t>17AG(5)</w:t>
            </w:r>
          </w:p>
        </w:tc>
        <w:tc>
          <w:tcPr>
            <w:tcW w:w="0" w:type="dxa"/>
            <w:hideMark/>
          </w:tcPr>
          <w:p w14:paraId="5449E1BE" w14:textId="6DF15C2C"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31661F13" w14:textId="0AF33BCD"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An assessment of effectiveness of assets management where asset management is a significant part of the entity</w:t>
            </w:r>
            <w:r w:rsidR="00971C98" w:rsidRPr="00794470">
              <w:rPr>
                <w:sz w:val="20"/>
                <w:szCs w:val="20"/>
              </w:rPr>
              <w:t>’s</w:t>
            </w:r>
            <w:r w:rsidRPr="00794470">
              <w:rPr>
                <w:sz w:val="20"/>
                <w:szCs w:val="20"/>
              </w:rPr>
              <w:t xml:space="preserve"> activities</w:t>
            </w:r>
          </w:p>
        </w:tc>
        <w:tc>
          <w:tcPr>
            <w:tcW w:w="0" w:type="dxa"/>
            <w:hideMark/>
          </w:tcPr>
          <w:p w14:paraId="35C2E8B4"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If applicable, mandatory</w:t>
            </w:r>
          </w:p>
        </w:tc>
      </w:tr>
      <w:tr w:rsidR="00B64011" w:rsidRPr="00794470" w14:paraId="5EF3842E"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163ACC15" w14:textId="77777777" w:rsidR="00B64011" w:rsidRPr="00794470" w:rsidRDefault="00B64011">
            <w:pPr>
              <w:spacing w:after="160" w:line="278" w:lineRule="auto"/>
              <w:rPr>
                <w:sz w:val="20"/>
                <w:szCs w:val="20"/>
              </w:rPr>
            </w:pPr>
            <w:r w:rsidRPr="00794470">
              <w:rPr>
                <w:rFonts w:hint="eastAsia"/>
                <w:sz w:val="20"/>
                <w:szCs w:val="20"/>
              </w:rPr>
              <w:t> </w:t>
            </w:r>
          </w:p>
        </w:tc>
        <w:tc>
          <w:tcPr>
            <w:tcW w:w="0" w:type="dxa"/>
            <w:gridSpan w:val="2"/>
            <w:hideMark/>
          </w:tcPr>
          <w:p w14:paraId="68B3F507"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b/>
                <w:bCs/>
                <w:i/>
                <w:iCs/>
                <w:sz w:val="20"/>
                <w:szCs w:val="20"/>
              </w:rPr>
              <w:t>Purchasing</w:t>
            </w:r>
          </w:p>
        </w:tc>
        <w:tc>
          <w:tcPr>
            <w:tcW w:w="0" w:type="dxa"/>
            <w:hideMark/>
          </w:tcPr>
          <w:p w14:paraId="5ACBFE9C"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rFonts w:hint="eastAsia"/>
                <w:sz w:val="20"/>
                <w:szCs w:val="20"/>
              </w:rPr>
              <w:t> </w:t>
            </w:r>
          </w:p>
        </w:tc>
      </w:tr>
      <w:tr w:rsidR="00B64011" w:rsidRPr="00794470" w14:paraId="0EC6F0B3"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3F22CCED" w14:textId="77777777" w:rsidR="00B64011" w:rsidRPr="00794470" w:rsidRDefault="00B64011">
            <w:pPr>
              <w:spacing w:after="160" w:line="278" w:lineRule="auto"/>
              <w:rPr>
                <w:sz w:val="20"/>
                <w:szCs w:val="20"/>
              </w:rPr>
            </w:pPr>
            <w:r w:rsidRPr="00794470">
              <w:rPr>
                <w:sz w:val="20"/>
                <w:szCs w:val="20"/>
              </w:rPr>
              <w:t>17AG(6)</w:t>
            </w:r>
          </w:p>
        </w:tc>
        <w:tc>
          <w:tcPr>
            <w:tcW w:w="0" w:type="dxa"/>
          </w:tcPr>
          <w:p w14:paraId="351C6F5F" w14:textId="5F6A03F6"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1EE97019"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An assessment of entity performance against the</w:t>
            </w:r>
            <w:r w:rsidRPr="00794470">
              <w:rPr>
                <w:rFonts w:hint="eastAsia"/>
                <w:sz w:val="20"/>
                <w:szCs w:val="20"/>
              </w:rPr>
              <w:t> </w:t>
            </w:r>
            <w:r w:rsidRPr="00794470">
              <w:rPr>
                <w:i/>
                <w:iCs/>
                <w:sz w:val="20"/>
                <w:szCs w:val="20"/>
              </w:rPr>
              <w:t>Commonwealth Procurement Rules</w:t>
            </w:r>
            <w:r w:rsidRPr="00794470">
              <w:rPr>
                <w:sz w:val="20"/>
                <w:szCs w:val="20"/>
              </w:rPr>
              <w:t>.</w:t>
            </w:r>
          </w:p>
        </w:tc>
        <w:tc>
          <w:tcPr>
            <w:tcW w:w="0" w:type="dxa"/>
            <w:hideMark/>
          </w:tcPr>
          <w:p w14:paraId="7C7E27B9"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12915B9B"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010CCCB0" w14:textId="77777777" w:rsidR="00B64011" w:rsidRPr="00794470" w:rsidRDefault="00B64011">
            <w:pPr>
              <w:spacing w:after="160" w:line="278" w:lineRule="auto"/>
              <w:rPr>
                <w:sz w:val="20"/>
                <w:szCs w:val="20"/>
              </w:rPr>
            </w:pPr>
            <w:r w:rsidRPr="00794470">
              <w:rPr>
                <w:rFonts w:hint="eastAsia"/>
                <w:sz w:val="20"/>
                <w:szCs w:val="20"/>
              </w:rPr>
              <w:t> </w:t>
            </w:r>
          </w:p>
        </w:tc>
        <w:tc>
          <w:tcPr>
            <w:tcW w:w="0" w:type="dxa"/>
            <w:gridSpan w:val="2"/>
            <w:hideMark/>
          </w:tcPr>
          <w:p w14:paraId="63151E41"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b/>
                <w:bCs/>
                <w:i/>
                <w:iCs/>
                <w:sz w:val="20"/>
                <w:szCs w:val="20"/>
              </w:rPr>
              <w:t>Reportable consultancy contracts</w:t>
            </w:r>
            <w:r w:rsidRPr="00794470">
              <w:rPr>
                <w:rFonts w:hint="eastAsia"/>
                <w:sz w:val="20"/>
                <w:szCs w:val="20"/>
              </w:rPr>
              <w:t> </w:t>
            </w:r>
          </w:p>
        </w:tc>
        <w:tc>
          <w:tcPr>
            <w:tcW w:w="0" w:type="dxa"/>
            <w:hideMark/>
          </w:tcPr>
          <w:p w14:paraId="3C3684CC"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rFonts w:hint="eastAsia"/>
                <w:sz w:val="20"/>
                <w:szCs w:val="20"/>
              </w:rPr>
              <w:t> </w:t>
            </w:r>
          </w:p>
        </w:tc>
      </w:tr>
      <w:tr w:rsidR="00B64011" w:rsidRPr="00794470" w14:paraId="41AD7E70"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6D740673" w14:textId="77777777" w:rsidR="00B64011" w:rsidRPr="00794470" w:rsidRDefault="00B64011">
            <w:pPr>
              <w:spacing w:after="160" w:line="278" w:lineRule="auto"/>
              <w:rPr>
                <w:sz w:val="20"/>
                <w:szCs w:val="20"/>
              </w:rPr>
            </w:pPr>
            <w:r w:rsidRPr="00794470">
              <w:rPr>
                <w:sz w:val="20"/>
                <w:szCs w:val="20"/>
              </w:rPr>
              <w:t>17AG(7)(a)</w:t>
            </w:r>
          </w:p>
        </w:tc>
        <w:tc>
          <w:tcPr>
            <w:tcW w:w="0" w:type="dxa"/>
          </w:tcPr>
          <w:p w14:paraId="17284C03" w14:textId="4A2608E4"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7FF8C7A8"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 xml:space="preserve">A summary statement detailing the number of new reportable consultancy contracts entered into during the </w:t>
            </w:r>
            <w:r w:rsidRPr="00794470">
              <w:rPr>
                <w:sz w:val="20"/>
                <w:szCs w:val="20"/>
              </w:rPr>
              <w:lastRenderedPageBreak/>
              <w:t>period; the total actual expenditure on all such contracts (inclusive of GST); the number of ongoing reportable consultancy contracts that were entered into during a previous reporting period; and the total actual expenditure in the reporting period on those ongoing contracts (inclusive of GST).</w:t>
            </w:r>
            <w:r w:rsidRPr="00794470">
              <w:rPr>
                <w:rFonts w:hint="eastAsia"/>
                <w:sz w:val="20"/>
                <w:szCs w:val="20"/>
              </w:rPr>
              <w:t> </w:t>
            </w:r>
          </w:p>
        </w:tc>
        <w:tc>
          <w:tcPr>
            <w:tcW w:w="0" w:type="dxa"/>
            <w:hideMark/>
          </w:tcPr>
          <w:p w14:paraId="06107D8F"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lastRenderedPageBreak/>
              <w:t>Mandatory</w:t>
            </w:r>
          </w:p>
        </w:tc>
      </w:tr>
      <w:tr w:rsidR="00B64011" w:rsidRPr="00794470" w14:paraId="1FD96DE4"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37D85DF6" w14:textId="77777777" w:rsidR="00B64011" w:rsidRPr="00794470" w:rsidRDefault="00B64011">
            <w:pPr>
              <w:spacing w:after="160" w:line="278" w:lineRule="auto"/>
              <w:rPr>
                <w:sz w:val="20"/>
                <w:szCs w:val="20"/>
              </w:rPr>
            </w:pPr>
            <w:r w:rsidRPr="00794470">
              <w:rPr>
                <w:sz w:val="20"/>
                <w:szCs w:val="20"/>
              </w:rPr>
              <w:t>17AG(7)(b)</w:t>
            </w:r>
          </w:p>
        </w:tc>
        <w:tc>
          <w:tcPr>
            <w:tcW w:w="0" w:type="dxa"/>
          </w:tcPr>
          <w:p w14:paraId="029986F4" w14:textId="302FDFEF"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56DAF749" w14:textId="5816AE04"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A statement that</w:t>
            </w:r>
            <w:r w:rsidRPr="00794470">
              <w:rPr>
                <w:rFonts w:hint="eastAsia"/>
                <w:sz w:val="20"/>
                <w:szCs w:val="20"/>
              </w:rPr>
              <w:t> </w:t>
            </w:r>
            <w:r w:rsidRPr="00794470">
              <w:rPr>
                <w:rFonts w:hint="eastAsia"/>
                <w:i/>
                <w:iCs/>
                <w:sz w:val="20"/>
                <w:szCs w:val="20"/>
              </w:rPr>
              <w:t>“</w:t>
            </w:r>
            <w:r w:rsidRPr="00794470">
              <w:rPr>
                <w:i/>
                <w:iCs/>
                <w:sz w:val="20"/>
                <w:szCs w:val="20"/>
              </w:rPr>
              <w:t>During [reporting period], [specified number] new reportable consultancy contracts were entered into involving total actual expenditure of $[specified million]. In addition, [specified number] ongoing reportable consultancy contracts were active during the period, involving total actual expenditure of $[specified million]</w:t>
            </w:r>
            <w:r w:rsidR="00A763BB">
              <w:rPr>
                <w:i/>
                <w:iCs/>
                <w:sz w:val="20"/>
                <w:szCs w:val="20"/>
              </w:rPr>
              <w:t>.</w:t>
            </w:r>
            <w:r w:rsidRPr="00794470">
              <w:rPr>
                <w:rFonts w:hint="eastAsia"/>
                <w:i/>
                <w:iCs/>
                <w:sz w:val="20"/>
                <w:szCs w:val="20"/>
              </w:rPr>
              <w:t>”</w:t>
            </w:r>
          </w:p>
        </w:tc>
        <w:tc>
          <w:tcPr>
            <w:tcW w:w="0" w:type="dxa"/>
            <w:hideMark/>
          </w:tcPr>
          <w:p w14:paraId="294D91A7"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63BF8DBA"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73597C79" w14:textId="77777777" w:rsidR="00B64011" w:rsidRPr="00794470" w:rsidRDefault="00B64011">
            <w:pPr>
              <w:spacing w:after="160" w:line="278" w:lineRule="auto"/>
              <w:rPr>
                <w:sz w:val="20"/>
                <w:szCs w:val="20"/>
              </w:rPr>
            </w:pPr>
            <w:r w:rsidRPr="00794470">
              <w:rPr>
                <w:sz w:val="20"/>
                <w:szCs w:val="20"/>
              </w:rPr>
              <w:t>17AG(7)(c)</w:t>
            </w:r>
          </w:p>
        </w:tc>
        <w:tc>
          <w:tcPr>
            <w:tcW w:w="0" w:type="dxa"/>
          </w:tcPr>
          <w:p w14:paraId="4B091415" w14:textId="37AE8F3E"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365459A6"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A summary of the policies and procedures for selecting and engaging consultants and the main categories of purposes for which consultants were selected and engaged.</w:t>
            </w:r>
          </w:p>
        </w:tc>
        <w:tc>
          <w:tcPr>
            <w:tcW w:w="0" w:type="dxa"/>
            <w:hideMark/>
          </w:tcPr>
          <w:p w14:paraId="5CFFFDFC"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0DD16F3C"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46AD08F6" w14:textId="77777777" w:rsidR="00B64011" w:rsidRPr="00794470" w:rsidRDefault="00B64011">
            <w:pPr>
              <w:spacing w:after="160" w:line="278" w:lineRule="auto"/>
              <w:rPr>
                <w:sz w:val="20"/>
                <w:szCs w:val="20"/>
              </w:rPr>
            </w:pPr>
            <w:r w:rsidRPr="00794470">
              <w:rPr>
                <w:sz w:val="20"/>
                <w:szCs w:val="20"/>
              </w:rPr>
              <w:lastRenderedPageBreak/>
              <w:t>17AG(7)(d)</w:t>
            </w:r>
          </w:p>
        </w:tc>
        <w:tc>
          <w:tcPr>
            <w:tcW w:w="0" w:type="dxa"/>
          </w:tcPr>
          <w:p w14:paraId="773DB0E3" w14:textId="3EBA18F0"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14B7E768"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A statement that</w:t>
            </w:r>
            <w:r w:rsidRPr="00794470">
              <w:rPr>
                <w:rFonts w:hint="eastAsia"/>
                <w:sz w:val="20"/>
                <w:szCs w:val="20"/>
              </w:rPr>
              <w:t> </w:t>
            </w:r>
            <w:r w:rsidRPr="00794470">
              <w:rPr>
                <w:rFonts w:hint="eastAsia"/>
                <w:i/>
                <w:iCs/>
                <w:sz w:val="20"/>
                <w:szCs w:val="20"/>
              </w:rPr>
              <w:t>“</w:t>
            </w:r>
            <w:r w:rsidRPr="00794470">
              <w:rPr>
                <w:i/>
                <w:iCs/>
                <w:sz w:val="20"/>
                <w:szCs w:val="20"/>
              </w:rPr>
              <w:t>Annual reports contain information about actual expenditure on reportable consultancy contracts. Information on the value of reportable consultancy contracts is available on the AusTender website.</w:t>
            </w:r>
            <w:r w:rsidRPr="00794470">
              <w:rPr>
                <w:rFonts w:hint="eastAsia"/>
                <w:i/>
                <w:iCs/>
                <w:sz w:val="20"/>
                <w:szCs w:val="20"/>
              </w:rPr>
              <w:t>”</w:t>
            </w:r>
          </w:p>
        </w:tc>
        <w:tc>
          <w:tcPr>
            <w:tcW w:w="0" w:type="dxa"/>
            <w:hideMark/>
          </w:tcPr>
          <w:p w14:paraId="6E354CD5"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077827E7"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36A4FAFB" w14:textId="77777777" w:rsidR="00B64011" w:rsidRPr="00794470" w:rsidRDefault="00B64011">
            <w:pPr>
              <w:spacing w:after="160" w:line="278" w:lineRule="auto"/>
              <w:rPr>
                <w:sz w:val="20"/>
                <w:szCs w:val="20"/>
              </w:rPr>
            </w:pPr>
            <w:r w:rsidRPr="00794470">
              <w:rPr>
                <w:rFonts w:hint="eastAsia"/>
                <w:sz w:val="20"/>
                <w:szCs w:val="20"/>
              </w:rPr>
              <w:t> </w:t>
            </w:r>
          </w:p>
        </w:tc>
        <w:tc>
          <w:tcPr>
            <w:tcW w:w="0" w:type="dxa"/>
            <w:gridSpan w:val="2"/>
            <w:hideMark/>
          </w:tcPr>
          <w:p w14:paraId="723D5323"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b/>
                <w:bCs/>
                <w:i/>
                <w:iCs/>
                <w:sz w:val="20"/>
                <w:szCs w:val="20"/>
              </w:rPr>
              <w:t>Reportable non-consultancy contracts</w:t>
            </w:r>
            <w:r w:rsidRPr="00794470">
              <w:rPr>
                <w:rFonts w:hint="eastAsia"/>
                <w:b/>
                <w:bCs/>
                <w:i/>
                <w:iCs/>
                <w:sz w:val="20"/>
                <w:szCs w:val="20"/>
              </w:rPr>
              <w:t> </w:t>
            </w:r>
          </w:p>
        </w:tc>
        <w:tc>
          <w:tcPr>
            <w:tcW w:w="0" w:type="dxa"/>
            <w:hideMark/>
          </w:tcPr>
          <w:p w14:paraId="35AB4B65"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rFonts w:hint="eastAsia"/>
                <w:sz w:val="20"/>
                <w:szCs w:val="20"/>
              </w:rPr>
              <w:t> </w:t>
            </w:r>
          </w:p>
        </w:tc>
      </w:tr>
      <w:tr w:rsidR="00B64011" w:rsidRPr="00794470" w14:paraId="6D5D8FED"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279F83F7" w14:textId="77777777" w:rsidR="00B64011" w:rsidRPr="00794470" w:rsidRDefault="00B64011">
            <w:pPr>
              <w:spacing w:after="160" w:line="278" w:lineRule="auto"/>
              <w:rPr>
                <w:sz w:val="20"/>
                <w:szCs w:val="20"/>
              </w:rPr>
            </w:pPr>
            <w:r w:rsidRPr="00794470">
              <w:rPr>
                <w:sz w:val="20"/>
                <w:szCs w:val="20"/>
              </w:rPr>
              <w:t>17AG(7A)(a)</w:t>
            </w:r>
            <w:r w:rsidRPr="00794470">
              <w:rPr>
                <w:rFonts w:hint="eastAsia"/>
                <w:sz w:val="20"/>
                <w:szCs w:val="20"/>
              </w:rPr>
              <w:t> </w:t>
            </w:r>
          </w:p>
          <w:p w14:paraId="2D96534E" w14:textId="77777777" w:rsidR="00B64011" w:rsidRPr="00794470" w:rsidRDefault="00B64011">
            <w:pPr>
              <w:spacing w:after="160" w:line="278" w:lineRule="auto"/>
              <w:rPr>
                <w:sz w:val="20"/>
                <w:szCs w:val="20"/>
              </w:rPr>
            </w:pPr>
            <w:r w:rsidRPr="00794470">
              <w:rPr>
                <w:rFonts w:hint="eastAsia"/>
                <w:sz w:val="20"/>
                <w:szCs w:val="20"/>
              </w:rPr>
              <w:t> </w:t>
            </w:r>
          </w:p>
        </w:tc>
        <w:tc>
          <w:tcPr>
            <w:tcW w:w="0" w:type="dxa"/>
          </w:tcPr>
          <w:p w14:paraId="7B069021" w14:textId="045B79BF"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45D4360D"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A summary statement detailing the number of new reportable non-consultancy contracts entered into during the period; the total actual expenditure on such contracts (inclusive of GST); the number of ongoing reportable non-consultancy contracts that were entered into during a previous reporting period; and the total actual expenditure in the reporting period on those ongoing contracts (inclusive of GST).</w:t>
            </w:r>
            <w:r w:rsidRPr="00794470">
              <w:rPr>
                <w:rFonts w:hint="eastAsia"/>
                <w:sz w:val="20"/>
                <w:szCs w:val="20"/>
              </w:rPr>
              <w:t> </w:t>
            </w:r>
          </w:p>
        </w:tc>
        <w:tc>
          <w:tcPr>
            <w:tcW w:w="0" w:type="dxa"/>
            <w:hideMark/>
          </w:tcPr>
          <w:p w14:paraId="792A787F"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04BC5D3E"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3967779A" w14:textId="77777777" w:rsidR="00B64011" w:rsidRPr="00794470" w:rsidRDefault="00B64011">
            <w:pPr>
              <w:spacing w:after="160" w:line="278" w:lineRule="auto"/>
              <w:rPr>
                <w:sz w:val="20"/>
                <w:szCs w:val="20"/>
              </w:rPr>
            </w:pPr>
            <w:r w:rsidRPr="00794470">
              <w:rPr>
                <w:sz w:val="20"/>
                <w:szCs w:val="20"/>
              </w:rPr>
              <w:t>17AG(7A)(b)</w:t>
            </w:r>
            <w:r w:rsidRPr="00794470">
              <w:rPr>
                <w:rFonts w:hint="eastAsia"/>
                <w:sz w:val="20"/>
                <w:szCs w:val="20"/>
              </w:rPr>
              <w:t> </w:t>
            </w:r>
          </w:p>
        </w:tc>
        <w:tc>
          <w:tcPr>
            <w:tcW w:w="0" w:type="dxa"/>
          </w:tcPr>
          <w:p w14:paraId="51641634" w14:textId="445A3D99"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07B498C5"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i/>
                <w:iCs/>
                <w:sz w:val="20"/>
                <w:szCs w:val="20"/>
              </w:rPr>
            </w:pPr>
            <w:r w:rsidRPr="00794470">
              <w:rPr>
                <w:sz w:val="20"/>
                <w:szCs w:val="20"/>
              </w:rPr>
              <w:t>A statement that “</w:t>
            </w:r>
            <w:r w:rsidRPr="00794470">
              <w:rPr>
                <w:i/>
                <w:iCs/>
                <w:sz w:val="20"/>
                <w:szCs w:val="20"/>
              </w:rPr>
              <w:t xml:space="preserve">Annual reports contain information about actual expenditure on reportable non-consultancy contracts. Information on the value of reportable non-consultancy contracts is available </w:t>
            </w:r>
            <w:r w:rsidRPr="00794470">
              <w:rPr>
                <w:i/>
                <w:iCs/>
                <w:sz w:val="20"/>
                <w:szCs w:val="20"/>
              </w:rPr>
              <w:lastRenderedPageBreak/>
              <w:t>on the AusTender website.” </w:t>
            </w:r>
          </w:p>
        </w:tc>
        <w:tc>
          <w:tcPr>
            <w:tcW w:w="0" w:type="dxa"/>
            <w:hideMark/>
          </w:tcPr>
          <w:p w14:paraId="365562CF"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lastRenderedPageBreak/>
              <w:t>Mandatory</w:t>
            </w:r>
          </w:p>
        </w:tc>
      </w:tr>
      <w:tr w:rsidR="00B64011" w:rsidRPr="00794470" w14:paraId="20112D92"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4951D649" w14:textId="77777777" w:rsidR="00B64011" w:rsidRPr="00794470" w:rsidRDefault="00B64011">
            <w:pPr>
              <w:spacing w:after="160" w:line="278" w:lineRule="auto"/>
              <w:rPr>
                <w:sz w:val="20"/>
                <w:szCs w:val="20"/>
              </w:rPr>
            </w:pPr>
            <w:r w:rsidRPr="00794470">
              <w:rPr>
                <w:i/>
                <w:iCs/>
                <w:sz w:val="20"/>
                <w:szCs w:val="20"/>
              </w:rPr>
              <w:t>17AD(</w:t>
            </w:r>
            <w:proofErr w:type="spellStart"/>
            <w:r w:rsidRPr="00794470">
              <w:rPr>
                <w:i/>
                <w:iCs/>
                <w:sz w:val="20"/>
                <w:szCs w:val="20"/>
              </w:rPr>
              <w:t>daa</w:t>
            </w:r>
            <w:proofErr w:type="spellEnd"/>
            <w:r w:rsidRPr="00794470">
              <w:rPr>
                <w:i/>
                <w:iCs/>
                <w:sz w:val="20"/>
                <w:szCs w:val="20"/>
              </w:rPr>
              <w:t>)</w:t>
            </w:r>
          </w:p>
        </w:tc>
        <w:tc>
          <w:tcPr>
            <w:tcW w:w="0" w:type="dxa"/>
            <w:gridSpan w:val="3"/>
            <w:hideMark/>
          </w:tcPr>
          <w:p w14:paraId="6396824A"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b/>
                <w:bCs/>
                <w:i/>
                <w:iCs/>
                <w:sz w:val="20"/>
                <w:szCs w:val="20"/>
              </w:rPr>
              <w:t>Additional information about organisations receiving amounts under reportable consultancy contracts or reportable non-consultancy contracts</w:t>
            </w:r>
            <w:r w:rsidRPr="00794470">
              <w:rPr>
                <w:rFonts w:hint="eastAsia"/>
                <w:b/>
                <w:bCs/>
                <w:i/>
                <w:iCs/>
                <w:sz w:val="20"/>
                <w:szCs w:val="20"/>
              </w:rPr>
              <w:t> </w:t>
            </w:r>
          </w:p>
        </w:tc>
      </w:tr>
      <w:tr w:rsidR="00B64011" w:rsidRPr="00794470" w14:paraId="6A8C4CB7"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4E0E07F7" w14:textId="77777777" w:rsidR="00B64011" w:rsidRPr="00794470" w:rsidRDefault="00B64011">
            <w:pPr>
              <w:spacing w:after="160" w:line="278" w:lineRule="auto"/>
              <w:rPr>
                <w:sz w:val="20"/>
                <w:szCs w:val="20"/>
              </w:rPr>
            </w:pPr>
            <w:r w:rsidRPr="00794470">
              <w:rPr>
                <w:sz w:val="20"/>
                <w:szCs w:val="20"/>
              </w:rPr>
              <w:t>17AGA</w:t>
            </w:r>
          </w:p>
        </w:tc>
        <w:tc>
          <w:tcPr>
            <w:tcW w:w="0" w:type="dxa"/>
          </w:tcPr>
          <w:p w14:paraId="0B5464FA" w14:textId="54F9ECAC"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3FB280EB"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Additional information, in accordance with section 17AGA, about organisations receiving amounts under reportable consultancy contracts or reportable non-consultancy contracts.</w:t>
            </w:r>
            <w:r w:rsidRPr="00794470">
              <w:rPr>
                <w:rFonts w:hint="eastAsia"/>
                <w:sz w:val="20"/>
                <w:szCs w:val="20"/>
              </w:rPr>
              <w:t> </w:t>
            </w:r>
          </w:p>
        </w:tc>
        <w:tc>
          <w:tcPr>
            <w:tcW w:w="0" w:type="dxa"/>
            <w:hideMark/>
          </w:tcPr>
          <w:p w14:paraId="3E0896C1"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6C316312"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23680A2F" w14:textId="77777777" w:rsidR="00B64011" w:rsidRPr="00794470" w:rsidRDefault="00B64011">
            <w:pPr>
              <w:spacing w:after="160" w:line="278" w:lineRule="auto"/>
              <w:rPr>
                <w:sz w:val="20"/>
                <w:szCs w:val="20"/>
              </w:rPr>
            </w:pPr>
            <w:r w:rsidRPr="00794470">
              <w:rPr>
                <w:rFonts w:hint="eastAsia"/>
                <w:sz w:val="20"/>
                <w:szCs w:val="20"/>
              </w:rPr>
              <w:t> </w:t>
            </w:r>
          </w:p>
        </w:tc>
        <w:tc>
          <w:tcPr>
            <w:tcW w:w="0" w:type="dxa"/>
            <w:gridSpan w:val="2"/>
            <w:hideMark/>
          </w:tcPr>
          <w:p w14:paraId="695B70A8"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b/>
                <w:bCs/>
                <w:i/>
                <w:iCs/>
                <w:sz w:val="20"/>
                <w:szCs w:val="20"/>
              </w:rPr>
              <w:t>Australian National Audit Office Access Clauses</w:t>
            </w:r>
          </w:p>
        </w:tc>
        <w:tc>
          <w:tcPr>
            <w:tcW w:w="0" w:type="dxa"/>
            <w:hideMark/>
          </w:tcPr>
          <w:p w14:paraId="73FDD716"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rFonts w:hint="eastAsia"/>
                <w:sz w:val="20"/>
                <w:szCs w:val="20"/>
              </w:rPr>
              <w:t> </w:t>
            </w:r>
          </w:p>
        </w:tc>
      </w:tr>
      <w:tr w:rsidR="00B64011" w:rsidRPr="00794470" w14:paraId="1A3126A5"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3DB2A1F3" w14:textId="77777777" w:rsidR="00B64011" w:rsidRPr="00794470" w:rsidRDefault="00B64011">
            <w:pPr>
              <w:spacing w:after="160" w:line="278" w:lineRule="auto"/>
              <w:rPr>
                <w:sz w:val="20"/>
                <w:szCs w:val="20"/>
              </w:rPr>
            </w:pPr>
            <w:r w:rsidRPr="00794470">
              <w:rPr>
                <w:sz w:val="20"/>
                <w:szCs w:val="20"/>
              </w:rPr>
              <w:t>17AG(8)</w:t>
            </w:r>
          </w:p>
        </w:tc>
        <w:tc>
          <w:tcPr>
            <w:tcW w:w="0" w:type="dxa"/>
          </w:tcPr>
          <w:p w14:paraId="08FBBD39" w14:textId="12F97760"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3C96F44C" w14:textId="1E6F7649"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If an entity entered into a contract with a value of more than $100</w:t>
            </w:r>
            <w:r w:rsidRPr="00794470">
              <w:rPr>
                <w:rFonts w:hint="eastAsia"/>
                <w:sz w:val="20"/>
                <w:szCs w:val="20"/>
              </w:rPr>
              <w:t> </w:t>
            </w:r>
            <w:r w:rsidRPr="00794470">
              <w:rPr>
                <w:sz w:val="20"/>
                <w:szCs w:val="20"/>
              </w:rPr>
              <w:t>000 (inclusive of GST) and the contract did not provide the Auditor</w:t>
            </w:r>
            <w:r w:rsidRPr="00794470">
              <w:rPr>
                <w:sz w:val="20"/>
                <w:szCs w:val="20"/>
              </w:rPr>
              <w:noBreakHyphen/>
              <w:t>General with access to the contractor</w:t>
            </w:r>
            <w:r w:rsidR="00971C98" w:rsidRPr="00794470">
              <w:rPr>
                <w:sz w:val="20"/>
                <w:szCs w:val="20"/>
              </w:rPr>
              <w:t>’s</w:t>
            </w:r>
            <w:r w:rsidRPr="00794470">
              <w:rPr>
                <w:sz w:val="20"/>
                <w:szCs w:val="20"/>
              </w:rPr>
              <w:t xml:space="preserve"> premises, the report must include the name of the contractor, purpose and value of the contract, and the reason why a clause allowing access was not included in the contract.</w:t>
            </w:r>
          </w:p>
        </w:tc>
        <w:tc>
          <w:tcPr>
            <w:tcW w:w="0" w:type="dxa"/>
            <w:hideMark/>
          </w:tcPr>
          <w:p w14:paraId="0626D11E"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If applicable, Mandatory</w:t>
            </w:r>
          </w:p>
        </w:tc>
      </w:tr>
      <w:tr w:rsidR="00B64011" w:rsidRPr="00794470" w14:paraId="650026DD"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6AA44B00" w14:textId="77777777" w:rsidR="00B64011" w:rsidRPr="00794470" w:rsidRDefault="00B64011">
            <w:pPr>
              <w:spacing w:after="160" w:line="278" w:lineRule="auto"/>
              <w:rPr>
                <w:sz w:val="20"/>
                <w:szCs w:val="20"/>
              </w:rPr>
            </w:pPr>
            <w:r w:rsidRPr="00794470">
              <w:rPr>
                <w:rFonts w:hint="eastAsia"/>
                <w:sz w:val="20"/>
                <w:szCs w:val="20"/>
              </w:rPr>
              <w:t> </w:t>
            </w:r>
          </w:p>
        </w:tc>
        <w:tc>
          <w:tcPr>
            <w:tcW w:w="0" w:type="dxa"/>
            <w:gridSpan w:val="2"/>
            <w:hideMark/>
          </w:tcPr>
          <w:p w14:paraId="3BDE2EA5"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b/>
                <w:bCs/>
                <w:i/>
                <w:iCs/>
                <w:sz w:val="20"/>
                <w:szCs w:val="20"/>
              </w:rPr>
              <w:t>Exempt contracts</w:t>
            </w:r>
          </w:p>
        </w:tc>
        <w:tc>
          <w:tcPr>
            <w:tcW w:w="0" w:type="dxa"/>
            <w:hideMark/>
          </w:tcPr>
          <w:p w14:paraId="55B03C24"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rFonts w:hint="eastAsia"/>
                <w:sz w:val="20"/>
                <w:szCs w:val="20"/>
              </w:rPr>
              <w:t> </w:t>
            </w:r>
          </w:p>
        </w:tc>
      </w:tr>
      <w:tr w:rsidR="00B64011" w:rsidRPr="00794470" w14:paraId="7A2420AA"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51DFDACE" w14:textId="77777777" w:rsidR="00B64011" w:rsidRPr="00794470" w:rsidRDefault="00B64011">
            <w:pPr>
              <w:spacing w:after="160" w:line="278" w:lineRule="auto"/>
              <w:rPr>
                <w:sz w:val="20"/>
                <w:szCs w:val="20"/>
              </w:rPr>
            </w:pPr>
            <w:r w:rsidRPr="00794470">
              <w:rPr>
                <w:sz w:val="20"/>
                <w:szCs w:val="20"/>
              </w:rPr>
              <w:t>17AG(9)</w:t>
            </w:r>
          </w:p>
        </w:tc>
        <w:tc>
          <w:tcPr>
            <w:tcW w:w="0" w:type="dxa"/>
          </w:tcPr>
          <w:p w14:paraId="13D9E79B" w14:textId="07655F24"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2996E5D3"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If an entity entered into a contract or there is a standing offer with a value greater than $10</w:t>
            </w:r>
            <w:r w:rsidRPr="00794470">
              <w:rPr>
                <w:rFonts w:hint="eastAsia"/>
                <w:sz w:val="20"/>
                <w:szCs w:val="20"/>
              </w:rPr>
              <w:t> </w:t>
            </w:r>
            <w:r w:rsidRPr="00794470">
              <w:rPr>
                <w:sz w:val="20"/>
                <w:szCs w:val="20"/>
              </w:rPr>
              <w:t xml:space="preserve">000 (inclusive of </w:t>
            </w:r>
            <w:r w:rsidRPr="00794470">
              <w:rPr>
                <w:sz w:val="20"/>
                <w:szCs w:val="20"/>
              </w:rPr>
              <w:lastRenderedPageBreak/>
              <w:t>GST) which has been exempted from being published in AusTender because it would disclose exempt matters under the FOI Act, the annual report must include a statement that the contract or standing offer has been exempted, and the value of the contract or standing offer, to the extent that doing so does not disclose the exempt matters.</w:t>
            </w:r>
          </w:p>
        </w:tc>
        <w:tc>
          <w:tcPr>
            <w:tcW w:w="0" w:type="dxa"/>
            <w:hideMark/>
          </w:tcPr>
          <w:p w14:paraId="1CFB9231"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lastRenderedPageBreak/>
              <w:t>If applicable, Mandatory</w:t>
            </w:r>
          </w:p>
        </w:tc>
      </w:tr>
      <w:tr w:rsidR="00B64011" w:rsidRPr="00794470" w14:paraId="1CC5F289"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570602CE" w14:textId="77777777" w:rsidR="00B64011" w:rsidRPr="00794470" w:rsidRDefault="00B64011">
            <w:pPr>
              <w:spacing w:after="160" w:line="278" w:lineRule="auto"/>
              <w:rPr>
                <w:sz w:val="20"/>
                <w:szCs w:val="20"/>
              </w:rPr>
            </w:pPr>
            <w:r w:rsidRPr="00794470">
              <w:rPr>
                <w:rFonts w:hint="eastAsia"/>
                <w:sz w:val="20"/>
                <w:szCs w:val="20"/>
              </w:rPr>
              <w:t> </w:t>
            </w:r>
          </w:p>
        </w:tc>
        <w:tc>
          <w:tcPr>
            <w:tcW w:w="0" w:type="dxa"/>
            <w:gridSpan w:val="2"/>
            <w:hideMark/>
          </w:tcPr>
          <w:p w14:paraId="1CA68C27"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b/>
                <w:bCs/>
                <w:i/>
                <w:iCs/>
                <w:sz w:val="20"/>
                <w:szCs w:val="20"/>
              </w:rPr>
              <w:t>Small business</w:t>
            </w:r>
          </w:p>
        </w:tc>
        <w:tc>
          <w:tcPr>
            <w:tcW w:w="0" w:type="dxa"/>
            <w:hideMark/>
          </w:tcPr>
          <w:p w14:paraId="3C5B7C8D"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rFonts w:hint="eastAsia"/>
                <w:sz w:val="20"/>
                <w:szCs w:val="20"/>
              </w:rPr>
              <w:t> </w:t>
            </w:r>
          </w:p>
        </w:tc>
      </w:tr>
      <w:tr w:rsidR="00B64011" w:rsidRPr="00794470" w14:paraId="3B930C58"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70F625EB" w14:textId="77777777" w:rsidR="00B64011" w:rsidRPr="00794470" w:rsidRDefault="00B64011">
            <w:pPr>
              <w:spacing w:after="160" w:line="278" w:lineRule="auto"/>
              <w:rPr>
                <w:sz w:val="20"/>
                <w:szCs w:val="20"/>
              </w:rPr>
            </w:pPr>
            <w:r w:rsidRPr="00794470">
              <w:rPr>
                <w:sz w:val="20"/>
                <w:szCs w:val="20"/>
              </w:rPr>
              <w:t>17AG(10)(a)</w:t>
            </w:r>
          </w:p>
        </w:tc>
        <w:tc>
          <w:tcPr>
            <w:tcW w:w="0" w:type="dxa"/>
          </w:tcPr>
          <w:p w14:paraId="2E199265" w14:textId="56FFA392"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2612076E" w14:textId="3082AF74"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A statement that</w:t>
            </w:r>
            <w:r w:rsidRPr="00794470">
              <w:rPr>
                <w:rFonts w:hint="eastAsia"/>
                <w:sz w:val="20"/>
                <w:szCs w:val="20"/>
              </w:rPr>
              <w:t> </w:t>
            </w:r>
            <w:r w:rsidRPr="00794470">
              <w:rPr>
                <w:rFonts w:hint="eastAsia"/>
                <w:i/>
                <w:iCs/>
                <w:sz w:val="20"/>
                <w:szCs w:val="20"/>
              </w:rPr>
              <w:t>“</w:t>
            </w:r>
            <w:r w:rsidRPr="00794470">
              <w:rPr>
                <w:i/>
                <w:iCs/>
                <w:sz w:val="20"/>
                <w:szCs w:val="20"/>
              </w:rPr>
              <w:t>[Name of entity] supports small business participation in the Commonwealth Government procurement market. Small and Medium Enterprises (SME) and Small Enterprise participation statistics are available on the Department of Finance</w:t>
            </w:r>
            <w:r w:rsidR="00971C98" w:rsidRPr="00794470">
              <w:rPr>
                <w:i/>
                <w:iCs/>
                <w:sz w:val="20"/>
                <w:szCs w:val="20"/>
              </w:rPr>
              <w:t>’s</w:t>
            </w:r>
            <w:r w:rsidRPr="00794470">
              <w:rPr>
                <w:i/>
                <w:iCs/>
                <w:sz w:val="20"/>
                <w:szCs w:val="20"/>
              </w:rPr>
              <w:t xml:space="preserve"> website.</w:t>
            </w:r>
            <w:r w:rsidRPr="00794470">
              <w:rPr>
                <w:rFonts w:hint="eastAsia"/>
                <w:i/>
                <w:iCs/>
                <w:sz w:val="20"/>
                <w:szCs w:val="20"/>
              </w:rPr>
              <w:t>”</w:t>
            </w:r>
          </w:p>
        </w:tc>
        <w:tc>
          <w:tcPr>
            <w:tcW w:w="0" w:type="dxa"/>
            <w:hideMark/>
          </w:tcPr>
          <w:p w14:paraId="1CB3DF87"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1A2AC9A4"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134D5EB1" w14:textId="77777777" w:rsidR="00B64011" w:rsidRPr="00794470" w:rsidRDefault="00B64011">
            <w:pPr>
              <w:spacing w:after="160" w:line="278" w:lineRule="auto"/>
              <w:rPr>
                <w:sz w:val="20"/>
                <w:szCs w:val="20"/>
              </w:rPr>
            </w:pPr>
            <w:r w:rsidRPr="00794470">
              <w:rPr>
                <w:sz w:val="20"/>
                <w:szCs w:val="20"/>
              </w:rPr>
              <w:t>17AG(10)(b)</w:t>
            </w:r>
          </w:p>
        </w:tc>
        <w:tc>
          <w:tcPr>
            <w:tcW w:w="0" w:type="dxa"/>
          </w:tcPr>
          <w:p w14:paraId="1A367429" w14:textId="2832FA6C"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361303CA"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An outline of the ways in which the procurement practices of the entity support small and medium enterprises.</w:t>
            </w:r>
          </w:p>
        </w:tc>
        <w:tc>
          <w:tcPr>
            <w:tcW w:w="0" w:type="dxa"/>
            <w:hideMark/>
          </w:tcPr>
          <w:p w14:paraId="12852D62"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6F7CE55D"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76866587" w14:textId="77777777" w:rsidR="00B64011" w:rsidRPr="00794470" w:rsidRDefault="00B64011">
            <w:pPr>
              <w:spacing w:after="160" w:line="278" w:lineRule="auto"/>
              <w:rPr>
                <w:sz w:val="20"/>
                <w:szCs w:val="20"/>
              </w:rPr>
            </w:pPr>
            <w:r w:rsidRPr="00794470">
              <w:rPr>
                <w:sz w:val="20"/>
                <w:szCs w:val="20"/>
              </w:rPr>
              <w:t>17AG(10)(c)</w:t>
            </w:r>
          </w:p>
        </w:tc>
        <w:tc>
          <w:tcPr>
            <w:tcW w:w="0" w:type="dxa"/>
          </w:tcPr>
          <w:p w14:paraId="1CF1DACA" w14:textId="46BDC7AB"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05633CD8" w14:textId="13C9EFDA"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 xml:space="preserve">If the entity is considered by the Department administered by the Finance Minister as </w:t>
            </w:r>
            <w:r w:rsidRPr="00794470">
              <w:rPr>
                <w:sz w:val="20"/>
                <w:szCs w:val="20"/>
              </w:rPr>
              <w:lastRenderedPageBreak/>
              <w:t>material in nature</w:t>
            </w:r>
            <w:r w:rsidRPr="00794470">
              <w:rPr>
                <w:rFonts w:hint="eastAsia"/>
                <w:sz w:val="20"/>
                <w:szCs w:val="20"/>
              </w:rPr>
              <w:t>—</w:t>
            </w:r>
            <w:r w:rsidRPr="00794470">
              <w:rPr>
                <w:sz w:val="20"/>
                <w:szCs w:val="20"/>
              </w:rPr>
              <w:t>a statement that</w:t>
            </w:r>
            <w:r w:rsidRPr="00794470">
              <w:rPr>
                <w:rFonts w:hint="eastAsia"/>
                <w:sz w:val="20"/>
                <w:szCs w:val="20"/>
              </w:rPr>
              <w:t> </w:t>
            </w:r>
            <w:r w:rsidRPr="00794470">
              <w:rPr>
                <w:rFonts w:hint="eastAsia"/>
                <w:i/>
                <w:iCs/>
                <w:sz w:val="20"/>
                <w:szCs w:val="20"/>
              </w:rPr>
              <w:t>“</w:t>
            </w:r>
            <w:r w:rsidRPr="00794470">
              <w:rPr>
                <w:i/>
                <w:iCs/>
                <w:sz w:val="20"/>
                <w:szCs w:val="20"/>
              </w:rPr>
              <w:t>[Name of entity] recognises the importance of ensuring that small businesses are paid on time. The results of the Survey of Australian Government Payments to Small Business are available on the Treasury</w:t>
            </w:r>
            <w:r w:rsidR="00971C98" w:rsidRPr="00794470">
              <w:rPr>
                <w:i/>
                <w:iCs/>
                <w:sz w:val="20"/>
                <w:szCs w:val="20"/>
              </w:rPr>
              <w:t>’s</w:t>
            </w:r>
            <w:r w:rsidRPr="00794470">
              <w:rPr>
                <w:i/>
                <w:iCs/>
                <w:sz w:val="20"/>
                <w:szCs w:val="20"/>
              </w:rPr>
              <w:t xml:space="preserve"> website.</w:t>
            </w:r>
            <w:r w:rsidRPr="00794470">
              <w:rPr>
                <w:rFonts w:hint="eastAsia"/>
                <w:i/>
                <w:iCs/>
                <w:sz w:val="20"/>
                <w:szCs w:val="20"/>
              </w:rPr>
              <w:t>”</w:t>
            </w:r>
          </w:p>
        </w:tc>
        <w:tc>
          <w:tcPr>
            <w:tcW w:w="0" w:type="dxa"/>
            <w:hideMark/>
          </w:tcPr>
          <w:p w14:paraId="4B21EC8E"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lastRenderedPageBreak/>
              <w:t>If applicable, Mandatory</w:t>
            </w:r>
          </w:p>
        </w:tc>
      </w:tr>
      <w:tr w:rsidR="00B64011" w:rsidRPr="00794470" w14:paraId="3D151CCD"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25782290" w14:textId="77777777" w:rsidR="00B64011" w:rsidRPr="00794470" w:rsidRDefault="00B64011">
            <w:pPr>
              <w:spacing w:after="160" w:line="278" w:lineRule="auto"/>
              <w:rPr>
                <w:sz w:val="20"/>
                <w:szCs w:val="20"/>
              </w:rPr>
            </w:pPr>
            <w:r w:rsidRPr="00794470">
              <w:rPr>
                <w:rFonts w:hint="eastAsia"/>
                <w:sz w:val="20"/>
                <w:szCs w:val="20"/>
              </w:rPr>
              <w:t> </w:t>
            </w:r>
          </w:p>
        </w:tc>
        <w:tc>
          <w:tcPr>
            <w:tcW w:w="0" w:type="dxa"/>
            <w:gridSpan w:val="2"/>
            <w:hideMark/>
          </w:tcPr>
          <w:p w14:paraId="0CD2B8DF"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b/>
                <w:bCs/>
                <w:i/>
                <w:iCs/>
                <w:sz w:val="20"/>
                <w:szCs w:val="20"/>
              </w:rPr>
              <w:t>Financial Statements</w:t>
            </w:r>
          </w:p>
        </w:tc>
        <w:tc>
          <w:tcPr>
            <w:tcW w:w="0" w:type="dxa"/>
            <w:hideMark/>
          </w:tcPr>
          <w:p w14:paraId="0B0AEC3A"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rFonts w:hint="eastAsia"/>
                <w:sz w:val="20"/>
                <w:szCs w:val="20"/>
              </w:rPr>
              <w:t> </w:t>
            </w:r>
          </w:p>
        </w:tc>
      </w:tr>
      <w:tr w:rsidR="00B64011" w:rsidRPr="00794470" w14:paraId="63473F2E"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6DFEB2FF" w14:textId="77777777" w:rsidR="00B64011" w:rsidRPr="00794470" w:rsidRDefault="00B64011">
            <w:pPr>
              <w:spacing w:after="160" w:line="278" w:lineRule="auto"/>
              <w:rPr>
                <w:sz w:val="20"/>
                <w:szCs w:val="20"/>
              </w:rPr>
            </w:pPr>
            <w:r w:rsidRPr="00794470">
              <w:rPr>
                <w:sz w:val="20"/>
                <w:szCs w:val="20"/>
              </w:rPr>
              <w:t>17AD(e)</w:t>
            </w:r>
          </w:p>
        </w:tc>
        <w:tc>
          <w:tcPr>
            <w:tcW w:w="0" w:type="dxa"/>
          </w:tcPr>
          <w:p w14:paraId="5F25C843" w14:textId="57399E19"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47809445"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Inclusion of the annual financial statements in accordance with subsection</w:t>
            </w:r>
            <w:r w:rsidRPr="00794470">
              <w:rPr>
                <w:rFonts w:hint="eastAsia"/>
                <w:sz w:val="20"/>
                <w:szCs w:val="20"/>
              </w:rPr>
              <w:t> </w:t>
            </w:r>
            <w:r w:rsidRPr="00794470">
              <w:rPr>
                <w:sz w:val="20"/>
                <w:szCs w:val="20"/>
              </w:rPr>
              <w:t>43(4) of the Act.</w:t>
            </w:r>
          </w:p>
        </w:tc>
        <w:tc>
          <w:tcPr>
            <w:tcW w:w="0" w:type="dxa"/>
            <w:hideMark/>
          </w:tcPr>
          <w:p w14:paraId="2AC5046B"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01ED2993"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3F4FBE66" w14:textId="77777777" w:rsidR="00B64011" w:rsidRPr="00794470" w:rsidRDefault="00B64011">
            <w:pPr>
              <w:spacing w:after="160" w:line="278" w:lineRule="auto"/>
              <w:rPr>
                <w:sz w:val="20"/>
                <w:szCs w:val="20"/>
              </w:rPr>
            </w:pPr>
            <w:r w:rsidRPr="00794470">
              <w:rPr>
                <w:rFonts w:hint="eastAsia"/>
                <w:sz w:val="20"/>
                <w:szCs w:val="20"/>
              </w:rPr>
              <w:t> </w:t>
            </w:r>
          </w:p>
        </w:tc>
        <w:tc>
          <w:tcPr>
            <w:tcW w:w="0" w:type="dxa"/>
            <w:gridSpan w:val="2"/>
            <w:hideMark/>
          </w:tcPr>
          <w:p w14:paraId="71481E1A"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b/>
                <w:bCs/>
                <w:i/>
                <w:iCs/>
                <w:sz w:val="20"/>
                <w:szCs w:val="20"/>
              </w:rPr>
              <w:t>Executive Remuneration</w:t>
            </w:r>
          </w:p>
        </w:tc>
        <w:tc>
          <w:tcPr>
            <w:tcW w:w="0" w:type="dxa"/>
            <w:hideMark/>
          </w:tcPr>
          <w:p w14:paraId="76B7BD7C"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rFonts w:hint="eastAsia"/>
                <w:sz w:val="20"/>
                <w:szCs w:val="20"/>
              </w:rPr>
              <w:t> </w:t>
            </w:r>
          </w:p>
        </w:tc>
      </w:tr>
      <w:tr w:rsidR="00B64011" w:rsidRPr="00794470" w14:paraId="1F22574A"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026092B2" w14:textId="77777777" w:rsidR="00B64011" w:rsidRPr="00794470" w:rsidRDefault="00B64011">
            <w:pPr>
              <w:spacing w:after="160" w:line="278" w:lineRule="auto"/>
              <w:rPr>
                <w:sz w:val="20"/>
                <w:szCs w:val="20"/>
              </w:rPr>
            </w:pPr>
            <w:r w:rsidRPr="00794470">
              <w:rPr>
                <w:sz w:val="20"/>
                <w:szCs w:val="20"/>
              </w:rPr>
              <w:t>17AD(da)</w:t>
            </w:r>
          </w:p>
        </w:tc>
        <w:tc>
          <w:tcPr>
            <w:tcW w:w="0" w:type="dxa"/>
          </w:tcPr>
          <w:p w14:paraId="4DE8632C" w14:textId="79A1BB11"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67317BC6"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Information about executive remuneration in accordance with Subdivision C of Division 3A of Part 2</w:t>
            </w:r>
            <w:r w:rsidRPr="00794470">
              <w:rPr>
                <w:sz w:val="20"/>
                <w:szCs w:val="20"/>
              </w:rPr>
              <w:noBreakHyphen/>
              <w:t>3 of the Rule.</w:t>
            </w:r>
          </w:p>
        </w:tc>
        <w:tc>
          <w:tcPr>
            <w:tcW w:w="0" w:type="dxa"/>
            <w:hideMark/>
          </w:tcPr>
          <w:p w14:paraId="70664999"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28CA871D"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037B6A28" w14:textId="77777777" w:rsidR="00B64011" w:rsidRPr="00794470" w:rsidRDefault="00B64011">
            <w:pPr>
              <w:spacing w:after="160" w:line="278" w:lineRule="auto"/>
              <w:rPr>
                <w:sz w:val="20"/>
                <w:szCs w:val="20"/>
              </w:rPr>
            </w:pPr>
            <w:r w:rsidRPr="00794470">
              <w:rPr>
                <w:sz w:val="20"/>
                <w:szCs w:val="20"/>
              </w:rPr>
              <w:t>17AD(f)</w:t>
            </w:r>
          </w:p>
        </w:tc>
        <w:tc>
          <w:tcPr>
            <w:tcW w:w="0" w:type="dxa"/>
            <w:gridSpan w:val="3"/>
            <w:hideMark/>
          </w:tcPr>
          <w:p w14:paraId="30A443D1"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b/>
                <w:bCs/>
                <w:sz w:val="20"/>
                <w:szCs w:val="20"/>
              </w:rPr>
              <w:t>Other Mandatory Information</w:t>
            </w:r>
          </w:p>
        </w:tc>
      </w:tr>
      <w:tr w:rsidR="00B64011" w:rsidRPr="00794470" w14:paraId="538886EC"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7CAE235F" w14:textId="77777777" w:rsidR="00B64011" w:rsidRPr="00794470" w:rsidRDefault="00B64011">
            <w:pPr>
              <w:spacing w:after="160" w:line="278" w:lineRule="auto"/>
              <w:rPr>
                <w:sz w:val="20"/>
                <w:szCs w:val="20"/>
              </w:rPr>
            </w:pPr>
            <w:r w:rsidRPr="00794470">
              <w:rPr>
                <w:sz w:val="20"/>
                <w:szCs w:val="20"/>
              </w:rPr>
              <w:t>17AH(1)(a)(</w:t>
            </w:r>
            <w:proofErr w:type="spellStart"/>
            <w:r w:rsidRPr="00794470">
              <w:rPr>
                <w:sz w:val="20"/>
                <w:szCs w:val="20"/>
              </w:rPr>
              <w:t>i</w:t>
            </w:r>
            <w:proofErr w:type="spellEnd"/>
            <w:r w:rsidRPr="00794470">
              <w:rPr>
                <w:sz w:val="20"/>
                <w:szCs w:val="20"/>
              </w:rPr>
              <w:t>)</w:t>
            </w:r>
          </w:p>
        </w:tc>
        <w:tc>
          <w:tcPr>
            <w:tcW w:w="0" w:type="dxa"/>
          </w:tcPr>
          <w:p w14:paraId="3F8FEA6C" w14:textId="4C92741C"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0F211544" w14:textId="77FEB053"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If the entity conducted advertising campaigns, a statement that</w:t>
            </w:r>
            <w:r w:rsidRPr="00794470">
              <w:rPr>
                <w:rFonts w:hint="eastAsia"/>
                <w:sz w:val="20"/>
                <w:szCs w:val="20"/>
              </w:rPr>
              <w:t> </w:t>
            </w:r>
            <w:r w:rsidRPr="00794470">
              <w:rPr>
                <w:rFonts w:hint="eastAsia"/>
                <w:i/>
                <w:iCs/>
                <w:sz w:val="20"/>
                <w:szCs w:val="20"/>
              </w:rPr>
              <w:t>“</w:t>
            </w:r>
            <w:r w:rsidRPr="00794470">
              <w:rPr>
                <w:i/>
                <w:iCs/>
                <w:sz w:val="20"/>
                <w:szCs w:val="20"/>
              </w:rPr>
              <w:t xml:space="preserve">During [reporting period], the [name of entity] conducted the following advertising campaigns: [name of advertising campaigns </w:t>
            </w:r>
            <w:r w:rsidRPr="00794470">
              <w:rPr>
                <w:i/>
                <w:iCs/>
                <w:sz w:val="20"/>
                <w:szCs w:val="20"/>
              </w:rPr>
              <w:lastRenderedPageBreak/>
              <w:t>undertaken]. Further information on those advertising campaigns is available at [address of entity</w:t>
            </w:r>
            <w:r w:rsidR="00971C98" w:rsidRPr="00794470">
              <w:rPr>
                <w:i/>
                <w:iCs/>
                <w:sz w:val="20"/>
                <w:szCs w:val="20"/>
              </w:rPr>
              <w:t>’s</w:t>
            </w:r>
            <w:r w:rsidRPr="00794470">
              <w:rPr>
                <w:i/>
                <w:iCs/>
                <w:sz w:val="20"/>
                <w:szCs w:val="20"/>
              </w:rPr>
              <w:t xml:space="preserve"> website] and in the reports on Australian Government advertising prepared by the Department of Finance. Those reports are available on the Department of Finance</w:t>
            </w:r>
            <w:r w:rsidR="00971C98" w:rsidRPr="00794470">
              <w:rPr>
                <w:i/>
                <w:iCs/>
                <w:sz w:val="20"/>
                <w:szCs w:val="20"/>
              </w:rPr>
              <w:t>’s</w:t>
            </w:r>
            <w:r w:rsidRPr="00794470">
              <w:rPr>
                <w:i/>
                <w:iCs/>
                <w:sz w:val="20"/>
                <w:szCs w:val="20"/>
              </w:rPr>
              <w:t xml:space="preserve"> website.</w:t>
            </w:r>
            <w:r w:rsidRPr="00794470">
              <w:rPr>
                <w:rFonts w:hint="eastAsia"/>
                <w:i/>
                <w:iCs/>
                <w:sz w:val="20"/>
                <w:szCs w:val="20"/>
              </w:rPr>
              <w:t>”</w:t>
            </w:r>
          </w:p>
        </w:tc>
        <w:tc>
          <w:tcPr>
            <w:tcW w:w="0" w:type="dxa"/>
            <w:hideMark/>
          </w:tcPr>
          <w:p w14:paraId="033997FD"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lastRenderedPageBreak/>
              <w:t>If applicable, Mandatory</w:t>
            </w:r>
          </w:p>
        </w:tc>
      </w:tr>
      <w:tr w:rsidR="00B64011" w:rsidRPr="00794470" w14:paraId="336BDEB4"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37ACE68D" w14:textId="77777777" w:rsidR="00B64011" w:rsidRPr="00794470" w:rsidRDefault="00B64011">
            <w:pPr>
              <w:spacing w:after="160" w:line="278" w:lineRule="auto"/>
              <w:rPr>
                <w:sz w:val="20"/>
                <w:szCs w:val="20"/>
              </w:rPr>
            </w:pPr>
            <w:r w:rsidRPr="00794470">
              <w:rPr>
                <w:sz w:val="20"/>
                <w:szCs w:val="20"/>
              </w:rPr>
              <w:t>17AH(1)(a)(ii)</w:t>
            </w:r>
          </w:p>
        </w:tc>
        <w:tc>
          <w:tcPr>
            <w:tcW w:w="0" w:type="dxa"/>
          </w:tcPr>
          <w:p w14:paraId="7F157F64" w14:textId="297D369B"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76C52D2A"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If the entity did not conduct advertising campaigns, a statement to that effect.</w:t>
            </w:r>
          </w:p>
        </w:tc>
        <w:tc>
          <w:tcPr>
            <w:tcW w:w="0" w:type="dxa"/>
            <w:hideMark/>
          </w:tcPr>
          <w:p w14:paraId="05629E9F"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If applicable, Mandatory</w:t>
            </w:r>
          </w:p>
        </w:tc>
      </w:tr>
      <w:tr w:rsidR="00B64011" w:rsidRPr="00794470" w14:paraId="1976AEA1"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4C4B67EC" w14:textId="77777777" w:rsidR="00B64011" w:rsidRPr="00794470" w:rsidRDefault="00B64011">
            <w:pPr>
              <w:spacing w:after="160" w:line="278" w:lineRule="auto"/>
              <w:rPr>
                <w:sz w:val="20"/>
                <w:szCs w:val="20"/>
              </w:rPr>
            </w:pPr>
            <w:r w:rsidRPr="00794470">
              <w:rPr>
                <w:sz w:val="20"/>
                <w:szCs w:val="20"/>
              </w:rPr>
              <w:t>17AH(1)(b)</w:t>
            </w:r>
          </w:p>
        </w:tc>
        <w:tc>
          <w:tcPr>
            <w:tcW w:w="0" w:type="dxa"/>
          </w:tcPr>
          <w:p w14:paraId="03DE9BFC" w14:textId="43A4A962"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0E12BE75" w14:textId="49113288"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A statement that</w:t>
            </w:r>
            <w:r w:rsidRPr="00794470">
              <w:rPr>
                <w:rFonts w:hint="eastAsia"/>
                <w:sz w:val="20"/>
                <w:szCs w:val="20"/>
              </w:rPr>
              <w:t> </w:t>
            </w:r>
            <w:r w:rsidRPr="00794470">
              <w:rPr>
                <w:rFonts w:hint="eastAsia"/>
                <w:i/>
                <w:iCs/>
                <w:sz w:val="20"/>
                <w:szCs w:val="20"/>
              </w:rPr>
              <w:t>“</w:t>
            </w:r>
            <w:r w:rsidRPr="00794470">
              <w:rPr>
                <w:i/>
                <w:iCs/>
                <w:sz w:val="20"/>
                <w:szCs w:val="20"/>
              </w:rPr>
              <w:t>Information on grants awarded by [name of entity] during [reporting period] is available at [address of entity</w:t>
            </w:r>
            <w:r w:rsidR="00971C98" w:rsidRPr="00794470">
              <w:rPr>
                <w:i/>
                <w:iCs/>
                <w:sz w:val="20"/>
                <w:szCs w:val="20"/>
              </w:rPr>
              <w:t>’s</w:t>
            </w:r>
            <w:r w:rsidRPr="00794470">
              <w:rPr>
                <w:i/>
                <w:iCs/>
                <w:sz w:val="20"/>
                <w:szCs w:val="20"/>
              </w:rPr>
              <w:t xml:space="preserve"> website].</w:t>
            </w:r>
            <w:r w:rsidRPr="00794470">
              <w:rPr>
                <w:rFonts w:hint="eastAsia"/>
                <w:i/>
                <w:iCs/>
                <w:sz w:val="20"/>
                <w:szCs w:val="20"/>
              </w:rPr>
              <w:t>”</w:t>
            </w:r>
          </w:p>
        </w:tc>
        <w:tc>
          <w:tcPr>
            <w:tcW w:w="0" w:type="dxa"/>
            <w:hideMark/>
          </w:tcPr>
          <w:p w14:paraId="002152EB"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If applicable, Mandatory</w:t>
            </w:r>
          </w:p>
        </w:tc>
      </w:tr>
      <w:tr w:rsidR="00B64011" w:rsidRPr="00794470" w14:paraId="0AA823E9"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7916253C" w14:textId="77777777" w:rsidR="00B64011" w:rsidRPr="00794470" w:rsidRDefault="00B64011">
            <w:pPr>
              <w:spacing w:after="160" w:line="278" w:lineRule="auto"/>
              <w:rPr>
                <w:sz w:val="20"/>
                <w:szCs w:val="20"/>
              </w:rPr>
            </w:pPr>
            <w:r w:rsidRPr="00794470">
              <w:rPr>
                <w:sz w:val="20"/>
                <w:szCs w:val="20"/>
              </w:rPr>
              <w:t>17AH(1)(c)</w:t>
            </w:r>
          </w:p>
        </w:tc>
        <w:tc>
          <w:tcPr>
            <w:tcW w:w="0" w:type="dxa"/>
          </w:tcPr>
          <w:p w14:paraId="619F79B2" w14:textId="1F02DC9C"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3E0C7A4E"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Outline of mechanisms of disability reporting, including reference to website for further information.</w:t>
            </w:r>
          </w:p>
        </w:tc>
        <w:tc>
          <w:tcPr>
            <w:tcW w:w="0" w:type="dxa"/>
            <w:hideMark/>
          </w:tcPr>
          <w:p w14:paraId="7FBCD79A"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0A392697"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6F7669F3" w14:textId="77777777" w:rsidR="00B64011" w:rsidRPr="00794470" w:rsidRDefault="00B64011">
            <w:pPr>
              <w:spacing w:after="160" w:line="278" w:lineRule="auto"/>
              <w:rPr>
                <w:sz w:val="20"/>
                <w:szCs w:val="20"/>
              </w:rPr>
            </w:pPr>
            <w:r w:rsidRPr="00794470">
              <w:rPr>
                <w:sz w:val="20"/>
                <w:szCs w:val="20"/>
              </w:rPr>
              <w:t>17AH(1)(d)</w:t>
            </w:r>
          </w:p>
        </w:tc>
        <w:tc>
          <w:tcPr>
            <w:tcW w:w="0" w:type="dxa"/>
          </w:tcPr>
          <w:p w14:paraId="2CCB73FC" w14:textId="4BD61580"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142D42D2" w14:textId="4443944A"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Website reference to where the entity</w:t>
            </w:r>
            <w:r w:rsidR="00971C98" w:rsidRPr="00794470">
              <w:rPr>
                <w:sz w:val="20"/>
                <w:szCs w:val="20"/>
              </w:rPr>
              <w:t>’s</w:t>
            </w:r>
            <w:r w:rsidRPr="00794470">
              <w:rPr>
                <w:sz w:val="20"/>
                <w:szCs w:val="20"/>
              </w:rPr>
              <w:t xml:space="preserve"> Information Publication Scheme statement pursuant to Part</w:t>
            </w:r>
            <w:r w:rsidRPr="00794470">
              <w:rPr>
                <w:rFonts w:hint="eastAsia"/>
                <w:sz w:val="20"/>
                <w:szCs w:val="20"/>
              </w:rPr>
              <w:t> </w:t>
            </w:r>
            <w:r w:rsidRPr="00794470">
              <w:rPr>
                <w:sz w:val="20"/>
                <w:szCs w:val="20"/>
              </w:rPr>
              <w:t>II of FOI Act</w:t>
            </w:r>
            <w:r w:rsidRPr="00794470">
              <w:rPr>
                <w:rFonts w:hint="eastAsia"/>
                <w:sz w:val="20"/>
                <w:szCs w:val="20"/>
              </w:rPr>
              <w:t> </w:t>
            </w:r>
            <w:r w:rsidRPr="00794470">
              <w:rPr>
                <w:sz w:val="20"/>
                <w:szCs w:val="20"/>
              </w:rPr>
              <w:t>can be found.</w:t>
            </w:r>
          </w:p>
        </w:tc>
        <w:tc>
          <w:tcPr>
            <w:tcW w:w="0" w:type="dxa"/>
            <w:hideMark/>
          </w:tcPr>
          <w:p w14:paraId="27693594"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r w:rsidR="00B64011" w:rsidRPr="00794470" w14:paraId="34B558FA"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4D8A2EB2" w14:textId="77777777" w:rsidR="00B64011" w:rsidRPr="00794470" w:rsidRDefault="00B64011">
            <w:pPr>
              <w:spacing w:after="160" w:line="278" w:lineRule="auto"/>
              <w:rPr>
                <w:sz w:val="20"/>
                <w:szCs w:val="20"/>
              </w:rPr>
            </w:pPr>
            <w:r w:rsidRPr="00794470">
              <w:rPr>
                <w:sz w:val="20"/>
                <w:szCs w:val="20"/>
              </w:rPr>
              <w:lastRenderedPageBreak/>
              <w:t>17AH(1)(e)</w:t>
            </w:r>
          </w:p>
        </w:tc>
        <w:tc>
          <w:tcPr>
            <w:tcW w:w="0" w:type="dxa"/>
          </w:tcPr>
          <w:p w14:paraId="492E3336" w14:textId="6F03BE9E"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0C6F8293"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Correction of material errors in previous annual report</w:t>
            </w:r>
          </w:p>
        </w:tc>
        <w:tc>
          <w:tcPr>
            <w:tcW w:w="0" w:type="dxa"/>
            <w:hideMark/>
          </w:tcPr>
          <w:p w14:paraId="2CF100B8"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If applicable, mandatory</w:t>
            </w:r>
          </w:p>
        </w:tc>
      </w:tr>
      <w:tr w:rsidR="00B64011" w:rsidRPr="00794470" w14:paraId="52055A9F" w14:textId="77777777" w:rsidTr="00FC0034">
        <w:tc>
          <w:tcPr>
            <w:cnfStyle w:val="001000000000" w:firstRow="0" w:lastRow="0" w:firstColumn="1" w:lastColumn="0" w:oddVBand="0" w:evenVBand="0" w:oddHBand="0" w:evenHBand="0" w:firstRowFirstColumn="0" w:firstRowLastColumn="0" w:lastRowFirstColumn="0" w:lastRowLastColumn="0"/>
            <w:tcW w:w="0" w:type="dxa"/>
            <w:hideMark/>
          </w:tcPr>
          <w:p w14:paraId="2C234943" w14:textId="77777777" w:rsidR="00B64011" w:rsidRPr="00794470" w:rsidRDefault="00B64011">
            <w:pPr>
              <w:spacing w:after="160" w:line="278" w:lineRule="auto"/>
              <w:rPr>
                <w:sz w:val="20"/>
                <w:szCs w:val="20"/>
              </w:rPr>
            </w:pPr>
            <w:r w:rsidRPr="00794470">
              <w:rPr>
                <w:sz w:val="20"/>
                <w:szCs w:val="20"/>
              </w:rPr>
              <w:t>17AH(2)</w:t>
            </w:r>
          </w:p>
        </w:tc>
        <w:tc>
          <w:tcPr>
            <w:tcW w:w="0" w:type="dxa"/>
          </w:tcPr>
          <w:p w14:paraId="60BE4C08" w14:textId="7DB49B8C"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hideMark/>
          </w:tcPr>
          <w:p w14:paraId="7F77ADB0"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Information required by other legislation</w:t>
            </w:r>
          </w:p>
        </w:tc>
        <w:tc>
          <w:tcPr>
            <w:tcW w:w="0" w:type="dxa"/>
            <w:hideMark/>
          </w:tcPr>
          <w:p w14:paraId="2D4F3086" w14:textId="77777777" w:rsidR="00B64011" w:rsidRPr="00794470" w:rsidRDefault="00B64011">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794470">
              <w:rPr>
                <w:sz w:val="20"/>
                <w:szCs w:val="20"/>
              </w:rPr>
              <w:t>Mandatory</w:t>
            </w:r>
          </w:p>
        </w:tc>
      </w:tr>
    </w:tbl>
    <w:p w14:paraId="2FBF0101" w14:textId="2ADA2413" w:rsidR="00D32405" w:rsidRDefault="00C423A7" w:rsidP="00C423A7">
      <w:pPr>
        <w:pStyle w:val="Heading2"/>
      </w:pPr>
      <w:bookmarkStart w:id="65" w:name="_Toc203385353"/>
      <w:r>
        <w:t>Index</w:t>
      </w:r>
      <w:bookmarkEnd w:id="65"/>
    </w:p>
    <w:p w14:paraId="4EBF1FC0" w14:textId="0B8A2E9C" w:rsidR="00C423A7" w:rsidRPr="00C423A7" w:rsidRDefault="00C423A7" w:rsidP="00C423A7">
      <w:pPr>
        <w:shd w:val="clear" w:color="auto" w:fill="D9D9D9" w:themeFill="background1" w:themeFillShade="D9"/>
      </w:pPr>
      <w:r w:rsidRPr="00C423A7">
        <w:rPr>
          <w:color w:val="FF0000"/>
          <w:sz w:val="24"/>
          <w:szCs w:val="24"/>
        </w:rPr>
        <w:t>This section should include an alphabetical index of the contents of the report (including any appendices).</w:t>
      </w:r>
    </w:p>
    <w:sectPr w:rsidR="00C423A7" w:rsidRPr="00C423A7" w:rsidSect="00D07276">
      <w:headerReference w:type="even" r:id="rId40"/>
      <w:headerReference w:type="default" r:id="rId41"/>
      <w:footerReference w:type="default" r:id="rId42"/>
      <w:headerReference w:type="first" r:id="rId43"/>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F5B14" w14:textId="77777777" w:rsidR="00BE081D" w:rsidRDefault="00BE081D" w:rsidP="00EF4574">
      <w:pPr>
        <w:spacing w:before="0" w:after="0" w:line="240" w:lineRule="auto"/>
      </w:pPr>
      <w:r>
        <w:separator/>
      </w:r>
    </w:p>
    <w:p w14:paraId="4215ED46" w14:textId="77777777" w:rsidR="00BE081D" w:rsidRDefault="00BE081D"/>
  </w:endnote>
  <w:endnote w:type="continuationSeparator" w:id="0">
    <w:p w14:paraId="51834387" w14:textId="77777777" w:rsidR="00BE081D" w:rsidRDefault="00BE081D" w:rsidP="00EF4574">
      <w:pPr>
        <w:spacing w:before="0" w:after="0" w:line="240" w:lineRule="auto"/>
      </w:pPr>
      <w:r>
        <w:continuationSeparator/>
      </w:r>
    </w:p>
    <w:p w14:paraId="33C27A1F" w14:textId="77777777" w:rsidR="00BE081D" w:rsidRDefault="00BE08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16B3B" w14:textId="77777777" w:rsidR="007363E2" w:rsidRDefault="00736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D55F5" w14:textId="77777777" w:rsidR="00185E54" w:rsidRDefault="00185E54" w:rsidP="00185E54">
    <w:pPr>
      <w:pStyle w:val="Footerstyle"/>
      <w:jc w:val="right"/>
    </w:pPr>
    <w:r>
      <w:t xml:space="preserve">Page | </w:t>
    </w:r>
    <w:r>
      <w:rPr>
        <w:noProof w:val="0"/>
      </w:rPr>
      <w:fldChar w:fldCharType="begin"/>
    </w:r>
    <w:r>
      <w:instrText xml:space="preserve"> PAGE   \* MERGEFORMAT </w:instrText>
    </w:r>
    <w:r>
      <w:rPr>
        <w:noProof w:val="0"/>
      </w:rPr>
      <w:fldChar w:fldCharType="separate"/>
    </w:r>
    <w:r>
      <w:t>46</w:t>
    </w:r>
    <w:r>
      <w:fldChar w:fldCharType="end"/>
    </w:r>
  </w:p>
  <w:p w14:paraId="62EF386E" w14:textId="77777777" w:rsidR="00B64011" w:rsidRPr="00185E54" w:rsidRDefault="00B64011" w:rsidP="00185E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8323D" w14:textId="77777777" w:rsidR="007363E2" w:rsidRDefault="007363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E87FE" w14:textId="46457F59" w:rsidR="00897CF6" w:rsidRDefault="00E127CC" w:rsidP="00E127CC">
    <w:pPr>
      <w:pStyle w:val="Footerstyle"/>
      <w:jc w:val="right"/>
    </w:pPr>
    <w:r>
      <w:t xml:space="preserve">Page | </w:t>
    </w:r>
    <w:r>
      <w:rPr>
        <w:noProof w:val="0"/>
      </w:rPr>
      <w:fldChar w:fldCharType="begin"/>
    </w:r>
    <w:r>
      <w:instrText xml:space="preserve"> PAGE   \* MERGEFORMAT </w:instrText>
    </w:r>
    <w:r>
      <w:rPr>
        <w:noProof w:val="0"/>
      </w:rPr>
      <w:fldChar w:fldCharType="separate"/>
    </w:r>
    <w: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DAA0E" w14:textId="77777777" w:rsidR="00BE081D" w:rsidRDefault="00BE081D" w:rsidP="0020122A">
      <w:pPr>
        <w:pStyle w:val="FootnoteSeparator"/>
      </w:pPr>
    </w:p>
  </w:footnote>
  <w:footnote w:type="continuationSeparator" w:id="0">
    <w:p w14:paraId="13259FFB" w14:textId="77777777" w:rsidR="00BE081D" w:rsidRDefault="00BE081D" w:rsidP="00EF4574">
      <w:pPr>
        <w:spacing w:before="0" w:after="0" w:line="240" w:lineRule="auto"/>
      </w:pPr>
      <w:r>
        <w:continuationSeparator/>
      </w:r>
    </w:p>
    <w:p w14:paraId="25772E09" w14:textId="77777777" w:rsidR="00BE081D" w:rsidRDefault="00BE08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F8588" w14:textId="43CFA716" w:rsidR="007363E2" w:rsidRDefault="00000000">
    <w:pPr>
      <w:pStyle w:val="Header"/>
    </w:pPr>
    <w:r>
      <w:rPr>
        <w:noProof/>
      </w:rPr>
      <w:pict w14:anchorId="06213A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58782" o:spid="_x0000_s1026" type="#_x0000_t136" style="position:absolute;left:0;text-align:left;margin-left:0;margin-top:0;width:559.25pt;height:76.95pt;rotation:315;z-index:-251658239;mso-position-horizontal:center;mso-position-horizontal-relative:margin;mso-position-vertical:center;mso-position-vertical-relative:margin" o:allowincell="f" fillcolor="silver" stroked="f">
          <v:fill opacity=".5"/>
          <v:textpath style="font-family:&quot;Arial&quot;;font-size:1pt" string="Consultation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6E289" w14:textId="6035D6FA" w:rsidR="00C9314B" w:rsidRDefault="00000000" w:rsidP="00616DBD">
    <w:pPr>
      <w:pStyle w:val="Header"/>
    </w:pPr>
    <w:r>
      <w:rPr>
        <w:noProof/>
      </w:rPr>
      <w:pict w14:anchorId="514BAF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58783" o:spid="_x0000_s1027" type="#_x0000_t136" style="position:absolute;left:0;text-align:left;margin-left:0;margin-top:0;width:559.25pt;height:76.95pt;rotation:315;z-index:-251658238;mso-position-horizontal:center;mso-position-horizontal-relative:margin;mso-position-vertical:center;mso-position-vertical-relative:margin" o:allowincell="f" fillcolor="silver" stroked="f">
          <v:fill opacity=".5"/>
          <v:textpath style="font-family:&quot;Arial&quot;;font-size:1pt" string="Consultation Copy"/>
          <w10:wrap anchorx="margin" anchory="margin"/>
        </v:shape>
      </w:pict>
    </w:r>
    <w:r w:rsidR="00C9314B" w:rsidRPr="008804A1">
      <w:rPr>
        <w:b/>
        <w:bCs/>
      </w:rPr>
      <w:t xml:space="preserve">Annual Report Template: </w:t>
    </w:r>
    <w:r w:rsidR="00C9314B">
      <w:rPr>
        <w:b/>
        <w:bCs/>
      </w:rPr>
      <w:t>Non-</w:t>
    </w:r>
    <w:r w:rsidR="00C9314B" w:rsidRPr="008804A1">
      <w:rPr>
        <w:b/>
        <w:bCs/>
      </w:rPr>
      <w:t>Corporate Commonwealth Entity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17CF6" w14:textId="4B5F772D" w:rsidR="007363E2" w:rsidRDefault="00000000">
    <w:pPr>
      <w:pStyle w:val="Header"/>
    </w:pPr>
    <w:r>
      <w:rPr>
        <w:noProof/>
      </w:rPr>
      <w:pict w14:anchorId="5A1DFC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58781" o:spid="_x0000_s1025" type="#_x0000_t136" style="position:absolute;left:0;text-align:left;margin-left:0;margin-top:0;width:559.25pt;height:76.95pt;rotation:315;z-index:-251658240;mso-position-horizontal:center;mso-position-horizontal-relative:margin;mso-position-vertical:center;mso-position-vertical-relative:margin" o:allowincell="f" fillcolor="silver" stroked="f">
          <v:fill opacity=".5"/>
          <v:textpath style="font-family:&quot;Arial&quot;;font-size:1pt" string="Consultation Cop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C97FB" w14:textId="1038A5B7" w:rsidR="007363E2" w:rsidRDefault="00000000">
    <w:pPr>
      <w:pStyle w:val="Header"/>
    </w:pPr>
    <w:r>
      <w:rPr>
        <w:noProof/>
      </w:rPr>
      <w:pict w14:anchorId="78EF52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58785" o:spid="_x0000_s1029" type="#_x0000_t136" style="position:absolute;left:0;text-align:left;margin-left:0;margin-top:0;width:559.25pt;height:76.95pt;rotation:315;z-index:-251658236;mso-position-horizontal:center;mso-position-horizontal-relative:margin;mso-position-vertical:center;mso-position-vertical-relative:margin" o:allowincell="f" fillcolor="silver" stroked="f">
          <v:fill opacity=".5"/>
          <v:textpath style="font-family:&quot;Arial&quot;;font-size:1pt" string="Consultation Cop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C896B" w14:textId="748D2132" w:rsidR="007363E2" w:rsidRDefault="00000000">
    <w:pPr>
      <w:pStyle w:val="Header"/>
    </w:pPr>
    <w:r>
      <w:rPr>
        <w:noProof/>
      </w:rPr>
      <w:pict w14:anchorId="00AFD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58786" o:spid="_x0000_s1030" type="#_x0000_t136" style="position:absolute;left:0;text-align:left;margin-left:0;margin-top:0;width:559.25pt;height:76.95pt;rotation:315;z-index:-251658235;mso-position-horizontal:center;mso-position-horizontal-relative:margin;mso-position-vertical:center;mso-position-vertical-relative:margin" o:allowincell="f" fillcolor="silver" stroked="f">
          <v:fill opacity=".5"/>
          <v:textpath style="font-family:&quot;Arial&quot;;font-size:1pt" string="Consultation Cop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8C20C" w14:textId="75309F3E" w:rsidR="007363E2" w:rsidRDefault="00000000">
    <w:pPr>
      <w:pStyle w:val="Header"/>
    </w:pPr>
    <w:r>
      <w:rPr>
        <w:noProof/>
      </w:rPr>
      <w:pict w14:anchorId="01214A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58784" o:spid="_x0000_s1028" type="#_x0000_t136" style="position:absolute;left:0;text-align:left;margin-left:0;margin-top:0;width:559.25pt;height:76.95pt;rotation:315;z-index:-251658237;mso-position-horizontal:center;mso-position-horizontal-relative:margin;mso-position-vertical:center;mso-position-vertical-relative:margin" o:allowincell="f" fillcolor="silver" stroked="f">
          <v:fill opacity=".5"/>
          <v:textpath style="font-family:&quot;Arial&quot;;font-size:1pt" string="Consultation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769A"/>
    <w:multiLevelType w:val="hybridMultilevel"/>
    <w:tmpl w:val="79E6C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D707AF"/>
    <w:multiLevelType w:val="hybridMultilevel"/>
    <w:tmpl w:val="DDC08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F6B80"/>
    <w:multiLevelType w:val="multilevel"/>
    <w:tmpl w:val="CF22E7F6"/>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AEB16FD"/>
    <w:multiLevelType w:val="hybridMultilevel"/>
    <w:tmpl w:val="7D6279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4B545D"/>
    <w:multiLevelType w:val="hybridMultilevel"/>
    <w:tmpl w:val="725CA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652F12"/>
    <w:multiLevelType w:val="hybridMultilevel"/>
    <w:tmpl w:val="0BC4A0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185C01"/>
    <w:multiLevelType w:val="hybridMultilevel"/>
    <w:tmpl w:val="3A7E5C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D51365"/>
    <w:multiLevelType w:val="hybridMultilevel"/>
    <w:tmpl w:val="6FCEB1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F7D3AA8"/>
    <w:multiLevelType w:val="hybridMultilevel"/>
    <w:tmpl w:val="E74A8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76315D"/>
    <w:multiLevelType w:val="hybridMultilevel"/>
    <w:tmpl w:val="CD22147E"/>
    <w:lvl w:ilvl="0" w:tplc="9034BC12">
      <w:start w:val="1"/>
      <w:numFmt w:val="bullet"/>
      <w:lvlText w:val=""/>
      <w:lvlJc w:val="left"/>
      <w:pPr>
        <w:ind w:left="720" w:hanging="360"/>
      </w:pPr>
      <w:rPr>
        <w:rFonts w:ascii="Symbol" w:hAnsi="Symbol" w:hint="default"/>
      </w:rPr>
    </w:lvl>
    <w:lvl w:ilvl="1" w:tplc="89FABAE6">
      <w:start w:val="1"/>
      <w:numFmt w:val="bullet"/>
      <w:lvlText w:val="o"/>
      <w:lvlJc w:val="left"/>
      <w:pPr>
        <w:ind w:left="1440" w:hanging="360"/>
      </w:pPr>
      <w:rPr>
        <w:rFonts w:ascii="Courier New" w:hAnsi="Courier New" w:hint="default"/>
      </w:rPr>
    </w:lvl>
    <w:lvl w:ilvl="2" w:tplc="A3546B0E">
      <w:start w:val="1"/>
      <w:numFmt w:val="bullet"/>
      <w:lvlText w:val=""/>
      <w:lvlJc w:val="left"/>
      <w:pPr>
        <w:ind w:left="2160" w:hanging="360"/>
      </w:pPr>
      <w:rPr>
        <w:rFonts w:ascii="Wingdings" w:hAnsi="Wingdings" w:hint="default"/>
      </w:rPr>
    </w:lvl>
    <w:lvl w:ilvl="3" w:tplc="876224BE">
      <w:start w:val="1"/>
      <w:numFmt w:val="bullet"/>
      <w:lvlText w:val=""/>
      <w:lvlJc w:val="left"/>
      <w:pPr>
        <w:ind w:left="2880" w:hanging="360"/>
      </w:pPr>
      <w:rPr>
        <w:rFonts w:ascii="Symbol" w:hAnsi="Symbol" w:hint="default"/>
      </w:rPr>
    </w:lvl>
    <w:lvl w:ilvl="4" w:tplc="F3582D70">
      <w:start w:val="1"/>
      <w:numFmt w:val="bullet"/>
      <w:lvlText w:val="o"/>
      <w:lvlJc w:val="left"/>
      <w:pPr>
        <w:ind w:left="3600" w:hanging="360"/>
      </w:pPr>
      <w:rPr>
        <w:rFonts w:ascii="Courier New" w:hAnsi="Courier New" w:hint="default"/>
      </w:rPr>
    </w:lvl>
    <w:lvl w:ilvl="5" w:tplc="7EB08E98">
      <w:start w:val="1"/>
      <w:numFmt w:val="bullet"/>
      <w:lvlText w:val=""/>
      <w:lvlJc w:val="left"/>
      <w:pPr>
        <w:ind w:left="4320" w:hanging="360"/>
      </w:pPr>
      <w:rPr>
        <w:rFonts w:ascii="Wingdings" w:hAnsi="Wingdings" w:hint="default"/>
      </w:rPr>
    </w:lvl>
    <w:lvl w:ilvl="6" w:tplc="DFA20E4A">
      <w:start w:val="1"/>
      <w:numFmt w:val="bullet"/>
      <w:lvlText w:val=""/>
      <w:lvlJc w:val="left"/>
      <w:pPr>
        <w:ind w:left="5040" w:hanging="360"/>
      </w:pPr>
      <w:rPr>
        <w:rFonts w:ascii="Symbol" w:hAnsi="Symbol" w:hint="default"/>
      </w:rPr>
    </w:lvl>
    <w:lvl w:ilvl="7" w:tplc="A7281CB6">
      <w:start w:val="1"/>
      <w:numFmt w:val="bullet"/>
      <w:lvlText w:val="o"/>
      <w:lvlJc w:val="left"/>
      <w:pPr>
        <w:ind w:left="5760" w:hanging="360"/>
      </w:pPr>
      <w:rPr>
        <w:rFonts w:ascii="Courier New" w:hAnsi="Courier New" w:hint="default"/>
      </w:rPr>
    </w:lvl>
    <w:lvl w:ilvl="8" w:tplc="DE32DC14">
      <w:start w:val="1"/>
      <w:numFmt w:val="bullet"/>
      <w:lvlText w:val=""/>
      <w:lvlJc w:val="left"/>
      <w:pPr>
        <w:ind w:left="6480" w:hanging="360"/>
      </w:pPr>
      <w:rPr>
        <w:rFonts w:ascii="Wingdings" w:hAnsi="Wingdings" w:hint="default"/>
      </w:rPr>
    </w:lvl>
  </w:abstractNum>
  <w:abstractNum w:abstractNumId="10" w15:restartNumberingAfterBreak="0">
    <w:nsid w:val="25C64622"/>
    <w:multiLevelType w:val="hybridMultilevel"/>
    <w:tmpl w:val="8E1C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386ED5"/>
    <w:multiLevelType w:val="hybridMultilevel"/>
    <w:tmpl w:val="6506F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9B3CBE"/>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B9B159F"/>
    <w:multiLevelType w:val="multilevel"/>
    <w:tmpl w:val="1F963B4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2EDD1975"/>
    <w:multiLevelType w:val="hybridMultilevel"/>
    <w:tmpl w:val="68B45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FE79EB"/>
    <w:multiLevelType w:val="hybridMultilevel"/>
    <w:tmpl w:val="FBD4A9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5513394"/>
    <w:multiLevelType w:val="hybridMultilevel"/>
    <w:tmpl w:val="E31A0F8E"/>
    <w:lvl w:ilvl="0" w:tplc="391EA044">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D4D616D"/>
    <w:multiLevelType w:val="hybridMultilevel"/>
    <w:tmpl w:val="D652B6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EC55808"/>
    <w:multiLevelType w:val="hybridMultilevel"/>
    <w:tmpl w:val="D00025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0745571"/>
    <w:multiLevelType w:val="multilevel"/>
    <w:tmpl w:val="211C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E036FA"/>
    <w:multiLevelType w:val="hybridMultilevel"/>
    <w:tmpl w:val="DF1E3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A206A4"/>
    <w:multiLevelType w:val="hybridMultilevel"/>
    <w:tmpl w:val="73342E58"/>
    <w:lvl w:ilvl="0" w:tplc="37ECCFC8">
      <w:start w:val="1"/>
      <w:numFmt w:val="bullet"/>
      <w:lvlText w:val=""/>
      <w:lvlJc w:val="left"/>
      <w:pPr>
        <w:ind w:left="720" w:hanging="360"/>
      </w:pPr>
      <w:rPr>
        <w:rFonts w:ascii="Symbol" w:hAnsi="Symbol" w:hint="default"/>
      </w:rPr>
    </w:lvl>
    <w:lvl w:ilvl="1" w:tplc="C0004FC2">
      <w:start w:val="1"/>
      <w:numFmt w:val="bullet"/>
      <w:lvlText w:val="o"/>
      <w:lvlJc w:val="left"/>
      <w:pPr>
        <w:ind w:left="1440" w:hanging="360"/>
      </w:pPr>
      <w:rPr>
        <w:rFonts w:ascii="Courier New" w:hAnsi="Courier New" w:hint="default"/>
      </w:rPr>
    </w:lvl>
    <w:lvl w:ilvl="2" w:tplc="41BA09F0">
      <w:start w:val="1"/>
      <w:numFmt w:val="bullet"/>
      <w:lvlText w:val=""/>
      <w:lvlJc w:val="left"/>
      <w:pPr>
        <w:ind w:left="2160" w:hanging="360"/>
      </w:pPr>
      <w:rPr>
        <w:rFonts w:ascii="Wingdings" w:hAnsi="Wingdings" w:hint="default"/>
      </w:rPr>
    </w:lvl>
    <w:lvl w:ilvl="3" w:tplc="A70C1B6A">
      <w:start w:val="1"/>
      <w:numFmt w:val="bullet"/>
      <w:lvlText w:val=""/>
      <w:lvlJc w:val="left"/>
      <w:pPr>
        <w:ind w:left="2880" w:hanging="360"/>
      </w:pPr>
      <w:rPr>
        <w:rFonts w:ascii="Symbol" w:hAnsi="Symbol" w:hint="default"/>
      </w:rPr>
    </w:lvl>
    <w:lvl w:ilvl="4" w:tplc="33CA1E90">
      <w:start w:val="1"/>
      <w:numFmt w:val="bullet"/>
      <w:lvlText w:val="o"/>
      <w:lvlJc w:val="left"/>
      <w:pPr>
        <w:ind w:left="3600" w:hanging="360"/>
      </w:pPr>
      <w:rPr>
        <w:rFonts w:ascii="Courier New" w:hAnsi="Courier New" w:hint="default"/>
      </w:rPr>
    </w:lvl>
    <w:lvl w:ilvl="5" w:tplc="0108E84E">
      <w:start w:val="1"/>
      <w:numFmt w:val="bullet"/>
      <w:lvlText w:val=""/>
      <w:lvlJc w:val="left"/>
      <w:pPr>
        <w:ind w:left="4320" w:hanging="360"/>
      </w:pPr>
      <w:rPr>
        <w:rFonts w:ascii="Wingdings" w:hAnsi="Wingdings" w:hint="default"/>
      </w:rPr>
    </w:lvl>
    <w:lvl w:ilvl="6" w:tplc="91D4EBD0">
      <w:start w:val="1"/>
      <w:numFmt w:val="bullet"/>
      <w:lvlText w:val=""/>
      <w:lvlJc w:val="left"/>
      <w:pPr>
        <w:ind w:left="5040" w:hanging="360"/>
      </w:pPr>
      <w:rPr>
        <w:rFonts w:ascii="Symbol" w:hAnsi="Symbol" w:hint="default"/>
      </w:rPr>
    </w:lvl>
    <w:lvl w:ilvl="7" w:tplc="48AC6240">
      <w:start w:val="1"/>
      <w:numFmt w:val="bullet"/>
      <w:lvlText w:val="o"/>
      <w:lvlJc w:val="left"/>
      <w:pPr>
        <w:ind w:left="5760" w:hanging="360"/>
      </w:pPr>
      <w:rPr>
        <w:rFonts w:ascii="Courier New" w:hAnsi="Courier New" w:hint="default"/>
      </w:rPr>
    </w:lvl>
    <w:lvl w:ilvl="8" w:tplc="B3F8BC36">
      <w:start w:val="1"/>
      <w:numFmt w:val="bullet"/>
      <w:lvlText w:val=""/>
      <w:lvlJc w:val="left"/>
      <w:pPr>
        <w:ind w:left="6480" w:hanging="360"/>
      </w:pPr>
      <w:rPr>
        <w:rFonts w:ascii="Wingdings" w:hAnsi="Wingdings" w:hint="default"/>
      </w:r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63A045EF"/>
    <w:multiLevelType w:val="hybridMultilevel"/>
    <w:tmpl w:val="4210E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3258DB"/>
    <w:multiLevelType w:val="hybridMultilevel"/>
    <w:tmpl w:val="2D4ABB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F8A5D97"/>
    <w:multiLevelType w:val="hybridMultilevel"/>
    <w:tmpl w:val="444C72A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708E3D83"/>
    <w:multiLevelType w:val="hybridMultilevel"/>
    <w:tmpl w:val="F96C64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3107305"/>
    <w:multiLevelType w:val="multilevel"/>
    <w:tmpl w:val="89863A98"/>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447ADC8"/>
    <w:multiLevelType w:val="hybridMultilevel"/>
    <w:tmpl w:val="2EB098B8"/>
    <w:lvl w:ilvl="0" w:tplc="61EAC084">
      <w:start w:val="1"/>
      <w:numFmt w:val="bullet"/>
      <w:lvlText w:val=""/>
      <w:lvlJc w:val="left"/>
      <w:pPr>
        <w:ind w:left="720" w:hanging="360"/>
      </w:pPr>
      <w:rPr>
        <w:rFonts w:ascii="Symbol" w:hAnsi="Symbol" w:hint="default"/>
      </w:rPr>
    </w:lvl>
    <w:lvl w:ilvl="1" w:tplc="FD58C576">
      <w:start w:val="1"/>
      <w:numFmt w:val="bullet"/>
      <w:lvlText w:val="o"/>
      <w:lvlJc w:val="left"/>
      <w:pPr>
        <w:ind w:left="1440" w:hanging="360"/>
      </w:pPr>
      <w:rPr>
        <w:rFonts w:ascii="Courier New" w:hAnsi="Courier New" w:hint="default"/>
      </w:rPr>
    </w:lvl>
    <w:lvl w:ilvl="2" w:tplc="C57A8982">
      <w:start w:val="1"/>
      <w:numFmt w:val="bullet"/>
      <w:lvlText w:val=""/>
      <w:lvlJc w:val="left"/>
      <w:pPr>
        <w:ind w:left="2160" w:hanging="360"/>
      </w:pPr>
      <w:rPr>
        <w:rFonts w:ascii="Wingdings" w:hAnsi="Wingdings" w:hint="default"/>
      </w:rPr>
    </w:lvl>
    <w:lvl w:ilvl="3" w:tplc="E2A6B0B0">
      <w:start w:val="1"/>
      <w:numFmt w:val="bullet"/>
      <w:lvlText w:val=""/>
      <w:lvlJc w:val="left"/>
      <w:pPr>
        <w:ind w:left="2880" w:hanging="360"/>
      </w:pPr>
      <w:rPr>
        <w:rFonts w:ascii="Symbol" w:hAnsi="Symbol" w:hint="default"/>
      </w:rPr>
    </w:lvl>
    <w:lvl w:ilvl="4" w:tplc="FD182852">
      <w:start w:val="1"/>
      <w:numFmt w:val="bullet"/>
      <w:lvlText w:val="o"/>
      <w:lvlJc w:val="left"/>
      <w:pPr>
        <w:ind w:left="3600" w:hanging="360"/>
      </w:pPr>
      <w:rPr>
        <w:rFonts w:ascii="Courier New" w:hAnsi="Courier New" w:hint="default"/>
      </w:rPr>
    </w:lvl>
    <w:lvl w:ilvl="5" w:tplc="5F4E8B26">
      <w:start w:val="1"/>
      <w:numFmt w:val="bullet"/>
      <w:lvlText w:val=""/>
      <w:lvlJc w:val="left"/>
      <w:pPr>
        <w:ind w:left="4320" w:hanging="360"/>
      </w:pPr>
      <w:rPr>
        <w:rFonts w:ascii="Wingdings" w:hAnsi="Wingdings" w:hint="default"/>
      </w:rPr>
    </w:lvl>
    <w:lvl w:ilvl="6" w:tplc="9C0E6478">
      <w:start w:val="1"/>
      <w:numFmt w:val="bullet"/>
      <w:lvlText w:val=""/>
      <w:lvlJc w:val="left"/>
      <w:pPr>
        <w:ind w:left="5040" w:hanging="360"/>
      </w:pPr>
      <w:rPr>
        <w:rFonts w:ascii="Symbol" w:hAnsi="Symbol" w:hint="default"/>
      </w:rPr>
    </w:lvl>
    <w:lvl w:ilvl="7" w:tplc="D61CA612">
      <w:start w:val="1"/>
      <w:numFmt w:val="bullet"/>
      <w:lvlText w:val="o"/>
      <w:lvlJc w:val="left"/>
      <w:pPr>
        <w:ind w:left="5760" w:hanging="360"/>
      </w:pPr>
      <w:rPr>
        <w:rFonts w:ascii="Courier New" w:hAnsi="Courier New" w:hint="default"/>
      </w:rPr>
    </w:lvl>
    <w:lvl w:ilvl="8" w:tplc="AEF0BF68">
      <w:start w:val="1"/>
      <w:numFmt w:val="bullet"/>
      <w:lvlText w:val=""/>
      <w:lvlJc w:val="left"/>
      <w:pPr>
        <w:ind w:left="6480" w:hanging="360"/>
      </w:pPr>
      <w:rPr>
        <w:rFonts w:ascii="Wingdings" w:hAnsi="Wingdings" w:hint="default"/>
      </w:rPr>
    </w:lvl>
  </w:abstractNum>
  <w:abstractNum w:abstractNumId="30" w15:restartNumberingAfterBreak="0">
    <w:nsid w:val="757648FE"/>
    <w:multiLevelType w:val="hybridMultilevel"/>
    <w:tmpl w:val="E0748694"/>
    <w:lvl w:ilvl="0" w:tplc="82E883E0">
      <w:start w:val="1"/>
      <w:numFmt w:val="bullet"/>
      <w:lvlText w:val=""/>
      <w:lvlJc w:val="left"/>
      <w:pPr>
        <w:ind w:left="720" w:hanging="360"/>
      </w:pPr>
      <w:rPr>
        <w:rFonts w:ascii="Symbol" w:hAnsi="Symbol" w:hint="default"/>
        <w:color w:val="FF0000"/>
      </w:rPr>
    </w:lvl>
    <w:lvl w:ilvl="1" w:tplc="A9F23F52">
      <w:start w:val="1"/>
      <w:numFmt w:val="bullet"/>
      <w:lvlText w:val="o"/>
      <w:lvlJc w:val="left"/>
      <w:pPr>
        <w:ind w:left="1440" w:hanging="360"/>
      </w:pPr>
      <w:rPr>
        <w:rFonts w:ascii="Courier New" w:hAnsi="Courier New" w:hint="default"/>
      </w:rPr>
    </w:lvl>
    <w:lvl w:ilvl="2" w:tplc="AB882A4E">
      <w:start w:val="1"/>
      <w:numFmt w:val="bullet"/>
      <w:lvlText w:val=""/>
      <w:lvlJc w:val="left"/>
      <w:pPr>
        <w:ind w:left="2160" w:hanging="360"/>
      </w:pPr>
      <w:rPr>
        <w:rFonts w:ascii="Wingdings" w:hAnsi="Wingdings" w:hint="default"/>
      </w:rPr>
    </w:lvl>
    <w:lvl w:ilvl="3" w:tplc="5E660A86">
      <w:start w:val="1"/>
      <w:numFmt w:val="bullet"/>
      <w:lvlText w:val=""/>
      <w:lvlJc w:val="left"/>
      <w:pPr>
        <w:ind w:left="2880" w:hanging="360"/>
      </w:pPr>
      <w:rPr>
        <w:rFonts w:ascii="Symbol" w:hAnsi="Symbol" w:hint="default"/>
      </w:rPr>
    </w:lvl>
    <w:lvl w:ilvl="4" w:tplc="1D54AA80">
      <w:start w:val="1"/>
      <w:numFmt w:val="bullet"/>
      <w:lvlText w:val="o"/>
      <w:lvlJc w:val="left"/>
      <w:pPr>
        <w:ind w:left="3600" w:hanging="360"/>
      </w:pPr>
      <w:rPr>
        <w:rFonts w:ascii="Courier New" w:hAnsi="Courier New" w:hint="default"/>
      </w:rPr>
    </w:lvl>
    <w:lvl w:ilvl="5" w:tplc="6938232E">
      <w:start w:val="1"/>
      <w:numFmt w:val="bullet"/>
      <w:lvlText w:val=""/>
      <w:lvlJc w:val="left"/>
      <w:pPr>
        <w:ind w:left="4320" w:hanging="360"/>
      </w:pPr>
      <w:rPr>
        <w:rFonts w:ascii="Wingdings" w:hAnsi="Wingdings" w:hint="default"/>
      </w:rPr>
    </w:lvl>
    <w:lvl w:ilvl="6" w:tplc="22EACFB0">
      <w:start w:val="1"/>
      <w:numFmt w:val="bullet"/>
      <w:lvlText w:val=""/>
      <w:lvlJc w:val="left"/>
      <w:pPr>
        <w:ind w:left="5040" w:hanging="360"/>
      </w:pPr>
      <w:rPr>
        <w:rFonts w:ascii="Symbol" w:hAnsi="Symbol" w:hint="default"/>
      </w:rPr>
    </w:lvl>
    <w:lvl w:ilvl="7" w:tplc="16586CE0">
      <w:start w:val="1"/>
      <w:numFmt w:val="bullet"/>
      <w:lvlText w:val="o"/>
      <w:lvlJc w:val="left"/>
      <w:pPr>
        <w:ind w:left="5760" w:hanging="360"/>
      </w:pPr>
      <w:rPr>
        <w:rFonts w:ascii="Courier New" w:hAnsi="Courier New" w:hint="default"/>
      </w:rPr>
    </w:lvl>
    <w:lvl w:ilvl="8" w:tplc="2550F32C">
      <w:start w:val="1"/>
      <w:numFmt w:val="bullet"/>
      <w:lvlText w:val=""/>
      <w:lvlJc w:val="left"/>
      <w:pPr>
        <w:ind w:left="6480" w:hanging="360"/>
      </w:pPr>
      <w:rPr>
        <w:rFonts w:ascii="Wingdings" w:hAnsi="Wingdings" w:hint="default"/>
      </w:rPr>
    </w:lvl>
  </w:abstractNum>
  <w:abstractNum w:abstractNumId="31" w15:restartNumberingAfterBreak="0">
    <w:nsid w:val="7C4E0199"/>
    <w:multiLevelType w:val="hybridMultilevel"/>
    <w:tmpl w:val="132C0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3086956">
    <w:abstractNumId w:val="28"/>
    <w:lvlOverride w:ilvl="0">
      <w:lvl w:ilvl="0">
        <w:start w:val="1"/>
        <w:numFmt w:val="bullet"/>
        <w:pStyle w:val="Bullet1"/>
        <w:lvlText w:val=""/>
        <w:lvlJc w:val="left"/>
        <w:pPr>
          <w:ind w:left="284" w:hanging="284"/>
        </w:pPr>
        <w:rPr>
          <w:rFonts w:ascii="Symbol" w:hAnsi="Symbol" w:hint="default"/>
          <w:color w:val="FF0000"/>
        </w:rPr>
      </w:lvl>
    </w:lvlOverride>
  </w:num>
  <w:num w:numId="2" w16cid:durableId="145368285">
    <w:abstractNumId w:val="2"/>
    <w:lvlOverride w:ilvl="0">
      <w:lvl w:ilvl="0">
        <w:start w:val="1"/>
        <w:numFmt w:val="decimal"/>
        <w:pStyle w:val="NumberedList1"/>
        <w:lvlText w:val="%1."/>
        <w:lvlJc w:val="left"/>
        <w:pPr>
          <w:ind w:left="284" w:hanging="284"/>
        </w:pPr>
        <w:rPr>
          <w:rFonts w:hint="default"/>
          <w:sz w:val="24"/>
          <w:szCs w:val="24"/>
        </w:rPr>
      </w:lvl>
    </w:lvlOverride>
  </w:num>
  <w:num w:numId="3" w16cid:durableId="914632745">
    <w:abstractNumId w:val="13"/>
  </w:num>
  <w:num w:numId="4" w16cid:durableId="387343305">
    <w:abstractNumId w:val="22"/>
  </w:num>
  <w:num w:numId="5" w16cid:durableId="1466657515">
    <w:abstractNumId w:val="23"/>
  </w:num>
  <w:num w:numId="6" w16cid:durableId="840462414">
    <w:abstractNumId w:val="9"/>
  </w:num>
  <w:num w:numId="7" w16cid:durableId="229196791">
    <w:abstractNumId w:val="21"/>
  </w:num>
  <w:num w:numId="8" w16cid:durableId="2029792628">
    <w:abstractNumId w:val="30"/>
  </w:num>
  <w:num w:numId="9" w16cid:durableId="1488980818">
    <w:abstractNumId w:val="29"/>
  </w:num>
  <w:num w:numId="10" w16cid:durableId="1951618493">
    <w:abstractNumId w:val="4"/>
  </w:num>
  <w:num w:numId="11" w16cid:durableId="1469787265">
    <w:abstractNumId w:val="31"/>
  </w:num>
  <w:num w:numId="12" w16cid:durableId="1211503358">
    <w:abstractNumId w:val="19"/>
  </w:num>
  <w:num w:numId="13" w16cid:durableId="139932465">
    <w:abstractNumId w:val="3"/>
  </w:num>
  <w:num w:numId="14" w16cid:durableId="2000302801">
    <w:abstractNumId w:val="16"/>
  </w:num>
  <w:num w:numId="15" w16cid:durableId="1407070394">
    <w:abstractNumId w:val="7"/>
  </w:num>
  <w:num w:numId="16" w16cid:durableId="16926971">
    <w:abstractNumId w:val="6"/>
  </w:num>
  <w:num w:numId="17" w16cid:durableId="2045908023">
    <w:abstractNumId w:val="15"/>
  </w:num>
  <w:num w:numId="18" w16cid:durableId="1767380406">
    <w:abstractNumId w:val="14"/>
  </w:num>
  <w:num w:numId="19" w16cid:durableId="1280406360">
    <w:abstractNumId w:val="18"/>
  </w:num>
  <w:num w:numId="20" w16cid:durableId="1723752516">
    <w:abstractNumId w:val="25"/>
  </w:num>
  <w:num w:numId="21" w16cid:durableId="1758207616">
    <w:abstractNumId w:val="20"/>
  </w:num>
  <w:num w:numId="22" w16cid:durableId="1115904550">
    <w:abstractNumId w:val="17"/>
  </w:num>
  <w:num w:numId="23" w16cid:durableId="185366609">
    <w:abstractNumId w:val="8"/>
  </w:num>
  <w:num w:numId="24" w16cid:durableId="2058819441">
    <w:abstractNumId w:val="1"/>
  </w:num>
  <w:num w:numId="25" w16cid:durableId="842010928">
    <w:abstractNumId w:val="5"/>
  </w:num>
  <w:num w:numId="26" w16cid:durableId="210381472">
    <w:abstractNumId w:val="26"/>
  </w:num>
  <w:num w:numId="27" w16cid:durableId="417948414">
    <w:abstractNumId w:val="0"/>
  </w:num>
  <w:num w:numId="28" w16cid:durableId="997417490">
    <w:abstractNumId w:val="10"/>
  </w:num>
  <w:num w:numId="29" w16cid:durableId="158470719">
    <w:abstractNumId w:val="11"/>
  </w:num>
  <w:num w:numId="30" w16cid:durableId="1748378241">
    <w:abstractNumId w:val="24"/>
  </w:num>
  <w:num w:numId="31" w16cid:durableId="2042170325">
    <w:abstractNumId w:val="28"/>
  </w:num>
  <w:num w:numId="32" w16cid:durableId="1928348678">
    <w:abstractNumId w:val="12"/>
  </w:num>
  <w:num w:numId="33" w16cid:durableId="1206482240">
    <w:abstractNumId w:val="27"/>
  </w:num>
  <w:num w:numId="34" w16cid:durableId="964311124">
    <w:abstractNumId w:val="28"/>
    <w:lvlOverride w:ilvl="0">
      <w:lvl w:ilvl="0">
        <w:start w:val="1"/>
        <w:numFmt w:val="bullet"/>
        <w:pStyle w:val="Bullet1"/>
        <w:lvlText w:val=""/>
        <w:lvlJc w:val="left"/>
        <w:pPr>
          <w:ind w:left="284" w:hanging="284"/>
        </w:pPr>
        <w:rPr>
          <w:rFonts w:ascii="Symbol" w:hAnsi="Symbol" w:hint="default"/>
          <w:color w:val="FF0000"/>
        </w:rPr>
      </w:lvl>
    </w:lvlOverride>
  </w:num>
  <w:num w:numId="35" w16cid:durableId="1182355194">
    <w:abstractNumId w:val="28"/>
    <w:lvlOverride w:ilvl="0">
      <w:lvl w:ilvl="0">
        <w:start w:val="1"/>
        <w:numFmt w:val="bullet"/>
        <w:pStyle w:val="Bullet1"/>
        <w:lvlText w:val=""/>
        <w:lvlJc w:val="left"/>
        <w:pPr>
          <w:ind w:left="284" w:hanging="284"/>
        </w:pPr>
        <w:rPr>
          <w:rFonts w:ascii="Symbol" w:hAnsi="Symbol" w:hint="default"/>
          <w:color w:val="FF0000"/>
        </w:rPr>
      </w:lvl>
    </w:lvlOverride>
  </w:num>
  <w:num w:numId="36" w16cid:durableId="1888833238">
    <w:abstractNumId w:val="28"/>
    <w:lvlOverride w:ilvl="0">
      <w:lvl w:ilvl="0">
        <w:start w:val="1"/>
        <w:numFmt w:val="bullet"/>
        <w:pStyle w:val="Bullet1"/>
        <w:lvlText w:val=""/>
        <w:lvlJc w:val="left"/>
        <w:pPr>
          <w:ind w:left="284" w:hanging="284"/>
        </w:pPr>
        <w:rPr>
          <w:rFonts w:ascii="Symbol" w:hAnsi="Symbol" w:hint="default"/>
          <w:color w:val="FF0000"/>
        </w:rPr>
      </w:lvl>
    </w:lvlOverride>
  </w:num>
  <w:num w:numId="37" w16cid:durableId="748236196">
    <w:abstractNumId w:val="28"/>
    <w:lvlOverride w:ilvl="0">
      <w:lvl w:ilvl="0">
        <w:start w:val="1"/>
        <w:numFmt w:val="bullet"/>
        <w:pStyle w:val="Bullet1"/>
        <w:lvlText w:val=""/>
        <w:lvlJc w:val="left"/>
        <w:pPr>
          <w:ind w:left="284" w:hanging="284"/>
        </w:pPr>
        <w:rPr>
          <w:rFonts w:ascii="Symbol" w:hAnsi="Symbol" w:hint="default"/>
          <w:color w:val="FF0000"/>
        </w:rPr>
      </w:lvl>
    </w:lvlOverride>
  </w:num>
  <w:num w:numId="38" w16cid:durableId="2083672156">
    <w:abstractNumId w:val="28"/>
    <w:lvlOverride w:ilvl="0">
      <w:lvl w:ilvl="0">
        <w:start w:val="1"/>
        <w:numFmt w:val="bullet"/>
        <w:pStyle w:val="Bullet1"/>
        <w:lvlText w:val=""/>
        <w:lvlJc w:val="left"/>
        <w:pPr>
          <w:ind w:left="284" w:hanging="284"/>
        </w:pPr>
        <w:rPr>
          <w:rFonts w:ascii="Symbol" w:hAnsi="Symbol" w:hint="default"/>
          <w:color w:val="FF0000"/>
        </w:rPr>
      </w:lvl>
    </w:lvlOverride>
  </w:num>
  <w:num w:numId="39" w16cid:durableId="1306741475">
    <w:abstractNumId w:val="28"/>
    <w:lvlOverride w:ilvl="0">
      <w:lvl w:ilvl="0">
        <w:start w:val="1"/>
        <w:numFmt w:val="bullet"/>
        <w:pStyle w:val="Bullet1"/>
        <w:lvlText w:val=""/>
        <w:lvlJc w:val="left"/>
        <w:pPr>
          <w:ind w:left="284" w:hanging="284"/>
        </w:pPr>
        <w:rPr>
          <w:rFonts w:ascii="Symbol" w:hAnsi="Symbol" w:hint="default"/>
          <w:color w:val="FF0000"/>
        </w:rPr>
      </w:lvl>
    </w:lvlOverride>
  </w:num>
  <w:num w:numId="40" w16cid:durableId="2133742702">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011"/>
    <w:rsid w:val="00000CB9"/>
    <w:rsid w:val="0000115C"/>
    <w:rsid w:val="000014D3"/>
    <w:rsid w:val="0000153E"/>
    <w:rsid w:val="00001678"/>
    <w:rsid w:val="00001AD3"/>
    <w:rsid w:val="00001E75"/>
    <w:rsid w:val="00001FA5"/>
    <w:rsid w:val="00002AA0"/>
    <w:rsid w:val="00002E77"/>
    <w:rsid w:val="000032F8"/>
    <w:rsid w:val="00003484"/>
    <w:rsid w:val="00004327"/>
    <w:rsid w:val="000046CA"/>
    <w:rsid w:val="00004836"/>
    <w:rsid w:val="00004D7D"/>
    <w:rsid w:val="00005702"/>
    <w:rsid w:val="0000629E"/>
    <w:rsid w:val="0000647A"/>
    <w:rsid w:val="0000690C"/>
    <w:rsid w:val="00006BF2"/>
    <w:rsid w:val="00006C5B"/>
    <w:rsid w:val="00007340"/>
    <w:rsid w:val="00007C60"/>
    <w:rsid w:val="00010ED2"/>
    <w:rsid w:val="00011D93"/>
    <w:rsid w:val="00012006"/>
    <w:rsid w:val="000124C9"/>
    <w:rsid w:val="00012F77"/>
    <w:rsid w:val="000133C7"/>
    <w:rsid w:val="00013599"/>
    <w:rsid w:val="00014062"/>
    <w:rsid w:val="00014530"/>
    <w:rsid w:val="00014569"/>
    <w:rsid w:val="00014645"/>
    <w:rsid w:val="0001464A"/>
    <w:rsid w:val="00014931"/>
    <w:rsid w:val="00015317"/>
    <w:rsid w:val="00015587"/>
    <w:rsid w:val="000156F3"/>
    <w:rsid w:val="00016095"/>
    <w:rsid w:val="000161D1"/>
    <w:rsid w:val="0001667A"/>
    <w:rsid w:val="0001682F"/>
    <w:rsid w:val="0001683B"/>
    <w:rsid w:val="00016BED"/>
    <w:rsid w:val="0001752E"/>
    <w:rsid w:val="000176D1"/>
    <w:rsid w:val="00017A74"/>
    <w:rsid w:val="00017F28"/>
    <w:rsid w:val="00020535"/>
    <w:rsid w:val="00020947"/>
    <w:rsid w:val="00020C6F"/>
    <w:rsid w:val="000211DF"/>
    <w:rsid w:val="00021230"/>
    <w:rsid w:val="0002129A"/>
    <w:rsid w:val="00021BD0"/>
    <w:rsid w:val="00021CD6"/>
    <w:rsid w:val="00022615"/>
    <w:rsid w:val="00023446"/>
    <w:rsid w:val="00023D44"/>
    <w:rsid w:val="000242A4"/>
    <w:rsid w:val="00025508"/>
    <w:rsid w:val="0002586B"/>
    <w:rsid w:val="00025B50"/>
    <w:rsid w:val="00025CDE"/>
    <w:rsid w:val="00026B55"/>
    <w:rsid w:val="00026C1F"/>
    <w:rsid w:val="00027029"/>
    <w:rsid w:val="000271B9"/>
    <w:rsid w:val="0002782F"/>
    <w:rsid w:val="00027D4D"/>
    <w:rsid w:val="00030542"/>
    <w:rsid w:val="00030AA1"/>
    <w:rsid w:val="00030B36"/>
    <w:rsid w:val="000315C9"/>
    <w:rsid w:val="0003164D"/>
    <w:rsid w:val="00031B26"/>
    <w:rsid w:val="00031C53"/>
    <w:rsid w:val="00031CBD"/>
    <w:rsid w:val="00031EDA"/>
    <w:rsid w:val="0003261D"/>
    <w:rsid w:val="0003280B"/>
    <w:rsid w:val="00032886"/>
    <w:rsid w:val="00032EBF"/>
    <w:rsid w:val="00034316"/>
    <w:rsid w:val="000358E7"/>
    <w:rsid w:val="00035920"/>
    <w:rsid w:val="00036717"/>
    <w:rsid w:val="00036AE7"/>
    <w:rsid w:val="00036C73"/>
    <w:rsid w:val="00037673"/>
    <w:rsid w:val="000378F2"/>
    <w:rsid w:val="00037F4F"/>
    <w:rsid w:val="00040B4A"/>
    <w:rsid w:val="00040BA8"/>
    <w:rsid w:val="000419D0"/>
    <w:rsid w:val="00041AC1"/>
    <w:rsid w:val="0004245A"/>
    <w:rsid w:val="00042700"/>
    <w:rsid w:val="000427F8"/>
    <w:rsid w:val="000429BE"/>
    <w:rsid w:val="00043450"/>
    <w:rsid w:val="000436C0"/>
    <w:rsid w:val="0004385C"/>
    <w:rsid w:val="000439A6"/>
    <w:rsid w:val="00043FBF"/>
    <w:rsid w:val="000440F9"/>
    <w:rsid w:val="0004534C"/>
    <w:rsid w:val="0004549E"/>
    <w:rsid w:val="00045ADE"/>
    <w:rsid w:val="000467EC"/>
    <w:rsid w:val="00046C6B"/>
    <w:rsid w:val="000473F7"/>
    <w:rsid w:val="0005015C"/>
    <w:rsid w:val="000508AC"/>
    <w:rsid w:val="000518AB"/>
    <w:rsid w:val="000520BA"/>
    <w:rsid w:val="000529FA"/>
    <w:rsid w:val="00052A5E"/>
    <w:rsid w:val="000540F0"/>
    <w:rsid w:val="0005411E"/>
    <w:rsid w:val="0005431C"/>
    <w:rsid w:val="0005485D"/>
    <w:rsid w:val="00054E4D"/>
    <w:rsid w:val="0005543A"/>
    <w:rsid w:val="00055585"/>
    <w:rsid w:val="000557D6"/>
    <w:rsid w:val="00055C09"/>
    <w:rsid w:val="00055C72"/>
    <w:rsid w:val="00056F27"/>
    <w:rsid w:val="00057481"/>
    <w:rsid w:val="000579CC"/>
    <w:rsid w:val="00057DBD"/>
    <w:rsid w:val="00060073"/>
    <w:rsid w:val="000603C7"/>
    <w:rsid w:val="000607AF"/>
    <w:rsid w:val="00060877"/>
    <w:rsid w:val="00060BA1"/>
    <w:rsid w:val="00060F4A"/>
    <w:rsid w:val="00062F49"/>
    <w:rsid w:val="00062FC6"/>
    <w:rsid w:val="0006333C"/>
    <w:rsid w:val="00063B40"/>
    <w:rsid w:val="00063E30"/>
    <w:rsid w:val="000649CB"/>
    <w:rsid w:val="00065BCB"/>
    <w:rsid w:val="00066199"/>
    <w:rsid w:val="000664B5"/>
    <w:rsid w:val="00066646"/>
    <w:rsid w:val="00066BFB"/>
    <w:rsid w:val="00066CB2"/>
    <w:rsid w:val="00066CE8"/>
    <w:rsid w:val="00066E48"/>
    <w:rsid w:val="00066F76"/>
    <w:rsid w:val="00066FA0"/>
    <w:rsid w:val="00067568"/>
    <w:rsid w:val="00067A4E"/>
    <w:rsid w:val="000700A1"/>
    <w:rsid w:val="00070AB0"/>
    <w:rsid w:val="000713F4"/>
    <w:rsid w:val="00071E1B"/>
    <w:rsid w:val="00071EA4"/>
    <w:rsid w:val="000726EF"/>
    <w:rsid w:val="00072B40"/>
    <w:rsid w:val="0007347B"/>
    <w:rsid w:val="000735BF"/>
    <w:rsid w:val="00073816"/>
    <w:rsid w:val="00073B4A"/>
    <w:rsid w:val="00073EA5"/>
    <w:rsid w:val="0007465E"/>
    <w:rsid w:val="00074E63"/>
    <w:rsid w:val="00075DDF"/>
    <w:rsid w:val="000764C6"/>
    <w:rsid w:val="00076875"/>
    <w:rsid w:val="00076BC1"/>
    <w:rsid w:val="00077009"/>
    <w:rsid w:val="0007727D"/>
    <w:rsid w:val="00077364"/>
    <w:rsid w:val="00077469"/>
    <w:rsid w:val="00077476"/>
    <w:rsid w:val="00077567"/>
    <w:rsid w:val="00077BDC"/>
    <w:rsid w:val="00077D8E"/>
    <w:rsid w:val="00080382"/>
    <w:rsid w:val="00080496"/>
    <w:rsid w:val="00080778"/>
    <w:rsid w:val="00080BB9"/>
    <w:rsid w:val="00080C22"/>
    <w:rsid w:val="00080D1B"/>
    <w:rsid w:val="00080E38"/>
    <w:rsid w:val="00080EF0"/>
    <w:rsid w:val="000811C9"/>
    <w:rsid w:val="00081273"/>
    <w:rsid w:val="000817E7"/>
    <w:rsid w:val="00081B85"/>
    <w:rsid w:val="0008277D"/>
    <w:rsid w:val="000829F4"/>
    <w:rsid w:val="0008350F"/>
    <w:rsid w:val="00083E88"/>
    <w:rsid w:val="00084290"/>
    <w:rsid w:val="0008431D"/>
    <w:rsid w:val="00084597"/>
    <w:rsid w:val="00084612"/>
    <w:rsid w:val="00084757"/>
    <w:rsid w:val="000849E5"/>
    <w:rsid w:val="00084CCB"/>
    <w:rsid w:val="00085479"/>
    <w:rsid w:val="00085495"/>
    <w:rsid w:val="000858D6"/>
    <w:rsid w:val="00085A70"/>
    <w:rsid w:val="00085C38"/>
    <w:rsid w:val="000860E2"/>
    <w:rsid w:val="00086120"/>
    <w:rsid w:val="00087A2B"/>
    <w:rsid w:val="00087E0D"/>
    <w:rsid w:val="000912C4"/>
    <w:rsid w:val="00091BE6"/>
    <w:rsid w:val="00092309"/>
    <w:rsid w:val="0009240A"/>
    <w:rsid w:val="00092AFD"/>
    <w:rsid w:val="00092BE5"/>
    <w:rsid w:val="000937C2"/>
    <w:rsid w:val="0009383E"/>
    <w:rsid w:val="00094660"/>
    <w:rsid w:val="00094952"/>
    <w:rsid w:val="000954D7"/>
    <w:rsid w:val="00096127"/>
    <w:rsid w:val="00096879"/>
    <w:rsid w:val="000973E1"/>
    <w:rsid w:val="00097F52"/>
    <w:rsid w:val="000A037B"/>
    <w:rsid w:val="000A1E67"/>
    <w:rsid w:val="000A23E6"/>
    <w:rsid w:val="000A24E1"/>
    <w:rsid w:val="000A2B57"/>
    <w:rsid w:val="000A2BF6"/>
    <w:rsid w:val="000A2D2A"/>
    <w:rsid w:val="000A2D9F"/>
    <w:rsid w:val="000A2EEA"/>
    <w:rsid w:val="000A375C"/>
    <w:rsid w:val="000A378D"/>
    <w:rsid w:val="000A3BCB"/>
    <w:rsid w:val="000A44BA"/>
    <w:rsid w:val="000A4594"/>
    <w:rsid w:val="000A473E"/>
    <w:rsid w:val="000A4780"/>
    <w:rsid w:val="000A4B30"/>
    <w:rsid w:val="000A4E3A"/>
    <w:rsid w:val="000A4E3B"/>
    <w:rsid w:val="000A4E99"/>
    <w:rsid w:val="000A5067"/>
    <w:rsid w:val="000A5A91"/>
    <w:rsid w:val="000A5BEA"/>
    <w:rsid w:val="000A6A8B"/>
    <w:rsid w:val="000A7122"/>
    <w:rsid w:val="000A74CB"/>
    <w:rsid w:val="000A7BD7"/>
    <w:rsid w:val="000A7D78"/>
    <w:rsid w:val="000A7DAC"/>
    <w:rsid w:val="000B00CF"/>
    <w:rsid w:val="000B0121"/>
    <w:rsid w:val="000B036F"/>
    <w:rsid w:val="000B101A"/>
    <w:rsid w:val="000B12B2"/>
    <w:rsid w:val="000B177B"/>
    <w:rsid w:val="000B1912"/>
    <w:rsid w:val="000B1A8B"/>
    <w:rsid w:val="000B1F27"/>
    <w:rsid w:val="000B1FD5"/>
    <w:rsid w:val="000B232C"/>
    <w:rsid w:val="000B310E"/>
    <w:rsid w:val="000B34DF"/>
    <w:rsid w:val="000B37EC"/>
    <w:rsid w:val="000B38DD"/>
    <w:rsid w:val="000B3A3F"/>
    <w:rsid w:val="000B4041"/>
    <w:rsid w:val="000B405C"/>
    <w:rsid w:val="000B4C35"/>
    <w:rsid w:val="000B52B1"/>
    <w:rsid w:val="000B561B"/>
    <w:rsid w:val="000B5A1C"/>
    <w:rsid w:val="000B5A7A"/>
    <w:rsid w:val="000B5D08"/>
    <w:rsid w:val="000B635B"/>
    <w:rsid w:val="000B63E1"/>
    <w:rsid w:val="000B6607"/>
    <w:rsid w:val="000B6972"/>
    <w:rsid w:val="000B6A70"/>
    <w:rsid w:val="000B6B72"/>
    <w:rsid w:val="000B75A3"/>
    <w:rsid w:val="000B75D1"/>
    <w:rsid w:val="000B76B0"/>
    <w:rsid w:val="000B7793"/>
    <w:rsid w:val="000B7909"/>
    <w:rsid w:val="000B7FDE"/>
    <w:rsid w:val="000C03CC"/>
    <w:rsid w:val="000C0AAE"/>
    <w:rsid w:val="000C0B1B"/>
    <w:rsid w:val="000C1360"/>
    <w:rsid w:val="000C1709"/>
    <w:rsid w:val="000C222D"/>
    <w:rsid w:val="000C2355"/>
    <w:rsid w:val="000C2A48"/>
    <w:rsid w:val="000C2EC7"/>
    <w:rsid w:val="000C34C1"/>
    <w:rsid w:val="000C4246"/>
    <w:rsid w:val="000C4618"/>
    <w:rsid w:val="000C4DB4"/>
    <w:rsid w:val="000C4DB6"/>
    <w:rsid w:val="000C5330"/>
    <w:rsid w:val="000C5552"/>
    <w:rsid w:val="000C5BD7"/>
    <w:rsid w:val="000C5F75"/>
    <w:rsid w:val="000C5F7E"/>
    <w:rsid w:val="000C61D7"/>
    <w:rsid w:val="000C6300"/>
    <w:rsid w:val="000C635B"/>
    <w:rsid w:val="000C65B1"/>
    <w:rsid w:val="000C674E"/>
    <w:rsid w:val="000C7D15"/>
    <w:rsid w:val="000C7F2B"/>
    <w:rsid w:val="000D09BE"/>
    <w:rsid w:val="000D0D80"/>
    <w:rsid w:val="000D1051"/>
    <w:rsid w:val="000D122E"/>
    <w:rsid w:val="000D15C8"/>
    <w:rsid w:val="000D190B"/>
    <w:rsid w:val="000D1BAA"/>
    <w:rsid w:val="000D1D77"/>
    <w:rsid w:val="000D29DC"/>
    <w:rsid w:val="000D3A4A"/>
    <w:rsid w:val="000D3B61"/>
    <w:rsid w:val="000D3B70"/>
    <w:rsid w:val="000D3D2F"/>
    <w:rsid w:val="000D3E8E"/>
    <w:rsid w:val="000D400F"/>
    <w:rsid w:val="000D412A"/>
    <w:rsid w:val="000D41A3"/>
    <w:rsid w:val="000D42A9"/>
    <w:rsid w:val="000D5036"/>
    <w:rsid w:val="000D57F9"/>
    <w:rsid w:val="000D60B1"/>
    <w:rsid w:val="000D6509"/>
    <w:rsid w:val="000D68F7"/>
    <w:rsid w:val="000D6F4B"/>
    <w:rsid w:val="000D7005"/>
    <w:rsid w:val="000D7201"/>
    <w:rsid w:val="000D72DD"/>
    <w:rsid w:val="000D7CD8"/>
    <w:rsid w:val="000D7EFB"/>
    <w:rsid w:val="000E0FE4"/>
    <w:rsid w:val="000E10A4"/>
    <w:rsid w:val="000E1503"/>
    <w:rsid w:val="000E16CB"/>
    <w:rsid w:val="000E1737"/>
    <w:rsid w:val="000E1DFB"/>
    <w:rsid w:val="000E22E1"/>
    <w:rsid w:val="000E272D"/>
    <w:rsid w:val="000E28C9"/>
    <w:rsid w:val="000E2DC3"/>
    <w:rsid w:val="000E3500"/>
    <w:rsid w:val="000E3A2D"/>
    <w:rsid w:val="000E3BCD"/>
    <w:rsid w:val="000E464F"/>
    <w:rsid w:val="000E4B3C"/>
    <w:rsid w:val="000E5626"/>
    <w:rsid w:val="000E5A26"/>
    <w:rsid w:val="000E5E21"/>
    <w:rsid w:val="000E5F1A"/>
    <w:rsid w:val="000E631A"/>
    <w:rsid w:val="000E637A"/>
    <w:rsid w:val="000E6399"/>
    <w:rsid w:val="000E735D"/>
    <w:rsid w:val="000E77C3"/>
    <w:rsid w:val="000E7EA0"/>
    <w:rsid w:val="000F0202"/>
    <w:rsid w:val="000F1158"/>
    <w:rsid w:val="000F12B7"/>
    <w:rsid w:val="000F158F"/>
    <w:rsid w:val="000F237A"/>
    <w:rsid w:val="000F2D8B"/>
    <w:rsid w:val="000F4669"/>
    <w:rsid w:val="000F4A71"/>
    <w:rsid w:val="000F505B"/>
    <w:rsid w:val="000F51E0"/>
    <w:rsid w:val="000F57B1"/>
    <w:rsid w:val="000F580E"/>
    <w:rsid w:val="000F5FCE"/>
    <w:rsid w:val="000F6097"/>
    <w:rsid w:val="000F61DD"/>
    <w:rsid w:val="000F63A5"/>
    <w:rsid w:val="000F6D36"/>
    <w:rsid w:val="000F6F3C"/>
    <w:rsid w:val="000F7736"/>
    <w:rsid w:val="000F7861"/>
    <w:rsid w:val="00100249"/>
    <w:rsid w:val="00100994"/>
    <w:rsid w:val="00100F5E"/>
    <w:rsid w:val="0010123B"/>
    <w:rsid w:val="0010132C"/>
    <w:rsid w:val="00102787"/>
    <w:rsid w:val="00102885"/>
    <w:rsid w:val="001036AA"/>
    <w:rsid w:val="00103974"/>
    <w:rsid w:val="00103B6B"/>
    <w:rsid w:val="00103E77"/>
    <w:rsid w:val="001040E5"/>
    <w:rsid w:val="0010435D"/>
    <w:rsid w:val="00104619"/>
    <w:rsid w:val="00104863"/>
    <w:rsid w:val="001048D8"/>
    <w:rsid w:val="00104A7F"/>
    <w:rsid w:val="00104ADD"/>
    <w:rsid w:val="00104FDB"/>
    <w:rsid w:val="00105487"/>
    <w:rsid w:val="00105585"/>
    <w:rsid w:val="001059CC"/>
    <w:rsid w:val="001068EB"/>
    <w:rsid w:val="00106B0A"/>
    <w:rsid w:val="00107546"/>
    <w:rsid w:val="001075C5"/>
    <w:rsid w:val="00107DBA"/>
    <w:rsid w:val="00110216"/>
    <w:rsid w:val="00110422"/>
    <w:rsid w:val="00110826"/>
    <w:rsid w:val="00110EC5"/>
    <w:rsid w:val="0011174F"/>
    <w:rsid w:val="00111B5C"/>
    <w:rsid w:val="00111F06"/>
    <w:rsid w:val="00112339"/>
    <w:rsid w:val="0011234D"/>
    <w:rsid w:val="0011299C"/>
    <w:rsid w:val="00112D11"/>
    <w:rsid w:val="00114206"/>
    <w:rsid w:val="001144E1"/>
    <w:rsid w:val="00114D6D"/>
    <w:rsid w:val="00114D85"/>
    <w:rsid w:val="00115232"/>
    <w:rsid w:val="00115E80"/>
    <w:rsid w:val="00116274"/>
    <w:rsid w:val="001169D7"/>
    <w:rsid w:val="0011708E"/>
    <w:rsid w:val="00117ADB"/>
    <w:rsid w:val="00117C32"/>
    <w:rsid w:val="00117FFE"/>
    <w:rsid w:val="0012019A"/>
    <w:rsid w:val="001205E2"/>
    <w:rsid w:val="00120C4C"/>
    <w:rsid w:val="001210BE"/>
    <w:rsid w:val="001210DC"/>
    <w:rsid w:val="0012191D"/>
    <w:rsid w:val="00121DE9"/>
    <w:rsid w:val="00121E1C"/>
    <w:rsid w:val="001220A3"/>
    <w:rsid w:val="00122718"/>
    <w:rsid w:val="0012296A"/>
    <w:rsid w:val="00122F33"/>
    <w:rsid w:val="001236DC"/>
    <w:rsid w:val="001237E9"/>
    <w:rsid w:val="00123C00"/>
    <w:rsid w:val="00124041"/>
    <w:rsid w:val="00124151"/>
    <w:rsid w:val="001245EF"/>
    <w:rsid w:val="001247C8"/>
    <w:rsid w:val="00124815"/>
    <w:rsid w:val="001248A5"/>
    <w:rsid w:val="00124DA1"/>
    <w:rsid w:val="001250BC"/>
    <w:rsid w:val="00125624"/>
    <w:rsid w:val="00125BDE"/>
    <w:rsid w:val="00126555"/>
    <w:rsid w:val="00126612"/>
    <w:rsid w:val="00126915"/>
    <w:rsid w:val="00126D23"/>
    <w:rsid w:val="00127035"/>
    <w:rsid w:val="0012714D"/>
    <w:rsid w:val="00127468"/>
    <w:rsid w:val="0012767D"/>
    <w:rsid w:val="001278DE"/>
    <w:rsid w:val="00127CD6"/>
    <w:rsid w:val="00127FCE"/>
    <w:rsid w:val="001302DC"/>
    <w:rsid w:val="00130855"/>
    <w:rsid w:val="00130A9B"/>
    <w:rsid w:val="001318A8"/>
    <w:rsid w:val="00131C8B"/>
    <w:rsid w:val="00131EF4"/>
    <w:rsid w:val="00131F35"/>
    <w:rsid w:val="0013206D"/>
    <w:rsid w:val="001322B6"/>
    <w:rsid w:val="00132C7A"/>
    <w:rsid w:val="00132E5E"/>
    <w:rsid w:val="0013371E"/>
    <w:rsid w:val="00133E4E"/>
    <w:rsid w:val="001343C3"/>
    <w:rsid w:val="00135092"/>
    <w:rsid w:val="00135531"/>
    <w:rsid w:val="00135578"/>
    <w:rsid w:val="00135AC8"/>
    <w:rsid w:val="00136530"/>
    <w:rsid w:val="0013674A"/>
    <w:rsid w:val="00136BA4"/>
    <w:rsid w:val="00136DB1"/>
    <w:rsid w:val="00137160"/>
    <w:rsid w:val="0013725F"/>
    <w:rsid w:val="00137266"/>
    <w:rsid w:val="00137702"/>
    <w:rsid w:val="0013776D"/>
    <w:rsid w:val="00137C1D"/>
    <w:rsid w:val="0014002B"/>
    <w:rsid w:val="00140494"/>
    <w:rsid w:val="00140688"/>
    <w:rsid w:val="00140B03"/>
    <w:rsid w:val="00140B0C"/>
    <w:rsid w:val="00140D63"/>
    <w:rsid w:val="001413D6"/>
    <w:rsid w:val="001415EF"/>
    <w:rsid w:val="00141C84"/>
    <w:rsid w:val="001422C5"/>
    <w:rsid w:val="00142542"/>
    <w:rsid w:val="00142FE0"/>
    <w:rsid w:val="00143005"/>
    <w:rsid w:val="0014336A"/>
    <w:rsid w:val="0014365C"/>
    <w:rsid w:val="00144397"/>
    <w:rsid w:val="00144568"/>
    <w:rsid w:val="0014498F"/>
    <w:rsid w:val="00144B75"/>
    <w:rsid w:val="00145A00"/>
    <w:rsid w:val="00146F58"/>
    <w:rsid w:val="001471B1"/>
    <w:rsid w:val="001474C5"/>
    <w:rsid w:val="0015009C"/>
    <w:rsid w:val="00150401"/>
    <w:rsid w:val="0015046A"/>
    <w:rsid w:val="001506D6"/>
    <w:rsid w:val="001507D0"/>
    <w:rsid w:val="001509BE"/>
    <w:rsid w:val="00151401"/>
    <w:rsid w:val="00151F7D"/>
    <w:rsid w:val="00152094"/>
    <w:rsid w:val="001529AE"/>
    <w:rsid w:val="00152C87"/>
    <w:rsid w:val="00152FFB"/>
    <w:rsid w:val="001533CD"/>
    <w:rsid w:val="00153447"/>
    <w:rsid w:val="001537C4"/>
    <w:rsid w:val="001537C9"/>
    <w:rsid w:val="001541EA"/>
    <w:rsid w:val="0015463D"/>
    <w:rsid w:val="0015537C"/>
    <w:rsid w:val="00155497"/>
    <w:rsid w:val="00155858"/>
    <w:rsid w:val="00155B57"/>
    <w:rsid w:val="00155BC2"/>
    <w:rsid w:val="00155E87"/>
    <w:rsid w:val="00155F91"/>
    <w:rsid w:val="00156C17"/>
    <w:rsid w:val="001571F1"/>
    <w:rsid w:val="0015772B"/>
    <w:rsid w:val="00157A03"/>
    <w:rsid w:val="00157B98"/>
    <w:rsid w:val="00157D76"/>
    <w:rsid w:val="00157D7D"/>
    <w:rsid w:val="00160029"/>
    <w:rsid w:val="00160427"/>
    <w:rsid w:val="00160824"/>
    <w:rsid w:val="00160F31"/>
    <w:rsid w:val="001612A4"/>
    <w:rsid w:val="0016169D"/>
    <w:rsid w:val="00163672"/>
    <w:rsid w:val="0016369C"/>
    <w:rsid w:val="0016384B"/>
    <w:rsid w:val="00163960"/>
    <w:rsid w:val="001639B1"/>
    <w:rsid w:val="001639C3"/>
    <w:rsid w:val="00163BA3"/>
    <w:rsid w:val="00163F8D"/>
    <w:rsid w:val="0016484C"/>
    <w:rsid w:val="00164D71"/>
    <w:rsid w:val="001655A4"/>
    <w:rsid w:val="00165A6C"/>
    <w:rsid w:val="00165C25"/>
    <w:rsid w:val="00165CBE"/>
    <w:rsid w:val="00165EDE"/>
    <w:rsid w:val="00166F69"/>
    <w:rsid w:val="0016737D"/>
    <w:rsid w:val="0016745F"/>
    <w:rsid w:val="001674E9"/>
    <w:rsid w:val="0017010B"/>
    <w:rsid w:val="0017038B"/>
    <w:rsid w:val="001703CC"/>
    <w:rsid w:val="0017071F"/>
    <w:rsid w:val="001707DD"/>
    <w:rsid w:val="0017096A"/>
    <w:rsid w:val="00170CBE"/>
    <w:rsid w:val="00170E87"/>
    <w:rsid w:val="001710DE"/>
    <w:rsid w:val="0017164B"/>
    <w:rsid w:val="00171926"/>
    <w:rsid w:val="00171EF1"/>
    <w:rsid w:val="0017205A"/>
    <w:rsid w:val="00172384"/>
    <w:rsid w:val="001723A5"/>
    <w:rsid w:val="001725EB"/>
    <w:rsid w:val="00172756"/>
    <w:rsid w:val="001727A0"/>
    <w:rsid w:val="00172BA9"/>
    <w:rsid w:val="00172CC9"/>
    <w:rsid w:val="00172ECF"/>
    <w:rsid w:val="00173060"/>
    <w:rsid w:val="001742D1"/>
    <w:rsid w:val="00174527"/>
    <w:rsid w:val="00174717"/>
    <w:rsid w:val="00174747"/>
    <w:rsid w:val="00174F3F"/>
    <w:rsid w:val="0017517C"/>
    <w:rsid w:val="00175989"/>
    <w:rsid w:val="00175AA9"/>
    <w:rsid w:val="00175EEC"/>
    <w:rsid w:val="00176292"/>
    <w:rsid w:val="00176A08"/>
    <w:rsid w:val="00176D69"/>
    <w:rsid w:val="00176F08"/>
    <w:rsid w:val="0017735E"/>
    <w:rsid w:val="0017749B"/>
    <w:rsid w:val="00177C6E"/>
    <w:rsid w:val="00177D51"/>
    <w:rsid w:val="00180400"/>
    <w:rsid w:val="00180614"/>
    <w:rsid w:val="00180684"/>
    <w:rsid w:val="001808EA"/>
    <w:rsid w:val="0018125E"/>
    <w:rsid w:val="001812A9"/>
    <w:rsid w:val="001818F7"/>
    <w:rsid w:val="001821A5"/>
    <w:rsid w:val="001821E9"/>
    <w:rsid w:val="00182BF4"/>
    <w:rsid w:val="00182CFD"/>
    <w:rsid w:val="00182FCA"/>
    <w:rsid w:val="00183007"/>
    <w:rsid w:val="001830B9"/>
    <w:rsid w:val="001837CA"/>
    <w:rsid w:val="00183A31"/>
    <w:rsid w:val="00183D71"/>
    <w:rsid w:val="00183FD9"/>
    <w:rsid w:val="00184150"/>
    <w:rsid w:val="0018488E"/>
    <w:rsid w:val="00184A4B"/>
    <w:rsid w:val="00184FDD"/>
    <w:rsid w:val="001850C2"/>
    <w:rsid w:val="001850FB"/>
    <w:rsid w:val="00185284"/>
    <w:rsid w:val="00185404"/>
    <w:rsid w:val="001854FE"/>
    <w:rsid w:val="001856EF"/>
    <w:rsid w:val="00185974"/>
    <w:rsid w:val="00185E54"/>
    <w:rsid w:val="001864EC"/>
    <w:rsid w:val="0018672F"/>
    <w:rsid w:val="00186BD1"/>
    <w:rsid w:val="0018721A"/>
    <w:rsid w:val="001877F4"/>
    <w:rsid w:val="00187C60"/>
    <w:rsid w:val="001900B7"/>
    <w:rsid w:val="001901BE"/>
    <w:rsid w:val="00190279"/>
    <w:rsid w:val="001903BB"/>
    <w:rsid w:val="00190A58"/>
    <w:rsid w:val="00190C29"/>
    <w:rsid w:val="00190EBA"/>
    <w:rsid w:val="0019132D"/>
    <w:rsid w:val="0019173E"/>
    <w:rsid w:val="00191775"/>
    <w:rsid w:val="001917CE"/>
    <w:rsid w:val="00191A8E"/>
    <w:rsid w:val="00191FF0"/>
    <w:rsid w:val="0019215A"/>
    <w:rsid w:val="00192BE4"/>
    <w:rsid w:val="00192D17"/>
    <w:rsid w:val="00192ED2"/>
    <w:rsid w:val="0019405A"/>
    <w:rsid w:val="001956EA"/>
    <w:rsid w:val="00195D44"/>
    <w:rsid w:val="00196CBF"/>
    <w:rsid w:val="0019735A"/>
    <w:rsid w:val="001974B9"/>
    <w:rsid w:val="00197632"/>
    <w:rsid w:val="0019775D"/>
    <w:rsid w:val="001A00FD"/>
    <w:rsid w:val="001A0281"/>
    <w:rsid w:val="001A03AF"/>
    <w:rsid w:val="001A044A"/>
    <w:rsid w:val="001A0A52"/>
    <w:rsid w:val="001A0B94"/>
    <w:rsid w:val="001A1E39"/>
    <w:rsid w:val="001A284D"/>
    <w:rsid w:val="001A2CD0"/>
    <w:rsid w:val="001A373B"/>
    <w:rsid w:val="001A4616"/>
    <w:rsid w:val="001A490A"/>
    <w:rsid w:val="001A4DB0"/>
    <w:rsid w:val="001A52DB"/>
    <w:rsid w:val="001A53D6"/>
    <w:rsid w:val="001A547B"/>
    <w:rsid w:val="001A575C"/>
    <w:rsid w:val="001A5A04"/>
    <w:rsid w:val="001A61AB"/>
    <w:rsid w:val="001A7CFC"/>
    <w:rsid w:val="001B08E4"/>
    <w:rsid w:val="001B0E21"/>
    <w:rsid w:val="001B26FE"/>
    <w:rsid w:val="001B2BE5"/>
    <w:rsid w:val="001B3A53"/>
    <w:rsid w:val="001B3F78"/>
    <w:rsid w:val="001B4696"/>
    <w:rsid w:val="001B49DB"/>
    <w:rsid w:val="001B5293"/>
    <w:rsid w:val="001B5A4C"/>
    <w:rsid w:val="001B5FE3"/>
    <w:rsid w:val="001B604E"/>
    <w:rsid w:val="001B60F4"/>
    <w:rsid w:val="001B63CE"/>
    <w:rsid w:val="001B6474"/>
    <w:rsid w:val="001B6528"/>
    <w:rsid w:val="001B689A"/>
    <w:rsid w:val="001B68D2"/>
    <w:rsid w:val="001B6C74"/>
    <w:rsid w:val="001B6FDD"/>
    <w:rsid w:val="001C06D1"/>
    <w:rsid w:val="001C0ADC"/>
    <w:rsid w:val="001C0F10"/>
    <w:rsid w:val="001C1007"/>
    <w:rsid w:val="001C13F1"/>
    <w:rsid w:val="001C1625"/>
    <w:rsid w:val="001C17EA"/>
    <w:rsid w:val="001C1B3E"/>
    <w:rsid w:val="001C274D"/>
    <w:rsid w:val="001C28B0"/>
    <w:rsid w:val="001C2B1F"/>
    <w:rsid w:val="001C2DFB"/>
    <w:rsid w:val="001C3204"/>
    <w:rsid w:val="001C3871"/>
    <w:rsid w:val="001C3C7D"/>
    <w:rsid w:val="001C3D87"/>
    <w:rsid w:val="001C42C0"/>
    <w:rsid w:val="001C48A0"/>
    <w:rsid w:val="001C4AA0"/>
    <w:rsid w:val="001C5BC4"/>
    <w:rsid w:val="001C5BCE"/>
    <w:rsid w:val="001C760B"/>
    <w:rsid w:val="001C7B97"/>
    <w:rsid w:val="001C7DDD"/>
    <w:rsid w:val="001D00EB"/>
    <w:rsid w:val="001D048F"/>
    <w:rsid w:val="001D05CB"/>
    <w:rsid w:val="001D0866"/>
    <w:rsid w:val="001D0C27"/>
    <w:rsid w:val="001D0C92"/>
    <w:rsid w:val="001D0E98"/>
    <w:rsid w:val="001D126B"/>
    <w:rsid w:val="001D1446"/>
    <w:rsid w:val="001D19D2"/>
    <w:rsid w:val="001D1B9E"/>
    <w:rsid w:val="001D1CCF"/>
    <w:rsid w:val="001D22F1"/>
    <w:rsid w:val="001D245D"/>
    <w:rsid w:val="001D295C"/>
    <w:rsid w:val="001D29FD"/>
    <w:rsid w:val="001D2FCB"/>
    <w:rsid w:val="001D3726"/>
    <w:rsid w:val="001D3AC0"/>
    <w:rsid w:val="001D3FC9"/>
    <w:rsid w:val="001D40E3"/>
    <w:rsid w:val="001D4D86"/>
    <w:rsid w:val="001D4F00"/>
    <w:rsid w:val="001D5065"/>
    <w:rsid w:val="001D521A"/>
    <w:rsid w:val="001D5857"/>
    <w:rsid w:val="001D594C"/>
    <w:rsid w:val="001D67CD"/>
    <w:rsid w:val="001D6BEA"/>
    <w:rsid w:val="001D6C82"/>
    <w:rsid w:val="001D6DB4"/>
    <w:rsid w:val="001D7834"/>
    <w:rsid w:val="001D7CFE"/>
    <w:rsid w:val="001D7D73"/>
    <w:rsid w:val="001D7E9D"/>
    <w:rsid w:val="001D7EB4"/>
    <w:rsid w:val="001E013D"/>
    <w:rsid w:val="001E08D6"/>
    <w:rsid w:val="001E0DAC"/>
    <w:rsid w:val="001E1168"/>
    <w:rsid w:val="001E12A2"/>
    <w:rsid w:val="001E1D3C"/>
    <w:rsid w:val="001E1DC0"/>
    <w:rsid w:val="001E201C"/>
    <w:rsid w:val="001E2382"/>
    <w:rsid w:val="001E24D6"/>
    <w:rsid w:val="001E25E0"/>
    <w:rsid w:val="001E269E"/>
    <w:rsid w:val="001E34BE"/>
    <w:rsid w:val="001E3523"/>
    <w:rsid w:val="001E3A47"/>
    <w:rsid w:val="001E3E97"/>
    <w:rsid w:val="001E414E"/>
    <w:rsid w:val="001E41F7"/>
    <w:rsid w:val="001E440C"/>
    <w:rsid w:val="001E4FA4"/>
    <w:rsid w:val="001E5859"/>
    <w:rsid w:val="001E59F6"/>
    <w:rsid w:val="001E6637"/>
    <w:rsid w:val="001E678E"/>
    <w:rsid w:val="001E68C4"/>
    <w:rsid w:val="001E6DF3"/>
    <w:rsid w:val="001E6FD7"/>
    <w:rsid w:val="001E718D"/>
    <w:rsid w:val="001F02F3"/>
    <w:rsid w:val="001F0670"/>
    <w:rsid w:val="001F0A17"/>
    <w:rsid w:val="001F0B8B"/>
    <w:rsid w:val="001F0DC7"/>
    <w:rsid w:val="001F0E5C"/>
    <w:rsid w:val="001F1322"/>
    <w:rsid w:val="001F1614"/>
    <w:rsid w:val="001F1976"/>
    <w:rsid w:val="001F1AD1"/>
    <w:rsid w:val="001F207D"/>
    <w:rsid w:val="001F24B2"/>
    <w:rsid w:val="001F2897"/>
    <w:rsid w:val="001F29D9"/>
    <w:rsid w:val="001F2F52"/>
    <w:rsid w:val="001F2F8A"/>
    <w:rsid w:val="001F3011"/>
    <w:rsid w:val="001F31ED"/>
    <w:rsid w:val="001F3662"/>
    <w:rsid w:val="001F36BC"/>
    <w:rsid w:val="001F3F9C"/>
    <w:rsid w:val="001F5479"/>
    <w:rsid w:val="001F59D8"/>
    <w:rsid w:val="001F5B9A"/>
    <w:rsid w:val="001F5C48"/>
    <w:rsid w:val="001F5DB4"/>
    <w:rsid w:val="001F60D9"/>
    <w:rsid w:val="001F6C83"/>
    <w:rsid w:val="001F6F11"/>
    <w:rsid w:val="001F7234"/>
    <w:rsid w:val="001F75D4"/>
    <w:rsid w:val="001F7784"/>
    <w:rsid w:val="00200BAB"/>
    <w:rsid w:val="00200C91"/>
    <w:rsid w:val="0020122A"/>
    <w:rsid w:val="00201244"/>
    <w:rsid w:val="002013C9"/>
    <w:rsid w:val="00201A4E"/>
    <w:rsid w:val="00202091"/>
    <w:rsid w:val="00202A1C"/>
    <w:rsid w:val="00203389"/>
    <w:rsid w:val="0020354D"/>
    <w:rsid w:val="00203C96"/>
    <w:rsid w:val="00204020"/>
    <w:rsid w:val="002043A9"/>
    <w:rsid w:val="002049CE"/>
    <w:rsid w:val="00204A81"/>
    <w:rsid w:val="0020555D"/>
    <w:rsid w:val="00205F2B"/>
    <w:rsid w:val="00206247"/>
    <w:rsid w:val="002063F5"/>
    <w:rsid w:val="00206F52"/>
    <w:rsid w:val="00207120"/>
    <w:rsid w:val="00207D1D"/>
    <w:rsid w:val="00207F53"/>
    <w:rsid w:val="00210C69"/>
    <w:rsid w:val="00211423"/>
    <w:rsid w:val="0021209D"/>
    <w:rsid w:val="00213A1F"/>
    <w:rsid w:val="002142D2"/>
    <w:rsid w:val="002145CE"/>
    <w:rsid w:val="00214C47"/>
    <w:rsid w:val="00214FF0"/>
    <w:rsid w:val="0021501C"/>
    <w:rsid w:val="002150D3"/>
    <w:rsid w:val="00215799"/>
    <w:rsid w:val="00215955"/>
    <w:rsid w:val="00216401"/>
    <w:rsid w:val="00216703"/>
    <w:rsid w:val="00216CEB"/>
    <w:rsid w:val="00217041"/>
    <w:rsid w:val="002173D8"/>
    <w:rsid w:val="00217743"/>
    <w:rsid w:val="00217B78"/>
    <w:rsid w:val="00217BD9"/>
    <w:rsid w:val="00220061"/>
    <w:rsid w:val="002202E6"/>
    <w:rsid w:val="00220CAD"/>
    <w:rsid w:val="00220DC8"/>
    <w:rsid w:val="00221302"/>
    <w:rsid w:val="00221722"/>
    <w:rsid w:val="00221C0C"/>
    <w:rsid w:val="00222128"/>
    <w:rsid w:val="0022247C"/>
    <w:rsid w:val="002227E1"/>
    <w:rsid w:val="00222B9E"/>
    <w:rsid w:val="002230AA"/>
    <w:rsid w:val="002230D2"/>
    <w:rsid w:val="00223528"/>
    <w:rsid w:val="002236B3"/>
    <w:rsid w:val="002238EC"/>
    <w:rsid w:val="002238ED"/>
    <w:rsid w:val="00223FD2"/>
    <w:rsid w:val="0022412A"/>
    <w:rsid w:val="002242EA"/>
    <w:rsid w:val="0022457D"/>
    <w:rsid w:val="0022535C"/>
    <w:rsid w:val="00225801"/>
    <w:rsid w:val="00225B19"/>
    <w:rsid w:val="002264EE"/>
    <w:rsid w:val="0022659F"/>
    <w:rsid w:val="00226C00"/>
    <w:rsid w:val="00226E21"/>
    <w:rsid w:val="00227083"/>
    <w:rsid w:val="002272FC"/>
    <w:rsid w:val="0022743E"/>
    <w:rsid w:val="0022792D"/>
    <w:rsid w:val="00227A3D"/>
    <w:rsid w:val="002312A0"/>
    <w:rsid w:val="002314D7"/>
    <w:rsid w:val="00231702"/>
    <w:rsid w:val="00231710"/>
    <w:rsid w:val="002318F2"/>
    <w:rsid w:val="00231A2E"/>
    <w:rsid w:val="00231B7C"/>
    <w:rsid w:val="00231FB2"/>
    <w:rsid w:val="00232165"/>
    <w:rsid w:val="00233B2E"/>
    <w:rsid w:val="0023416F"/>
    <w:rsid w:val="00234345"/>
    <w:rsid w:val="0023441D"/>
    <w:rsid w:val="00234B56"/>
    <w:rsid w:val="002358D3"/>
    <w:rsid w:val="00236EAF"/>
    <w:rsid w:val="002375B6"/>
    <w:rsid w:val="00237F45"/>
    <w:rsid w:val="00240652"/>
    <w:rsid w:val="00241499"/>
    <w:rsid w:val="00241624"/>
    <w:rsid w:val="00241A41"/>
    <w:rsid w:val="00241CC0"/>
    <w:rsid w:val="00241EF8"/>
    <w:rsid w:val="00242699"/>
    <w:rsid w:val="002429C3"/>
    <w:rsid w:val="002437C0"/>
    <w:rsid w:val="00243D75"/>
    <w:rsid w:val="00244051"/>
    <w:rsid w:val="0024420A"/>
    <w:rsid w:val="00244265"/>
    <w:rsid w:val="00244B6E"/>
    <w:rsid w:val="00244CC3"/>
    <w:rsid w:val="002452D0"/>
    <w:rsid w:val="00245D69"/>
    <w:rsid w:val="00245DD8"/>
    <w:rsid w:val="00245F00"/>
    <w:rsid w:val="00246861"/>
    <w:rsid w:val="002468D9"/>
    <w:rsid w:val="00246B54"/>
    <w:rsid w:val="00247460"/>
    <w:rsid w:val="00247A23"/>
    <w:rsid w:val="00247BB0"/>
    <w:rsid w:val="00247BB3"/>
    <w:rsid w:val="00247BFA"/>
    <w:rsid w:val="00250889"/>
    <w:rsid w:val="0025088C"/>
    <w:rsid w:val="00250A51"/>
    <w:rsid w:val="00251324"/>
    <w:rsid w:val="00251650"/>
    <w:rsid w:val="00251926"/>
    <w:rsid w:val="0025260E"/>
    <w:rsid w:val="00252B65"/>
    <w:rsid w:val="00252B96"/>
    <w:rsid w:val="00252F51"/>
    <w:rsid w:val="0025337D"/>
    <w:rsid w:val="00253492"/>
    <w:rsid w:val="0025396D"/>
    <w:rsid w:val="00253A74"/>
    <w:rsid w:val="00254475"/>
    <w:rsid w:val="002546F3"/>
    <w:rsid w:val="002548D7"/>
    <w:rsid w:val="002559D7"/>
    <w:rsid w:val="00255EBE"/>
    <w:rsid w:val="0025618C"/>
    <w:rsid w:val="00256347"/>
    <w:rsid w:val="002570B1"/>
    <w:rsid w:val="0025725B"/>
    <w:rsid w:val="00261019"/>
    <w:rsid w:val="00261C31"/>
    <w:rsid w:val="002620DD"/>
    <w:rsid w:val="0026281B"/>
    <w:rsid w:val="00262E51"/>
    <w:rsid w:val="00263BB2"/>
    <w:rsid w:val="00263BB9"/>
    <w:rsid w:val="0026481A"/>
    <w:rsid w:val="00264C0E"/>
    <w:rsid w:val="00264CC6"/>
    <w:rsid w:val="00264F0C"/>
    <w:rsid w:val="00265899"/>
    <w:rsid w:val="00265CE2"/>
    <w:rsid w:val="0026621C"/>
    <w:rsid w:val="00266540"/>
    <w:rsid w:val="00266F0A"/>
    <w:rsid w:val="0026715E"/>
    <w:rsid w:val="00267166"/>
    <w:rsid w:val="00270825"/>
    <w:rsid w:val="00270DE9"/>
    <w:rsid w:val="002714F0"/>
    <w:rsid w:val="00271CAB"/>
    <w:rsid w:val="00271FBE"/>
    <w:rsid w:val="002723CF"/>
    <w:rsid w:val="00272694"/>
    <w:rsid w:val="00272A78"/>
    <w:rsid w:val="00272B49"/>
    <w:rsid w:val="0027391B"/>
    <w:rsid w:val="00274581"/>
    <w:rsid w:val="00274DF6"/>
    <w:rsid w:val="00275C82"/>
    <w:rsid w:val="00275DD1"/>
    <w:rsid w:val="00275EA0"/>
    <w:rsid w:val="002763A8"/>
    <w:rsid w:val="00276879"/>
    <w:rsid w:val="00276FFA"/>
    <w:rsid w:val="002771FA"/>
    <w:rsid w:val="0027743D"/>
    <w:rsid w:val="002779A5"/>
    <w:rsid w:val="00277FCA"/>
    <w:rsid w:val="002801AA"/>
    <w:rsid w:val="00280893"/>
    <w:rsid w:val="002808FE"/>
    <w:rsid w:val="00280912"/>
    <w:rsid w:val="00280B85"/>
    <w:rsid w:val="00280BFB"/>
    <w:rsid w:val="0028105E"/>
    <w:rsid w:val="00281C1C"/>
    <w:rsid w:val="00281DAC"/>
    <w:rsid w:val="0028203D"/>
    <w:rsid w:val="00282046"/>
    <w:rsid w:val="0028221E"/>
    <w:rsid w:val="002834CA"/>
    <w:rsid w:val="0028385D"/>
    <w:rsid w:val="00283AA5"/>
    <w:rsid w:val="00283B50"/>
    <w:rsid w:val="00283FB0"/>
    <w:rsid w:val="00284114"/>
    <w:rsid w:val="0028468F"/>
    <w:rsid w:val="00284966"/>
    <w:rsid w:val="00284A7B"/>
    <w:rsid w:val="00284E77"/>
    <w:rsid w:val="0028579D"/>
    <w:rsid w:val="00285BFC"/>
    <w:rsid w:val="0028602A"/>
    <w:rsid w:val="0028605A"/>
    <w:rsid w:val="00286581"/>
    <w:rsid w:val="0028668D"/>
    <w:rsid w:val="00286C8B"/>
    <w:rsid w:val="002870BE"/>
    <w:rsid w:val="00287472"/>
    <w:rsid w:val="002875E8"/>
    <w:rsid w:val="00287FA7"/>
    <w:rsid w:val="0029061E"/>
    <w:rsid w:val="00290725"/>
    <w:rsid w:val="00290BDF"/>
    <w:rsid w:val="00290D39"/>
    <w:rsid w:val="00290EDA"/>
    <w:rsid w:val="00291098"/>
    <w:rsid w:val="00291132"/>
    <w:rsid w:val="00292873"/>
    <w:rsid w:val="002928B4"/>
    <w:rsid w:val="00292CCA"/>
    <w:rsid w:val="00292F8E"/>
    <w:rsid w:val="00293D76"/>
    <w:rsid w:val="002940F1"/>
    <w:rsid w:val="00294E5D"/>
    <w:rsid w:val="00295C06"/>
    <w:rsid w:val="00295F2A"/>
    <w:rsid w:val="002961F8"/>
    <w:rsid w:val="0029637B"/>
    <w:rsid w:val="00296710"/>
    <w:rsid w:val="002970B3"/>
    <w:rsid w:val="00297A32"/>
    <w:rsid w:val="00297B72"/>
    <w:rsid w:val="00297EE7"/>
    <w:rsid w:val="00297F87"/>
    <w:rsid w:val="002A00A1"/>
    <w:rsid w:val="002A033A"/>
    <w:rsid w:val="002A096E"/>
    <w:rsid w:val="002A0B92"/>
    <w:rsid w:val="002A11ED"/>
    <w:rsid w:val="002A155D"/>
    <w:rsid w:val="002A1BE7"/>
    <w:rsid w:val="002A1F23"/>
    <w:rsid w:val="002A2185"/>
    <w:rsid w:val="002A218E"/>
    <w:rsid w:val="002A2761"/>
    <w:rsid w:val="002A3610"/>
    <w:rsid w:val="002A384B"/>
    <w:rsid w:val="002A384F"/>
    <w:rsid w:val="002A3AB8"/>
    <w:rsid w:val="002A3BFC"/>
    <w:rsid w:val="002A4520"/>
    <w:rsid w:val="002A4866"/>
    <w:rsid w:val="002A4B50"/>
    <w:rsid w:val="002A4E8B"/>
    <w:rsid w:val="002A5B08"/>
    <w:rsid w:val="002A6119"/>
    <w:rsid w:val="002A6E2C"/>
    <w:rsid w:val="002A6F44"/>
    <w:rsid w:val="002A7069"/>
    <w:rsid w:val="002A7AE0"/>
    <w:rsid w:val="002B0A98"/>
    <w:rsid w:val="002B0CA3"/>
    <w:rsid w:val="002B0DAA"/>
    <w:rsid w:val="002B22E0"/>
    <w:rsid w:val="002B2396"/>
    <w:rsid w:val="002B2916"/>
    <w:rsid w:val="002B2CBA"/>
    <w:rsid w:val="002B2D69"/>
    <w:rsid w:val="002B3409"/>
    <w:rsid w:val="002B3646"/>
    <w:rsid w:val="002B3900"/>
    <w:rsid w:val="002B423F"/>
    <w:rsid w:val="002B47DD"/>
    <w:rsid w:val="002B498D"/>
    <w:rsid w:val="002B4AE3"/>
    <w:rsid w:val="002B4E90"/>
    <w:rsid w:val="002B5822"/>
    <w:rsid w:val="002B582F"/>
    <w:rsid w:val="002B5A9C"/>
    <w:rsid w:val="002B5D35"/>
    <w:rsid w:val="002B6C50"/>
    <w:rsid w:val="002B70E6"/>
    <w:rsid w:val="002B7350"/>
    <w:rsid w:val="002B76DA"/>
    <w:rsid w:val="002B7879"/>
    <w:rsid w:val="002B7A7A"/>
    <w:rsid w:val="002C0272"/>
    <w:rsid w:val="002C0B4A"/>
    <w:rsid w:val="002C0B68"/>
    <w:rsid w:val="002C0DDB"/>
    <w:rsid w:val="002C2D0F"/>
    <w:rsid w:val="002C2F22"/>
    <w:rsid w:val="002C3257"/>
    <w:rsid w:val="002C3261"/>
    <w:rsid w:val="002C36EA"/>
    <w:rsid w:val="002C3F13"/>
    <w:rsid w:val="002C4315"/>
    <w:rsid w:val="002C44D3"/>
    <w:rsid w:val="002C465E"/>
    <w:rsid w:val="002C4712"/>
    <w:rsid w:val="002C4715"/>
    <w:rsid w:val="002C4736"/>
    <w:rsid w:val="002C4AB7"/>
    <w:rsid w:val="002C4E7F"/>
    <w:rsid w:val="002C5E50"/>
    <w:rsid w:val="002C5FB6"/>
    <w:rsid w:val="002C603C"/>
    <w:rsid w:val="002C6B42"/>
    <w:rsid w:val="002C753F"/>
    <w:rsid w:val="002C7C8B"/>
    <w:rsid w:val="002C7FD1"/>
    <w:rsid w:val="002D0443"/>
    <w:rsid w:val="002D081F"/>
    <w:rsid w:val="002D0AF9"/>
    <w:rsid w:val="002D10D2"/>
    <w:rsid w:val="002D172F"/>
    <w:rsid w:val="002D1873"/>
    <w:rsid w:val="002D19C6"/>
    <w:rsid w:val="002D1DC8"/>
    <w:rsid w:val="002D1F8C"/>
    <w:rsid w:val="002D1F95"/>
    <w:rsid w:val="002D21F0"/>
    <w:rsid w:val="002D2A9E"/>
    <w:rsid w:val="002D32A5"/>
    <w:rsid w:val="002D32F9"/>
    <w:rsid w:val="002D3980"/>
    <w:rsid w:val="002D421A"/>
    <w:rsid w:val="002D5223"/>
    <w:rsid w:val="002D523B"/>
    <w:rsid w:val="002D5536"/>
    <w:rsid w:val="002D560D"/>
    <w:rsid w:val="002D5846"/>
    <w:rsid w:val="002D58F8"/>
    <w:rsid w:val="002D6543"/>
    <w:rsid w:val="002D65C1"/>
    <w:rsid w:val="002D7092"/>
    <w:rsid w:val="002D77D6"/>
    <w:rsid w:val="002D790C"/>
    <w:rsid w:val="002D7B4C"/>
    <w:rsid w:val="002D7E2F"/>
    <w:rsid w:val="002E0317"/>
    <w:rsid w:val="002E0C8F"/>
    <w:rsid w:val="002E1458"/>
    <w:rsid w:val="002E233A"/>
    <w:rsid w:val="002E2D33"/>
    <w:rsid w:val="002E2D8F"/>
    <w:rsid w:val="002E307A"/>
    <w:rsid w:val="002E3B49"/>
    <w:rsid w:val="002E4529"/>
    <w:rsid w:val="002E4964"/>
    <w:rsid w:val="002E4B26"/>
    <w:rsid w:val="002E504F"/>
    <w:rsid w:val="002E533A"/>
    <w:rsid w:val="002E5870"/>
    <w:rsid w:val="002E5979"/>
    <w:rsid w:val="002E597E"/>
    <w:rsid w:val="002E60F3"/>
    <w:rsid w:val="002E6A74"/>
    <w:rsid w:val="002E7A9C"/>
    <w:rsid w:val="002F0A2E"/>
    <w:rsid w:val="002F1356"/>
    <w:rsid w:val="002F13A9"/>
    <w:rsid w:val="002F14F2"/>
    <w:rsid w:val="002F1CD6"/>
    <w:rsid w:val="002F1F1C"/>
    <w:rsid w:val="002F2517"/>
    <w:rsid w:val="002F2995"/>
    <w:rsid w:val="002F2DE9"/>
    <w:rsid w:val="002F335D"/>
    <w:rsid w:val="002F3BC2"/>
    <w:rsid w:val="002F3C89"/>
    <w:rsid w:val="002F4CAF"/>
    <w:rsid w:val="002F5017"/>
    <w:rsid w:val="002F53B2"/>
    <w:rsid w:val="002F64BA"/>
    <w:rsid w:val="002F672A"/>
    <w:rsid w:val="002F685E"/>
    <w:rsid w:val="002F6EF1"/>
    <w:rsid w:val="002F774F"/>
    <w:rsid w:val="0030023B"/>
    <w:rsid w:val="00300693"/>
    <w:rsid w:val="00300A10"/>
    <w:rsid w:val="0030113F"/>
    <w:rsid w:val="00301144"/>
    <w:rsid w:val="0030118E"/>
    <w:rsid w:val="003017CA"/>
    <w:rsid w:val="003021A4"/>
    <w:rsid w:val="0030282D"/>
    <w:rsid w:val="00302C8B"/>
    <w:rsid w:val="00302CED"/>
    <w:rsid w:val="00303494"/>
    <w:rsid w:val="003035D6"/>
    <w:rsid w:val="00303B4D"/>
    <w:rsid w:val="00304C58"/>
    <w:rsid w:val="00304CB8"/>
    <w:rsid w:val="00305B91"/>
    <w:rsid w:val="00305C42"/>
    <w:rsid w:val="00306325"/>
    <w:rsid w:val="00306574"/>
    <w:rsid w:val="00306906"/>
    <w:rsid w:val="00306CF5"/>
    <w:rsid w:val="00307063"/>
    <w:rsid w:val="003073DA"/>
    <w:rsid w:val="00307FD4"/>
    <w:rsid w:val="00310271"/>
    <w:rsid w:val="003106FC"/>
    <w:rsid w:val="00310878"/>
    <w:rsid w:val="0031094A"/>
    <w:rsid w:val="00310DE5"/>
    <w:rsid w:val="003111F2"/>
    <w:rsid w:val="00311635"/>
    <w:rsid w:val="003119FB"/>
    <w:rsid w:val="0031220A"/>
    <w:rsid w:val="0031249B"/>
    <w:rsid w:val="00312B09"/>
    <w:rsid w:val="00313576"/>
    <w:rsid w:val="00313611"/>
    <w:rsid w:val="00313BA6"/>
    <w:rsid w:val="00313BBE"/>
    <w:rsid w:val="00314170"/>
    <w:rsid w:val="00314278"/>
    <w:rsid w:val="003148B7"/>
    <w:rsid w:val="00314B76"/>
    <w:rsid w:val="00315137"/>
    <w:rsid w:val="003158C3"/>
    <w:rsid w:val="0031615D"/>
    <w:rsid w:val="00316171"/>
    <w:rsid w:val="0031627B"/>
    <w:rsid w:val="003162B5"/>
    <w:rsid w:val="003173FB"/>
    <w:rsid w:val="003174B0"/>
    <w:rsid w:val="003174E7"/>
    <w:rsid w:val="00320603"/>
    <w:rsid w:val="00320B3B"/>
    <w:rsid w:val="00321A94"/>
    <w:rsid w:val="00321AE7"/>
    <w:rsid w:val="0032238E"/>
    <w:rsid w:val="003227DA"/>
    <w:rsid w:val="00322914"/>
    <w:rsid w:val="003229EA"/>
    <w:rsid w:val="003231E0"/>
    <w:rsid w:val="00323581"/>
    <w:rsid w:val="00323729"/>
    <w:rsid w:val="003237F4"/>
    <w:rsid w:val="003239DF"/>
    <w:rsid w:val="00323AC6"/>
    <w:rsid w:val="00323D06"/>
    <w:rsid w:val="00323EF4"/>
    <w:rsid w:val="003240E9"/>
    <w:rsid w:val="003246C2"/>
    <w:rsid w:val="003246E1"/>
    <w:rsid w:val="00324891"/>
    <w:rsid w:val="003248D1"/>
    <w:rsid w:val="00324D7F"/>
    <w:rsid w:val="00325495"/>
    <w:rsid w:val="00325589"/>
    <w:rsid w:val="00325E4A"/>
    <w:rsid w:val="00325EED"/>
    <w:rsid w:val="00325F59"/>
    <w:rsid w:val="00326060"/>
    <w:rsid w:val="003269AC"/>
    <w:rsid w:val="0032710E"/>
    <w:rsid w:val="003274CD"/>
    <w:rsid w:val="00327649"/>
    <w:rsid w:val="00327886"/>
    <w:rsid w:val="00330F69"/>
    <w:rsid w:val="00330FEE"/>
    <w:rsid w:val="003314ED"/>
    <w:rsid w:val="00331E56"/>
    <w:rsid w:val="00331FC5"/>
    <w:rsid w:val="0033202C"/>
    <w:rsid w:val="00332360"/>
    <w:rsid w:val="0033264B"/>
    <w:rsid w:val="003326A2"/>
    <w:rsid w:val="003329CC"/>
    <w:rsid w:val="00332C0D"/>
    <w:rsid w:val="003330DD"/>
    <w:rsid w:val="003331E5"/>
    <w:rsid w:val="00333301"/>
    <w:rsid w:val="00333654"/>
    <w:rsid w:val="00333AA8"/>
    <w:rsid w:val="00333CD0"/>
    <w:rsid w:val="00333F2B"/>
    <w:rsid w:val="003348CE"/>
    <w:rsid w:val="00335599"/>
    <w:rsid w:val="003359B6"/>
    <w:rsid w:val="00335A3E"/>
    <w:rsid w:val="00335AD3"/>
    <w:rsid w:val="00335EAE"/>
    <w:rsid w:val="003363AE"/>
    <w:rsid w:val="0033687A"/>
    <w:rsid w:val="00336B62"/>
    <w:rsid w:val="00336C8E"/>
    <w:rsid w:val="00336E79"/>
    <w:rsid w:val="003375A7"/>
    <w:rsid w:val="00337D72"/>
    <w:rsid w:val="0034004A"/>
    <w:rsid w:val="00340B75"/>
    <w:rsid w:val="003416FA"/>
    <w:rsid w:val="00341C77"/>
    <w:rsid w:val="003426F0"/>
    <w:rsid w:val="00342939"/>
    <w:rsid w:val="0034296A"/>
    <w:rsid w:val="00342DDC"/>
    <w:rsid w:val="003437C8"/>
    <w:rsid w:val="003438DE"/>
    <w:rsid w:val="00343AE5"/>
    <w:rsid w:val="00344082"/>
    <w:rsid w:val="00344962"/>
    <w:rsid w:val="003455B7"/>
    <w:rsid w:val="00345826"/>
    <w:rsid w:val="0034587F"/>
    <w:rsid w:val="00345D9C"/>
    <w:rsid w:val="003460FB"/>
    <w:rsid w:val="003461CA"/>
    <w:rsid w:val="00346619"/>
    <w:rsid w:val="0034667D"/>
    <w:rsid w:val="00346745"/>
    <w:rsid w:val="0034675B"/>
    <w:rsid w:val="003467E6"/>
    <w:rsid w:val="00346E4C"/>
    <w:rsid w:val="003470A3"/>
    <w:rsid w:val="003474C6"/>
    <w:rsid w:val="003478F9"/>
    <w:rsid w:val="00347A0C"/>
    <w:rsid w:val="00350664"/>
    <w:rsid w:val="003506A2"/>
    <w:rsid w:val="00350CBE"/>
    <w:rsid w:val="00351039"/>
    <w:rsid w:val="0035119D"/>
    <w:rsid w:val="0035166E"/>
    <w:rsid w:val="0035175D"/>
    <w:rsid w:val="003522CB"/>
    <w:rsid w:val="00352A36"/>
    <w:rsid w:val="00352C5D"/>
    <w:rsid w:val="00352C7F"/>
    <w:rsid w:val="003532E0"/>
    <w:rsid w:val="0035333A"/>
    <w:rsid w:val="0035373B"/>
    <w:rsid w:val="00353983"/>
    <w:rsid w:val="003544D7"/>
    <w:rsid w:val="00354708"/>
    <w:rsid w:val="00356B88"/>
    <w:rsid w:val="00356BF8"/>
    <w:rsid w:val="00356FE7"/>
    <w:rsid w:val="00357EE4"/>
    <w:rsid w:val="003600F8"/>
    <w:rsid w:val="0036012C"/>
    <w:rsid w:val="003607DD"/>
    <w:rsid w:val="00360AAD"/>
    <w:rsid w:val="00360E54"/>
    <w:rsid w:val="0036226D"/>
    <w:rsid w:val="00362F2C"/>
    <w:rsid w:val="00363463"/>
    <w:rsid w:val="00364368"/>
    <w:rsid w:val="0036463C"/>
    <w:rsid w:val="00364BBA"/>
    <w:rsid w:val="00365A9F"/>
    <w:rsid w:val="00365C85"/>
    <w:rsid w:val="00365D66"/>
    <w:rsid w:val="0036681B"/>
    <w:rsid w:val="00366F82"/>
    <w:rsid w:val="00367013"/>
    <w:rsid w:val="003671F1"/>
    <w:rsid w:val="00370608"/>
    <w:rsid w:val="00370864"/>
    <w:rsid w:val="00370968"/>
    <w:rsid w:val="00370BEC"/>
    <w:rsid w:val="0037114B"/>
    <w:rsid w:val="00371BC2"/>
    <w:rsid w:val="00371C7F"/>
    <w:rsid w:val="00371CB2"/>
    <w:rsid w:val="00371D42"/>
    <w:rsid w:val="003720B1"/>
    <w:rsid w:val="003722E0"/>
    <w:rsid w:val="00373272"/>
    <w:rsid w:val="003735A2"/>
    <w:rsid w:val="0037383A"/>
    <w:rsid w:val="00374C17"/>
    <w:rsid w:val="00374FDD"/>
    <w:rsid w:val="00375336"/>
    <w:rsid w:val="00375528"/>
    <w:rsid w:val="003755DB"/>
    <w:rsid w:val="00375671"/>
    <w:rsid w:val="00375A85"/>
    <w:rsid w:val="00375BD3"/>
    <w:rsid w:val="0037651F"/>
    <w:rsid w:val="003767A7"/>
    <w:rsid w:val="00376826"/>
    <w:rsid w:val="00376986"/>
    <w:rsid w:val="00377293"/>
    <w:rsid w:val="00377761"/>
    <w:rsid w:val="00380093"/>
    <w:rsid w:val="00380412"/>
    <w:rsid w:val="00381031"/>
    <w:rsid w:val="00381346"/>
    <w:rsid w:val="003814D4"/>
    <w:rsid w:val="003816EF"/>
    <w:rsid w:val="003817F4"/>
    <w:rsid w:val="003821EF"/>
    <w:rsid w:val="0038239B"/>
    <w:rsid w:val="00382697"/>
    <w:rsid w:val="00383037"/>
    <w:rsid w:val="003835B0"/>
    <w:rsid w:val="003836A5"/>
    <w:rsid w:val="0038400F"/>
    <w:rsid w:val="00384F49"/>
    <w:rsid w:val="003851AC"/>
    <w:rsid w:val="00385EC0"/>
    <w:rsid w:val="003860E2"/>
    <w:rsid w:val="0038613B"/>
    <w:rsid w:val="00386402"/>
    <w:rsid w:val="003867F2"/>
    <w:rsid w:val="00386E85"/>
    <w:rsid w:val="0038716A"/>
    <w:rsid w:val="003875E2"/>
    <w:rsid w:val="0038761D"/>
    <w:rsid w:val="00387DF1"/>
    <w:rsid w:val="003900CD"/>
    <w:rsid w:val="0039027D"/>
    <w:rsid w:val="00390531"/>
    <w:rsid w:val="0039074A"/>
    <w:rsid w:val="0039091B"/>
    <w:rsid w:val="00390CB0"/>
    <w:rsid w:val="00390EA4"/>
    <w:rsid w:val="00390F69"/>
    <w:rsid w:val="00391583"/>
    <w:rsid w:val="00391989"/>
    <w:rsid w:val="00391991"/>
    <w:rsid w:val="00391A28"/>
    <w:rsid w:val="00391B68"/>
    <w:rsid w:val="003924FD"/>
    <w:rsid w:val="00392C01"/>
    <w:rsid w:val="00393E06"/>
    <w:rsid w:val="003948A6"/>
    <w:rsid w:val="003956D4"/>
    <w:rsid w:val="00395B20"/>
    <w:rsid w:val="00396009"/>
    <w:rsid w:val="00396933"/>
    <w:rsid w:val="00396983"/>
    <w:rsid w:val="00396F10"/>
    <w:rsid w:val="0039724D"/>
    <w:rsid w:val="00397E35"/>
    <w:rsid w:val="003A0100"/>
    <w:rsid w:val="003A0662"/>
    <w:rsid w:val="003A0AB1"/>
    <w:rsid w:val="003A0F0B"/>
    <w:rsid w:val="003A0F1F"/>
    <w:rsid w:val="003A115D"/>
    <w:rsid w:val="003A1458"/>
    <w:rsid w:val="003A235C"/>
    <w:rsid w:val="003A2DCA"/>
    <w:rsid w:val="003A35EE"/>
    <w:rsid w:val="003A39EA"/>
    <w:rsid w:val="003A4558"/>
    <w:rsid w:val="003A4800"/>
    <w:rsid w:val="003A5155"/>
    <w:rsid w:val="003A5506"/>
    <w:rsid w:val="003A5545"/>
    <w:rsid w:val="003A5857"/>
    <w:rsid w:val="003A5AEC"/>
    <w:rsid w:val="003A5DD0"/>
    <w:rsid w:val="003A5FE2"/>
    <w:rsid w:val="003A636F"/>
    <w:rsid w:val="003A68E2"/>
    <w:rsid w:val="003A71C5"/>
    <w:rsid w:val="003A7289"/>
    <w:rsid w:val="003A7D39"/>
    <w:rsid w:val="003A7DC8"/>
    <w:rsid w:val="003B0251"/>
    <w:rsid w:val="003B0F75"/>
    <w:rsid w:val="003B11BA"/>
    <w:rsid w:val="003B17AB"/>
    <w:rsid w:val="003B18D2"/>
    <w:rsid w:val="003B1AF9"/>
    <w:rsid w:val="003B210E"/>
    <w:rsid w:val="003B240E"/>
    <w:rsid w:val="003B2607"/>
    <w:rsid w:val="003B2637"/>
    <w:rsid w:val="003B2796"/>
    <w:rsid w:val="003B2A17"/>
    <w:rsid w:val="003B2B84"/>
    <w:rsid w:val="003B2C26"/>
    <w:rsid w:val="003B2C70"/>
    <w:rsid w:val="003B2EA4"/>
    <w:rsid w:val="003B3272"/>
    <w:rsid w:val="003B36F5"/>
    <w:rsid w:val="003B3C53"/>
    <w:rsid w:val="003B4E54"/>
    <w:rsid w:val="003B4F12"/>
    <w:rsid w:val="003B5310"/>
    <w:rsid w:val="003B59FB"/>
    <w:rsid w:val="003B5A95"/>
    <w:rsid w:val="003B5F63"/>
    <w:rsid w:val="003B6187"/>
    <w:rsid w:val="003B74E2"/>
    <w:rsid w:val="003B795E"/>
    <w:rsid w:val="003B7C4F"/>
    <w:rsid w:val="003C0613"/>
    <w:rsid w:val="003C0A62"/>
    <w:rsid w:val="003C0E5E"/>
    <w:rsid w:val="003C0F6D"/>
    <w:rsid w:val="003C21C5"/>
    <w:rsid w:val="003C261F"/>
    <w:rsid w:val="003C318E"/>
    <w:rsid w:val="003C3576"/>
    <w:rsid w:val="003C3A33"/>
    <w:rsid w:val="003C3BD5"/>
    <w:rsid w:val="003C3C4B"/>
    <w:rsid w:val="003C4A84"/>
    <w:rsid w:val="003C4AF2"/>
    <w:rsid w:val="003C4B0C"/>
    <w:rsid w:val="003C52CD"/>
    <w:rsid w:val="003C567B"/>
    <w:rsid w:val="003C5AF8"/>
    <w:rsid w:val="003C5C26"/>
    <w:rsid w:val="003C68EC"/>
    <w:rsid w:val="003C69D5"/>
    <w:rsid w:val="003C6AC1"/>
    <w:rsid w:val="003C70D7"/>
    <w:rsid w:val="003C74B7"/>
    <w:rsid w:val="003C776D"/>
    <w:rsid w:val="003C7A0A"/>
    <w:rsid w:val="003C7CB4"/>
    <w:rsid w:val="003D0F66"/>
    <w:rsid w:val="003D160B"/>
    <w:rsid w:val="003D16AB"/>
    <w:rsid w:val="003D18E0"/>
    <w:rsid w:val="003D2269"/>
    <w:rsid w:val="003D22E4"/>
    <w:rsid w:val="003D2401"/>
    <w:rsid w:val="003D2537"/>
    <w:rsid w:val="003D29D8"/>
    <w:rsid w:val="003D2B93"/>
    <w:rsid w:val="003D2D8B"/>
    <w:rsid w:val="003D3FDD"/>
    <w:rsid w:val="003D42E5"/>
    <w:rsid w:val="003D4419"/>
    <w:rsid w:val="003D4496"/>
    <w:rsid w:val="003D4E3B"/>
    <w:rsid w:val="003D5A3C"/>
    <w:rsid w:val="003D6AA8"/>
    <w:rsid w:val="003D6DF8"/>
    <w:rsid w:val="003D71AF"/>
    <w:rsid w:val="003D7315"/>
    <w:rsid w:val="003D7451"/>
    <w:rsid w:val="003D74BD"/>
    <w:rsid w:val="003D7E37"/>
    <w:rsid w:val="003D7EAC"/>
    <w:rsid w:val="003E00AB"/>
    <w:rsid w:val="003E011B"/>
    <w:rsid w:val="003E04CD"/>
    <w:rsid w:val="003E0618"/>
    <w:rsid w:val="003E0957"/>
    <w:rsid w:val="003E0C1A"/>
    <w:rsid w:val="003E0E78"/>
    <w:rsid w:val="003E1148"/>
    <w:rsid w:val="003E1796"/>
    <w:rsid w:val="003E1973"/>
    <w:rsid w:val="003E20BC"/>
    <w:rsid w:val="003E245F"/>
    <w:rsid w:val="003E2B00"/>
    <w:rsid w:val="003E3139"/>
    <w:rsid w:val="003E377A"/>
    <w:rsid w:val="003E3E48"/>
    <w:rsid w:val="003E45F0"/>
    <w:rsid w:val="003E4A58"/>
    <w:rsid w:val="003E5046"/>
    <w:rsid w:val="003E6301"/>
    <w:rsid w:val="003E6891"/>
    <w:rsid w:val="003E6A2E"/>
    <w:rsid w:val="003E7029"/>
    <w:rsid w:val="003E768C"/>
    <w:rsid w:val="003E7914"/>
    <w:rsid w:val="003E7CA8"/>
    <w:rsid w:val="003F007C"/>
    <w:rsid w:val="003F0291"/>
    <w:rsid w:val="003F095A"/>
    <w:rsid w:val="003F0CC6"/>
    <w:rsid w:val="003F10B9"/>
    <w:rsid w:val="003F1282"/>
    <w:rsid w:val="003F2333"/>
    <w:rsid w:val="003F27AC"/>
    <w:rsid w:val="003F2DC7"/>
    <w:rsid w:val="003F2F8F"/>
    <w:rsid w:val="003F31C7"/>
    <w:rsid w:val="003F31FB"/>
    <w:rsid w:val="003F3355"/>
    <w:rsid w:val="003F3C42"/>
    <w:rsid w:val="003F3D31"/>
    <w:rsid w:val="003F4119"/>
    <w:rsid w:val="003F42C5"/>
    <w:rsid w:val="003F4CE1"/>
    <w:rsid w:val="003F52D8"/>
    <w:rsid w:val="003F550C"/>
    <w:rsid w:val="003F640D"/>
    <w:rsid w:val="003F655B"/>
    <w:rsid w:val="003F6997"/>
    <w:rsid w:val="003F701C"/>
    <w:rsid w:val="003F77AD"/>
    <w:rsid w:val="003F78BD"/>
    <w:rsid w:val="003F7909"/>
    <w:rsid w:val="003F7DA3"/>
    <w:rsid w:val="00400354"/>
    <w:rsid w:val="0040050B"/>
    <w:rsid w:val="00401350"/>
    <w:rsid w:val="00401C3B"/>
    <w:rsid w:val="00401CA4"/>
    <w:rsid w:val="00401CF9"/>
    <w:rsid w:val="00401EB7"/>
    <w:rsid w:val="00402306"/>
    <w:rsid w:val="004023A1"/>
    <w:rsid w:val="004025B5"/>
    <w:rsid w:val="00402C5E"/>
    <w:rsid w:val="00404019"/>
    <w:rsid w:val="0040471F"/>
    <w:rsid w:val="00404862"/>
    <w:rsid w:val="00405070"/>
    <w:rsid w:val="004054DD"/>
    <w:rsid w:val="004062D3"/>
    <w:rsid w:val="00406521"/>
    <w:rsid w:val="00406A16"/>
    <w:rsid w:val="00406C43"/>
    <w:rsid w:val="00407547"/>
    <w:rsid w:val="00407EE4"/>
    <w:rsid w:val="004109E4"/>
    <w:rsid w:val="00410D0D"/>
    <w:rsid w:val="0041101C"/>
    <w:rsid w:val="00411163"/>
    <w:rsid w:val="004114CD"/>
    <w:rsid w:val="00411B07"/>
    <w:rsid w:val="00413ED6"/>
    <w:rsid w:val="00413F28"/>
    <w:rsid w:val="0041436A"/>
    <w:rsid w:val="004144B2"/>
    <w:rsid w:val="00414832"/>
    <w:rsid w:val="00415D13"/>
    <w:rsid w:val="00416E72"/>
    <w:rsid w:val="00417572"/>
    <w:rsid w:val="00417F1E"/>
    <w:rsid w:val="00420181"/>
    <w:rsid w:val="004209E6"/>
    <w:rsid w:val="00420F36"/>
    <w:rsid w:val="004211F8"/>
    <w:rsid w:val="004212E5"/>
    <w:rsid w:val="00421352"/>
    <w:rsid w:val="00421979"/>
    <w:rsid w:val="00422B50"/>
    <w:rsid w:val="00422DA1"/>
    <w:rsid w:val="0042349E"/>
    <w:rsid w:val="004234D4"/>
    <w:rsid w:val="00423A15"/>
    <w:rsid w:val="00423BA0"/>
    <w:rsid w:val="00423F31"/>
    <w:rsid w:val="004247F6"/>
    <w:rsid w:val="00424CFC"/>
    <w:rsid w:val="00424E68"/>
    <w:rsid w:val="004250FB"/>
    <w:rsid w:val="0042540A"/>
    <w:rsid w:val="00425911"/>
    <w:rsid w:val="0042597A"/>
    <w:rsid w:val="00425F68"/>
    <w:rsid w:val="00426047"/>
    <w:rsid w:val="0042610B"/>
    <w:rsid w:val="00426291"/>
    <w:rsid w:val="0042658C"/>
    <w:rsid w:val="0042664E"/>
    <w:rsid w:val="004266B0"/>
    <w:rsid w:val="00426BA3"/>
    <w:rsid w:val="0042706A"/>
    <w:rsid w:val="004275EA"/>
    <w:rsid w:val="00427782"/>
    <w:rsid w:val="004277BB"/>
    <w:rsid w:val="004304A7"/>
    <w:rsid w:val="00430593"/>
    <w:rsid w:val="0043066B"/>
    <w:rsid w:val="004307FD"/>
    <w:rsid w:val="00430B5E"/>
    <w:rsid w:val="00430E54"/>
    <w:rsid w:val="00430EB3"/>
    <w:rsid w:val="0043156D"/>
    <w:rsid w:val="00431899"/>
    <w:rsid w:val="00431B81"/>
    <w:rsid w:val="00431F5F"/>
    <w:rsid w:val="00432383"/>
    <w:rsid w:val="00432759"/>
    <w:rsid w:val="00432BC6"/>
    <w:rsid w:val="00432EE7"/>
    <w:rsid w:val="004330EA"/>
    <w:rsid w:val="00433175"/>
    <w:rsid w:val="00433414"/>
    <w:rsid w:val="0043358F"/>
    <w:rsid w:val="00433659"/>
    <w:rsid w:val="00433712"/>
    <w:rsid w:val="00433A25"/>
    <w:rsid w:val="00434094"/>
    <w:rsid w:val="00434274"/>
    <w:rsid w:val="0043432D"/>
    <w:rsid w:val="00434417"/>
    <w:rsid w:val="004345BE"/>
    <w:rsid w:val="0043467F"/>
    <w:rsid w:val="0043499F"/>
    <w:rsid w:val="00434DE4"/>
    <w:rsid w:val="004351F3"/>
    <w:rsid w:val="004357F4"/>
    <w:rsid w:val="00436C5C"/>
    <w:rsid w:val="00436D77"/>
    <w:rsid w:val="00436DA3"/>
    <w:rsid w:val="00436DFA"/>
    <w:rsid w:val="00436E85"/>
    <w:rsid w:val="00437361"/>
    <w:rsid w:val="004377C5"/>
    <w:rsid w:val="00437E24"/>
    <w:rsid w:val="00437E87"/>
    <w:rsid w:val="00440095"/>
    <w:rsid w:val="004403B4"/>
    <w:rsid w:val="00440958"/>
    <w:rsid w:val="00440C7C"/>
    <w:rsid w:val="00441689"/>
    <w:rsid w:val="004416DD"/>
    <w:rsid w:val="00441BE0"/>
    <w:rsid w:val="00441E47"/>
    <w:rsid w:val="0044212E"/>
    <w:rsid w:val="0044218A"/>
    <w:rsid w:val="0044247D"/>
    <w:rsid w:val="00442FC7"/>
    <w:rsid w:val="004432FA"/>
    <w:rsid w:val="004437D7"/>
    <w:rsid w:val="0044409A"/>
    <w:rsid w:val="0044416D"/>
    <w:rsid w:val="004442B5"/>
    <w:rsid w:val="00444885"/>
    <w:rsid w:val="0044560B"/>
    <w:rsid w:val="00445C9F"/>
    <w:rsid w:val="0044603A"/>
    <w:rsid w:val="004461C5"/>
    <w:rsid w:val="00446AAC"/>
    <w:rsid w:val="00446BB5"/>
    <w:rsid w:val="004475A7"/>
    <w:rsid w:val="00450355"/>
    <w:rsid w:val="00450576"/>
    <w:rsid w:val="0045071D"/>
    <w:rsid w:val="00450A4B"/>
    <w:rsid w:val="00451C45"/>
    <w:rsid w:val="00451F44"/>
    <w:rsid w:val="0045240D"/>
    <w:rsid w:val="00452815"/>
    <w:rsid w:val="004529A6"/>
    <w:rsid w:val="0045392D"/>
    <w:rsid w:val="00454799"/>
    <w:rsid w:val="00454DAF"/>
    <w:rsid w:val="004550AD"/>
    <w:rsid w:val="00455826"/>
    <w:rsid w:val="00455DFD"/>
    <w:rsid w:val="004560DE"/>
    <w:rsid w:val="0045668F"/>
    <w:rsid w:val="00456F20"/>
    <w:rsid w:val="0045744D"/>
    <w:rsid w:val="0046001B"/>
    <w:rsid w:val="00460220"/>
    <w:rsid w:val="0046027A"/>
    <w:rsid w:val="00460396"/>
    <w:rsid w:val="00460BB4"/>
    <w:rsid w:val="00460E13"/>
    <w:rsid w:val="004612CA"/>
    <w:rsid w:val="004612E7"/>
    <w:rsid w:val="00461305"/>
    <w:rsid w:val="00461D57"/>
    <w:rsid w:val="00461F58"/>
    <w:rsid w:val="00461FA3"/>
    <w:rsid w:val="00462770"/>
    <w:rsid w:val="00462CB5"/>
    <w:rsid w:val="0046324B"/>
    <w:rsid w:val="0046333D"/>
    <w:rsid w:val="00464F3D"/>
    <w:rsid w:val="00464FD8"/>
    <w:rsid w:val="0046554E"/>
    <w:rsid w:val="00466426"/>
    <w:rsid w:val="004665EF"/>
    <w:rsid w:val="004666D3"/>
    <w:rsid w:val="00466A41"/>
    <w:rsid w:val="00466AFD"/>
    <w:rsid w:val="00466EFC"/>
    <w:rsid w:val="00467DD4"/>
    <w:rsid w:val="00467ED5"/>
    <w:rsid w:val="00467F74"/>
    <w:rsid w:val="0047035B"/>
    <w:rsid w:val="00470596"/>
    <w:rsid w:val="00471350"/>
    <w:rsid w:val="00471445"/>
    <w:rsid w:val="00471A73"/>
    <w:rsid w:val="004722F6"/>
    <w:rsid w:val="0047298E"/>
    <w:rsid w:val="004733C5"/>
    <w:rsid w:val="004739C9"/>
    <w:rsid w:val="00473AF0"/>
    <w:rsid w:val="00473D93"/>
    <w:rsid w:val="00473F97"/>
    <w:rsid w:val="004743AB"/>
    <w:rsid w:val="00474411"/>
    <w:rsid w:val="00474DE3"/>
    <w:rsid w:val="00474F00"/>
    <w:rsid w:val="00474F40"/>
    <w:rsid w:val="004752AF"/>
    <w:rsid w:val="0047579E"/>
    <w:rsid w:val="00475A12"/>
    <w:rsid w:val="0047611F"/>
    <w:rsid w:val="0047617D"/>
    <w:rsid w:val="00476CDA"/>
    <w:rsid w:val="00477D2D"/>
    <w:rsid w:val="00477F24"/>
    <w:rsid w:val="00480007"/>
    <w:rsid w:val="00480D6C"/>
    <w:rsid w:val="00481B8B"/>
    <w:rsid w:val="00482153"/>
    <w:rsid w:val="004821F7"/>
    <w:rsid w:val="0048222D"/>
    <w:rsid w:val="0048268C"/>
    <w:rsid w:val="00482734"/>
    <w:rsid w:val="004827A4"/>
    <w:rsid w:val="00482EB9"/>
    <w:rsid w:val="00483036"/>
    <w:rsid w:val="00484B5D"/>
    <w:rsid w:val="00484E28"/>
    <w:rsid w:val="0048504E"/>
    <w:rsid w:val="004850D0"/>
    <w:rsid w:val="00485529"/>
    <w:rsid w:val="00486804"/>
    <w:rsid w:val="00486934"/>
    <w:rsid w:val="0048747F"/>
    <w:rsid w:val="00487F97"/>
    <w:rsid w:val="004900DE"/>
    <w:rsid w:val="00490827"/>
    <w:rsid w:val="004909CF"/>
    <w:rsid w:val="00490B3C"/>
    <w:rsid w:val="00490F44"/>
    <w:rsid w:val="0049178F"/>
    <w:rsid w:val="00491792"/>
    <w:rsid w:val="00491970"/>
    <w:rsid w:val="00491C07"/>
    <w:rsid w:val="00491C83"/>
    <w:rsid w:val="00491CC8"/>
    <w:rsid w:val="00491FE3"/>
    <w:rsid w:val="00492503"/>
    <w:rsid w:val="004927B3"/>
    <w:rsid w:val="0049302D"/>
    <w:rsid w:val="004932E3"/>
    <w:rsid w:val="00493CBA"/>
    <w:rsid w:val="00493DB8"/>
    <w:rsid w:val="0049419A"/>
    <w:rsid w:val="004943A6"/>
    <w:rsid w:val="00494A2F"/>
    <w:rsid w:val="00495432"/>
    <w:rsid w:val="004954E2"/>
    <w:rsid w:val="00496D99"/>
    <w:rsid w:val="00497837"/>
    <w:rsid w:val="00497991"/>
    <w:rsid w:val="00497A50"/>
    <w:rsid w:val="00497CAB"/>
    <w:rsid w:val="00497E9F"/>
    <w:rsid w:val="004A0818"/>
    <w:rsid w:val="004A10AE"/>
    <w:rsid w:val="004A1125"/>
    <w:rsid w:val="004A1B16"/>
    <w:rsid w:val="004A1D41"/>
    <w:rsid w:val="004A1E32"/>
    <w:rsid w:val="004A1F81"/>
    <w:rsid w:val="004A220B"/>
    <w:rsid w:val="004A24B4"/>
    <w:rsid w:val="004A2503"/>
    <w:rsid w:val="004A25D8"/>
    <w:rsid w:val="004A2812"/>
    <w:rsid w:val="004A2EA0"/>
    <w:rsid w:val="004A3CFC"/>
    <w:rsid w:val="004A43CC"/>
    <w:rsid w:val="004A4A0F"/>
    <w:rsid w:val="004A4D42"/>
    <w:rsid w:val="004A57A3"/>
    <w:rsid w:val="004A5E32"/>
    <w:rsid w:val="004A65D5"/>
    <w:rsid w:val="004A6FC1"/>
    <w:rsid w:val="004A7857"/>
    <w:rsid w:val="004B0096"/>
    <w:rsid w:val="004B03FB"/>
    <w:rsid w:val="004B0598"/>
    <w:rsid w:val="004B05E5"/>
    <w:rsid w:val="004B0BEE"/>
    <w:rsid w:val="004B1E91"/>
    <w:rsid w:val="004B2281"/>
    <w:rsid w:val="004B26A4"/>
    <w:rsid w:val="004B27FE"/>
    <w:rsid w:val="004B28C2"/>
    <w:rsid w:val="004B2BA0"/>
    <w:rsid w:val="004B2EF4"/>
    <w:rsid w:val="004B3775"/>
    <w:rsid w:val="004B4168"/>
    <w:rsid w:val="004B48D1"/>
    <w:rsid w:val="004B49C6"/>
    <w:rsid w:val="004B4CF9"/>
    <w:rsid w:val="004B50E7"/>
    <w:rsid w:val="004B51A0"/>
    <w:rsid w:val="004B5457"/>
    <w:rsid w:val="004B5B9A"/>
    <w:rsid w:val="004B6D8D"/>
    <w:rsid w:val="004B74C9"/>
    <w:rsid w:val="004B759A"/>
    <w:rsid w:val="004B7959"/>
    <w:rsid w:val="004B7B70"/>
    <w:rsid w:val="004C110A"/>
    <w:rsid w:val="004C1C3A"/>
    <w:rsid w:val="004C1F6F"/>
    <w:rsid w:val="004C2A06"/>
    <w:rsid w:val="004C2A07"/>
    <w:rsid w:val="004C33F4"/>
    <w:rsid w:val="004C3810"/>
    <w:rsid w:val="004C3B19"/>
    <w:rsid w:val="004C3B63"/>
    <w:rsid w:val="004C3C01"/>
    <w:rsid w:val="004C400D"/>
    <w:rsid w:val="004C4123"/>
    <w:rsid w:val="004C4207"/>
    <w:rsid w:val="004C48A0"/>
    <w:rsid w:val="004C57CC"/>
    <w:rsid w:val="004C5884"/>
    <w:rsid w:val="004C5A4E"/>
    <w:rsid w:val="004C5C47"/>
    <w:rsid w:val="004C5C64"/>
    <w:rsid w:val="004C5F36"/>
    <w:rsid w:val="004C60A3"/>
    <w:rsid w:val="004C753F"/>
    <w:rsid w:val="004C7658"/>
    <w:rsid w:val="004C778D"/>
    <w:rsid w:val="004C79FF"/>
    <w:rsid w:val="004C7B52"/>
    <w:rsid w:val="004D13A2"/>
    <w:rsid w:val="004D16E8"/>
    <w:rsid w:val="004D17AE"/>
    <w:rsid w:val="004D1AD1"/>
    <w:rsid w:val="004D2527"/>
    <w:rsid w:val="004D2587"/>
    <w:rsid w:val="004D27E8"/>
    <w:rsid w:val="004D2A01"/>
    <w:rsid w:val="004D2E78"/>
    <w:rsid w:val="004D420E"/>
    <w:rsid w:val="004D45EA"/>
    <w:rsid w:val="004D4A25"/>
    <w:rsid w:val="004D4ADC"/>
    <w:rsid w:val="004D5049"/>
    <w:rsid w:val="004D50C8"/>
    <w:rsid w:val="004D5206"/>
    <w:rsid w:val="004D5784"/>
    <w:rsid w:val="004D647B"/>
    <w:rsid w:val="004D6721"/>
    <w:rsid w:val="004D67E7"/>
    <w:rsid w:val="004D6DF9"/>
    <w:rsid w:val="004D6E77"/>
    <w:rsid w:val="004D7091"/>
    <w:rsid w:val="004D70D4"/>
    <w:rsid w:val="004D76F8"/>
    <w:rsid w:val="004D7907"/>
    <w:rsid w:val="004D7FD0"/>
    <w:rsid w:val="004E0342"/>
    <w:rsid w:val="004E058F"/>
    <w:rsid w:val="004E0B60"/>
    <w:rsid w:val="004E0B97"/>
    <w:rsid w:val="004E0D00"/>
    <w:rsid w:val="004E0F73"/>
    <w:rsid w:val="004E11CB"/>
    <w:rsid w:val="004E154C"/>
    <w:rsid w:val="004E1E08"/>
    <w:rsid w:val="004E1E1A"/>
    <w:rsid w:val="004E22C5"/>
    <w:rsid w:val="004E2501"/>
    <w:rsid w:val="004E2A01"/>
    <w:rsid w:val="004E2B62"/>
    <w:rsid w:val="004E2EA6"/>
    <w:rsid w:val="004E2FCC"/>
    <w:rsid w:val="004E36C7"/>
    <w:rsid w:val="004E37FE"/>
    <w:rsid w:val="004E3857"/>
    <w:rsid w:val="004E3B87"/>
    <w:rsid w:val="004E3C9A"/>
    <w:rsid w:val="004E3ED4"/>
    <w:rsid w:val="004E4AB6"/>
    <w:rsid w:val="004E4D69"/>
    <w:rsid w:val="004E4F33"/>
    <w:rsid w:val="004E511A"/>
    <w:rsid w:val="004E548A"/>
    <w:rsid w:val="004E57E3"/>
    <w:rsid w:val="004E5995"/>
    <w:rsid w:val="004E63B3"/>
    <w:rsid w:val="004E65F9"/>
    <w:rsid w:val="004E6DD1"/>
    <w:rsid w:val="004E78D8"/>
    <w:rsid w:val="004F0698"/>
    <w:rsid w:val="004F0D99"/>
    <w:rsid w:val="004F189F"/>
    <w:rsid w:val="004F1DF0"/>
    <w:rsid w:val="004F2635"/>
    <w:rsid w:val="004F2D33"/>
    <w:rsid w:val="004F2D66"/>
    <w:rsid w:val="004F36DA"/>
    <w:rsid w:val="004F38C8"/>
    <w:rsid w:val="004F38FC"/>
    <w:rsid w:val="004F427E"/>
    <w:rsid w:val="004F44F6"/>
    <w:rsid w:val="004F4C4F"/>
    <w:rsid w:val="004F4FC8"/>
    <w:rsid w:val="004F5001"/>
    <w:rsid w:val="004F5872"/>
    <w:rsid w:val="004F5957"/>
    <w:rsid w:val="004F6066"/>
    <w:rsid w:val="004F6B8C"/>
    <w:rsid w:val="004F6C6E"/>
    <w:rsid w:val="004F6F7A"/>
    <w:rsid w:val="004F71BE"/>
    <w:rsid w:val="004F7709"/>
    <w:rsid w:val="004F771C"/>
    <w:rsid w:val="004F780D"/>
    <w:rsid w:val="004F7F00"/>
    <w:rsid w:val="005002AE"/>
    <w:rsid w:val="005008D0"/>
    <w:rsid w:val="00500CB5"/>
    <w:rsid w:val="00501A11"/>
    <w:rsid w:val="00501DA0"/>
    <w:rsid w:val="0050282F"/>
    <w:rsid w:val="00503186"/>
    <w:rsid w:val="0050335A"/>
    <w:rsid w:val="005038EE"/>
    <w:rsid w:val="005039AA"/>
    <w:rsid w:val="00503D97"/>
    <w:rsid w:val="005042AD"/>
    <w:rsid w:val="0050452D"/>
    <w:rsid w:val="0050479F"/>
    <w:rsid w:val="00504A0A"/>
    <w:rsid w:val="00504A4C"/>
    <w:rsid w:val="00504FDB"/>
    <w:rsid w:val="0050522D"/>
    <w:rsid w:val="005066CE"/>
    <w:rsid w:val="005067C7"/>
    <w:rsid w:val="0050754C"/>
    <w:rsid w:val="0050795C"/>
    <w:rsid w:val="00507B6B"/>
    <w:rsid w:val="00510921"/>
    <w:rsid w:val="00510AD3"/>
    <w:rsid w:val="00511442"/>
    <w:rsid w:val="00511673"/>
    <w:rsid w:val="00511B40"/>
    <w:rsid w:val="00511EFB"/>
    <w:rsid w:val="00511F8A"/>
    <w:rsid w:val="005121D8"/>
    <w:rsid w:val="00512B06"/>
    <w:rsid w:val="00512F74"/>
    <w:rsid w:val="00513348"/>
    <w:rsid w:val="00513986"/>
    <w:rsid w:val="00513A28"/>
    <w:rsid w:val="00513F82"/>
    <w:rsid w:val="005146F5"/>
    <w:rsid w:val="00514851"/>
    <w:rsid w:val="00514AFE"/>
    <w:rsid w:val="00514D15"/>
    <w:rsid w:val="0051551E"/>
    <w:rsid w:val="005179D3"/>
    <w:rsid w:val="00520439"/>
    <w:rsid w:val="00520711"/>
    <w:rsid w:val="00520859"/>
    <w:rsid w:val="00521419"/>
    <w:rsid w:val="00521439"/>
    <w:rsid w:val="0052184D"/>
    <w:rsid w:val="00521DCE"/>
    <w:rsid w:val="00521F60"/>
    <w:rsid w:val="005221F7"/>
    <w:rsid w:val="00522394"/>
    <w:rsid w:val="00522594"/>
    <w:rsid w:val="005225FE"/>
    <w:rsid w:val="0052283B"/>
    <w:rsid w:val="00523136"/>
    <w:rsid w:val="00523820"/>
    <w:rsid w:val="00523D5D"/>
    <w:rsid w:val="005240CD"/>
    <w:rsid w:val="00524813"/>
    <w:rsid w:val="00524A3A"/>
    <w:rsid w:val="00524C55"/>
    <w:rsid w:val="00525453"/>
    <w:rsid w:val="0052555C"/>
    <w:rsid w:val="00525984"/>
    <w:rsid w:val="00525C1E"/>
    <w:rsid w:val="005261EC"/>
    <w:rsid w:val="00526334"/>
    <w:rsid w:val="00526894"/>
    <w:rsid w:val="00526B7B"/>
    <w:rsid w:val="00527252"/>
    <w:rsid w:val="00530376"/>
    <w:rsid w:val="00530894"/>
    <w:rsid w:val="00530B26"/>
    <w:rsid w:val="005316D2"/>
    <w:rsid w:val="005318BC"/>
    <w:rsid w:val="0053192D"/>
    <w:rsid w:val="005320E1"/>
    <w:rsid w:val="00532FCD"/>
    <w:rsid w:val="005338D1"/>
    <w:rsid w:val="00533B5D"/>
    <w:rsid w:val="00533C42"/>
    <w:rsid w:val="00533D07"/>
    <w:rsid w:val="0053429B"/>
    <w:rsid w:val="0053431D"/>
    <w:rsid w:val="005346CD"/>
    <w:rsid w:val="00534F3E"/>
    <w:rsid w:val="00534F76"/>
    <w:rsid w:val="0053556A"/>
    <w:rsid w:val="00535C9C"/>
    <w:rsid w:val="00536575"/>
    <w:rsid w:val="00536AA8"/>
    <w:rsid w:val="005373DF"/>
    <w:rsid w:val="00537693"/>
    <w:rsid w:val="00537F32"/>
    <w:rsid w:val="005409E2"/>
    <w:rsid w:val="005412D7"/>
    <w:rsid w:val="0054143D"/>
    <w:rsid w:val="00541956"/>
    <w:rsid w:val="00541E24"/>
    <w:rsid w:val="00542130"/>
    <w:rsid w:val="0054232B"/>
    <w:rsid w:val="00542333"/>
    <w:rsid w:val="00542973"/>
    <w:rsid w:val="00543045"/>
    <w:rsid w:val="005433C8"/>
    <w:rsid w:val="005440CA"/>
    <w:rsid w:val="00544395"/>
    <w:rsid w:val="00544757"/>
    <w:rsid w:val="00544796"/>
    <w:rsid w:val="00544A57"/>
    <w:rsid w:val="005452E8"/>
    <w:rsid w:val="0054543F"/>
    <w:rsid w:val="00546280"/>
    <w:rsid w:val="0054659C"/>
    <w:rsid w:val="00546C24"/>
    <w:rsid w:val="005470CC"/>
    <w:rsid w:val="00547A0B"/>
    <w:rsid w:val="00547A96"/>
    <w:rsid w:val="00547CEC"/>
    <w:rsid w:val="0055075C"/>
    <w:rsid w:val="00551093"/>
    <w:rsid w:val="0055109C"/>
    <w:rsid w:val="0055110B"/>
    <w:rsid w:val="00551B21"/>
    <w:rsid w:val="00551D3B"/>
    <w:rsid w:val="005525CD"/>
    <w:rsid w:val="00553188"/>
    <w:rsid w:val="005539DA"/>
    <w:rsid w:val="005546C0"/>
    <w:rsid w:val="00554FD3"/>
    <w:rsid w:val="00555010"/>
    <w:rsid w:val="005552F6"/>
    <w:rsid w:val="00555492"/>
    <w:rsid w:val="00555873"/>
    <w:rsid w:val="00555A8F"/>
    <w:rsid w:val="00556161"/>
    <w:rsid w:val="005569FC"/>
    <w:rsid w:val="005570E8"/>
    <w:rsid w:val="005577C8"/>
    <w:rsid w:val="0056019A"/>
    <w:rsid w:val="005608B8"/>
    <w:rsid w:val="00560B62"/>
    <w:rsid w:val="005610F6"/>
    <w:rsid w:val="005611D9"/>
    <w:rsid w:val="005611FF"/>
    <w:rsid w:val="005612A3"/>
    <w:rsid w:val="00561602"/>
    <w:rsid w:val="00562185"/>
    <w:rsid w:val="005621F1"/>
    <w:rsid w:val="00562639"/>
    <w:rsid w:val="00562EA4"/>
    <w:rsid w:val="0056349A"/>
    <w:rsid w:val="00563660"/>
    <w:rsid w:val="00563EF1"/>
    <w:rsid w:val="00564607"/>
    <w:rsid w:val="00565225"/>
    <w:rsid w:val="005657C7"/>
    <w:rsid w:val="00567837"/>
    <w:rsid w:val="00567A30"/>
    <w:rsid w:val="005700D4"/>
    <w:rsid w:val="005703CD"/>
    <w:rsid w:val="00570458"/>
    <w:rsid w:val="00570646"/>
    <w:rsid w:val="00570F34"/>
    <w:rsid w:val="0057116B"/>
    <w:rsid w:val="00571F42"/>
    <w:rsid w:val="0057251C"/>
    <w:rsid w:val="005725D7"/>
    <w:rsid w:val="0057288D"/>
    <w:rsid w:val="00572C8C"/>
    <w:rsid w:val="00572F28"/>
    <w:rsid w:val="00573155"/>
    <w:rsid w:val="005732AD"/>
    <w:rsid w:val="00573DB9"/>
    <w:rsid w:val="00574567"/>
    <w:rsid w:val="0057491E"/>
    <w:rsid w:val="00574BFD"/>
    <w:rsid w:val="00574DA4"/>
    <w:rsid w:val="00574DF5"/>
    <w:rsid w:val="00575171"/>
    <w:rsid w:val="00575DC0"/>
    <w:rsid w:val="00576010"/>
    <w:rsid w:val="00576566"/>
    <w:rsid w:val="00576B36"/>
    <w:rsid w:val="00576EDE"/>
    <w:rsid w:val="005771B4"/>
    <w:rsid w:val="00577831"/>
    <w:rsid w:val="0057798B"/>
    <w:rsid w:val="00577A1F"/>
    <w:rsid w:val="00580203"/>
    <w:rsid w:val="00580741"/>
    <w:rsid w:val="005807F8"/>
    <w:rsid w:val="0058093D"/>
    <w:rsid w:val="00580DFA"/>
    <w:rsid w:val="00580E28"/>
    <w:rsid w:val="00581627"/>
    <w:rsid w:val="00581A6F"/>
    <w:rsid w:val="00581B95"/>
    <w:rsid w:val="00581F37"/>
    <w:rsid w:val="00581FCD"/>
    <w:rsid w:val="00581FDF"/>
    <w:rsid w:val="005831BA"/>
    <w:rsid w:val="00584465"/>
    <w:rsid w:val="00584910"/>
    <w:rsid w:val="00584C15"/>
    <w:rsid w:val="00585858"/>
    <w:rsid w:val="005859D8"/>
    <w:rsid w:val="00585A8F"/>
    <w:rsid w:val="00586ADF"/>
    <w:rsid w:val="00586E0C"/>
    <w:rsid w:val="00587367"/>
    <w:rsid w:val="005876DC"/>
    <w:rsid w:val="00587CD2"/>
    <w:rsid w:val="00587DE4"/>
    <w:rsid w:val="00587ECC"/>
    <w:rsid w:val="005900AD"/>
    <w:rsid w:val="0059065E"/>
    <w:rsid w:val="00590915"/>
    <w:rsid w:val="00590B37"/>
    <w:rsid w:val="00590DB1"/>
    <w:rsid w:val="0059137E"/>
    <w:rsid w:val="00591C66"/>
    <w:rsid w:val="005923C5"/>
    <w:rsid w:val="0059248F"/>
    <w:rsid w:val="005928AB"/>
    <w:rsid w:val="00592B13"/>
    <w:rsid w:val="00592F25"/>
    <w:rsid w:val="0059317A"/>
    <w:rsid w:val="00593D8D"/>
    <w:rsid w:val="00594AAE"/>
    <w:rsid w:val="00594B16"/>
    <w:rsid w:val="005950CD"/>
    <w:rsid w:val="005955AD"/>
    <w:rsid w:val="0059573D"/>
    <w:rsid w:val="00595742"/>
    <w:rsid w:val="00595AD4"/>
    <w:rsid w:val="00596075"/>
    <w:rsid w:val="00596BCA"/>
    <w:rsid w:val="00596F33"/>
    <w:rsid w:val="005970EA"/>
    <w:rsid w:val="00597B5C"/>
    <w:rsid w:val="00597D52"/>
    <w:rsid w:val="00597EFB"/>
    <w:rsid w:val="005A0F5A"/>
    <w:rsid w:val="005A11DC"/>
    <w:rsid w:val="005A1301"/>
    <w:rsid w:val="005A13A2"/>
    <w:rsid w:val="005A176E"/>
    <w:rsid w:val="005A1A0E"/>
    <w:rsid w:val="005A2361"/>
    <w:rsid w:val="005A283F"/>
    <w:rsid w:val="005A2CE0"/>
    <w:rsid w:val="005A2D2A"/>
    <w:rsid w:val="005A2E40"/>
    <w:rsid w:val="005A3107"/>
    <w:rsid w:val="005A339C"/>
    <w:rsid w:val="005A3422"/>
    <w:rsid w:val="005A3E5F"/>
    <w:rsid w:val="005A4C3D"/>
    <w:rsid w:val="005A5121"/>
    <w:rsid w:val="005A51BD"/>
    <w:rsid w:val="005A57E5"/>
    <w:rsid w:val="005A5997"/>
    <w:rsid w:val="005A60E5"/>
    <w:rsid w:val="005A681A"/>
    <w:rsid w:val="005A6AD1"/>
    <w:rsid w:val="005A6D29"/>
    <w:rsid w:val="005A7071"/>
    <w:rsid w:val="005A7748"/>
    <w:rsid w:val="005A77FD"/>
    <w:rsid w:val="005A7A14"/>
    <w:rsid w:val="005A7C4A"/>
    <w:rsid w:val="005B0AB5"/>
    <w:rsid w:val="005B1727"/>
    <w:rsid w:val="005B194C"/>
    <w:rsid w:val="005B1A28"/>
    <w:rsid w:val="005B1D88"/>
    <w:rsid w:val="005B1DB0"/>
    <w:rsid w:val="005B2001"/>
    <w:rsid w:val="005B21D3"/>
    <w:rsid w:val="005B2B9A"/>
    <w:rsid w:val="005B2DD9"/>
    <w:rsid w:val="005B3164"/>
    <w:rsid w:val="005B340C"/>
    <w:rsid w:val="005B37CC"/>
    <w:rsid w:val="005B3982"/>
    <w:rsid w:val="005B3F9D"/>
    <w:rsid w:val="005B3FA1"/>
    <w:rsid w:val="005B42A2"/>
    <w:rsid w:val="005B47D5"/>
    <w:rsid w:val="005B488D"/>
    <w:rsid w:val="005B48BE"/>
    <w:rsid w:val="005B4FD2"/>
    <w:rsid w:val="005B5079"/>
    <w:rsid w:val="005B6505"/>
    <w:rsid w:val="005B6A75"/>
    <w:rsid w:val="005B6C7E"/>
    <w:rsid w:val="005B78B5"/>
    <w:rsid w:val="005C08D2"/>
    <w:rsid w:val="005C0933"/>
    <w:rsid w:val="005C10D4"/>
    <w:rsid w:val="005C10EA"/>
    <w:rsid w:val="005C118E"/>
    <w:rsid w:val="005C12F0"/>
    <w:rsid w:val="005C1419"/>
    <w:rsid w:val="005C193D"/>
    <w:rsid w:val="005C25AF"/>
    <w:rsid w:val="005C2DE2"/>
    <w:rsid w:val="005C37F0"/>
    <w:rsid w:val="005C3801"/>
    <w:rsid w:val="005C39AD"/>
    <w:rsid w:val="005C3BC5"/>
    <w:rsid w:val="005C3D3B"/>
    <w:rsid w:val="005C43E2"/>
    <w:rsid w:val="005C4680"/>
    <w:rsid w:val="005C47E2"/>
    <w:rsid w:val="005C4E97"/>
    <w:rsid w:val="005C5461"/>
    <w:rsid w:val="005C5463"/>
    <w:rsid w:val="005C54E0"/>
    <w:rsid w:val="005C5D8F"/>
    <w:rsid w:val="005C6393"/>
    <w:rsid w:val="005C64AC"/>
    <w:rsid w:val="005C654A"/>
    <w:rsid w:val="005C6B31"/>
    <w:rsid w:val="005C7789"/>
    <w:rsid w:val="005C7897"/>
    <w:rsid w:val="005C7A79"/>
    <w:rsid w:val="005D0D2E"/>
    <w:rsid w:val="005D0E25"/>
    <w:rsid w:val="005D1148"/>
    <w:rsid w:val="005D1189"/>
    <w:rsid w:val="005D16B3"/>
    <w:rsid w:val="005D1762"/>
    <w:rsid w:val="005D1987"/>
    <w:rsid w:val="005D1B27"/>
    <w:rsid w:val="005D1C74"/>
    <w:rsid w:val="005D1F23"/>
    <w:rsid w:val="005D26F1"/>
    <w:rsid w:val="005D2D36"/>
    <w:rsid w:val="005D2D7E"/>
    <w:rsid w:val="005D2EC3"/>
    <w:rsid w:val="005D315C"/>
    <w:rsid w:val="005D365C"/>
    <w:rsid w:val="005D394B"/>
    <w:rsid w:val="005D3D1C"/>
    <w:rsid w:val="005D3E0C"/>
    <w:rsid w:val="005D4758"/>
    <w:rsid w:val="005D4ABB"/>
    <w:rsid w:val="005D5845"/>
    <w:rsid w:val="005D5C4E"/>
    <w:rsid w:val="005D5D3B"/>
    <w:rsid w:val="005D6400"/>
    <w:rsid w:val="005D6625"/>
    <w:rsid w:val="005D680B"/>
    <w:rsid w:val="005D6ADA"/>
    <w:rsid w:val="005D743C"/>
    <w:rsid w:val="005D7DE3"/>
    <w:rsid w:val="005E1CC0"/>
    <w:rsid w:val="005E20A0"/>
    <w:rsid w:val="005E280F"/>
    <w:rsid w:val="005E2CF3"/>
    <w:rsid w:val="005E2E7D"/>
    <w:rsid w:val="005E3212"/>
    <w:rsid w:val="005E3702"/>
    <w:rsid w:val="005E394B"/>
    <w:rsid w:val="005E3A75"/>
    <w:rsid w:val="005E452F"/>
    <w:rsid w:val="005E4771"/>
    <w:rsid w:val="005E484A"/>
    <w:rsid w:val="005E4D8E"/>
    <w:rsid w:val="005E524C"/>
    <w:rsid w:val="005E5786"/>
    <w:rsid w:val="005E7141"/>
    <w:rsid w:val="005E721A"/>
    <w:rsid w:val="005E7331"/>
    <w:rsid w:val="005E7797"/>
    <w:rsid w:val="005E7EA0"/>
    <w:rsid w:val="005E7FDC"/>
    <w:rsid w:val="005F0002"/>
    <w:rsid w:val="005F1602"/>
    <w:rsid w:val="005F182C"/>
    <w:rsid w:val="005F2D95"/>
    <w:rsid w:val="005F3D03"/>
    <w:rsid w:val="005F44FB"/>
    <w:rsid w:val="005F4E2D"/>
    <w:rsid w:val="005F4E5A"/>
    <w:rsid w:val="005F546E"/>
    <w:rsid w:val="005F5808"/>
    <w:rsid w:val="005F5A3F"/>
    <w:rsid w:val="005F5AE9"/>
    <w:rsid w:val="005F5CE3"/>
    <w:rsid w:val="005F6809"/>
    <w:rsid w:val="0060063E"/>
    <w:rsid w:val="006009CE"/>
    <w:rsid w:val="00600FE5"/>
    <w:rsid w:val="00601174"/>
    <w:rsid w:val="006011C1"/>
    <w:rsid w:val="00601521"/>
    <w:rsid w:val="006018F5"/>
    <w:rsid w:val="006019E9"/>
    <w:rsid w:val="00601CDC"/>
    <w:rsid w:val="006020E6"/>
    <w:rsid w:val="006022EA"/>
    <w:rsid w:val="0060251A"/>
    <w:rsid w:val="006028ED"/>
    <w:rsid w:val="00602B25"/>
    <w:rsid w:val="00602D5A"/>
    <w:rsid w:val="00602F89"/>
    <w:rsid w:val="00603139"/>
    <w:rsid w:val="00603385"/>
    <w:rsid w:val="00603527"/>
    <w:rsid w:val="006039E1"/>
    <w:rsid w:val="00603A38"/>
    <w:rsid w:val="00603CA8"/>
    <w:rsid w:val="00603D8A"/>
    <w:rsid w:val="00604C08"/>
    <w:rsid w:val="00604E52"/>
    <w:rsid w:val="00604EED"/>
    <w:rsid w:val="00604EF2"/>
    <w:rsid w:val="006050A7"/>
    <w:rsid w:val="00605688"/>
    <w:rsid w:val="00605993"/>
    <w:rsid w:val="00605AA2"/>
    <w:rsid w:val="0060638A"/>
    <w:rsid w:val="0060657D"/>
    <w:rsid w:val="00606BD7"/>
    <w:rsid w:val="00606DAA"/>
    <w:rsid w:val="00607018"/>
    <w:rsid w:val="0061067D"/>
    <w:rsid w:val="00610847"/>
    <w:rsid w:val="00610CE9"/>
    <w:rsid w:val="006113FA"/>
    <w:rsid w:val="00611696"/>
    <w:rsid w:val="00611836"/>
    <w:rsid w:val="00611BCE"/>
    <w:rsid w:val="00611D13"/>
    <w:rsid w:val="00611FE4"/>
    <w:rsid w:val="0061233F"/>
    <w:rsid w:val="00612720"/>
    <w:rsid w:val="00612FAB"/>
    <w:rsid w:val="006137FC"/>
    <w:rsid w:val="00613A74"/>
    <w:rsid w:val="006148E7"/>
    <w:rsid w:val="006149AD"/>
    <w:rsid w:val="006163DB"/>
    <w:rsid w:val="00616423"/>
    <w:rsid w:val="00616BD7"/>
    <w:rsid w:val="00616DBD"/>
    <w:rsid w:val="00617207"/>
    <w:rsid w:val="00620D54"/>
    <w:rsid w:val="00620E1F"/>
    <w:rsid w:val="00620E72"/>
    <w:rsid w:val="00621969"/>
    <w:rsid w:val="00621EE9"/>
    <w:rsid w:val="0062209E"/>
    <w:rsid w:val="00622C90"/>
    <w:rsid w:val="00622F8F"/>
    <w:rsid w:val="00623142"/>
    <w:rsid w:val="0062356F"/>
    <w:rsid w:val="00623781"/>
    <w:rsid w:val="00623A25"/>
    <w:rsid w:val="00623AFB"/>
    <w:rsid w:val="00623BA1"/>
    <w:rsid w:val="0062477E"/>
    <w:rsid w:val="006252C6"/>
    <w:rsid w:val="0062530E"/>
    <w:rsid w:val="00625BFA"/>
    <w:rsid w:val="00625CE2"/>
    <w:rsid w:val="00626143"/>
    <w:rsid w:val="0062655C"/>
    <w:rsid w:val="00626B56"/>
    <w:rsid w:val="00626DE0"/>
    <w:rsid w:val="00626F91"/>
    <w:rsid w:val="00630DF1"/>
    <w:rsid w:val="0063149B"/>
    <w:rsid w:val="00631646"/>
    <w:rsid w:val="00631B2D"/>
    <w:rsid w:val="006329E2"/>
    <w:rsid w:val="006331AD"/>
    <w:rsid w:val="0063361D"/>
    <w:rsid w:val="00633B9C"/>
    <w:rsid w:val="00633E67"/>
    <w:rsid w:val="006346BC"/>
    <w:rsid w:val="00634BE7"/>
    <w:rsid w:val="00634E85"/>
    <w:rsid w:val="0063594B"/>
    <w:rsid w:val="00635E6A"/>
    <w:rsid w:val="006363E9"/>
    <w:rsid w:val="00636B83"/>
    <w:rsid w:val="00636C1A"/>
    <w:rsid w:val="00636F0B"/>
    <w:rsid w:val="00637158"/>
    <w:rsid w:val="006372AC"/>
    <w:rsid w:val="0063748B"/>
    <w:rsid w:val="006375B1"/>
    <w:rsid w:val="00637DC2"/>
    <w:rsid w:val="006403F0"/>
    <w:rsid w:val="00640823"/>
    <w:rsid w:val="00640B6D"/>
    <w:rsid w:val="00640F78"/>
    <w:rsid w:val="00640F88"/>
    <w:rsid w:val="006414A4"/>
    <w:rsid w:val="00641BA3"/>
    <w:rsid w:val="00641C2E"/>
    <w:rsid w:val="0064233B"/>
    <w:rsid w:val="006423FA"/>
    <w:rsid w:val="00642ADF"/>
    <w:rsid w:val="00642EBF"/>
    <w:rsid w:val="006432DF"/>
    <w:rsid w:val="00643B05"/>
    <w:rsid w:val="00643F6D"/>
    <w:rsid w:val="0064403F"/>
    <w:rsid w:val="00644300"/>
    <w:rsid w:val="0064444B"/>
    <w:rsid w:val="0064485C"/>
    <w:rsid w:val="006449A4"/>
    <w:rsid w:val="006450A4"/>
    <w:rsid w:val="00645300"/>
    <w:rsid w:val="0064651D"/>
    <w:rsid w:val="0064680A"/>
    <w:rsid w:val="006471B6"/>
    <w:rsid w:val="0064720A"/>
    <w:rsid w:val="00647249"/>
    <w:rsid w:val="0065019E"/>
    <w:rsid w:val="006502BE"/>
    <w:rsid w:val="00650362"/>
    <w:rsid w:val="00650379"/>
    <w:rsid w:val="00650B23"/>
    <w:rsid w:val="006511CA"/>
    <w:rsid w:val="006520FA"/>
    <w:rsid w:val="00652484"/>
    <w:rsid w:val="00652495"/>
    <w:rsid w:val="00652BFE"/>
    <w:rsid w:val="00652CDC"/>
    <w:rsid w:val="006531D6"/>
    <w:rsid w:val="00653358"/>
    <w:rsid w:val="00653850"/>
    <w:rsid w:val="00653882"/>
    <w:rsid w:val="00653B48"/>
    <w:rsid w:val="00653E3D"/>
    <w:rsid w:val="0065418F"/>
    <w:rsid w:val="00654545"/>
    <w:rsid w:val="006547E6"/>
    <w:rsid w:val="00655165"/>
    <w:rsid w:val="006551C2"/>
    <w:rsid w:val="00655402"/>
    <w:rsid w:val="00655C2A"/>
    <w:rsid w:val="00656697"/>
    <w:rsid w:val="006566C4"/>
    <w:rsid w:val="00656753"/>
    <w:rsid w:val="00656FD8"/>
    <w:rsid w:val="00657529"/>
    <w:rsid w:val="006575F0"/>
    <w:rsid w:val="0065794F"/>
    <w:rsid w:val="00657DBC"/>
    <w:rsid w:val="00657F6B"/>
    <w:rsid w:val="00660349"/>
    <w:rsid w:val="00660932"/>
    <w:rsid w:val="00660C04"/>
    <w:rsid w:val="0066100D"/>
    <w:rsid w:val="00661181"/>
    <w:rsid w:val="006618D2"/>
    <w:rsid w:val="00661D21"/>
    <w:rsid w:val="0066303E"/>
    <w:rsid w:val="0066330B"/>
    <w:rsid w:val="006633A7"/>
    <w:rsid w:val="006636C6"/>
    <w:rsid w:val="00663851"/>
    <w:rsid w:val="006641B7"/>
    <w:rsid w:val="00664783"/>
    <w:rsid w:val="00664BBE"/>
    <w:rsid w:val="00664E9C"/>
    <w:rsid w:val="00664EE4"/>
    <w:rsid w:val="00665061"/>
    <w:rsid w:val="006652C8"/>
    <w:rsid w:val="00665304"/>
    <w:rsid w:val="0066533D"/>
    <w:rsid w:val="0066533F"/>
    <w:rsid w:val="00665707"/>
    <w:rsid w:val="00665ADB"/>
    <w:rsid w:val="00665EBF"/>
    <w:rsid w:val="00665FAC"/>
    <w:rsid w:val="00666291"/>
    <w:rsid w:val="0066652A"/>
    <w:rsid w:val="00666B06"/>
    <w:rsid w:val="00666B35"/>
    <w:rsid w:val="00667B50"/>
    <w:rsid w:val="0067068A"/>
    <w:rsid w:val="00670AD2"/>
    <w:rsid w:val="0067163F"/>
    <w:rsid w:val="00671784"/>
    <w:rsid w:val="00672A52"/>
    <w:rsid w:val="00672E39"/>
    <w:rsid w:val="006735C0"/>
    <w:rsid w:val="006739AE"/>
    <w:rsid w:val="00673A5B"/>
    <w:rsid w:val="006744F7"/>
    <w:rsid w:val="0067461D"/>
    <w:rsid w:val="00675518"/>
    <w:rsid w:val="006756B2"/>
    <w:rsid w:val="00675882"/>
    <w:rsid w:val="00675C03"/>
    <w:rsid w:val="00675DD5"/>
    <w:rsid w:val="00676048"/>
    <w:rsid w:val="00676C42"/>
    <w:rsid w:val="006770BE"/>
    <w:rsid w:val="00680635"/>
    <w:rsid w:val="00682167"/>
    <w:rsid w:val="00682434"/>
    <w:rsid w:val="006833D1"/>
    <w:rsid w:val="006835B9"/>
    <w:rsid w:val="00683C6D"/>
    <w:rsid w:val="0068481D"/>
    <w:rsid w:val="00684A72"/>
    <w:rsid w:val="00685790"/>
    <w:rsid w:val="00686052"/>
    <w:rsid w:val="006862A8"/>
    <w:rsid w:val="00686433"/>
    <w:rsid w:val="00686A0B"/>
    <w:rsid w:val="00686B09"/>
    <w:rsid w:val="00686D3C"/>
    <w:rsid w:val="00686DDE"/>
    <w:rsid w:val="00686F8A"/>
    <w:rsid w:val="0068720F"/>
    <w:rsid w:val="006902C8"/>
    <w:rsid w:val="00691199"/>
    <w:rsid w:val="006911D2"/>
    <w:rsid w:val="00691C81"/>
    <w:rsid w:val="006921D9"/>
    <w:rsid w:val="0069258F"/>
    <w:rsid w:val="006939EA"/>
    <w:rsid w:val="00693A7B"/>
    <w:rsid w:val="00693AD4"/>
    <w:rsid w:val="00694107"/>
    <w:rsid w:val="00694771"/>
    <w:rsid w:val="0069514B"/>
    <w:rsid w:val="006951C4"/>
    <w:rsid w:val="006951E3"/>
    <w:rsid w:val="006955F3"/>
    <w:rsid w:val="00695B82"/>
    <w:rsid w:val="00695CAE"/>
    <w:rsid w:val="00695CD6"/>
    <w:rsid w:val="00696092"/>
    <w:rsid w:val="00696593"/>
    <w:rsid w:val="006965CE"/>
    <w:rsid w:val="00696792"/>
    <w:rsid w:val="0069686A"/>
    <w:rsid w:val="00697197"/>
    <w:rsid w:val="006973DB"/>
    <w:rsid w:val="006973EB"/>
    <w:rsid w:val="00697403"/>
    <w:rsid w:val="00697BE7"/>
    <w:rsid w:val="00697E28"/>
    <w:rsid w:val="006A010D"/>
    <w:rsid w:val="006A0972"/>
    <w:rsid w:val="006A1409"/>
    <w:rsid w:val="006A158A"/>
    <w:rsid w:val="006A17AD"/>
    <w:rsid w:val="006A1A93"/>
    <w:rsid w:val="006A258C"/>
    <w:rsid w:val="006A2C6C"/>
    <w:rsid w:val="006A2CF7"/>
    <w:rsid w:val="006A2E71"/>
    <w:rsid w:val="006A38FB"/>
    <w:rsid w:val="006A40B0"/>
    <w:rsid w:val="006A416E"/>
    <w:rsid w:val="006A4244"/>
    <w:rsid w:val="006A42B4"/>
    <w:rsid w:val="006A4975"/>
    <w:rsid w:val="006A4A35"/>
    <w:rsid w:val="006A4A58"/>
    <w:rsid w:val="006A4D5F"/>
    <w:rsid w:val="006A5677"/>
    <w:rsid w:val="006A5D5B"/>
    <w:rsid w:val="006A5F19"/>
    <w:rsid w:val="006A640E"/>
    <w:rsid w:val="006A6643"/>
    <w:rsid w:val="006A6D0E"/>
    <w:rsid w:val="006A6D82"/>
    <w:rsid w:val="006A6F41"/>
    <w:rsid w:val="006A79E1"/>
    <w:rsid w:val="006A7BBF"/>
    <w:rsid w:val="006A7C44"/>
    <w:rsid w:val="006A7F92"/>
    <w:rsid w:val="006B00DC"/>
    <w:rsid w:val="006B02FB"/>
    <w:rsid w:val="006B0466"/>
    <w:rsid w:val="006B0766"/>
    <w:rsid w:val="006B07B4"/>
    <w:rsid w:val="006B0916"/>
    <w:rsid w:val="006B1294"/>
    <w:rsid w:val="006B1297"/>
    <w:rsid w:val="006B16E2"/>
    <w:rsid w:val="006B19C3"/>
    <w:rsid w:val="006B1A92"/>
    <w:rsid w:val="006B1CEA"/>
    <w:rsid w:val="006B2226"/>
    <w:rsid w:val="006B22E7"/>
    <w:rsid w:val="006B254E"/>
    <w:rsid w:val="006B2962"/>
    <w:rsid w:val="006B2DC4"/>
    <w:rsid w:val="006B301B"/>
    <w:rsid w:val="006B38C3"/>
    <w:rsid w:val="006B3C7E"/>
    <w:rsid w:val="006B4681"/>
    <w:rsid w:val="006B4705"/>
    <w:rsid w:val="006B4776"/>
    <w:rsid w:val="006B4A66"/>
    <w:rsid w:val="006B4E84"/>
    <w:rsid w:val="006B51D0"/>
    <w:rsid w:val="006B5516"/>
    <w:rsid w:val="006B5703"/>
    <w:rsid w:val="006B614C"/>
    <w:rsid w:val="006B6153"/>
    <w:rsid w:val="006B6324"/>
    <w:rsid w:val="006B68B0"/>
    <w:rsid w:val="006B6C24"/>
    <w:rsid w:val="006B6CD4"/>
    <w:rsid w:val="006B7505"/>
    <w:rsid w:val="006B7EBD"/>
    <w:rsid w:val="006B7ECD"/>
    <w:rsid w:val="006C0052"/>
    <w:rsid w:val="006C0130"/>
    <w:rsid w:val="006C0F0B"/>
    <w:rsid w:val="006C170B"/>
    <w:rsid w:val="006C1B7D"/>
    <w:rsid w:val="006C1FAE"/>
    <w:rsid w:val="006C2A14"/>
    <w:rsid w:val="006C2A2A"/>
    <w:rsid w:val="006C2FE1"/>
    <w:rsid w:val="006C333C"/>
    <w:rsid w:val="006C37A7"/>
    <w:rsid w:val="006C38D7"/>
    <w:rsid w:val="006C3BF2"/>
    <w:rsid w:val="006C3E76"/>
    <w:rsid w:val="006C3F05"/>
    <w:rsid w:val="006C42AF"/>
    <w:rsid w:val="006C4DD1"/>
    <w:rsid w:val="006C58FF"/>
    <w:rsid w:val="006C5D98"/>
    <w:rsid w:val="006C66DA"/>
    <w:rsid w:val="006C68D5"/>
    <w:rsid w:val="006C6C47"/>
    <w:rsid w:val="006C6D4D"/>
    <w:rsid w:val="006C74C2"/>
    <w:rsid w:val="006C7E16"/>
    <w:rsid w:val="006C7ED6"/>
    <w:rsid w:val="006D05ED"/>
    <w:rsid w:val="006D0C3E"/>
    <w:rsid w:val="006D1B9A"/>
    <w:rsid w:val="006D1D91"/>
    <w:rsid w:val="006D22B3"/>
    <w:rsid w:val="006D27D5"/>
    <w:rsid w:val="006D2AC0"/>
    <w:rsid w:val="006D34DB"/>
    <w:rsid w:val="006D38BE"/>
    <w:rsid w:val="006D3C01"/>
    <w:rsid w:val="006D44CC"/>
    <w:rsid w:val="006D462A"/>
    <w:rsid w:val="006D4823"/>
    <w:rsid w:val="006D4B67"/>
    <w:rsid w:val="006D4BE2"/>
    <w:rsid w:val="006D4D58"/>
    <w:rsid w:val="006D5223"/>
    <w:rsid w:val="006D5854"/>
    <w:rsid w:val="006D5B07"/>
    <w:rsid w:val="006D659F"/>
    <w:rsid w:val="006D674D"/>
    <w:rsid w:val="006D68BA"/>
    <w:rsid w:val="006D7CBA"/>
    <w:rsid w:val="006D7F2D"/>
    <w:rsid w:val="006E0016"/>
    <w:rsid w:val="006E0160"/>
    <w:rsid w:val="006E02FF"/>
    <w:rsid w:val="006E0CC7"/>
    <w:rsid w:val="006E112D"/>
    <w:rsid w:val="006E11A2"/>
    <w:rsid w:val="006E15C1"/>
    <w:rsid w:val="006E24D7"/>
    <w:rsid w:val="006E271F"/>
    <w:rsid w:val="006E2A21"/>
    <w:rsid w:val="006E2B2C"/>
    <w:rsid w:val="006E3226"/>
    <w:rsid w:val="006E3600"/>
    <w:rsid w:val="006E4FD5"/>
    <w:rsid w:val="006E5167"/>
    <w:rsid w:val="006E55AD"/>
    <w:rsid w:val="006E56C7"/>
    <w:rsid w:val="006E69DA"/>
    <w:rsid w:val="006E6B86"/>
    <w:rsid w:val="006E6DD9"/>
    <w:rsid w:val="006E70A0"/>
    <w:rsid w:val="006E7273"/>
    <w:rsid w:val="006E738E"/>
    <w:rsid w:val="006E775D"/>
    <w:rsid w:val="006E7A3F"/>
    <w:rsid w:val="006E7CB5"/>
    <w:rsid w:val="006E7CFB"/>
    <w:rsid w:val="006E7F1F"/>
    <w:rsid w:val="006F058E"/>
    <w:rsid w:val="006F0992"/>
    <w:rsid w:val="006F09F1"/>
    <w:rsid w:val="006F0DE2"/>
    <w:rsid w:val="006F1773"/>
    <w:rsid w:val="006F1A32"/>
    <w:rsid w:val="006F1CD6"/>
    <w:rsid w:val="006F20BC"/>
    <w:rsid w:val="006F2394"/>
    <w:rsid w:val="006F26D4"/>
    <w:rsid w:val="006F32A0"/>
    <w:rsid w:val="006F3566"/>
    <w:rsid w:val="006F411E"/>
    <w:rsid w:val="006F4876"/>
    <w:rsid w:val="006F4EBC"/>
    <w:rsid w:val="006F5634"/>
    <w:rsid w:val="006F6343"/>
    <w:rsid w:val="006F6BC5"/>
    <w:rsid w:val="006F6CD1"/>
    <w:rsid w:val="006F712A"/>
    <w:rsid w:val="006F7CCD"/>
    <w:rsid w:val="006F7D8C"/>
    <w:rsid w:val="007007A1"/>
    <w:rsid w:val="00700C01"/>
    <w:rsid w:val="00700C1B"/>
    <w:rsid w:val="00700FCD"/>
    <w:rsid w:val="00701309"/>
    <w:rsid w:val="0070142C"/>
    <w:rsid w:val="0070196E"/>
    <w:rsid w:val="007021CC"/>
    <w:rsid w:val="00702352"/>
    <w:rsid w:val="00702651"/>
    <w:rsid w:val="00703302"/>
    <w:rsid w:val="007033C9"/>
    <w:rsid w:val="007038F8"/>
    <w:rsid w:val="007039B8"/>
    <w:rsid w:val="00704318"/>
    <w:rsid w:val="00704A13"/>
    <w:rsid w:val="007050EB"/>
    <w:rsid w:val="0070592E"/>
    <w:rsid w:val="007061FC"/>
    <w:rsid w:val="00706732"/>
    <w:rsid w:val="0070696F"/>
    <w:rsid w:val="007069AA"/>
    <w:rsid w:val="00706BD9"/>
    <w:rsid w:val="00706E4B"/>
    <w:rsid w:val="007073EC"/>
    <w:rsid w:val="007075E1"/>
    <w:rsid w:val="00707F64"/>
    <w:rsid w:val="007104B8"/>
    <w:rsid w:val="0071054D"/>
    <w:rsid w:val="00710B1C"/>
    <w:rsid w:val="007110C2"/>
    <w:rsid w:val="00711325"/>
    <w:rsid w:val="007119EA"/>
    <w:rsid w:val="00711D8E"/>
    <w:rsid w:val="00711ED5"/>
    <w:rsid w:val="007122F0"/>
    <w:rsid w:val="00712501"/>
    <w:rsid w:val="007125DF"/>
    <w:rsid w:val="00712672"/>
    <w:rsid w:val="00713219"/>
    <w:rsid w:val="00713236"/>
    <w:rsid w:val="00713239"/>
    <w:rsid w:val="007137DE"/>
    <w:rsid w:val="00713A59"/>
    <w:rsid w:val="0071491D"/>
    <w:rsid w:val="00715CA4"/>
    <w:rsid w:val="007163BC"/>
    <w:rsid w:val="0071722C"/>
    <w:rsid w:val="00717D00"/>
    <w:rsid w:val="00720095"/>
    <w:rsid w:val="0072036B"/>
    <w:rsid w:val="0072095A"/>
    <w:rsid w:val="007209FD"/>
    <w:rsid w:val="00720A4C"/>
    <w:rsid w:val="00721E11"/>
    <w:rsid w:val="0072217A"/>
    <w:rsid w:val="007225F7"/>
    <w:rsid w:val="007228EC"/>
    <w:rsid w:val="0072293E"/>
    <w:rsid w:val="00722EEA"/>
    <w:rsid w:val="00723C90"/>
    <w:rsid w:val="00723E26"/>
    <w:rsid w:val="0072465B"/>
    <w:rsid w:val="00725191"/>
    <w:rsid w:val="00725D88"/>
    <w:rsid w:val="007262EE"/>
    <w:rsid w:val="00726617"/>
    <w:rsid w:val="00727021"/>
    <w:rsid w:val="007277D6"/>
    <w:rsid w:val="00727894"/>
    <w:rsid w:val="00727A1E"/>
    <w:rsid w:val="00730057"/>
    <w:rsid w:val="007307F0"/>
    <w:rsid w:val="00730F52"/>
    <w:rsid w:val="00731624"/>
    <w:rsid w:val="007317AF"/>
    <w:rsid w:val="00731A5E"/>
    <w:rsid w:val="00732133"/>
    <w:rsid w:val="00732A93"/>
    <w:rsid w:val="00732B8C"/>
    <w:rsid w:val="0073311A"/>
    <w:rsid w:val="007333EF"/>
    <w:rsid w:val="00733A31"/>
    <w:rsid w:val="00733D7E"/>
    <w:rsid w:val="00734701"/>
    <w:rsid w:val="007347ED"/>
    <w:rsid w:val="00734DBE"/>
    <w:rsid w:val="00734E3F"/>
    <w:rsid w:val="007352ED"/>
    <w:rsid w:val="00736350"/>
    <w:rsid w:val="007363E2"/>
    <w:rsid w:val="0073648F"/>
    <w:rsid w:val="00736985"/>
    <w:rsid w:val="007370DC"/>
    <w:rsid w:val="00737904"/>
    <w:rsid w:val="00737A13"/>
    <w:rsid w:val="00737C97"/>
    <w:rsid w:val="00737CFC"/>
    <w:rsid w:val="00740915"/>
    <w:rsid w:val="00740D6E"/>
    <w:rsid w:val="00741095"/>
    <w:rsid w:val="0074184F"/>
    <w:rsid w:val="00741A7B"/>
    <w:rsid w:val="00741AE9"/>
    <w:rsid w:val="00742A56"/>
    <w:rsid w:val="0074303F"/>
    <w:rsid w:val="0074343B"/>
    <w:rsid w:val="00743A35"/>
    <w:rsid w:val="00743BFC"/>
    <w:rsid w:val="00743EC9"/>
    <w:rsid w:val="00743EF7"/>
    <w:rsid w:val="0074438E"/>
    <w:rsid w:val="00744C45"/>
    <w:rsid w:val="0074523C"/>
    <w:rsid w:val="00746B10"/>
    <w:rsid w:val="00747223"/>
    <w:rsid w:val="007474A1"/>
    <w:rsid w:val="00747A98"/>
    <w:rsid w:val="00747BA8"/>
    <w:rsid w:val="00747F66"/>
    <w:rsid w:val="0075022B"/>
    <w:rsid w:val="007507D4"/>
    <w:rsid w:val="007514B3"/>
    <w:rsid w:val="00751B39"/>
    <w:rsid w:val="00751FFE"/>
    <w:rsid w:val="00752AE7"/>
    <w:rsid w:val="00752F1A"/>
    <w:rsid w:val="0075378D"/>
    <w:rsid w:val="00753D34"/>
    <w:rsid w:val="00753E8D"/>
    <w:rsid w:val="00754105"/>
    <w:rsid w:val="00754368"/>
    <w:rsid w:val="00755521"/>
    <w:rsid w:val="007564F3"/>
    <w:rsid w:val="007566D8"/>
    <w:rsid w:val="00756B5E"/>
    <w:rsid w:val="007573BB"/>
    <w:rsid w:val="00757443"/>
    <w:rsid w:val="00757B5F"/>
    <w:rsid w:val="007600F1"/>
    <w:rsid w:val="00761FAF"/>
    <w:rsid w:val="007620F7"/>
    <w:rsid w:val="007627DA"/>
    <w:rsid w:val="007627E4"/>
    <w:rsid w:val="00762D4B"/>
    <w:rsid w:val="00763612"/>
    <w:rsid w:val="0076430C"/>
    <w:rsid w:val="007643AB"/>
    <w:rsid w:val="00764650"/>
    <w:rsid w:val="007647EF"/>
    <w:rsid w:val="00765078"/>
    <w:rsid w:val="007674C7"/>
    <w:rsid w:val="00767881"/>
    <w:rsid w:val="00767E23"/>
    <w:rsid w:val="007700E5"/>
    <w:rsid w:val="0077080C"/>
    <w:rsid w:val="007709AC"/>
    <w:rsid w:val="00771116"/>
    <w:rsid w:val="0077114B"/>
    <w:rsid w:val="00771193"/>
    <w:rsid w:val="00771876"/>
    <w:rsid w:val="0077294E"/>
    <w:rsid w:val="007729A6"/>
    <w:rsid w:val="007746B6"/>
    <w:rsid w:val="00774755"/>
    <w:rsid w:val="007747E0"/>
    <w:rsid w:val="00774824"/>
    <w:rsid w:val="00774E08"/>
    <w:rsid w:val="00774F87"/>
    <w:rsid w:val="00775172"/>
    <w:rsid w:val="007760A1"/>
    <w:rsid w:val="0077613F"/>
    <w:rsid w:val="007762D3"/>
    <w:rsid w:val="00776339"/>
    <w:rsid w:val="00780162"/>
    <w:rsid w:val="0078037F"/>
    <w:rsid w:val="00780AB0"/>
    <w:rsid w:val="00780E31"/>
    <w:rsid w:val="007812CF"/>
    <w:rsid w:val="007813DD"/>
    <w:rsid w:val="00782270"/>
    <w:rsid w:val="00782492"/>
    <w:rsid w:val="00782BF6"/>
    <w:rsid w:val="0078304B"/>
    <w:rsid w:val="00783879"/>
    <w:rsid w:val="00783FE1"/>
    <w:rsid w:val="00785416"/>
    <w:rsid w:val="007855B8"/>
    <w:rsid w:val="00785E2B"/>
    <w:rsid w:val="007860B5"/>
    <w:rsid w:val="007860D6"/>
    <w:rsid w:val="00786180"/>
    <w:rsid w:val="00786BF6"/>
    <w:rsid w:val="0078727B"/>
    <w:rsid w:val="00787425"/>
    <w:rsid w:val="007878C7"/>
    <w:rsid w:val="00790BA1"/>
    <w:rsid w:val="00791033"/>
    <w:rsid w:val="00791F9A"/>
    <w:rsid w:val="007929BB"/>
    <w:rsid w:val="00792F8B"/>
    <w:rsid w:val="00793B6F"/>
    <w:rsid w:val="00793E8C"/>
    <w:rsid w:val="00794470"/>
    <w:rsid w:val="00794753"/>
    <w:rsid w:val="00794C39"/>
    <w:rsid w:val="00794E7C"/>
    <w:rsid w:val="00794E82"/>
    <w:rsid w:val="00795172"/>
    <w:rsid w:val="007958CB"/>
    <w:rsid w:val="00795C36"/>
    <w:rsid w:val="00796175"/>
    <w:rsid w:val="0079680F"/>
    <w:rsid w:val="0079688E"/>
    <w:rsid w:val="00796906"/>
    <w:rsid w:val="00796BC2"/>
    <w:rsid w:val="00796F58"/>
    <w:rsid w:val="00797379"/>
    <w:rsid w:val="0079790C"/>
    <w:rsid w:val="007A0516"/>
    <w:rsid w:val="007A05A7"/>
    <w:rsid w:val="007A0B68"/>
    <w:rsid w:val="007A1181"/>
    <w:rsid w:val="007A1B3C"/>
    <w:rsid w:val="007A2A89"/>
    <w:rsid w:val="007A2EB4"/>
    <w:rsid w:val="007A2F63"/>
    <w:rsid w:val="007A35B5"/>
    <w:rsid w:val="007A3998"/>
    <w:rsid w:val="007A541D"/>
    <w:rsid w:val="007A5601"/>
    <w:rsid w:val="007A57DA"/>
    <w:rsid w:val="007A6062"/>
    <w:rsid w:val="007A61EE"/>
    <w:rsid w:val="007A63FC"/>
    <w:rsid w:val="007A6460"/>
    <w:rsid w:val="007A6775"/>
    <w:rsid w:val="007A79DA"/>
    <w:rsid w:val="007A7C1C"/>
    <w:rsid w:val="007A7C6E"/>
    <w:rsid w:val="007A7E57"/>
    <w:rsid w:val="007A7F35"/>
    <w:rsid w:val="007B029E"/>
    <w:rsid w:val="007B1046"/>
    <w:rsid w:val="007B1055"/>
    <w:rsid w:val="007B1B06"/>
    <w:rsid w:val="007B1BF2"/>
    <w:rsid w:val="007B20D7"/>
    <w:rsid w:val="007B2426"/>
    <w:rsid w:val="007B2C16"/>
    <w:rsid w:val="007B2DE7"/>
    <w:rsid w:val="007B345F"/>
    <w:rsid w:val="007B38F2"/>
    <w:rsid w:val="007B4530"/>
    <w:rsid w:val="007B4BB6"/>
    <w:rsid w:val="007B4E8C"/>
    <w:rsid w:val="007B5390"/>
    <w:rsid w:val="007B5BCB"/>
    <w:rsid w:val="007B6200"/>
    <w:rsid w:val="007B64A9"/>
    <w:rsid w:val="007B66DD"/>
    <w:rsid w:val="007B7089"/>
    <w:rsid w:val="007B7C39"/>
    <w:rsid w:val="007B7D1E"/>
    <w:rsid w:val="007B7E11"/>
    <w:rsid w:val="007C0632"/>
    <w:rsid w:val="007C0A40"/>
    <w:rsid w:val="007C18B5"/>
    <w:rsid w:val="007C199D"/>
    <w:rsid w:val="007C204D"/>
    <w:rsid w:val="007C2323"/>
    <w:rsid w:val="007C263B"/>
    <w:rsid w:val="007C269F"/>
    <w:rsid w:val="007C26FF"/>
    <w:rsid w:val="007C2E83"/>
    <w:rsid w:val="007C339B"/>
    <w:rsid w:val="007C3927"/>
    <w:rsid w:val="007C39D5"/>
    <w:rsid w:val="007C3DDB"/>
    <w:rsid w:val="007C4406"/>
    <w:rsid w:val="007C4712"/>
    <w:rsid w:val="007C4A50"/>
    <w:rsid w:val="007C4D86"/>
    <w:rsid w:val="007C60B5"/>
    <w:rsid w:val="007C777B"/>
    <w:rsid w:val="007C7FA9"/>
    <w:rsid w:val="007D07F1"/>
    <w:rsid w:val="007D0CE2"/>
    <w:rsid w:val="007D139F"/>
    <w:rsid w:val="007D1579"/>
    <w:rsid w:val="007D16A9"/>
    <w:rsid w:val="007D1990"/>
    <w:rsid w:val="007D1BAB"/>
    <w:rsid w:val="007D1F38"/>
    <w:rsid w:val="007D1FE9"/>
    <w:rsid w:val="007D2022"/>
    <w:rsid w:val="007D21D8"/>
    <w:rsid w:val="007D29D9"/>
    <w:rsid w:val="007D3324"/>
    <w:rsid w:val="007D334A"/>
    <w:rsid w:val="007D3B24"/>
    <w:rsid w:val="007D3DCA"/>
    <w:rsid w:val="007D45D2"/>
    <w:rsid w:val="007D4658"/>
    <w:rsid w:val="007D4B2F"/>
    <w:rsid w:val="007D5717"/>
    <w:rsid w:val="007D596D"/>
    <w:rsid w:val="007D60FA"/>
    <w:rsid w:val="007D632A"/>
    <w:rsid w:val="007D63FD"/>
    <w:rsid w:val="007D6698"/>
    <w:rsid w:val="007D6A4C"/>
    <w:rsid w:val="007D6B79"/>
    <w:rsid w:val="007D7192"/>
    <w:rsid w:val="007D728A"/>
    <w:rsid w:val="007D7435"/>
    <w:rsid w:val="007D7440"/>
    <w:rsid w:val="007D7909"/>
    <w:rsid w:val="007D7C2F"/>
    <w:rsid w:val="007D7C42"/>
    <w:rsid w:val="007E014D"/>
    <w:rsid w:val="007E069B"/>
    <w:rsid w:val="007E076F"/>
    <w:rsid w:val="007E0985"/>
    <w:rsid w:val="007E0C79"/>
    <w:rsid w:val="007E132A"/>
    <w:rsid w:val="007E1A6B"/>
    <w:rsid w:val="007E2105"/>
    <w:rsid w:val="007E222E"/>
    <w:rsid w:val="007E29F2"/>
    <w:rsid w:val="007E2A84"/>
    <w:rsid w:val="007E2AF2"/>
    <w:rsid w:val="007E45F5"/>
    <w:rsid w:val="007E4857"/>
    <w:rsid w:val="007E4F52"/>
    <w:rsid w:val="007E50C4"/>
    <w:rsid w:val="007E5405"/>
    <w:rsid w:val="007E5797"/>
    <w:rsid w:val="007E592A"/>
    <w:rsid w:val="007E5C7B"/>
    <w:rsid w:val="007E5D8D"/>
    <w:rsid w:val="007E620F"/>
    <w:rsid w:val="007E6BD1"/>
    <w:rsid w:val="007E7243"/>
    <w:rsid w:val="007E7546"/>
    <w:rsid w:val="007F076B"/>
    <w:rsid w:val="007F0C5D"/>
    <w:rsid w:val="007F0CA9"/>
    <w:rsid w:val="007F0CD3"/>
    <w:rsid w:val="007F0E44"/>
    <w:rsid w:val="007F249F"/>
    <w:rsid w:val="007F2624"/>
    <w:rsid w:val="007F31CD"/>
    <w:rsid w:val="007F3408"/>
    <w:rsid w:val="007F353D"/>
    <w:rsid w:val="007F3961"/>
    <w:rsid w:val="007F3FE1"/>
    <w:rsid w:val="007F4596"/>
    <w:rsid w:val="007F491E"/>
    <w:rsid w:val="007F4C30"/>
    <w:rsid w:val="007F4FC7"/>
    <w:rsid w:val="007F6657"/>
    <w:rsid w:val="007F68DE"/>
    <w:rsid w:val="007F6DD6"/>
    <w:rsid w:val="007F7120"/>
    <w:rsid w:val="007F772A"/>
    <w:rsid w:val="007F7B34"/>
    <w:rsid w:val="007F7B42"/>
    <w:rsid w:val="007F7BA2"/>
    <w:rsid w:val="00800052"/>
    <w:rsid w:val="008007EA"/>
    <w:rsid w:val="008012B2"/>
    <w:rsid w:val="00801993"/>
    <w:rsid w:val="008019AC"/>
    <w:rsid w:val="00801B9F"/>
    <w:rsid w:val="00801EDA"/>
    <w:rsid w:val="00801F39"/>
    <w:rsid w:val="00802012"/>
    <w:rsid w:val="00802966"/>
    <w:rsid w:val="00802C23"/>
    <w:rsid w:val="00803562"/>
    <w:rsid w:val="008036A8"/>
    <w:rsid w:val="00804359"/>
    <w:rsid w:val="00804F5D"/>
    <w:rsid w:val="00805291"/>
    <w:rsid w:val="00805A95"/>
    <w:rsid w:val="00805DF0"/>
    <w:rsid w:val="00806652"/>
    <w:rsid w:val="008066F4"/>
    <w:rsid w:val="00806952"/>
    <w:rsid w:val="0080749B"/>
    <w:rsid w:val="008075E5"/>
    <w:rsid w:val="0080799B"/>
    <w:rsid w:val="00807BF7"/>
    <w:rsid w:val="0081076F"/>
    <w:rsid w:val="008109EF"/>
    <w:rsid w:val="00810F2E"/>
    <w:rsid w:val="00811F3E"/>
    <w:rsid w:val="008123E2"/>
    <w:rsid w:val="008123FB"/>
    <w:rsid w:val="0081271B"/>
    <w:rsid w:val="008137AC"/>
    <w:rsid w:val="00813DCB"/>
    <w:rsid w:val="00813DF4"/>
    <w:rsid w:val="00813E6F"/>
    <w:rsid w:val="00814BC0"/>
    <w:rsid w:val="00814DC9"/>
    <w:rsid w:val="00814E05"/>
    <w:rsid w:val="00815661"/>
    <w:rsid w:val="00815757"/>
    <w:rsid w:val="00815837"/>
    <w:rsid w:val="0081594B"/>
    <w:rsid w:val="00815C04"/>
    <w:rsid w:val="00815C86"/>
    <w:rsid w:val="0081652F"/>
    <w:rsid w:val="008166C5"/>
    <w:rsid w:val="00816BEA"/>
    <w:rsid w:val="00817656"/>
    <w:rsid w:val="00817DB3"/>
    <w:rsid w:val="008200E7"/>
    <w:rsid w:val="00820219"/>
    <w:rsid w:val="008202F4"/>
    <w:rsid w:val="0082041B"/>
    <w:rsid w:val="008207A5"/>
    <w:rsid w:val="00820ED7"/>
    <w:rsid w:val="008211AA"/>
    <w:rsid w:val="00821A5F"/>
    <w:rsid w:val="00821BD1"/>
    <w:rsid w:val="00821C1E"/>
    <w:rsid w:val="00822031"/>
    <w:rsid w:val="00822A9D"/>
    <w:rsid w:val="00824424"/>
    <w:rsid w:val="00824426"/>
    <w:rsid w:val="0082443E"/>
    <w:rsid w:val="0082472A"/>
    <w:rsid w:val="00824956"/>
    <w:rsid w:val="00825085"/>
    <w:rsid w:val="00825185"/>
    <w:rsid w:val="0082589D"/>
    <w:rsid w:val="008258C9"/>
    <w:rsid w:val="00825900"/>
    <w:rsid w:val="00825A4E"/>
    <w:rsid w:val="008267AB"/>
    <w:rsid w:val="00827025"/>
    <w:rsid w:val="00827A11"/>
    <w:rsid w:val="00827D8A"/>
    <w:rsid w:val="00830E10"/>
    <w:rsid w:val="00830FAD"/>
    <w:rsid w:val="008313CB"/>
    <w:rsid w:val="0083160A"/>
    <w:rsid w:val="00832177"/>
    <w:rsid w:val="008327FF"/>
    <w:rsid w:val="00832F10"/>
    <w:rsid w:val="008333DB"/>
    <w:rsid w:val="008337AD"/>
    <w:rsid w:val="0083389D"/>
    <w:rsid w:val="008339BF"/>
    <w:rsid w:val="00833EBA"/>
    <w:rsid w:val="00834096"/>
    <w:rsid w:val="0083462F"/>
    <w:rsid w:val="008358E4"/>
    <w:rsid w:val="00835BB2"/>
    <w:rsid w:val="008362EE"/>
    <w:rsid w:val="00836687"/>
    <w:rsid w:val="00836692"/>
    <w:rsid w:val="00836B8F"/>
    <w:rsid w:val="00836CCD"/>
    <w:rsid w:val="0083722E"/>
    <w:rsid w:val="00837930"/>
    <w:rsid w:val="00837D86"/>
    <w:rsid w:val="0084042C"/>
    <w:rsid w:val="008406A7"/>
    <w:rsid w:val="008406B7"/>
    <w:rsid w:val="00840924"/>
    <w:rsid w:val="00840DF2"/>
    <w:rsid w:val="00840E32"/>
    <w:rsid w:val="008412E1"/>
    <w:rsid w:val="0084156C"/>
    <w:rsid w:val="0084165D"/>
    <w:rsid w:val="00841BA9"/>
    <w:rsid w:val="00841BD7"/>
    <w:rsid w:val="00841EAF"/>
    <w:rsid w:val="008425C0"/>
    <w:rsid w:val="0084273F"/>
    <w:rsid w:val="00842940"/>
    <w:rsid w:val="008430D3"/>
    <w:rsid w:val="00843231"/>
    <w:rsid w:val="00843677"/>
    <w:rsid w:val="00843902"/>
    <w:rsid w:val="00843F03"/>
    <w:rsid w:val="00843F1B"/>
    <w:rsid w:val="008442D6"/>
    <w:rsid w:val="008449E5"/>
    <w:rsid w:val="00844AC8"/>
    <w:rsid w:val="00845123"/>
    <w:rsid w:val="0084571F"/>
    <w:rsid w:val="008459B7"/>
    <w:rsid w:val="00845E5E"/>
    <w:rsid w:val="00845FD1"/>
    <w:rsid w:val="00846973"/>
    <w:rsid w:val="00846BAE"/>
    <w:rsid w:val="00847079"/>
    <w:rsid w:val="008476EE"/>
    <w:rsid w:val="008500A6"/>
    <w:rsid w:val="0085036D"/>
    <w:rsid w:val="008504BD"/>
    <w:rsid w:val="00850B72"/>
    <w:rsid w:val="00850ECA"/>
    <w:rsid w:val="008514B3"/>
    <w:rsid w:val="008514CB"/>
    <w:rsid w:val="00851817"/>
    <w:rsid w:val="00851E1F"/>
    <w:rsid w:val="00852F3B"/>
    <w:rsid w:val="00852F67"/>
    <w:rsid w:val="0085324E"/>
    <w:rsid w:val="00854397"/>
    <w:rsid w:val="008552BA"/>
    <w:rsid w:val="00855340"/>
    <w:rsid w:val="00855A18"/>
    <w:rsid w:val="00855D16"/>
    <w:rsid w:val="00855EC7"/>
    <w:rsid w:val="0085619F"/>
    <w:rsid w:val="0085681F"/>
    <w:rsid w:val="0085688D"/>
    <w:rsid w:val="0085689E"/>
    <w:rsid w:val="0085792F"/>
    <w:rsid w:val="00857A77"/>
    <w:rsid w:val="00857F76"/>
    <w:rsid w:val="0086023E"/>
    <w:rsid w:val="00860375"/>
    <w:rsid w:val="008604AA"/>
    <w:rsid w:val="008606F2"/>
    <w:rsid w:val="00860965"/>
    <w:rsid w:val="00860A53"/>
    <w:rsid w:val="0086145C"/>
    <w:rsid w:val="00861468"/>
    <w:rsid w:val="00861BFF"/>
    <w:rsid w:val="00861DB2"/>
    <w:rsid w:val="008628F7"/>
    <w:rsid w:val="00862A21"/>
    <w:rsid w:val="00862F0C"/>
    <w:rsid w:val="00862F1C"/>
    <w:rsid w:val="008635C6"/>
    <w:rsid w:val="008635FF"/>
    <w:rsid w:val="00864371"/>
    <w:rsid w:val="008649AC"/>
    <w:rsid w:val="00864E0D"/>
    <w:rsid w:val="008656E6"/>
    <w:rsid w:val="00865D00"/>
    <w:rsid w:val="00865E1D"/>
    <w:rsid w:val="0086630E"/>
    <w:rsid w:val="008664AC"/>
    <w:rsid w:val="00866750"/>
    <w:rsid w:val="00866918"/>
    <w:rsid w:val="0086725D"/>
    <w:rsid w:val="00867891"/>
    <w:rsid w:val="00867AEA"/>
    <w:rsid w:val="00867C2F"/>
    <w:rsid w:val="0087141C"/>
    <w:rsid w:val="008715F8"/>
    <w:rsid w:val="00871B29"/>
    <w:rsid w:val="00872554"/>
    <w:rsid w:val="00872884"/>
    <w:rsid w:val="00873116"/>
    <w:rsid w:val="008731D4"/>
    <w:rsid w:val="00873986"/>
    <w:rsid w:val="00874C3B"/>
    <w:rsid w:val="00874F5A"/>
    <w:rsid w:val="0087526B"/>
    <w:rsid w:val="00875D72"/>
    <w:rsid w:val="008767C3"/>
    <w:rsid w:val="0087720E"/>
    <w:rsid w:val="00877220"/>
    <w:rsid w:val="00877981"/>
    <w:rsid w:val="00877D5C"/>
    <w:rsid w:val="00877E6C"/>
    <w:rsid w:val="00880B3F"/>
    <w:rsid w:val="00881515"/>
    <w:rsid w:val="00881932"/>
    <w:rsid w:val="00881C39"/>
    <w:rsid w:val="00881CB6"/>
    <w:rsid w:val="00881E17"/>
    <w:rsid w:val="00881E65"/>
    <w:rsid w:val="00882075"/>
    <w:rsid w:val="0088214D"/>
    <w:rsid w:val="00882EAD"/>
    <w:rsid w:val="008832D4"/>
    <w:rsid w:val="0088332C"/>
    <w:rsid w:val="00883680"/>
    <w:rsid w:val="008837ED"/>
    <w:rsid w:val="0088381F"/>
    <w:rsid w:val="00883CD0"/>
    <w:rsid w:val="00884041"/>
    <w:rsid w:val="00884BC5"/>
    <w:rsid w:val="00885ED6"/>
    <w:rsid w:val="00886BD4"/>
    <w:rsid w:val="00886CA9"/>
    <w:rsid w:val="00887035"/>
    <w:rsid w:val="0088738E"/>
    <w:rsid w:val="00887A41"/>
    <w:rsid w:val="008902A6"/>
    <w:rsid w:val="00890394"/>
    <w:rsid w:val="008908A3"/>
    <w:rsid w:val="008912F8"/>
    <w:rsid w:val="0089145F"/>
    <w:rsid w:val="00891964"/>
    <w:rsid w:val="00892211"/>
    <w:rsid w:val="0089232E"/>
    <w:rsid w:val="00892442"/>
    <w:rsid w:val="00892943"/>
    <w:rsid w:val="00892B4D"/>
    <w:rsid w:val="0089323C"/>
    <w:rsid w:val="00893251"/>
    <w:rsid w:val="0089364A"/>
    <w:rsid w:val="00893C01"/>
    <w:rsid w:val="0089429A"/>
    <w:rsid w:val="008947F6"/>
    <w:rsid w:val="00894AE9"/>
    <w:rsid w:val="00894F8F"/>
    <w:rsid w:val="00895958"/>
    <w:rsid w:val="0089641D"/>
    <w:rsid w:val="00896611"/>
    <w:rsid w:val="008974C6"/>
    <w:rsid w:val="00897565"/>
    <w:rsid w:val="00897998"/>
    <w:rsid w:val="0089799B"/>
    <w:rsid w:val="00897C2C"/>
    <w:rsid w:val="00897CF6"/>
    <w:rsid w:val="008A009D"/>
    <w:rsid w:val="008A0975"/>
    <w:rsid w:val="008A0A9A"/>
    <w:rsid w:val="008A0B19"/>
    <w:rsid w:val="008A1045"/>
    <w:rsid w:val="008A12D3"/>
    <w:rsid w:val="008A1E81"/>
    <w:rsid w:val="008A2356"/>
    <w:rsid w:val="008A2385"/>
    <w:rsid w:val="008A2C87"/>
    <w:rsid w:val="008A3448"/>
    <w:rsid w:val="008A3B59"/>
    <w:rsid w:val="008A4488"/>
    <w:rsid w:val="008A4A07"/>
    <w:rsid w:val="008A6787"/>
    <w:rsid w:val="008A687E"/>
    <w:rsid w:val="008A6AD9"/>
    <w:rsid w:val="008A79F5"/>
    <w:rsid w:val="008A7A3A"/>
    <w:rsid w:val="008A7A8C"/>
    <w:rsid w:val="008A7D90"/>
    <w:rsid w:val="008B03FF"/>
    <w:rsid w:val="008B04A1"/>
    <w:rsid w:val="008B0556"/>
    <w:rsid w:val="008B05BF"/>
    <w:rsid w:val="008B0877"/>
    <w:rsid w:val="008B116E"/>
    <w:rsid w:val="008B2B4C"/>
    <w:rsid w:val="008B2C3A"/>
    <w:rsid w:val="008B3089"/>
    <w:rsid w:val="008B3549"/>
    <w:rsid w:val="008B3587"/>
    <w:rsid w:val="008B39FA"/>
    <w:rsid w:val="008B3CBB"/>
    <w:rsid w:val="008B3F35"/>
    <w:rsid w:val="008B3FE5"/>
    <w:rsid w:val="008B4596"/>
    <w:rsid w:val="008B4715"/>
    <w:rsid w:val="008B471E"/>
    <w:rsid w:val="008B4AA8"/>
    <w:rsid w:val="008B4D07"/>
    <w:rsid w:val="008B4F8C"/>
    <w:rsid w:val="008B5067"/>
    <w:rsid w:val="008B5673"/>
    <w:rsid w:val="008B5B44"/>
    <w:rsid w:val="008B5F86"/>
    <w:rsid w:val="008B61B2"/>
    <w:rsid w:val="008B62C7"/>
    <w:rsid w:val="008B672A"/>
    <w:rsid w:val="008B6EFA"/>
    <w:rsid w:val="008B7154"/>
    <w:rsid w:val="008B7B4C"/>
    <w:rsid w:val="008B7BBE"/>
    <w:rsid w:val="008B7DAB"/>
    <w:rsid w:val="008B7E27"/>
    <w:rsid w:val="008B7E35"/>
    <w:rsid w:val="008B7E64"/>
    <w:rsid w:val="008B7EC3"/>
    <w:rsid w:val="008B7F62"/>
    <w:rsid w:val="008C01F7"/>
    <w:rsid w:val="008C03D3"/>
    <w:rsid w:val="008C04D6"/>
    <w:rsid w:val="008C09F8"/>
    <w:rsid w:val="008C0C6B"/>
    <w:rsid w:val="008C0DF1"/>
    <w:rsid w:val="008C123D"/>
    <w:rsid w:val="008C14FE"/>
    <w:rsid w:val="008C172A"/>
    <w:rsid w:val="008C17F1"/>
    <w:rsid w:val="008C1A73"/>
    <w:rsid w:val="008C1BA2"/>
    <w:rsid w:val="008C2342"/>
    <w:rsid w:val="008C23B0"/>
    <w:rsid w:val="008C2E7C"/>
    <w:rsid w:val="008C364E"/>
    <w:rsid w:val="008C3F89"/>
    <w:rsid w:val="008C424F"/>
    <w:rsid w:val="008C4837"/>
    <w:rsid w:val="008C4944"/>
    <w:rsid w:val="008C4B94"/>
    <w:rsid w:val="008C4B9D"/>
    <w:rsid w:val="008C4D9A"/>
    <w:rsid w:val="008C516E"/>
    <w:rsid w:val="008C5291"/>
    <w:rsid w:val="008C549E"/>
    <w:rsid w:val="008C628F"/>
    <w:rsid w:val="008C62D8"/>
    <w:rsid w:val="008C6A83"/>
    <w:rsid w:val="008C7063"/>
    <w:rsid w:val="008C7877"/>
    <w:rsid w:val="008C7AB5"/>
    <w:rsid w:val="008C7D2A"/>
    <w:rsid w:val="008C7FD2"/>
    <w:rsid w:val="008D0247"/>
    <w:rsid w:val="008D02E6"/>
    <w:rsid w:val="008D0591"/>
    <w:rsid w:val="008D06AC"/>
    <w:rsid w:val="008D0CF0"/>
    <w:rsid w:val="008D0F78"/>
    <w:rsid w:val="008D1417"/>
    <w:rsid w:val="008D1EC9"/>
    <w:rsid w:val="008D2A05"/>
    <w:rsid w:val="008D2E4D"/>
    <w:rsid w:val="008D30E4"/>
    <w:rsid w:val="008D31D3"/>
    <w:rsid w:val="008D3538"/>
    <w:rsid w:val="008D420A"/>
    <w:rsid w:val="008D49A7"/>
    <w:rsid w:val="008D4A99"/>
    <w:rsid w:val="008D4C65"/>
    <w:rsid w:val="008D4E95"/>
    <w:rsid w:val="008D5DA5"/>
    <w:rsid w:val="008D5E00"/>
    <w:rsid w:val="008D6BAC"/>
    <w:rsid w:val="008D6D1C"/>
    <w:rsid w:val="008D6E02"/>
    <w:rsid w:val="008D6EC4"/>
    <w:rsid w:val="008D7467"/>
    <w:rsid w:val="008D77BB"/>
    <w:rsid w:val="008D77FD"/>
    <w:rsid w:val="008D79C5"/>
    <w:rsid w:val="008D7A63"/>
    <w:rsid w:val="008D7F09"/>
    <w:rsid w:val="008D7FA1"/>
    <w:rsid w:val="008E1009"/>
    <w:rsid w:val="008E1034"/>
    <w:rsid w:val="008E171C"/>
    <w:rsid w:val="008E18DF"/>
    <w:rsid w:val="008E1DB4"/>
    <w:rsid w:val="008E1E9C"/>
    <w:rsid w:val="008E2000"/>
    <w:rsid w:val="008E2070"/>
    <w:rsid w:val="008E2A30"/>
    <w:rsid w:val="008E339D"/>
    <w:rsid w:val="008E3423"/>
    <w:rsid w:val="008E34B1"/>
    <w:rsid w:val="008E46E8"/>
    <w:rsid w:val="008E485C"/>
    <w:rsid w:val="008E4B9B"/>
    <w:rsid w:val="008E4C05"/>
    <w:rsid w:val="008E55D1"/>
    <w:rsid w:val="008E5C1C"/>
    <w:rsid w:val="008E5CA2"/>
    <w:rsid w:val="008E5DCD"/>
    <w:rsid w:val="008E5F9B"/>
    <w:rsid w:val="008E65D0"/>
    <w:rsid w:val="008E6BDD"/>
    <w:rsid w:val="008E73F6"/>
    <w:rsid w:val="008E74E7"/>
    <w:rsid w:val="008E77A9"/>
    <w:rsid w:val="008E7E8D"/>
    <w:rsid w:val="008F01C8"/>
    <w:rsid w:val="008F0A24"/>
    <w:rsid w:val="008F1008"/>
    <w:rsid w:val="008F15EB"/>
    <w:rsid w:val="008F19BC"/>
    <w:rsid w:val="008F2829"/>
    <w:rsid w:val="008F2C9E"/>
    <w:rsid w:val="008F3253"/>
    <w:rsid w:val="008F34CA"/>
    <w:rsid w:val="008F34FB"/>
    <w:rsid w:val="008F399B"/>
    <w:rsid w:val="008F3B4D"/>
    <w:rsid w:val="008F3B68"/>
    <w:rsid w:val="008F4933"/>
    <w:rsid w:val="008F5008"/>
    <w:rsid w:val="008F5744"/>
    <w:rsid w:val="008F5AA5"/>
    <w:rsid w:val="008F5E55"/>
    <w:rsid w:val="008F5FE5"/>
    <w:rsid w:val="008F6096"/>
    <w:rsid w:val="008F6104"/>
    <w:rsid w:val="008F6876"/>
    <w:rsid w:val="008F68F6"/>
    <w:rsid w:val="008F741E"/>
    <w:rsid w:val="008F7BAC"/>
    <w:rsid w:val="00900108"/>
    <w:rsid w:val="00900652"/>
    <w:rsid w:val="00900C76"/>
    <w:rsid w:val="009011C6"/>
    <w:rsid w:val="00901BD1"/>
    <w:rsid w:val="00901D18"/>
    <w:rsid w:val="009022FB"/>
    <w:rsid w:val="00902909"/>
    <w:rsid w:val="00902997"/>
    <w:rsid w:val="009029C3"/>
    <w:rsid w:val="00902CF5"/>
    <w:rsid w:val="00902E33"/>
    <w:rsid w:val="00902EAA"/>
    <w:rsid w:val="0090309A"/>
    <w:rsid w:val="0090378D"/>
    <w:rsid w:val="00903AC2"/>
    <w:rsid w:val="00903F24"/>
    <w:rsid w:val="0090434C"/>
    <w:rsid w:val="0090469B"/>
    <w:rsid w:val="009047A0"/>
    <w:rsid w:val="0090484F"/>
    <w:rsid w:val="00904E8B"/>
    <w:rsid w:val="0090513C"/>
    <w:rsid w:val="00906094"/>
    <w:rsid w:val="009061DD"/>
    <w:rsid w:val="009071B2"/>
    <w:rsid w:val="00907553"/>
    <w:rsid w:val="00907D0F"/>
    <w:rsid w:val="00907E3A"/>
    <w:rsid w:val="009100B9"/>
    <w:rsid w:val="00910763"/>
    <w:rsid w:val="00910820"/>
    <w:rsid w:val="00910823"/>
    <w:rsid w:val="00911146"/>
    <w:rsid w:val="0091163A"/>
    <w:rsid w:val="00911A25"/>
    <w:rsid w:val="00912973"/>
    <w:rsid w:val="009129A2"/>
    <w:rsid w:val="00913016"/>
    <w:rsid w:val="0091361D"/>
    <w:rsid w:val="00913F7E"/>
    <w:rsid w:val="00914384"/>
    <w:rsid w:val="00914464"/>
    <w:rsid w:val="00914928"/>
    <w:rsid w:val="00914A3F"/>
    <w:rsid w:val="00914C31"/>
    <w:rsid w:val="00915771"/>
    <w:rsid w:val="00916169"/>
    <w:rsid w:val="00916F60"/>
    <w:rsid w:val="009173D1"/>
    <w:rsid w:val="00917B8D"/>
    <w:rsid w:val="00920032"/>
    <w:rsid w:val="00920063"/>
    <w:rsid w:val="0092067C"/>
    <w:rsid w:val="009206A8"/>
    <w:rsid w:val="009210AE"/>
    <w:rsid w:val="009213F1"/>
    <w:rsid w:val="0092142F"/>
    <w:rsid w:val="00921771"/>
    <w:rsid w:val="0092223D"/>
    <w:rsid w:val="00922306"/>
    <w:rsid w:val="00922598"/>
    <w:rsid w:val="00922759"/>
    <w:rsid w:val="00922CD9"/>
    <w:rsid w:val="00922D40"/>
    <w:rsid w:val="00922EEB"/>
    <w:rsid w:val="00922FE0"/>
    <w:rsid w:val="00923496"/>
    <w:rsid w:val="00923599"/>
    <w:rsid w:val="0092471E"/>
    <w:rsid w:val="00924999"/>
    <w:rsid w:val="0092613D"/>
    <w:rsid w:val="009263AF"/>
    <w:rsid w:val="009264F3"/>
    <w:rsid w:val="009265CD"/>
    <w:rsid w:val="009269CD"/>
    <w:rsid w:val="00927973"/>
    <w:rsid w:val="00927BF7"/>
    <w:rsid w:val="0093034D"/>
    <w:rsid w:val="009307C8"/>
    <w:rsid w:val="00931509"/>
    <w:rsid w:val="009323C4"/>
    <w:rsid w:val="00933367"/>
    <w:rsid w:val="00933497"/>
    <w:rsid w:val="00933667"/>
    <w:rsid w:val="00933A10"/>
    <w:rsid w:val="00933B28"/>
    <w:rsid w:val="00933C26"/>
    <w:rsid w:val="00934239"/>
    <w:rsid w:val="009346F3"/>
    <w:rsid w:val="009348B5"/>
    <w:rsid w:val="00934B49"/>
    <w:rsid w:val="009351ED"/>
    <w:rsid w:val="009355E4"/>
    <w:rsid w:val="00935769"/>
    <w:rsid w:val="00936CD5"/>
    <w:rsid w:val="00937399"/>
    <w:rsid w:val="00937A84"/>
    <w:rsid w:val="009406B9"/>
    <w:rsid w:val="0094089F"/>
    <w:rsid w:val="00940A46"/>
    <w:rsid w:val="00940E59"/>
    <w:rsid w:val="009414FF"/>
    <w:rsid w:val="00941A89"/>
    <w:rsid w:val="00941B55"/>
    <w:rsid w:val="00941FBA"/>
    <w:rsid w:val="00942176"/>
    <w:rsid w:val="00942492"/>
    <w:rsid w:val="00942493"/>
    <w:rsid w:val="0094289F"/>
    <w:rsid w:val="00942A65"/>
    <w:rsid w:val="00943465"/>
    <w:rsid w:val="009446E6"/>
    <w:rsid w:val="00944BD6"/>
    <w:rsid w:val="00945026"/>
    <w:rsid w:val="00946129"/>
    <w:rsid w:val="00946395"/>
    <w:rsid w:val="00946C0E"/>
    <w:rsid w:val="009471CA"/>
    <w:rsid w:val="0094734A"/>
    <w:rsid w:val="009474A9"/>
    <w:rsid w:val="00947A87"/>
    <w:rsid w:val="00947D86"/>
    <w:rsid w:val="00950AD7"/>
    <w:rsid w:val="00950BFD"/>
    <w:rsid w:val="00950D17"/>
    <w:rsid w:val="009512FC"/>
    <w:rsid w:val="009518CF"/>
    <w:rsid w:val="00951B2A"/>
    <w:rsid w:val="00952DFD"/>
    <w:rsid w:val="00953189"/>
    <w:rsid w:val="00953F4E"/>
    <w:rsid w:val="009542CE"/>
    <w:rsid w:val="009544D2"/>
    <w:rsid w:val="00954D6B"/>
    <w:rsid w:val="009558DB"/>
    <w:rsid w:val="00955BA0"/>
    <w:rsid w:val="00955F9A"/>
    <w:rsid w:val="009566BE"/>
    <w:rsid w:val="00957183"/>
    <w:rsid w:val="00957AE7"/>
    <w:rsid w:val="00957C4F"/>
    <w:rsid w:val="00960082"/>
    <w:rsid w:val="0096022F"/>
    <w:rsid w:val="0096034F"/>
    <w:rsid w:val="0096041B"/>
    <w:rsid w:val="00960C19"/>
    <w:rsid w:val="00960D0C"/>
    <w:rsid w:val="00960FBC"/>
    <w:rsid w:val="00961428"/>
    <w:rsid w:val="00961911"/>
    <w:rsid w:val="00961954"/>
    <w:rsid w:val="00962025"/>
    <w:rsid w:val="0096282C"/>
    <w:rsid w:val="0096285D"/>
    <w:rsid w:val="00962CC9"/>
    <w:rsid w:val="00963500"/>
    <w:rsid w:val="00963574"/>
    <w:rsid w:val="00964400"/>
    <w:rsid w:val="0096488C"/>
    <w:rsid w:val="009656F4"/>
    <w:rsid w:val="00965C8E"/>
    <w:rsid w:val="00966AA6"/>
    <w:rsid w:val="00967588"/>
    <w:rsid w:val="009676A7"/>
    <w:rsid w:val="009676BE"/>
    <w:rsid w:val="00967746"/>
    <w:rsid w:val="00967A3B"/>
    <w:rsid w:val="00967C5A"/>
    <w:rsid w:val="009704C0"/>
    <w:rsid w:val="00970644"/>
    <w:rsid w:val="00970C8E"/>
    <w:rsid w:val="00970F82"/>
    <w:rsid w:val="0097142D"/>
    <w:rsid w:val="00971C98"/>
    <w:rsid w:val="00971F19"/>
    <w:rsid w:val="0097203D"/>
    <w:rsid w:val="00972492"/>
    <w:rsid w:val="00972798"/>
    <w:rsid w:val="0097354B"/>
    <w:rsid w:val="00973603"/>
    <w:rsid w:val="00973636"/>
    <w:rsid w:val="0097372B"/>
    <w:rsid w:val="00973C24"/>
    <w:rsid w:val="00973E09"/>
    <w:rsid w:val="00973E5B"/>
    <w:rsid w:val="00973E61"/>
    <w:rsid w:val="0097444C"/>
    <w:rsid w:val="00974888"/>
    <w:rsid w:val="00974A6F"/>
    <w:rsid w:val="00974AE8"/>
    <w:rsid w:val="00974E1D"/>
    <w:rsid w:val="00975064"/>
    <w:rsid w:val="009755CC"/>
    <w:rsid w:val="00975EF2"/>
    <w:rsid w:val="00976AF7"/>
    <w:rsid w:val="00977BAB"/>
    <w:rsid w:val="00977C28"/>
    <w:rsid w:val="00977DE1"/>
    <w:rsid w:val="0098003E"/>
    <w:rsid w:val="00980131"/>
    <w:rsid w:val="0098042C"/>
    <w:rsid w:val="009804CE"/>
    <w:rsid w:val="00980542"/>
    <w:rsid w:val="009805DB"/>
    <w:rsid w:val="00980884"/>
    <w:rsid w:val="009808A2"/>
    <w:rsid w:val="009808FC"/>
    <w:rsid w:val="00980BA1"/>
    <w:rsid w:val="00983108"/>
    <w:rsid w:val="00983625"/>
    <w:rsid w:val="00983A4A"/>
    <w:rsid w:val="00983DB6"/>
    <w:rsid w:val="009841E3"/>
    <w:rsid w:val="00984547"/>
    <w:rsid w:val="009849CC"/>
    <w:rsid w:val="00985F1E"/>
    <w:rsid w:val="00986693"/>
    <w:rsid w:val="00986F39"/>
    <w:rsid w:val="00986F82"/>
    <w:rsid w:val="00987202"/>
    <w:rsid w:val="009878D4"/>
    <w:rsid w:val="00987A0F"/>
    <w:rsid w:val="00987F80"/>
    <w:rsid w:val="0099000E"/>
    <w:rsid w:val="00990297"/>
    <w:rsid w:val="009902CC"/>
    <w:rsid w:val="009906A4"/>
    <w:rsid w:val="009906EB"/>
    <w:rsid w:val="009908D3"/>
    <w:rsid w:val="00990B1F"/>
    <w:rsid w:val="00990CA6"/>
    <w:rsid w:val="00990CCC"/>
    <w:rsid w:val="00990D0E"/>
    <w:rsid w:val="00991787"/>
    <w:rsid w:val="009917A2"/>
    <w:rsid w:val="00991B22"/>
    <w:rsid w:val="00991B4A"/>
    <w:rsid w:val="0099295B"/>
    <w:rsid w:val="00992FA1"/>
    <w:rsid w:val="009935B5"/>
    <w:rsid w:val="00993974"/>
    <w:rsid w:val="00993F0A"/>
    <w:rsid w:val="00994426"/>
    <w:rsid w:val="0099455A"/>
    <w:rsid w:val="00994C75"/>
    <w:rsid w:val="009958B4"/>
    <w:rsid w:val="0099618A"/>
    <w:rsid w:val="00996232"/>
    <w:rsid w:val="00996610"/>
    <w:rsid w:val="00996714"/>
    <w:rsid w:val="00996BE7"/>
    <w:rsid w:val="00996D07"/>
    <w:rsid w:val="00997922"/>
    <w:rsid w:val="00997F4D"/>
    <w:rsid w:val="009A024B"/>
    <w:rsid w:val="009A029F"/>
    <w:rsid w:val="009A0378"/>
    <w:rsid w:val="009A0902"/>
    <w:rsid w:val="009A13A5"/>
    <w:rsid w:val="009A145D"/>
    <w:rsid w:val="009A1558"/>
    <w:rsid w:val="009A1A84"/>
    <w:rsid w:val="009A1C48"/>
    <w:rsid w:val="009A22ED"/>
    <w:rsid w:val="009A2404"/>
    <w:rsid w:val="009A2DA7"/>
    <w:rsid w:val="009A2EC9"/>
    <w:rsid w:val="009A2F3E"/>
    <w:rsid w:val="009A33D4"/>
    <w:rsid w:val="009A3DB3"/>
    <w:rsid w:val="009A43EC"/>
    <w:rsid w:val="009A4726"/>
    <w:rsid w:val="009A4A6D"/>
    <w:rsid w:val="009A55F3"/>
    <w:rsid w:val="009A62D3"/>
    <w:rsid w:val="009B0D40"/>
    <w:rsid w:val="009B0FDA"/>
    <w:rsid w:val="009B17F0"/>
    <w:rsid w:val="009B1A8C"/>
    <w:rsid w:val="009B1ABD"/>
    <w:rsid w:val="009B1DB5"/>
    <w:rsid w:val="009B1EF4"/>
    <w:rsid w:val="009B1FD8"/>
    <w:rsid w:val="009B265C"/>
    <w:rsid w:val="009B2D23"/>
    <w:rsid w:val="009B2FEE"/>
    <w:rsid w:val="009B322F"/>
    <w:rsid w:val="009B32E5"/>
    <w:rsid w:val="009B3692"/>
    <w:rsid w:val="009B3B91"/>
    <w:rsid w:val="009B3BC4"/>
    <w:rsid w:val="009B40BC"/>
    <w:rsid w:val="009B4244"/>
    <w:rsid w:val="009B44C8"/>
    <w:rsid w:val="009B4911"/>
    <w:rsid w:val="009B4D3B"/>
    <w:rsid w:val="009B4D74"/>
    <w:rsid w:val="009B5222"/>
    <w:rsid w:val="009B5D86"/>
    <w:rsid w:val="009B5E23"/>
    <w:rsid w:val="009B5E26"/>
    <w:rsid w:val="009B6406"/>
    <w:rsid w:val="009B674F"/>
    <w:rsid w:val="009B7080"/>
    <w:rsid w:val="009B71B6"/>
    <w:rsid w:val="009B77A3"/>
    <w:rsid w:val="009B7CC8"/>
    <w:rsid w:val="009C03C4"/>
    <w:rsid w:val="009C04FD"/>
    <w:rsid w:val="009C059E"/>
    <w:rsid w:val="009C0969"/>
    <w:rsid w:val="009C0D17"/>
    <w:rsid w:val="009C11F3"/>
    <w:rsid w:val="009C19E2"/>
    <w:rsid w:val="009C2072"/>
    <w:rsid w:val="009C27E5"/>
    <w:rsid w:val="009C2CD6"/>
    <w:rsid w:val="009C36E2"/>
    <w:rsid w:val="009C3A1C"/>
    <w:rsid w:val="009C3A7B"/>
    <w:rsid w:val="009C4020"/>
    <w:rsid w:val="009C4AAF"/>
    <w:rsid w:val="009C52DF"/>
    <w:rsid w:val="009C5463"/>
    <w:rsid w:val="009C5A6A"/>
    <w:rsid w:val="009C5DB4"/>
    <w:rsid w:val="009C6372"/>
    <w:rsid w:val="009C66B9"/>
    <w:rsid w:val="009C68B6"/>
    <w:rsid w:val="009C6968"/>
    <w:rsid w:val="009C69D1"/>
    <w:rsid w:val="009C6F1E"/>
    <w:rsid w:val="009C701E"/>
    <w:rsid w:val="009C7942"/>
    <w:rsid w:val="009C7C03"/>
    <w:rsid w:val="009C7D76"/>
    <w:rsid w:val="009D0043"/>
    <w:rsid w:val="009D026C"/>
    <w:rsid w:val="009D0BCE"/>
    <w:rsid w:val="009D0C61"/>
    <w:rsid w:val="009D0CC3"/>
    <w:rsid w:val="009D113B"/>
    <w:rsid w:val="009D1234"/>
    <w:rsid w:val="009D173F"/>
    <w:rsid w:val="009D1A5A"/>
    <w:rsid w:val="009D1AAD"/>
    <w:rsid w:val="009D1BBA"/>
    <w:rsid w:val="009D1D17"/>
    <w:rsid w:val="009D1FC2"/>
    <w:rsid w:val="009D252D"/>
    <w:rsid w:val="009D2BC0"/>
    <w:rsid w:val="009D2CEF"/>
    <w:rsid w:val="009D35E0"/>
    <w:rsid w:val="009D36DC"/>
    <w:rsid w:val="009D3A42"/>
    <w:rsid w:val="009D3F4C"/>
    <w:rsid w:val="009D41E7"/>
    <w:rsid w:val="009D45B6"/>
    <w:rsid w:val="009D4691"/>
    <w:rsid w:val="009D4A7F"/>
    <w:rsid w:val="009D4BEA"/>
    <w:rsid w:val="009D4CBA"/>
    <w:rsid w:val="009D4CCD"/>
    <w:rsid w:val="009D4EA3"/>
    <w:rsid w:val="009D5CB2"/>
    <w:rsid w:val="009D63C5"/>
    <w:rsid w:val="009D6883"/>
    <w:rsid w:val="009D69B3"/>
    <w:rsid w:val="009D6E58"/>
    <w:rsid w:val="009D7407"/>
    <w:rsid w:val="009D7C15"/>
    <w:rsid w:val="009D7CF0"/>
    <w:rsid w:val="009E0866"/>
    <w:rsid w:val="009E09AA"/>
    <w:rsid w:val="009E0FD1"/>
    <w:rsid w:val="009E0FE8"/>
    <w:rsid w:val="009E182F"/>
    <w:rsid w:val="009E293E"/>
    <w:rsid w:val="009E31EE"/>
    <w:rsid w:val="009E361D"/>
    <w:rsid w:val="009E36A6"/>
    <w:rsid w:val="009E3736"/>
    <w:rsid w:val="009E3E2D"/>
    <w:rsid w:val="009E418A"/>
    <w:rsid w:val="009E41B2"/>
    <w:rsid w:val="009E494B"/>
    <w:rsid w:val="009E554C"/>
    <w:rsid w:val="009E591A"/>
    <w:rsid w:val="009E5D81"/>
    <w:rsid w:val="009E6581"/>
    <w:rsid w:val="009E6BFE"/>
    <w:rsid w:val="009E7056"/>
    <w:rsid w:val="009E75C2"/>
    <w:rsid w:val="009E7AA9"/>
    <w:rsid w:val="009E7BA6"/>
    <w:rsid w:val="009E7CE2"/>
    <w:rsid w:val="009E7D6A"/>
    <w:rsid w:val="009F0174"/>
    <w:rsid w:val="009F065D"/>
    <w:rsid w:val="009F0D7E"/>
    <w:rsid w:val="009F1FF9"/>
    <w:rsid w:val="009F20D3"/>
    <w:rsid w:val="009F260B"/>
    <w:rsid w:val="009F3A3D"/>
    <w:rsid w:val="009F43EE"/>
    <w:rsid w:val="009F4AE7"/>
    <w:rsid w:val="009F553F"/>
    <w:rsid w:val="009F5635"/>
    <w:rsid w:val="009F5A02"/>
    <w:rsid w:val="009F5ADA"/>
    <w:rsid w:val="009F5F57"/>
    <w:rsid w:val="009F6869"/>
    <w:rsid w:val="009F6EAE"/>
    <w:rsid w:val="009F6F0F"/>
    <w:rsid w:val="009F7080"/>
    <w:rsid w:val="009F758B"/>
    <w:rsid w:val="009F784B"/>
    <w:rsid w:val="009F78DC"/>
    <w:rsid w:val="009F7C02"/>
    <w:rsid w:val="00A00CC1"/>
    <w:rsid w:val="00A00DF1"/>
    <w:rsid w:val="00A00E0F"/>
    <w:rsid w:val="00A00EF2"/>
    <w:rsid w:val="00A018A7"/>
    <w:rsid w:val="00A01BFC"/>
    <w:rsid w:val="00A02E60"/>
    <w:rsid w:val="00A03A0B"/>
    <w:rsid w:val="00A03F1C"/>
    <w:rsid w:val="00A0428F"/>
    <w:rsid w:val="00A050BF"/>
    <w:rsid w:val="00A05260"/>
    <w:rsid w:val="00A0540D"/>
    <w:rsid w:val="00A0597A"/>
    <w:rsid w:val="00A05ADD"/>
    <w:rsid w:val="00A06463"/>
    <w:rsid w:val="00A064AC"/>
    <w:rsid w:val="00A06DA3"/>
    <w:rsid w:val="00A07306"/>
    <w:rsid w:val="00A075D7"/>
    <w:rsid w:val="00A076EC"/>
    <w:rsid w:val="00A07D7E"/>
    <w:rsid w:val="00A103DC"/>
    <w:rsid w:val="00A1061A"/>
    <w:rsid w:val="00A10B93"/>
    <w:rsid w:val="00A10E97"/>
    <w:rsid w:val="00A111AF"/>
    <w:rsid w:val="00A116E7"/>
    <w:rsid w:val="00A11753"/>
    <w:rsid w:val="00A124BD"/>
    <w:rsid w:val="00A1271A"/>
    <w:rsid w:val="00A12BDC"/>
    <w:rsid w:val="00A130A7"/>
    <w:rsid w:val="00A13389"/>
    <w:rsid w:val="00A14A66"/>
    <w:rsid w:val="00A14DFA"/>
    <w:rsid w:val="00A15CE9"/>
    <w:rsid w:val="00A15DEA"/>
    <w:rsid w:val="00A15FF9"/>
    <w:rsid w:val="00A1619C"/>
    <w:rsid w:val="00A174EA"/>
    <w:rsid w:val="00A17A36"/>
    <w:rsid w:val="00A2017C"/>
    <w:rsid w:val="00A20378"/>
    <w:rsid w:val="00A204FA"/>
    <w:rsid w:val="00A20861"/>
    <w:rsid w:val="00A20E8E"/>
    <w:rsid w:val="00A20FC9"/>
    <w:rsid w:val="00A21825"/>
    <w:rsid w:val="00A2211C"/>
    <w:rsid w:val="00A22879"/>
    <w:rsid w:val="00A22956"/>
    <w:rsid w:val="00A22977"/>
    <w:rsid w:val="00A22A28"/>
    <w:rsid w:val="00A22CCD"/>
    <w:rsid w:val="00A2327D"/>
    <w:rsid w:val="00A24A62"/>
    <w:rsid w:val="00A25CEE"/>
    <w:rsid w:val="00A26071"/>
    <w:rsid w:val="00A261E9"/>
    <w:rsid w:val="00A268E3"/>
    <w:rsid w:val="00A26ACF"/>
    <w:rsid w:val="00A27187"/>
    <w:rsid w:val="00A271C6"/>
    <w:rsid w:val="00A2772A"/>
    <w:rsid w:val="00A27AEB"/>
    <w:rsid w:val="00A27BB5"/>
    <w:rsid w:val="00A27E88"/>
    <w:rsid w:val="00A30198"/>
    <w:rsid w:val="00A306F9"/>
    <w:rsid w:val="00A30830"/>
    <w:rsid w:val="00A309A0"/>
    <w:rsid w:val="00A30EA5"/>
    <w:rsid w:val="00A31115"/>
    <w:rsid w:val="00A3127D"/>
    <w:rsid w:val="00A313C2"/>
    <w:rsid w:val="00A314D3"/>
    <w:rsid w:val="00A31C9F"/>
    <w:rsid w:val="00A31E40"/>
    <w:rsid w:val="00A3253E"/>
    <w:rsid w:val="00A334FE"/>
    <w:rsid w:val="00A33750"/>
    <w:rsid w:val="00A33FB9"/>
    <w:rsid w:val="00A344AE"/>
    <w:rsid w:val="00A34FBB"/>
    <w:rsid w:val="00A353C6"/>
    <w:rsid w:val="00A35AFE"/>
    <w:rsid w:val="00A35F5C"/>
    <w:rsid w:val="00A36662"/>
    <w:rsid w:val="00A3675A"/>
    <w:rsid w:val="00A36C40"/>
    <w:rsid w:val="00A372D4"/>
    <w:rsid w:val="00A40233"/>
    <w:rsid w:val="00A404D7"/>
    <w:rsid w:val="00A406B5"/>
    <w:rsid w:val="00A40A7B"/>
    <w:rsid w:val="00A40BA4"/>
    <w:rsid w:val="00A40DE8"/>
    <w:rsid w:val="00A40E9B"/>
    <w:rsid w:val="00A40F8F"/>
    <w:rsid w:val="00A4313E"/>
    <w:rsid w:val="00A432FE"/>
    <w:rsid w:val="00A43A02"/>
    <w:rsid w:val="00A440C0"/>
    <w:rsid w:val="00A44178"/>
    <w:rsid w:val="00A44955"/>
    <w:rsid w:val="00A44C89"/>
    <w:rsid w:val="00A44D27"/>
    <w:rsid w:val="00A4518F"/>
    <w:rsid w:val="00A452CC"/>
    <w:rsid w:val="00A453A2"/>
    <w:rsid w:val="00A459CA"/>
    <w:rsid w:val="00A45AFB"/>
    <w:rsid w:val="00A45CCB"/>
    <w:rsid w:val="00A45E51"/>
    <w:rsid w:val="00A460EA"/>
    <w:rsid w:val="00A462CB"/>
    <w:rsid w:val="00A46CB6"/>
    <w:rsid w:val="00A46CB7"/>
    <w:rsid w:val="00A46FB0"/>
    <w:rsid w:val="00A4713E"/>
    <w:rsid w:val="00A47256"/>
    <w:rsid w:val="00A4767D"/>
    <w:rsid w:val="00A506A2"/>
    <w:rsid w:val="00A5071A"/>
    <w:rsid w:val="00A50EBC"/>
    <w:rsid w:val="00A5196C"/>
    <w:rsid w:val="00A51E92"/>
    <w:rsid w:val="00A523A1"/>
    <w:rsid w:val="00A52A47"/>
    <w:rsid w:val="00A52FAD"/>
    <w:rsid w:val="00A5339C"/>
    <w:rsid w:val="00A54023"/>
    <w:rsid w:val="00A5453F"/>
    <w:rsid w:val="00A54645"/>
    <w:rsid w:val="00A54D4D"/>
    <w:rsid w:val="00A55008"/>
    <w:rsid w:val="00A554FA"/>
    <w:rsid w:val="00A55702"/>
    <w:rsid w:val="00A559A6"/>
    <w:rsid w:val="00A55AA1"/>
    <w:rsid w:val="00A562ED"/>
    <w:rsid w:val="00A563C1"/>
    <w:rsid w:val="00A56589"/>
    <w:rsid w:val="00A569B2"/>
    <w:rsid w:val="00A57029"/>
    <w:rsid w:val="00A57475"/>
    <w:rsid w:val="00A5765C"/>
    <w:rsid w:val="00A579FE"/>
    <w:rsid w:val="00A57A97"/>
    <w:rsid w:val="00A57F8E"/>
    <w:rsid w:val="00A57FBF"/>
    <w:rsid w:val="00A60879"/>
    <w:rsid w:val="00A611C6"/>
    <w:rsid w:val="00A6172F"/>
    <w:rsid w:val="00A61A53"/>
    <w:rsid w:val="00A61EB0"/>
    <w:rsid w:val="00A6280B"/>
    <w:rsid w:val="00A62E34"/>
    <w:rsid w:val="00A63A34"/>
    <w:rsid w:val="00A63D4F"/>
    <w:rsid w:val="00A64297"/>
    <w:rsid w:val="00A64476"/>
    <w:rsid w:val="00A64DC5"/>
    <w:rsid w:val="00A655EE"/>
    <w:rsid w:val="00A65A33"/>
    <w:rsid w:val="00A65BA4"/>
    <w:rsid w:val="00A66216"/>
    <w:rsid w:val="00A66745"/>
    <w:rsid w:val="00A668AB"/>
    <w:rsid w:val="00A66B20"/>
    <w:rsid w:val="00A66D8B"/>
    <w:rsid w:val="00A67122"/>
    <w:rsid w:val="00A6714E"/>
    <w:rsid w:val="00A671E3"/>
    <w:rsid w:val="00A67235"/>
    <w:rsid w:val="00A673A1"/>
    <w:rsid w:val="00A673EC"/>
    <w:rsid w:val="00A677BC"/>
    <w:rsid w:val="00A700F5"/>
    <w:rsid w:val="00A7033F"/>
    <w:rsid w:val="00A70621"/>
    <w:rsid w:val="00A70D2D"/>
    <w:rsid w:val="00A70EEF"/>
    <w:rsid w:val="00A7136C"/>
    <w:rsid w:val="00A714DA"/>
    <w:rsid w:val="00A71A6F"/>
    <w:rsid w:val="00A71D92"/>
    <w:rsid w:val="00A71F2A"/>
    <w:rsid w:val="00A7205A"/>
    <w:rsid w:val="00A7295E"/>
    <w:rsid w:val="00A72B59"/>
    <w:rsid w:val="00A72CED"/>
    <w:rsid w:val="00A7355E"/>
    <w:rsid w:val="00A737F8"/>
    <w:rsid w:val="00A7384A"/>
    <w:rsid w:val="00A73D15"/>
    <w:rsid w:val="00A74495"/>
    <w:rsid w:val="00A745E1"/>
    <w:rsid w:val="00A74CB3"/>
    <w:rsid w:val="00A752E5"/>
    <w:rsid w:val="00A759A5"/>
    <w:rsid w:val="00A75A6C"/>
    <w:rsid w:val="00A75DC4"/>
    <w:rsid w:val="00A763BB"/>
    <w:rsid w:val="00A7644A"/>
    <w:rsid w:val="00A76958"/>
    <w:rsid w:val="00A76AB5"/>
    <w:rsid w:val="00A77066"/>
    <w:rsid w:val="00A80078"/>
    <w:rsid w:val="00A801EB"/>
    <w:rsid w:val="00A80454"/>
    <w:rsid w:val="00A80FAC"/>
    <w:rsid w:val="00A822F8"/>
    <w:rsid w:val="00A823D0"/>
    <w:rsid w:val="00A828CA"/>
    <w:rsid w:val="00A82A05"/>
    <w:rsid w:val="00A82DD4"/>
    <w:rsid w:val="00A836D5"/>
    <w:rsid w:val="00A838F1"/>
    <w:rsid w:val="00A8409D"/>
    <w:rsid w:val="00A84312"/>
    <w:rsid w:val="00A84683"/>
    <w:rsid w:val="00A84AE4"/>
    <w:rsid w:val="00A84C0B"/>
    <w:rsid w:val="00A84CD3"/>
    <w:rsid w:val="00A84D61"/>
    <w:rsid w:val="00A84FC3"/>
    <w:rsid w:val="00A853F1"/>
    <w:rsid w:val="00A85590"/>
    <w:rsid w:val="00A85775"/>
    <w:rsid w:val="00A86210"/>
    <w:rsid w:val="00A86451"/>
    <w:rsid w:val="00A8665F"/>
    <w:rsid w:val="00A86836"/>
    <w:rsid w:val="00A86D19"/>
    <w:rsid w:val="00A86DCD"/>
    <w:rsid w:val="00A8740C"/>
    <w:rsid w:val="00A87471"/>
    <w:rsid w:val="00A8752A"/>
    <w:rsid w:val="00A87962"/>
    <w:rsid w:val="00A87AEA"/>
    <w:rsid w:val="00A87E45"/>
    <w:rsid w:val="00A90162"/>
    <w:rsid w:val="00A90563"/>
    <w:rsid w:val="00A90648"/>
    <w:rsid w:val="00A908D0"/>
    <w:rsid w:val="00A913FA"/>
    <w:rsid w:val="00A9192B"/>
    <w:rsid w:val="00A91EFE"/>
    <w:rsid w:val="00A92261"/>
    <w:rsid w:val="00A92EE5"/>
    <w:rsid w:val="00A93033"/>
    <w:rsid w:val="00A93496"/>
    <w:rsid w:val="00A93BC6"/>
    <w:rsid w:val="00A94213"/>
    <w:rsid w:val="00A942CB"/>
    <w:rsid w:val="00A948C7"/>
    <w:rsid w:val="00A94D62"/>
    <w:rsid w:val="00A94ED5"/>
    <w:rsid w:val="00A94FA2"/>
    <w:rsid w:val="00A95334"/>
    <w:rsid w:val="00A95E73"/>
    <w:rsid w:val="00A9645A"/>
    <w:rsid w:val="00A96B2E"/>
    <w:rsid w:val="00A96F54"/>
    <w:rsid w:val="00A97408"/>
    <w:rsid w:val="00A97722"/>
    <w:rsid w:val="00A977C8"/>
    <w:rsid w:val="00A97A90"/>
    <w:rsid w:val="00A97ADB"/>
    <w:rsid w:val="00A97D26"/>
    <w:rsid w:val="00A97EC9"/>
    <w:rsid w:val="00AA028C"/>
    <w:rsid w:val="00AA031C"/>
    <w:rsid w:val="00AA0D7B"/>
    <w:rsid w:val="00AA0EB1"/>
    <w:rsid w:val="00AA181F"/>
    <w:rsid w:val="00AA1864"/>
    <w:rsid w:val="00AA1944"/>
    <w:rsid w:val="00AA1BEE"/>
    <w:rsid w:val="00AA1CD0"/>
    <w:rsid w:val="00AA21D2"/>
    <w:rsid w:val="00AA24FE"/>
    <w:rsid w:val="00AA2CF5"/>
    <w:rsid w:val="00AA3BA4"/>
    <w:rsid w:val="00AA3C07"/>
    <w:rsid w:val="00AA46D1"/>
    <w:rsid w:val="00AA5524"/>
    <w:rsid w:val="00AA57DF"/>
    <w:rsid w:val="00AA600E"/>
    <w:rsid w:val="00AA652B"/>
    <w:rsid w:val="00AA6903"/>
    <w:rsid w:val="00AA6D3B"/>
    <w:rsid w:val="00AA6E50"/>
    <w:rsid w:val="00AA7A13"/>
    <w:rsid w:val="00AA7DAA"/>
    <w:rsid w:val="00AA7E98"/>
    <w:rsid w:val="00AB095C"/>
    <w:rsid w:val="00AB0A76"/>
    <w:rsid w:val="00AB0AFD"/>
    <w:rsid w:val="00AB0DF5"/>
    <w:rsid w:val="00AB0DF7"/>
    <w:rsid w:val="00AB152F"/>
    <w:rsid w:val="00AB1605"/>
    <w:rsid w:val="00AB19CF"/>
    <w:rsid w:val="00AB19D5"/>
    <w:rsid w:val="00AB1A96"/>
    <w:rsid w:val="00AB1B43"/>
    <w:rsid w:val="00AB2545"/>
    <w:rsid w:val="00AB268B"/>
    <w:rsid w:val="00AB2DFE"/>
    <w:rsid w:val="00AB2F1B"/>
    <w:rsid w:val="00AB3068"/>
    <w:rsid w:val="00AB3289"/>
    <w:rsid w:val="00AB35E6"/>
    <w:rsid w:val="00AB37A8"/>
    <w:rsid w:val="00AB37C9"/>
    <w:rsid w:val="00AB3B80"/>
    <w:rsid w:val="00AB4982"/>
    <w:rsid w:val="00AB51D3"/>
    <w:rsid w:val="00AB5826"/>
    <w:rsid w:val="00AB5D06"/>
    <w:rsid w:val="00AB6136"/>
    <w:rsid w:val="00AB6259"/>
    <w:rsid w:val="00AB6A84"/>
    <w:rsid w:val="00AB73B5"/>
    <w:rsid w:val="00AB7627"/>
    <w:rsid w:val="00AC050A"/>
    <w:rsid w:val="00AC075F"/>
    <w:rsid w:val="00AC15DA"/>
    <w:rsid w:val="00AC164A"/>
    <w:rsid w:val="00AC2C18"/>
    <w:rsid w:val="00AC2D22"/>
    <w:rsid w:val="00AC3768"/>
    <w:rsid w:val="00AC3AF4"/>
    <w:rsid w:val="00AC3CA7"/>
    <w:rsid w:val="00AC40B8"/>
    <w:rsid w:val="00AC41E8"/>
    <w:rsid w:val="00AC4736"/>
    <w:rsid w:val="00AC4BEA"/>
    <w:rsid w:val="00AC4EFC"/>
    <w:rsid w:val="00AC4F3E"/>
    <w:rsid w:val="00AC4F68"/>
    <w:rsid w:val="00AC5CFE"/>
    <w:rsid w:val="00AC631B"/>
    <w:rsid w:val="00AC67AF"/>
    <w:rsid w:val="00AC706A"/>
    <w:rsid w:val="00AC7E2C"/>
    <w:rsid w:val="00AD0D36"/>
    <w:rsid w:val="00AD1A55"/>
    <w:rsid w:val="00AD1C32"/>
    <w:rsid w:val="00AD203C"/>
    <w:rsid w:val="00AD25B0"/>
    <w:rsid w:val="00AD2BE7"/>
    <w:rsid w:val="00AD393F"/>
    <w:rsid w:val="00AD39B7"/>
    <w:rsid w:val="00AD3DB7"/>
    <w:rsid w:val="00AD48E6"/>
    <w:rsid w:val="00AD4A67"/>
    <w:rsid w:val="00AD502A"/>
    <w:rsid w:val="00AD5C38"/>
    <w:rsid w:val="00AD5E73"/>
    <w:rsid w:val="00AD611D"/>
    <w:rsid w:val="00AD63D9"/>
    <w:rsid w:val="00AD63E6"/>
    <w:rsid w:val="00AD65AE"/>
    <w:rsid w:val="00AD6992"/>
    <w:rsid w:val="00AD6C52"/>
    <w:rsid w:val="00AD7542"/>
    <w:rsid w:val="00AD790A"/>
    <w:rsid w:val="00AD79C9"/>
    <w:rsid w:val="00AD7C83"/>
    <w:rsid w:val="00AD7E2F"/>
    <w:rsid w:val="00AE02C3"/>
    <w:rsid w:val="00AE1F6D"/>
    <w:rsid w:val="00AE2205"/>
    <w:rsid w:val="00AE234E"/>
    <w:rsid w:val="00AE2DF7"/>
    <w:rsid w:val="00AE2E20"/>
    <w:rsid w:val="00AE3139"/>
    <w:rsid w:val="00AE319A"/>
    <w:rsid w:val="00AE3704"/>
    <w:rsid w:val="00AE5C75"/>
    <w:rsid w:val="00AE5FD1"/>
    <w:rsid w:val="00AE6091"/>
    <w:rsid w:val="00AE6167"/>
    <w:rsid w:val="00AE6D29"/>
    <w:rsid w:val="00AE727C"/>
    <w:rsid w:val="00AF043B"/>
    <w:rsid w:val="00AF092C"/>
    <w:rsid w:val="00AF0D43"/>
    <w:rsid w:val="00AF0F1B"/>
    <w:rsid w:val="00AF1098"/>
    <w:rsid w:val="00AF1103"/>
    <w:rsid w:val="00AF12A5"/>
    <w:rsid w:val="00AF1790"/>
    <w:rsid w:val="00AF19FA"/>
    <w:rsid w:val="00AF1DA9"/>
    <w:rsid w:val="00AF2050"/>
    <w:rsid w:val="00AF209A"/>
    <w:rsid w:val="00AF2165"/>
    <w:rsid w:val="00AF283F"/>
    <w:rsid w:val="00AF2EB9"/>
    <w:rsid w:val="00AF37DD"/>
    <w:rsid w:val="00AF436F"/>
    <w:rsid w:val="00AF4528"/>
    <w:rsid w:val="00AF4C7B"/>
    <w:rsid w:val="00AF52F5"/>
    <w:rsid w:val="00AF5B9A"/>
    <w:rsid w:val="00AF5C32"/>
    <w:rsid w:val="00AF5D77"/>
    <w:rsid w:val="00AF60AB"/>
    <w:rsid w:val="00AF66A0"/>
    <w:rsid w:val="00AF6F28"/>
    <w:rsid w:val="00AF75E9"/>
    <w:rsid w:val="00AF7701"/>
    <w:rsid w:val="00AF7917"/>
    <w:rsid w:val="00AF7BE1"/>
    <w:rsid w:val="00AF7C90"/>
    <w:rsid w:val="00B0039B"/>
    <w:rsid w:val="00B005E0"/>
    <w:rsid w:val="00B00865"/>
    <w:rsid w:val="00B008CC"/>
    <w:rsid w:val="00B00B65"/>
    <w:rsid w:val="00B00CDF"/>
    <w:rsid w:val="00B012D8"/>
    <w:rsid w:val="00B014F0"/>
    <w:rsid w:val="00B018A5"/>
    <w:rsid w:val="00B01E07"/>
    <w:rsid w:val="00B01EDC"/>
    <w:rsid w:val="00B02BF2"/>
    <w:rsid w:val="00B02DFE"/>
    <w:rsid w:val="00B03379"/>
    <w:rsid w:val="00B03C83"/>
    <w:rsid w:val="00B0517A"/>
    <w:rsid w:val="00B051A7"/>
    <w:rsid w:val="00B0574C"/>
    <w:rsid w:val="00B05B98"/>
    <w:rsid w:val="00B05FE4"/>
    <w:rsid w:val="00B0607D"/>
    <w:rsid w:val="00B0612D"/>
    <w:rsid w:val="00B06637"/>
    <w:rsid w:val="00B070BE"/>
    <w:rsid w:val="00B07407"/>
    <w:rsid w:val="00B07571"/>
    <w:rsid w:val="00B1013A"/>
    <w:rsid w:val="00B10431"/>
    <w:rsid w:val="00B1097C"/>
    <w:rsid w:val="00B1189A"/>
    <w:rsid w:val="00B11909"/>
    <w:rsid w:val="00B119CC"/>
    <w:rsid w:val="00B12097"/>
    <w:rsid w:val="00B12259"/>
    <w:rsid w:val="00B124DD"/>
    <w:rsid w:val="00B131ED"/>
    <w:rsid w:val="00B13882"/>
    <w:rsid w:val="00B13CB0"/>
    <w:rsid w:val="00B13FF8"/>
    <w:rsid w:val="00B141C4"/>
    <w:rsid w:val="00B14286"/>
    <w:rsid w:val="00B14716"/>
    <w:rsid w:val="00B151CF"/>
    <w:rsid w:val="00B1537B"/>
    <w:rsid w:val="00B15418"/>
    <w:rsid w:val="00B1697C"/>
    <w:rsid w:val="00B16A37"/>
    <w:rsid w:val="00B16B54"/>
    <w:rsid w:val="00B17217"/>
    <w:rsid w:val="00B17247"/>
    <w:rsid w:val="00B17F72"/>
    <w:rsid w:val="00B2033C"/>
    <w:rsid w:val="00B20D18"/>
    <w:rsid w:val="00B20FA3"/>
    <w:rsid w:val="00B21256"/>
    <w:rsid w:val="00B2235E"/>
    <w:rsid w:val="00B22A79"/>
    <w:rsid w:val="00B22C85"/>
    <w:rsid w:val="00B23612"/>
    <w:rsid w:val="00B23789"/>
    <w:rsid w:val="00B23869"/>
    <w:rsid w:val="00B2415C"/>
    <w:rsid w:val="00B244C3"/>
    <w:rsid w:val="00B24999"/>
    <w:rsid w:val="00B251B7"/>
    <w:rsid w:val="00B2550C"/>
    <w:rsid w:val="00B25A33"/>
    <w:rsid w:val="00B25D5E"/>
    <w:rsid w:val="00B260A4"/>
    <w:rsid w:val="00B262F4"/>
    <w:rsid w:val="00B27278"/>
    <w:rsid w:val="00B272B6"/>
    <w:rsid w:val="00B27902"/>
    <w:rsid w:val="00B27CE2"/>
    <w:rsid w:val="00B301E0"/>
    <w:rsid w:val="00B30C6D"/>
    <w:rsid w:val="00B30EF3"/>
    <w:rsid w:val="00B310C3"/>
    <w:rsid w:val="00B316AD"/>
    <w:rsid w:val="00B31AEC"/>
    <w:rsid w:val="00B3251D"/>
    <w:rsid w:val="00B329A2"/>
    <w:rsid w:val="00B32B22"/>
    <w:rsid w:val="00B32DBD"/>
    <w:rsid w:val="00B33E1C"/>
    <w:rsid w:val="00B34343"/>
    <w:rsid w:val="00B347B1"/>
    <w:rsid w:val="00B35169"/>
    <w:rsid w:val="00B352FD"/>
    <w:rsid w:val="00B353E6"/>
    <w:rsid w:val="00B35752"/>
    <w:rsid w:val="00B35AC4"/>
    <w:rsid w:val="00B35CCD"/>
    <w:rsid w:val="00B35D34"/>
    <w:rsid w:val="00B3662F"/>
    <w:rsid w:val="00B36B32"/>
    <w:rsid w:val="00B370D0"/>
    <w:rsid w:val="00B373A0"/>
    <w:rsid w:val="00B373EF"/>
    <w:rsid w:val="00B376B7"/>
    <w:rsid w:val="00B37956"/>
    <w:rsid w:val="00B3799F"/>
    <w:rsid w:val="00B37EE5"/>
    <w:rsid w:val="00B37EFE"/>
    <w:rsid w:val="00B401B3"/>
    <w:rsid w:val="00B40405"/>
    <w:rsid w:val="00B4060A"/>
    <w:rsid w:val="00B40C04"/>
    <w:rsid w:val="00B40D50"/>
    <w:rsid w:val="00B40FB3"/>
    <w:rsid w:val="00B41268"/>
    <w:rsid w:val="00B41ADA"/>
    <w:rsid w:val="00B41C36"/>
    <w:rsid w:val="00B426EA"/>
    <w:rsid w:val="00B427B7"/>
    <w:rsid w:val="00B429CF"/>
    <w:rsid w:val="00B42A23"/>
    <w:rsid w:val="00B42CD3"/>
    <w:rsid w:val="00B42FA4"/>
    <w:rsid w:val="00B431B7"/>
    <w:rsid w:val="00B43CEA"/>
    <w:rsid w:val="00B44110"/>
    <w:rsid w:val="00B444C9"/>
    <w:rsid w:val="00B4474F"/>
    <w:rsid w:val="00B447A4"/>
    <w:rsid w:val="00B45049"/>
    <w:rsid w:val="00B45B9F"/>
    <w:rsid w:val="00B4618B"/>
    <w:rsid w:val="00B464E2"/>
    <w:rsid w:val="00B46684"/>
    <w:rsid w:val="00B46DD8"/>
    <w:rsid w:val="00B4700B"/>
    <w:rsid w:val="00B4790E"/>
    <w:rsid w:val="00B50043"/>
    <w:rsid w:val="00B5048E"/>
    <w:rsid w:val="00B50A82"/>
    <w:rsid w:val="00B50F3B"/>
    <w:rsid w:val="00B512CD"/>
    <w:rsid w:val="00B513C5"/>
    <w:rsid w:val="00B518CD"/>
    <w:rsid w:val="00B52911"/>
    <w:rsid w:val="00B52CDD"/>
    <w:rsid w:val="00B531D1"/>
    <w:rsid w:val="00B534D6"/>
    <w:rsid w:val="00B54058"/>
    <w:rsid w:val="00B540B1"/>
    <w:rsid w:val="00B543C2"/>
    <w:rsid w:val="00B544B1"/>
    <w:rsid w:val="00B553EB"/>
    <w:rsid w:val="00B5550C"/>
    <w:rsid w:val="00B5574A"/>
    <w:rsid w:val="00B5582D"/>
    <w:rsid w:val="00B55944"/>
    <w:rsid w:val="00B55B5F"/>
    <w:rsid w:val="00B55EFC"/>
    <w:rsid w:val="00B55F88"/>
    <w:rsid w:val="00B56ADD"/>
    <w:rsid w:val="00B56B1C"/>
    <w:rsid w:val="00B56DB3"/>
    <w:rsid w:val="00B56FDC"/>
    <w:rsid w:val="00B5736D"/>
    <w:rsid w:val="00B57906"/>
    <w:rsid w:val="00B6005C"/>
    <w:rsid w:val="00B60352"/>
    <w:rsid w:val="00B60B9F"/>
    <w:rsid w:val="00B60C05"/>
    <w:rsid w:val="00B61440"/>
    <w:rsid w:val="00B61CF4"/>
    <w:rsid w:val="00B620BD"/>
    <w:rsid w:val="00B62D33"/>
    <w:rsid w:val="00B62DAB"/>
    <w:rsid w:val="00B62EFE"/>
    <w:rsid w:val="00B635C5"/>
    <w:rsid w:val="00B64011"/>
    <w:rsid w:val="00B65501"/>
    <w:rsid w:val="00B656EA"/>
    <w:rsid w:val="00B65ADE"/>
    <w:rsid w:val="00B65B44"/>
    <w:rsid w:val="00B65BEB"/>
    <w:rsid w:val="00B65D04"/>
    <w:rsid w:val="00B66864"/>
    <w:rsid w:val="00B66C87"/>
    <w:rsid w:val="00B66CD2"/>
    <w:rsid w:val="00B674FC"/>
    <w:rsid w:val="00B67613"/>
    <w:rsid w:val="00B700C6"/>
    <w:rsid w:val="00B7018F"/>
    <w:rsid w:val="00B70B6D"/>
    <w:rsid w:val="00B72054"/>
    <w:rsid w:val="00B7223B"/>
    <w:rsid w:val="00B72429"/>
    <w:rsid w:val="00B72ACA"/>
    <w:rsid w:val="00B732C8"/>
    <w:rsid w:val="00B7434C"/>
    <w:rsid w:val="00B74D43"/>
    <w:rsid w:val="00B74F18"/>
    <w:rsid w:val="00B75087"/>
    <w:rsid w:val="00B75FB5"/>
    <w:rsid w:val="00B76399"/>
    <w:rsid w:val="00B76705"/>
    <w:rsid w:val="00B76CA9"/>
    <w:rsid w:val="00B770C4"/>
    <w:rsid w:val="00B770D9"/>
    <w:rsid w:val="00B7756A"/>
    <w:rsid w:val="00B77763"/>
    <w:rsid w:val="00B779D2"/>
    <w:rsid w:val="00B77A21"/>
    <w:rsid w:val="00B77EE6"/>
    <w:rsid w:val="00B80256"/>
    <w:rsid w:val="00B802B7"/>
    <w:rsid w:val="00B802E5"/>
    <w:rsid w:val="00B80408"/>
    <w:rsid w:val="00B80652"/>
    <w:rsid w:val="00B8077B"/>
    <w:rsid w:val="00B80864"/>
    <w:rsid w:val="00B808E0"/>
    <w:rsid w:val="00B80A4F"/>
    <w:rsid w:val="00B814F8"/>
    <w:rsid w:val="00B8163A"/>
    <w:rsid w:val="00B81663"/>
    <w:rsid w:val="00B81B29"/>
    <w:rsid w:val="00B81B93"/>
    <w:rsid w:val="00B82525"/>
    <w:rsid w:val="00B82912"/>
    <w:rsid w:val="00B8333A"/>
    <w:rsid w:val="00B83534"/>
    <w:rsid w:val="00B83992"/>
    <w:rsid w:val="00B83BE6"/>
    <w:rsid w:val="00B83D45"/>
    <w:rsid w:val="00B840AE"/>
    <w:rsid w:val="00B8416D"/>
    <w:rsid w:val="00B845ED"/>
    <w:rsid w:val="00B8501A"/>
    <w:rsid w:val="00B85628"/>
    <w:rsid w:val="00B86030"/>
    <w:rsid w:val="00B86DAA"/>
    <w:rsid w:val="00B86E08"/>
    <w:rsid w:val="00B87B60"/>
    <w:rsid w:val="00B87D67"/>
    <w:rsid w:val="00B90E81"/>
    <w:rsid w:val="00B91186"/>
    <w:rsid w:val="00B9138F"/>
    <w:rsid w:val="00B914E7"/>
    <w:rsid w:val="00B9154B"/>
    <w:rsid w:val="00B91647"/>
    <w:rsid w:val="00B922DF"/>
    <w:rsid w:val="00B9235A"/>
    <w:rsid w:val="00B92CE7"/>
    <w:rsid w:val="00B930D0"/>
    <w:rsid w:val="00B9358D"/>
    <w:rsid w:val="00B940D0"/>
    <w:rsid w:val="00B94431"/>
    <w:rsid w:val="00B947B4"/>
    <w:rsid w:val="00B94900"/>
    <w:rsid w:val="00B94951"/>
    <w:rsid w:val="00B94C50"/>
    <w:rsid w:val="00B94DD3"/>
    <w:rsid w:val="00B9538F"/>
    <w:rsid w:val="00B958C1"/>
    <w:rsid w:val="00B95D25"/>
    <w:rsid w:val="00B964EE"/>
    <w:rsid w:val="00B966DC"/>
    <w:rsid w:val="00B97527"/>
    <w:rsid w:val="00B976E3"/>
    <w:rsid w:val="00B97DAC"/>
    <w:rsid w:val="00B97F51"/>
    <w:rsid w:val="00BA05E7"/>
    <w:rsid w:val="00BA199F"/>
    <w:rsid w:val="00BA200F"/>
    <w:rsid w:val="00BA20F1"/>
    <w:rsid w:val="00BA225B"/>
    <w:rsid w:val="00BA2853"/>
    <w:rsid w:val="00BA3697"/>
    <w:rsid w:val="00BA3A2E"/>
    <w:rsid w:val="00BA421E"/>
    <w:rsid w:val="00BA4259"/>
    <w:rsid w:val="00BA4FB5"/>
    <w:rsid w:val="00BA5D04"/>
    <w:rsid w:val="00BA68F7"/>
    <w:rsid w:val="00BA6A04"/>
    <w:rsid w:val="00BA6E88"/>
    <w:rsid w:val="00BA705A"/>
    <w:rsid w:val="00BA758F"/>
    <w:rsid w:val="00BA78C7"/>
    <w:rsid w:val="00BA7C65"/>
    <w:rsid w:val="00BA7D20"/>
    <w:rsid w:val="00BA7DF6"/>
    <w:rsid w:val="00BB0217"/>
    <w:rsid w:val="00BB0639"/>
    <w:rsid w:val="00BB0768"/>
    <w:rsid w:val="00BB0965"/>
    <w:rsid w:val="00BB0D8C"/>
    <w:rsid w:val="00BB17B6"/>
    <w:rsid w:val="00BB1EF3"/>
    <w:rsid w:val="00BB1F8C"/>
    <w:rsid w:val="00BB2369"/>
    <w:rsid w:val="00BB24DC"/>
    <w:rsid w:val="00BB26C5"/>
    <w:rsid w:val="00BB27CC"/>
    <w:rsid w:val="00BB297C"/>
    <w:rsid w:val="00BB2B03"/>
    <w:rsid w:val="00BB3477"/>
    <w:rsid w:val="00BB365C"/>
    <w:rsid w:val="00BB42EE"/>
    <w:rsid w:val="00BB48B2"/>
    <w:rsid w:val="00BB528D"/>
    <w:rsid w:val="00BB57C3"/>
    <w:rsid w:val="00BB5AAD"/>
    <w:rsid w:val="00BB5AE3"/>
    <w:rsid w:val="00BB5CC9"/>
    <w:rsid w:val="00BB5D70"/>
    <w:rsid w:val="00BB5FAF"/>
    <w:rsid w:val="00BB6155"/>
    <w:rsid w:val="00BB6364"/>
    <w:rsid w:val="00BB6421"/>
    <w:rsid w:val="00BB6ACE"/>
    <w:rsid w:val="00BB6CF0"/>
    <w:rsid w:val="00BB7D46"/>
    <w:rsid w:val="00BB7E49"/>
    <w:rsid w:val="00BC0054"/>
    <w:rsid w:val="00BC0864"/>
    <w:rsid w:val="00BC1290"/>
    <w:rsid w:val="00BC15C2"/>
    <w:rsid w:val="00BC170F"/>
    <w:rsid w:val="00BC266A"/>
    <w:rsid w:val="00BC2B9D"/>
    <w:rsid w:val="00BC4026"/>
    <w:rsid w:val="00BC4ABF"/>
    <w:rsid w:val="00BC4BC5"/>
    <w:rsid w:val="00BC4BF5"/>
    <w:rsid w:val="00BC5634"/>
    <w:rsid w:val="00BC5A8E"/>
    <w:rsid w:val="00BC5D96"/>
    <w:rsid w:val="00BC5DAD"/>
    <w:rsid w:val="00BC60C5"/>
    <w:rsid w:val="00BC61F4"/>
    <w:rsid w:val="00BC6E90"/>
    <w:rsid w:val="00BC759E"/>
    <w:rsid w:val="00BD0832"/>
    <w:rsid w:val="00BD085E"/>
    <w:rsid w:val="00BD08EA"/>
    <w:rsid w:val="00BD0C25"/>
    <w:rsid w:val="00BD1221"/>
    <w:rsid w:val="00BD203D"/>
    <w:rsid w:val="00BD2790"/>
    <w:rsid w:val="00BD292A"/>
    <w:rsid w:val="00BD3335"/>
    <w:rsid w:val="00BD33F7"/>
    <w:rsid w:val="00BD3509"/>
    <w:rsid w:val="00BD3815"/>
    <w:rsid w:val="00BD3C10"/>
    <w:rsid w:val="00BD3F63"/>
    <w:rsid w:val="00BD40D9"/>
    <w:rsid w:val="00BD4311"/>
    <w:rsid w:val="00BD43B1"/>
    <w:rsid w:val="00BD4C9D"/>
    <w:rsid w:val="00BD5C3C"/>
    <w:rsid w:val="00BD5C9E"/>
    <w:rsid w:val="00BD6009"/>
    <w:rsid w:val="00BD6680"/>
    <w:rsid w:val="00BD7A0D"/>
    <w:rsid w:val="00BD7ADB"/>
    <w:rsid w:val="00BD7F1C"/>
    <w:rsid w:val="00BE0467"/>
    <w:rsid w:val="00BE046A"/>
    <w:rsid w:val="00BE056F"/>
    <w:rsid w:val="00BE0708"/>
    <w:rsid w:val="00BE081D"/>
    <w:rsid w:val="00BE0D5C"/>
    <w:rsid w:val="00BE16C5"/>
    <w:rsid w:val="00BE1A25"/>
    <w:rsid w:val="00BE2A35"/>
    <w:rsid w:val="00BE2AB1"/>
    <w:rsid w:val="00BE2F56"/>
    <w:rsid w:val="00BE3900"/>
    <w:rsid w:val="00BE45BE"/>
    <w:rsid w:val="00BE508E"/>
    <w:rsid w:val="00BE51BA"/>
    <w:rsid w:val="00BE5CE5"/>
    <w:rsid w:val="00BE673F"/>
    <w:rsid w:val="00BE7FE3"/>
    <w:rsid w:val="00BF0615"/>
    <w:rsid w:val="00BF0A29"/>
    <w:rsid w:val="00BF1219"/>
    <w:rsid w:val="00BF17A9"/>
    <w:rsid w:val="00BF17E7"/>
    <w:rsid w:val="00BF1A70"/>
    <w:rsid w:val="00BF1EEB"/>
    <w:rsid w:val="00BF2830"/>
    <w:rsid w:val="00BF29D6"/>
    <w:rsid w:val="00BF2E4F"/>
    <w:rsid w:val="00BF2E9D"/>
    <w:rsid w:val="00BF3028"/>
    <w:rsid w:val="00BF31EF"/>
    <w:rsid w:val="00BF4065"/>
    <w:rsid w:val="00BF40E1"/>
    <w:rsid w:val="00BF49A0"/>
    <w:rsid w:val="00BF4C82"/>
    <w:rsid w:val="00BF4DE6"/>
    <w:rsid w:val="00BF50D7"/>
    <w:rsid w:val="00BF570B"/>
    <w:rsid w:val="00BF6724"/>
    <w:rsid w:val="00BF6D69"/>
    <w:rsid w:val="00BF77DA"/>
    <w:rsid w:val="00C00112"/>
    <w:rsid w:val="00C00318"/>
    <w:rsid w:val="00C008E7"/>
    <w:rsid w:val="00C00A7B"/>
    <w:rsid w:val="00C0141D"/>
    <w:rsid w:val="00C01445"/>
    <w:rsid w:val="00C022CE"/>
    <w:rsid w:val="00C02DF2"/>
    <w:rsid w:val="00C036C0"/>
    <w:rsid w:val="00C03948"/>
    <w:rsid w:val="00C03A99"/>
    <w:rsid w:val="00C03BC5"/>
    <w:rsid w:val="00C03E81"/>
    <w:rsid w:val="00C041A8"/>
    <w:rsid w:val="00C04A20"/>
    <w:rsid w:val="00C04D8F"/>
    <w:rsid w:val="00C05BAC"/>
    <w:rsid w:val="00C05E78"/>
    <w:rsid w:val="00C0721C"/>
    <w:rsid w:val="00C077FB"/>
    <w:rsid w:val="00C07873"/>
    <w:rsid w:val="00C07B63"/>
    <w:rsid w:val="00C07D8E"/>
    <w:rsid w:val="00C11175"/>
    <w:rsid w:val="00C1135F"/>
    <w:rsid w:val="00C11391"/>
    <w:rsid w:val="00C117C8"/>
    <w:rsid w:val="00C11994"/>
    <w:rsid w:val="00C11AF0"/>
    <w:rsid w:val="00C11FC4"/>
    <w:rsid w:val="00C12026"/>
    <w:rsid w:val="00C12377"/>
    <w:rsid w:val="00C1253F"/>
    <w:rsid w:val="00C1275B"/>
    <w:rsid w:val="00C12BA7"/>
    <w:rsid w:val="00C12C22"/>
    <w:rsid w:val="00C133D1"/>
    <w:rsid w:val="00C139A0"/>
    <w:rsid w:val="00C13BBC"/>
    <w:rsid w:val="00C13FFB"/>
    <w:rsid w:val="00C14291"/>
    <w:rsid w:val="00C1503E"/>
    <w:rsid w:val="00C15756"/>
    <w:rsid w:val="00C15C97"/>
    <w:rsid w:val="00C1688E"/>
    <w:rsid w:val="00C169E2"/>
    <w:rsid w:val="00C16A9E"/>
    <w:rsid w:val="00C1776B"/>
    <w:rsid w:val="00C17846"/>
    <w:rsid w:val="00C203B3"/>
    <w:rsid w:val="00C203EA"/>
    <w:rsid w:val="00C206D8"/>
    <w:rsid w:val="00C20A38"/>
    <w:rsid w:val="00C20B6F"/>
    <w:rsid w:val="00C20EFB"/>
    <w:rsid w:val="00C20F77"/>
    <w:rsid w:val="00C210C2"/>
    <w:rsid w:val="00C211B3"/>
    <w:rsid w:val="00C21940"/>
    <w:rsid w:val="00C21DF6"/>
    <w:rsid w:val="00C21F16"/>
    <w:rsid w:val="00C221AA"/>
    <w:rsid w:val="00C221E3"/>
    <w:rsid w:val="00C224AB"/>
    <w:rsid w:val="00C22593"/>
    <w:rsid w:val="00C229E8"/>
    <w:rsid w:val="00C2301B"/>
    <w:rsid w:val="00C23EF6"/>
    <w:rsid w:val="00C241A4"/>
    <w:rsid w:val="00C24998"/>
    <w:rsid w:val="00C24BAF"/>
    <w:rsid w:val="00C24CED"/>
    <w:rsid w:val="00C2566B"/>
    <w:rsid w:val="00C259E2"/>
    <w:rsid w:val="00C25BE9"/>
    <w:rsid w:val="00C25D27"/>
    <w:rsid w:val="00C25D98"/>
    <w:rsid w:val="00C25DB3"/>
    <w:rsid w:val="00C25F93"/>
    <w:rsid w:val="00C26F1A"/>
    <w:rsid w:val="00C273E3"/>
    <w:rsid w:val="00C27965"/>
    <w:rsid w:val="00C279C3"/>
    <w:rsid w:val="00C27A26"/>
    <w:rsid w:val="00C27F96"/>
    <w:rsid w:val="00C30202"/>
    <w:rsid w:val="00C3024A"/>
    <w:rsid w:val="00C30614"/>
    <w:rsid w:val="00C30C8C"/>
    <w:rsid w:val="00C30DA4"/>
    <w:rsid w:val="00C31351"/>
    <w:rsid w:val="00C31C8C"/>
    <w:rsid w:val="00C31E15"/>
    <w:rsid w:val="00C32103"/>
    <w:rsid w:val="00C3212E"/>
    <w:rsid w:val="00C322A6"/>
    <w:rsid w:val="00C3267C"/>
    <w:rsid w:val="00C32C63"/>
    <w:rsid w:val="00C32E9B"/>
    <w:rsid w:val="00C32EC8"/>
    <w:rsid w:val="00C32F1D"/>
    <w:rsid w:val="00C3311D"/>
    <w:rsid w:val="00C33311"/>
    <w:rsid w:val="00C33421"/>
    <w:rsid w:val="00C3392F"/>
    <w:rsid w:val="00C33E81"/>
    <w:rsid w:val="00C34374"/>
    <w:rsid w:val="00C353D0"/>
    <w:rsid w:val="00C354C7"/>
    <w:rsid w:val="00C35F5C"/>
    <w:rsid w:val="00C3614E"/>
    <w:rsid w:val="00C36E0F"/>
    <w:rsid w:val="00C36FBD"/>
    <w:rsid w:val="00C373F0"/>
    <w:rsid w:val="00C37702"/>
    <w:rsid w:val="00C377FA"/>
    <w:rsid w:val="00C37965"/>
    <w:rsid w:val="00C4020E"/>
    <w:rsid w:val="00C40246"/>
    <w:rsid w:val="00C402E3"/>
    <w:rsid w:val="00C403A9"/>
    <w:rsid w:val="00C403E7"/>
    <w:rsid w:val="00C40882"/>
    <w:rsid w:val="00C41314"/>
    <w:rsid w:val="00C4157D"/>
    <w:rsid w:val="00C416B6"/>
    <w:rsid w:val="00C41760"/>
    <w:rsid w:val="00C41767"/>
    <w:rsid w:val="00C418C9"/>
    <w:rsid w:val="00C418EE"/>
    <w:rsid w:val="00C423A7"/>
    <w:rsid w:val="00C42CDE"/>
    <w:rsid w:val="00C43847"/>
    <w:rsid w:val="00C43B6B"/>
    <w:rsid w:val="00C44C25"/>
    <w:rsid w:val="00C44C87"/>
    <w:rsid w:val="00C45F2C"/>
    <w:rsid w:val="00C461C0"/>
    <w:rsid w:val="00C466B7"/>
    <w:rsid w:val="00C46AFD"/>
    <w:rsid w:val="00C46E95"/>
    <w:rsid w:val="00C47333"/>
    <w:rsid w:val="00C47880"/>
    <w:rsid w:val="00C506A1"/>
    <w:rsid w:val="00C506B8"/>
    <w:rsid w:val="00C50DA6"/>
    <w:rsid w:val="00C511C5"/>
    <w:rsid w:val="00C51D28"/>
    <w:rsid w:val="00C51E9E"/>
    <w:rsid w:val="00C51F93"/>
    <w:rsid w:val="00C51FB1"/>
    <w:rsid w:val="00C52AB1"/>
    <w:rsid w:val="00C53009"/>
    <w:rsid w:val="00C53332"/>
    <w:rsid w:val="00C53B59"/>
    <w:rsid w:val="00C53F62"/>
    <w:rsid w:val="00C543F7"/>
    <w:rsid w:val="00C548E7"/>
    <w:rsid w:val="00C549D6"/>
    <w:rsid w:val="00C54C93"/>
    <w:rsid w:val="00C55671"/>
    <w:rsid w:val="00C5592A"/>
    <w:rsid w:val="00C5695B"/>
    <w:rsid w:val="00C5753C"/>
    <w:rsid w:val="00C57679"/>
    <w:rsid w:val="00C60660"/>
    <w:rsid w:val="00C6094A"/>
    <w:rsid w:val="00C60D1A"/>
    <w:rsid w:val="00C60EC5"/>
    <w:rsid w:val="00C61218"/>
    <w:rsid w:val="00C6143B"/>
    <w:rsid w:val="00C61574"/>
    <w:rsid w:val="00C61F7C"/>
    <w:rsid w:val="00C61FEA"/>
    <w:rsid w:val="00C62779"/>
    <w:rsid w:val="00C62884"/>
    <w:rsid w:val="00C62ABF"/>
    <w:rsid w:val="00C62B81"/>
    <w:rsid w:val="00C637C3"/>
    <w:rsid w:val="00C642A4"/>
    <w:rsid w:val="00C642EF"/>
    <w:rsid w:val="00C6435A"/>
    <w:rsid w:val="00C64748"/>
    <w:rsid w:val="00C64BD9"/>
    <w:rsid w:val="00C6511D"/>
    <w:rsid w:val="00C65154"/>
    <w:rsid w:val="00C65723"/>
    <w:rsid w:val="00C65999"/>
    <w:rsid w:val="00C65A4D"/>
    <w:rsid w:val="00C65C11"/>
    <w:rsid w:val="00C66178"/>
    <w:rsid w:val="00C66300"/>
    <w:rsid w:val="00C66616"/>
    <w:rsid w:val="00C66A22"/>
    <w:rsid w:val="00C66AF4"/>
    <w:rsid w:val="00C66C4F"/>
    <w:rsid w:val="00C67298"/>
    <w:rsid w:val="00C67547"/>
    <w:rsid w:val="00C67DD2"/>
    <w:rsid w:val="00C70455"/>
    <w:rsid w:val="00C708FB"/>
    <w:rsid w:val="00C70B71"/>
    <w:rsid w:val="00C7125E"/>
    <w:rsid w:val="00C71A91"/>
    <w:rsid w:val="00C723A4"/>
    <w:rsid w:val="00C7313B"/>
    <w:rsid w:val="00C73A77"/>
    <w:rsid w:val="00C73BE3"/>
    <w:rsid w:val="00C73DED"/>
    <w:rsid w:val="00C73F0D"/>
    <w:rsid w:val="00C740A7"/>
    <w:rsid w:val="00C7422E"/>
    <w:rsid w:val="00C74303"/>
    <w:rsid w:val="00C74571"/>
    <w:rsid w:val="00C745C7"/>
    <w:rsid w:val="00C7461C"/>
    <w:rsid w:val="00C7494F"/>
    <w:rsid w:val="00C756F1"/>
    <w:rsid w:val="00C758C3"/>
    <w:rsid w:val="00C75AB7"/>
    <w:rsid w:val="00C75D08"/>
    <w:rsid w:val="00C76797"/>
    <w:rsid w:val="00C768BC"/>
    <w:rsid w:val="00C76E9B"/>
    <w:rsid w:val="00C775D8"/>
    <w:rsid w:val="00C77776"/>
    <w:rsid w:val="00C7781D"/>
    <w:rsid w:val="00C8037C"/>
    <w:rsid w:val="00C8116F"/>
    <w:rsid w:val="00C811D4"/>
    <w:rsid w:val="00C813F4"/>
    <w:rsid w:val="00C81551"/>
    <w:rsid w:val="00C81CE9"/>
    <w:rsid w:val="00C81D4B"/>
    <w:rsid w:val="00C8216B"/>
    <w:rsid w:val="00C82A87"/>
    <w:rsid w:val="00C82BA7"/>
    <w:rsid w:val="00C82CBB"/>
    <w:rsid w:val="00C82DF2"/>
    <w:rsid w:val="00C831D6"/>
    <w:rsid w:val="00C83BA3"/>
    <w:rsid w:val="00C842DD"/>
    <w:rsid w:val="00C84525"/>
    <w:rsid w:val="00C84B02"/>
    <w:rsid w:val="00C84C4B"/>
    <w:rsid w:val="00C84EF0"/>
    <w:rsid w:val="00C850FB"/>
    <w:rsid w:val="00C85D8B"/>
    <w:rsid w:val="00C865D8"/>
    <w:rsid w:val="00C868F9"/>
    <w:rsid w:val="00C87549"/>
    <w:rsid w:val="00C87A97"/>
    <w:rsid w:val="00C87B38"/>
    <w:rsid w:val="00C90B01"/>
    <w:rsid w:val="00C90BBB"/>
    <w:rsid w:val="00C90BE4"/>
    <w:rsid w:val="00C90F2A"/>
    <w:rsid w:val="00C917C0"/>
    <w:rsid w:val="00C91838"/>
    <w:rsid w:val="00C91A62"/>
    <w:rsid w:val="00C91BB3"/>
    <w:rsid w:val="00C92152"/>
    <w:rsid w:val="00C9232A"/>
    <w:rsid w:val="00C928AB"/>
    <w:rsid w:val="00C93032"/>
    <w:rsid w:val="00C9314B"/>
    <w:rsid w:val="00C936DD"/>
    <w:rsid w:val="00C936E0"/>
    <w:rsid w:val="00C937E1"/>
    <w:rsid w:val="00C93971"/>
    <w:rsid w:val="00C93E40"/>
    <w:rsid w:val="00C94075"/>
    <w:rsid w:val="00C94737"/>
    <w:rsid w:val="00C94B04"/>
    <w:rsid w:val="00C94BEA"/>
    <w:rsid w:val="00C94F80"/>
    <w:rsid w:val="00C951BD"/>
    <w:rsid w:val="00C951C6"/>
    <w:rsid w:val="00C9541E"/>
    <w:rsid w:val="00C958EB"/>
    <w:rsid w:val="00C95C85"/>
    <w:rsid w:val="00C968B0"/>
    <w:rsid w:val="00C96A16"/>
    <w:rsid w:val="00C96E36"/>
    <w:rsid w:val="00C97758"/>
    <w:rsid w:val="00C97793"/>
    <w:rsid w:val="00C978F6"/>
    <w:rsid w:val="00C979B7"/>
    <w:rsid w:val="00C97D75"/>
    <w:rsid w:val="00C97E8C"/>
    <w:rsid w:val="00C97EA9"/>
    <w:rsid w:val="00CA02F2"/>
    <w:rsid w:val="00CA02F4"/>
    <w:rsid w:val="00CA0AFB"/>
    <w:rsid w:val="00CA1682"/>
    <w:rsid w:val="00CA1E5F"/>
    <w:rsid w:val="00CA20E1"/>
    <w:rsid w:val="00CA2238"/>
    <w:rsid w:val="00CA2897"/>
    <w:rsid w:val="00CA3279"/>
    <w:rsid w:val="00CA3354"/>
    <w:rsid w:val="00CA33C3"/>
    <w:rsid w:val="00CA37B1"/>
    <w:rsid w:val="00CA3B68"/>
    <w:rsid w:val="00CA552B"/>
    <w:rsid w:val="00CA5C69"/>
    <w:rsid w:val="00CA5D12"/>
    <w:rsid w:val="00CA6A60"/>
    <w:rsid w:val="00CA6D11"/>
    <w:rsid w:val="00CA7210"/>
    <w:rsid w:val="00CA7C75"/>
    <w:rsid w:val="00CA7EDD"/>
    <w:rsid w:val="00CA7EE3"/>
    <w:rsid w:val="00CA7F33"/>
    <w:rsid w:val="00CB12D1"/>
    <w:rsid w:val="00CB1303"/>
    <w:rsid w:val="00CB13EA"/>
    <w:rsid w:val="00CB1700"/>
    <w:rsid w:val="00CB176B"/>
    <w:rsid w:val="00CB1959"/>
    <w:rsid w:val="00CB1A70"/>
    <w:rsid w:val="00CB1CB0"/>
    <w:rsid w:val="00CB1CB2"/>
    <w:rsid w:val="00CB1E10"/>
    <w:rsid w:val="00CB1E1E"/>
    <w:rsid w:val="00CB242C"/>
    <w:rsid w:val="00CB253D"/>
    <w:rsid w:val="00CB29C0"/>
    <w:rsid w:val="00CB2B2C"/>
    <w:rsid w:val="00CB2FF1"/>
    <w:rsid w:val="00CB3ADD"/>
    <w:rsid w:val="00CB3BA0"/>
    <w:rsid w:val="00CB3E35"/>
    <w:rsid w:val="00CB5B8E"/>
    <w:rsid w:val="00CB5E25"/>
    <w:rsid w:val="00CB6170"/>
    <w:rsid w:val="00CB62B2"/>
    <w:rsid w:val="00CB6468"/>
    <w:rsid w:val="00CB6994"/>
    <w:rsid w:val="00CB6B17"/>
    <w:rsid w:val="00CB6E18"/>
    <w:rsid w:val="00CB6F32"/>
    <w:rsid w:val="00CB7144"/>
    <w:rsid w:val="00CC00C4"/>
    <w:rsid w:val="00CC0742"/>
    <w:rsid w:val="00CC1A7B"/>
    <w:rsid w:val="00CC1AFE"/>
    <w:rsid w:val="00CC2730"/>
    <w:rsid w:val="00CC2A2D"/>
    <w:rsid w:val="00CC2BCC"/>
    <w:rsid w:val="00CC3489"/>
    <w:rsid w:val="00CC3CE7"/>
    <w:rsid w:val="00CC3F25"/>
    <w:rsid w:val="00CC3F5A"/>
    <w:rsid w:val="00CC5088"/>
    <w:rsid w:val="00CC5E04"/>
    <w:rsid w:val="00CC6748"/>
    <w:rsid w:val="00CC6AEE"/>
    <w:rsid w:val="00CC6B2F"/>
    <w:rsid w:val="00CC7156"/>
    <w:rsid w:val="00CC7ECD"/>
    <w:rsid w:val="00CC7F91"/>
    <w:rsid w:val="00CD0517"/>
    <w:rsid w:val="00CD0600"/>
    <w:rsid w:val="00CD0606"/>
    <w:rsid w:val="00CD0A89"/>
    <w:rsid w:val="00CD1A8B"/>
    <w:rsid w:val="00CD1D53"/>
    <w:rsid w:val="00CD2253"/>
    <w:rsid w:val="00CD2777"/>
    <w:rsid w:val="00CD3488"/>
    <w:rsid w:val="00CD4123"/>
    <w:rsid w:val="00CD424B"/>
    <w:rsid w:val="00CD4A00"/>
    <w:rsid w:val="00CD4ABD"/>
    <w:rsid w:val="00CD4FE3"/>
    <w:rsid w:val="00CD565D"/>
    <w:rsid w:val="00CD5A0D"/>
    <w:rsid w:val="00CD5A55"/>
    <w:rsid w:val="00CD5F59"/>
    <w:rsid w:val="00CD6331"/>
    <w:rsid w:val="00CD6F3D"/>
    <w:rsid w:val="00CD6FEC"/>
    <w:rsid w:val="00CD70CF"/>
    <w:rsid w:val="00CD7995"/>
    <w:rsid w:val="00CE0453"/>
    <w:rsid w:val="00CE0FC9"/>
    <w:rsid w:val="00CE11DD"/>
    <w:rsid w:val="00CE1593"/>
    <w:rsid w:val="00CE190D"/>
    <w:rsid w:val="00CE1C2D"/>
    <w:rsid w:val="00CE24B5"/>
    <w:rsid w:val="00CE3592"/>
    <w:rsid w:val="00CE3741"/>
    <w:rsid w:val="00CE41E7"/>
    <w:rsid w:val="00CE43C1"/>
    <w:rsid w:val="00CE49F9"/>
    <w:rsid w:val="00CE4E4F"/>
    <w:rsid w:val="00CE5183"/>
    <w:rsid w:val="00CE5341"/>
    <w:rsid w:val="00CE53EB"/>
    <w:rsid w:val="00CE54BB"/>
    <w:rsid w:val="00CE5D8A"/>
    <w:rsid w:val="00CE5DE9"/>
    <w:rsid w:val="00CE67C2"/>
    <w:rsid w:val="00CE6C24"/>
    <w:rsid w:val="00CE714C"/>
    <w:rsid w:val="00CE762E"/>
    <w:rsid w:val="00CE7BB5"/>
    <w:rsid w:val="00CE7D13"/>
    <w:rsid w:val="00CF04C7"/>
    <w:rsid w:val="00CF12D9"/>
    <w:rsid w:val="00CF158D"/>
    <w:rsid w:val="00CF15FD"/>
    <w:rsid w:val="00CF217C"/>
    <w:rsid w:val="00CF218C"/>
    <w:rsid w:val="00CF26E6"/>
    <w:rsid w:val="00CF2775"/>
    <w:rsid w:val="00CF2857"/>
    <w:rsid w:val="00CF316A"/>
    <w:rsid w:val="00CF49D3"/>
    <w:rsid w:val="00CF50C3"/>
    <w:rsid w:val="00CF554A"/>
    <w:rsid w:val="00CF5D13"/>
    <w:rsid w:val="00CF5E41"/>
    <w:rsid w:val="00CF715E"/>
    <w:rsid w:val="00CF71BC"/>
    <w:rsid w:val="00CF74D0"/>
    <w:rsid w:val="00CF7AA2"/>
    <w:rsid w:val="00CF7AF5"/>
    <w:rsid w:val="00D005A5"/>
    <w:rsid w:val="00D00B2B"/>
    <w:rsid w:val="00D01017"/>
    <w:rsid w:val="00D01132"/>
    <w:rsid w:val="00D011DF"/>
    <w:rsid w:val="00D011E2"/>
    <w:rsid w:val="00D01240"/>
    <w:rsid w:val="00D0142B"/>
    <w:rsid w:val="00D01622"/>
    <w:rsid w:val="00D016D4"/>
    <w:rsid w:val="00D01D38"/>
    <w:rsid w:val="00D01F37"/>
    <w:rsid w:val="00D02075"/>
    <w:rsid w:val="00D023A9"/>
    <w:rsid w:val="00D0254F"/>
    <w:rsid w:val="00D0270E"/>
    <w:rsid w:val="00D0296C"/>
    <w:rsid w:val="00D02EC6"/>
    <w:rsid w:val="00D034FA"/>
    <w:rsid w:val="00D03748"/>
    <w:rsid w:val="00D03AF8"/>
    <w:rsid w:val="00D040F7"/>
    <w:rsid w:val="00D047F4"/>
    <w:rsid w:val="00D049B3"/>
    <w:rsid w:val="00D04D6A"/>
    <w:rsid w:val="00D05445"/>
    <w:rsid w:val="00D05C49"/>
    <w:rsid w:val="00D05CB1"/>
    <w:rsid w:val="00D061B5"/>
    <w:rsid w:val="00D069DE"/>
    <w:rsid w:val="00D07276"/>
    <w:rsid w:val="00D0756C"/>
    <w:rsid w:val="00D07F5E"/>
    <w:rsid w:val="00D11A84"/>
    <w:rsid w:val="00D11D56"/>
    <w:rsid w:val="00D12EA8"/>
    <w:rsid w:val="00D1360B"/>
    <w:rsid w:val="00D13DEE"/>
    <w:rsid w:val="00D1460C"/>
    <w:rsid w:val="00D15298"/>
    <w:rsid w:val="00D15B84"/>
    <w:rsid w:val="00D15CC3"/>
    <w:rsid w:val="00D15EAD"/>
    <w:rsid w:val="00D16638"/>
    <w:rsid w:val="00D17309"/>
    <w:rsid w:val="00D1758A"/>
    <w:rsid w:val="00D17652"/>
    <w:rsid w:val="00D2003D"/>
    <w:rsid w:val="00D20BE7"/>
    <w:rsid w:val="00D2115C"/>
    <w:rsid w:val="00D213DE"/>
    <w:rsid w:val="00D216B2"/>
    <w:rsid w:val="00D218DD"/>
    <w:rsid w:val="00D2210D"/>
    <w:rsid w:val="00D22383"/>
    <w:rsid w:val="00D224DA"/>
    <w:rsid w:val="00D2253C"/>
    <w:rsid w:val="00D225C4"/>
    <w:rsid w:val="00D22869"/>
    <w:rsid w:val="00D22CCD"/>
    <w:rsid w:val="00D22FAD"/>
    <w:rsid w:val="00D22FFB"/>
    <w:rsid w:val="00D23235"/>
    <w:rsid w:val="00D23F8C"/>
    <w:rsid w:val="00D2417A"/>
    <w:rsid w:val="00D241AE"/>
    <w:rsid w:val="00D24842"/>
    <w:rsid w:val="00D25236"/>
    <w:rsid w:val="00D2661A"/>
    <w:rsid w:val="00D266E6"/>
    <w:rsid w:val="00D268B8"/>
    <w:rsid w:val="00D274B7"/>
    <w:rsid w:val="00D277AA"/>
    <w:rsid w:val="00D2783C"/>
    <w:rsid w:val="00D27AA5"/>
    <w:rsid w:val="00D27E75"/>
    <w:rsid w:val="00D304EF"/>
    <w:rsid w:val="00D306F5"/>
    <w:rsid w:val="00D317BF"/>
    <w:rsid w:val="00D31FA2"/>
    <w:rsid w:val="00D323F6"/>
    <w:rsid w:val="00D32405"/>
    <w:rsid w:val="00D333D6"/>
    <w:rsid w:val="00D3396B"/>
    <w:rsid w:val="00D33FC4"/>
    <w:rsid w:val="00D3405A"/>
    <w:rsid w:val="00D34D20"/>
    <w:rsid w:val="00D35029"/>
    <w:rsid w:val="00D3585C"/>
    <w:rsid w:val="00D359CC"/>
    <w:rsid w:val="00D35C24"/>
    <w:rsid w:val="00D365CA"/>
    <w:rsid w:val="00D37699"/>
    <w:rsid w:val="00D40045"/>
    <w:rsid w:val="00D40269"/>
    <w:rsid w:val="00D404AB"/>
    <w:rsid w:val="00D407BB"/>
    <w:rsid w:val="00D40D72"/>
    <w:rsid w:val="00D40EB0"/>
    <w:rsid w:val="00D4102F"/>
    <w:rsid w:val="00D41369"/>
    <w:rsid w:val="00D418AC"/>
    <w:rsid w:val="00D41AA2"/>
    <w:rsid w:val="00D41B70"/>
    <w:rsid w:val="00D41DDF"/>
    <w:rsid w:val="00D427BD"/>
    <w:rsid w:val="00D42CA5"/>
    <w:rsid w:val="00D435BF"/>
    <w:rsid w:val="00D43B4F"/>
    <w:rsid w:val="00D43B77"/>
    <w:rsid w:val="00D43C5B"/>
    <w:rsid w:val="00D43DF1"/>
    <w:rsid w:val="00D44122"/>
    <w:rsid w:val="00D445F7"/>
    <w:rsid w:val="00D44A7E"/>
    <w:rsid w:val="00D44AAC"/>
    <w:rsid w:val="00D44FB0"/>
    <w:rsid w:val="00D450B2"/>
    <w:rsid w:val="00D456FF"/>
    <w:rsid w:val="00D462FE"/>
    <w:rsid w:val="00D46592"/>
    <w:rsid w:val="00D46C04"/>
    <w:rsid w:val="00D46D82"/>
    <w:rsid w:val="00D46E62"/>
    <w:rsid w:val="00D46EE2"/>
    <w:rsid w:val="00D478E8"/>
    <w:rsid w:val="00D47BA7"/>
    <w:rsid w:val="00D50200"/>
    <w:rsid w:val="00D50409"/>
    <w:rsid w:val="00D506CC"/>
    <w:rsid w:val="00D51002"/>
    <w:rsid w:val="00D516C6"/>
    <w:rsid w:val="00D519BC"/>
    <w:rsid w:val="00D519FD"/>
    <w:rsid w:val="00D51C96"/>
    <w:rsid w:val="00D51E60"/>
    <w:rsid w:val="00D520CC"/>
    <w:rsid w:val="00D521C8"/>
    <w:rsid w:val="00D528D1"/>
    <w:rsid w:val="00D52E25"/>
    <w:rsid w:val="00D530AD"/>
    <w:rsid w:val="00D534E2"/>
    <w:rsid w:val="00D53CC4"/>
    <w:rsid w:val="00D53EC6"/>
    <w:rsid w:val="00D54583"/>
    <w:rsid w:val="00D549CB"/>
    <w:rsid w:val="00D54B4D"/>
    <w:rsid w:val="00D5538C"/>
    <w:rsid w:val="00D55533"/>
    <w:rsid w:val="00D558A3"/>
    <w:rsid w:val="00D56231"/>
    <w:rsid w:val="00D56727"/>
    <w:rsid w:val="00D56BE0"/>
    <w:rsid w:val="00D56E17"/>
    <w:rsid w:val="00D57565"/>
    <w:rsid w:val="00D57592"/>
    <w:rsid w:val="00D5781B"/>
    <w:rsid w:val="00D57CFB"/>
    <w:rsid w:val="00D606DD"/>
    <w:rsid w:val="00D6097E"/>
    <w:rsid w:val="00D60E87"/>
    <w:rsid w:val="00D6184B"/>
    <w:rsid w:val="00D61AF4"/>
    <w:rsid w:val="00D61B21"/>
    <w:rsid w:val="00D6242B"/>
    <w:rsid w:val="00D625FE"/>
    <w:rsid w:val="00D628C1"/>
    <w:rsid w:val="00D62A46"/>
    <w:rsid w:val="00D6303C"/>
    <w:rsid w:val="00D63407"/>
    <w:rsid w:val="00D637A3"/>
    <w:rsid w:val="00D63972"/>
    <w:rsid w:val="00D63EBA"/>
    <w:rsid w:val="00D649B7"/>
    <w:rsid w:val="00D65A15"/>
    <w:rsid w:val="00D65ADA"/>
    <w:rsid w:val="00D65C8D"/>
    <w:rsid w:val="00D65E23"/>
    <w:rsid w:val="00D65E92"/>
    <w:rsid w:val="00D65FCC"/>
    <w:rsid w:val="00D6616D"/>
    <w:rsid w:val="00D66369"/>
    <w:rsid w:val="00D66EC0"/>
    <w:rsid w:val="00D67720"/>
    <w:rsid w:val="00D70066"/>
    <w:rsid w:val="00D7078E"/>
    <w:rsid w:val="00D70B52"/>
    <w:rsid w:val="00D7181C"/>
    <w:rsid w:val="00D71982"/>
    <w:rsid w:val="00D71ECE"/>
    <w:rsid w:val="00D71F10"/>
    <w:rsid w:val="00D71F45"/>
    <w:rsid w:val="00D724E7"/>
    <w:rsid w:val="00D72B49"/>
    <w:rsid w:val="00D72E1A"/>
    <w:rsid w:val="00D73E0C"/>
    <w:rsid w:val="00D740DB"/>
    <w:rsid w:val="00D74943"/>
    <w:rsid w:val="00D74F7D"/>
    <w:rsid w:val="00D7545A"/>
    <w:rsid w:val="00D75726"/>
    <w:rsid w:val="00D75A42"/>
    <w:rsid w:val="00D75CD7"/>
    <w:rsid w:val="00D75DD5"/>
    <w:rsid w:val="00D75F2C"/>
    <w:rsid w:val="00D7631F"/>
    <w:rsid w:val="00D7681F"/>
    <w:rsid w:val="00D76A13"/>
    <w:rsid w:val="00D77021"/>
    <w:rsid w:val="00D779EA"/>
    <w:rsid w:val="00D801E9"/>
    <w:rsid w:val="00D80894"/>
    <w:rsid w:val="00D80ADB"/>
    <w:rsid w:val="00D8153F"/>
    <w:rsid w:val="00D82101"/>
    <w:rsid w:val="00D822DC"/>
    <w:rsid w:val="00D82605"/>
    <w:rsid w:val="00D82A2C"/>
    <w:rsid w:val="00D82A9C"/>
    <w:rsid w:val="00D82EFC"/>
    <w:rsid w:val="00D82FEA"/>
    <w:rsid w:val="00D83035"/>
    <w:rsid w:val="00D83296"/>
    <w:rsid w:val="00D83396"/>
    <w:rsid w:val="00D83BD2"/>
    <w:rsid w:val="00D845D4"/>
    <w:rsid w:val="00D84866"/>
    <w:rsid w:val="00D848F7"/>
    <w:rsid w:val="00D84A9E"/>
    <w:rsid w:val="00D84B68"/>
    <w:rsid w:val="00D85091"/>
    <w:rsid w:val="00D8529D"/>
    <w:rsid w:val="00D859A0"/>
    <w:rsid w:val="00D8611D"/>
    <w:rsid w:val="00D86148"/>
    <w:rsid w:val="00D869F8"/>
    <w:rsid w:val="00D86A99"/>
    <w:rsid w:val="00D87212"/>
    <w:rsid w:val="00D87340"/>
    <w:rsid w:val="00D8794B"/>
    <w:rsid w:val="00D87A44"/>
    <w:rsid w:val="00D906C3"/>
    <w:rsid w:val="00D90A01"/>
    <w:rsid w:val="00D90DAD"/>
    <w:rsid w:val="00D912B7"/>
    <w:rsid w:val="00D9133E"/>
    <w:rsid w:val="00D91422"/>
    <w:rsid w:val="00D914A7"/>
    <w:rsid w:val="00D91AE9"/>
    <w:rsid w:val="00D91CAE"/>
    <w:rsid w:val="00D91F4E"/>
    <w:rsid w:val="00D922F5"/>
    <w:rsid w:val="00D92BE8"/>
    <w:rsid w:val="00D9381C"/>
    <w:rsid w:val="00D93FC6"/>
    <w:rsid w:val="00D949FE"/>
    <w:rsid w:val="00D94D44"/>
    <w:rsid w:val="00D9535E"/>
    <w:rsid w:val="00D9621C"/>
    <w:rsid w:val="00D9716A"/>
    <w:rsid w:val="00D9724F"/>
    <w:rsid w:val="00D97755"/>
    <w:rsid w:val="00D97A5B"/>
    <w:rsid w:val="00D97F41"/>
    <w:rsid w:val="00DA05CE"/>
    <w:rsid w:val="00DA07EB"/>
    <w:rsid w:val="00DA0AE7"/>
    <w:rsid w:val="00DA0D52"/>
    <w:rsid w:val="00DA0D87"/>
    <w:rsid w:val="00DA11E4"/>
    <w:rsid w:val="00DA1524"/>
    <w:rsid w:val="00DA1ACD"/>
    <w:rsid w:val="00DA233C"/>
    <w:rsid w:val="00DA298B"/>
    <w:rsid w:val="00DA299C"/>
    <w:rsid w:val="00DA2A43"/>
    <w:rsid w:val="00DA3350"/>
    <w:rsid w:val="00DA3559"/>
    <w:rsid w:val="00DA3903"/>
    <w:rsid w:val="00DA39C8"/>
    <w:rsid w:val="00DA3B4E"/>
    <w:rsid w:val="00DA3CF6"/>
    <w:rsid w:val="00DA3D66"/>
    <w:rsid w:val="00DA45C0"/>
    <w:rsid w:val="00DA4D53"/>
    <w:rsid w:val="00DA523F"/>
    <w:rsid w:val="00DA53FA"/>
    <w:rsid w:val="00DA5B79"/>
    <w:rsid w:val="00DA5BB6"/>
    <w:rsid w:val="00DA5C70"/>
    <w:rsid w:val="00DA5DC7"/>
    <w:rsid w:val="00DA64AC"/>
    <w:rsid w:val="00DA67F2"/>
    <w:rsid w:val="00DA718F"/>
    <w:rsid w:val="00DA74F4"/>
    <w:rsid w:val="00DA7642"/>
    <w:rsid w:val="00DA7887"/>
    <w:rsid w:val="00DA7D2A"/>
    <w:rsid w:val="00DB0740"/>
    <w:rsid w:val="00DB0ECE"/>
    <w:rsid w:val="00DB0EFC"/>
    <w:rsid w:val="00DB11D3"/>
    <w:rsid w:val="00DB14F1"/>
    <w:rsid w:val="00DB1D86"/>
    <w:rsid w:val="00DB2DE3"/>
    <w:rsid w:val="00DB3135"/>
    <w:rsid w:val="00DB3296"/>
    <w:rsid w:val="00DB3CA1"/>
    <w:rsid w:val="00DB4B28"/>
    <w:rsid w:val="00DB4CF5"/>
    <w:rsid w:val="00DB530E"/>
    <w:rsid w:val="00DB5AB6"/>
    <w:rsid w:val="00DB5C31"/>
    <w:rsid w:val="00DB5CC5"/>
    <w:rsid w:val="00DB62FB"/>
    <w:rsid w:val="00DB6373"/>
    <w:rsid w:val="00DB6916"/>
    <w:rsid w:val="00DB6D69"/>
    <w:rsid w:val="00DB77B1"/>
    <w:rsid w:val="00DB79FD"/>
    <w:rsid w:val="00DB7EDB"/>
    <w:rsid w:val="00DC1355"/>
    <w:rsid w:val="00DC1620"/>
    <w:rsid w:val="00DC183C"/>
    <w:rsid w:val="00DC192C"/>
    <w:rsid w:val="00DC1C10"/>
    <w:rsid w:val="00DC1D5A"/>
    <w:rsid w:val="00DC1E97"/>
    <w:rsid w:val="00DC32AE"/>
    <w:rsid w:val="00DC355C"/>
    <w:rsid w:val="00DC3717"/>
    <w:rsid w:val="00DC419B"/>
    <w:rsid w:val="00DC430B"/>
    <w:rsid w:val="00DC4A39"/>
    <w:rsid w:val="00DC4AD2"/>
    <w:rsid w:val="00DC4C1C"/>
    <w:rsid w:val="00DC5110"/>
    <w:rsid w:val="00DC51D8"/>
    <w:rsid w:val="00DC55F5"/>
    <w:rsid w:val="00DC59DE"/>
    <w:rsid w:val="00DC5C96"/>
    <w:rsid w:val="00DC5EB3"/>
    <w:rsid w:val="00DC6230"/>
    <w:rsid w:val="00DC69C1"/>
    <w:rsid w:val="00DD02AC"/>
    <w:rsid w:val="00DD0DA7"/>
    <w:rsid w:val="00DD1041"/>
    <w:rsid w:val="00DD122A"/>
    <w:rsid w:val="00DD206F"/>
    <w:rsid w:val="00DD26ED"/>
    <w:rsid w:val="00DD34DF"/>
    <w:rsid w:val="00DD3E91"/>
    <w:rsid w:val="00DD3EB0"/>
    <w:rsid w:val="00DD424B"/>
    <w:rsid w:val="00DD4714"/>
    <w:rsid w:val="00DD4A32"/>
    <w:rsid w:val="00DD4ECB"/>
    <w:rsid w:val="00DD525A"/>
    <w:rsid w:val="00DD5855"/>
    <w:rsid w:val="00DD5A49"/>
    <w:rsid w:val="00DD5AE3"/>
    <w:rsid w:val="00DD6111"/>
    <w:rsid w:val="00DD6EDC"/>
    <w:rsid w:val="00DD6F6F"/>
    <w:rsid w:val="00DD7500"/>
    <w:rsid w:val="00DD7DBC"/>
    <w:rsid w:val="00DE036C"/>
    <w:rsid w:val="00DE07A7"/>
    <w:rsid w:val="00DE1423"/>
    <w:rsid w:val="00DE1BB5"/>
    <w:rsid w:val="00DE2301"/>
    <w:rsid w:val="00DE23B0"/>
    <w:rsid w:val="00DE3623"/>
    <w:rsid w:val="00DE365C"/>
    <w:rsid w:val="00DE3853"/>
    <w:rsid w:val="00DE3A19"/>
    <w:rsid w:val="00DE3AA0"/>
    <w:rsid w:val="00DE46DF"/>
    <w:rsid w:val="00DE48FD"/>
    <w:rsid w:val="00DE4934"/>
    <w:rsid w:val="00DE4F54"/>
    <w:rsid w:val="00DE5034"/>
    <w:rsid w:val="00DE5EEA"/>
    <w:rsid w:val="00DE68DF"/>
    <w:rsid w:val="00DE6C7F"/>
    <w:rsid w:val="00DE6EDA"/>
    <w:rsid w:val="00DE7533"/>
    <w:rsid w:val="00DE75A2"/>
    <w:rsid w:val="00DE75F7"/>
    <w:rsid w:val="00DE78E4"/>
    <w:rsid w:val="00DF040B"/>
    <w:rsid w:val="00DF05E5"/>
    <w:rsid w:val="00DF0F49"/>
    <w:rsid w:val="00DF10C1"/>
    <w:rsid w:val="00DF1961"/>
    <w:rsid w:val="00DF1B2D"/>
    <w:rsid w:val="00DF1C59"/>
    <w:rsid w:val="00DF2093"/>
    <w:rsid w:val="00DF232F"/>
    <w:rsid w:val="00DF23D5"/>
    <w:rsid w:val="00DF25F7"/>
    <w:rsid w:val="00DF3086"/>
    <w:rsid w:val="00DF35F5"/>
    <w:rsid w:val="00DF3CE6"/>
    <w:rsid w:val="00DF439C"/>
    <w:rsid w:val="00DF46F9"/>
    <w:rsid w:val="00DF4C9F"/>
    <w:rsid w:val="00DF5000"/>
    <w:rsid w:val="00DF5238"/>
    <w:rsid w:val="00DF5565"/>
    <w:rsid w:val="00DF55CF"/>
    <w:rsid w:val="00DF5E00"/>
    <w:rsid w:val="00DF618C"/>
    <w:rsid w:val="00DF6634"/>
    <w:rsid w:val="00DF690C"/>
    <w:rsid w:val="00DF6B2D"/>
    <w:rsid w:val="00DF6F06"/>
    <w:rsid w:val="00DF794B"/>
    <w:rsid w:val="00E00020"/>
    <w:rsid w:val="00E00703"/>
    <w:rsid w:val="00E0097C"/>
    <w:rsid w:val="00E00FE1"/>
    <w:rsid w:val="00E01127"/>
    <w:rsid w:val="00E01A9F"/>
    <w:rsid w:val="00E020D7"/>
    <w:rsid w:val="00E021E9"/>
    <w:rsid w:val="00E022A8"/>
    <w:rsid w:val="00E027B3"/>
    <w:rsid w:val="00E027DE"/>
    <w:rsid w:val="00E02E68"/>
    <w:rsid w:val="00E030DA"/>
    <w:rsid w:val="00E030DF"/>
    <w:rsid w:val="00E03CA4"/>
    <w:rsid w:val="00E03D86"/>
    <w:rsid w:val="00E0467B"/>
    <w:rsid w:val="00E04A85"/>
    <w:rsid w:val="00E04A9C"/>
    <w:rsid w:val="00E04F32"/>
    <w:rsid w:val="00E05885"/>
    <w:rsid w:val="00E05A39"/>
    <w:rsid w:val="00E05EF2"/>
    <w:rsid w:val="00E05FDA"/>
    <w:rsid w:val="00E06F13"/>
    <w:rsid w:val="00E0796E"/>
    <w:rsid w:val="00E07C10"/>
    <w:rsid w:val="00E100E9"/>
    <w:rsid w:val="00E1017D"/>
    <w:rsid w:val="00E108A0"/>
    <w:rsid w:val="00E114B4"/>
    <w:rsid w:val="00E118E2"/>
    <w:rsid w:val="00E11B97"/>
    <w:rsid w:val="00E11F8C"/>
    <w:rsid w:val="00E127CC"/>
    <w:rsid w:val="00E12903"/>
    <w:rsid w:val="00E131CF"/>
    <w:rsid w:val="00E13247"/>
    <w:rsid w:val="00E132F0"/>
    <w:rsid w:val="00E138DE"/>
    <w:rsid w:val="00E14B50"/>
    <w:rsid w:val="00E14B9D"/>
    <w:rsid w:val="00E15068"/>
    <w:rsid w:val="00E15FA3"/>
    <w:rsid w:val="00E16679"/>
    <w:rsid w:val="00E16E9E"/>
    <w:rsid w:val="00E16F93"/>
    <w:rsid w:val="00E171D4"/>
    <w:rsid w:val="00E175DD"/>
    <w:rsid w:val="00E177EF"/>
    <w:rsid w:val="00E17934"/>
    <w:rsid w:val="00E17957"/>
    <w:rsid w:val="00E17E6A"/>
    <w:rsid w:val="00E17EC5"/>
    <w:rsid w:val="00E2095A"/>
    <w:rsid w:val="00E20B3E"/>
    <w:rsid w:val="00E20C85"/>
    <w:rsid w:val="00E21B8E"/>
    <w:rsid w:val="00E2285C"/>
    <w:rsid w:val="00E231B1"/>
    <w:rsid w:val="00E2384E"/>
    <w:rsid w:val="00E2425A"/>
    <w:rsid w:val="00E247FE"/>
    <w:rsid w:val="00E257DC"/>
    <w:rsid w:val="00E257E8"/>
    <w:rsid w:val="00E25F08"/>
    <w:rsid w:val="00E2775F"/>
    <w:rsid w:val="00E27BAD"/>
    <w:rsid w:val="00E27F26"/>
    <w:rsid w:val="00E30590"/>
    <w:rsid w:val="00E30744"/>
    <w:rsid w:val="00E3142D"/>
    <w:rsid w:val="00E31D03"/>
    <w:rsid w:val="00E31E2E"/>
    <w:rsid w:val="00E324F7"/>
    <w:rsid w:val="00E337EC"/>
    <w:rsid w:val="00E3488A"/>
    <w:rsid w:val="00E34B34"/>
    <w:rsid w:val="00E351BD"/>
    <w:rsid w:val="00E3575F"/>
    <w:rsid w:val="00E357B7"/>
    <w:rsid w:val="00E3580C"/>
    <w:rsid w:val="00E36008"/>
    <w:rsid w:val="00E36462"/>
    <w:rsid w:val="00E36583"/>
    <w:rsid w:val="00E365FE"/>
    <w:rsid w:val="00E36694"/>
    <w:rsid w:val="00E36AA4"/>
    <w:rsid w:val="00E36C9A"/>
    <w:rsid w:val="00E36E44"/>
    <w:rsid w:val="00E3706F"/>
    <w:rsid w:val="00E370A3"/>
    <w:rsid w:val="00E40980"/>
    <w:rsid w:val="00E40C02"/>
    <w:rsid w:val="00E40E62"/>
    <w:rsid w:val="00E4154D"/>
    <w:rsid w:val="00E41613"/>
    <w:rsid w:val="00E41982"/>
    <w:rsid w:val="00E42031"/>
    <w:rsid w:val="00E42ABD"/>
    <w:rsid w:val="00E43ADD"/>
    <w:rsid w:val="00E43C18"/>
    <w:rsid w:val="00E43CAC"/>
    <w:rsid w:val="00E43D74"/>
    <w:rsid w:val="00E44738"/>
    <w:rsid w:val="00E44D53"/>
    <w:rsid w:val="00E45032"/>
    <w:rsid w:val="00E4722C"/>
    <w:rsid w:val="00E47879"/>
    <w:rsid w:val="00E50277"/>
    <w:rsid w:val="00E507E3"/>
    <w:rsid w:val="00E50833"/>
    <w:rsid w:val="00E50BE2"/>
    <w:rsid w:val="00E510D3"/>
    <w:rsid w:val="00E516A5"/>
    <w:rsid w:val="00E516F8"/>
    <w:rsid w:val="00E51B3F"/>
    <w:rsid w:val="00E51BDE"/>
    <w:rsid w:val="00E5253C"/>
    <w:rsid w:val="00E52A8A"/>
    <w:rsid w:val="00E52AFD"/>
    <w:rsid w:val="00E52E31"/>
    <w:rsid w:val="00E53800"/>
    <w:rsid w:val="00E54063"/>
    <w:rsid w:val="00E54311"/>
    <w:rsid w:val="00E54A2A"/>
    <w:rsid w:val="00E54C0B"/>
    <w:rsid w:val="00E54D5B"/>
    <w:rsid w:val="00E55121"/>
    <w:rsid w:val="00E556E0"/>
    <w:rsid w:val="00E55BB5"/>
    <w:rsid w:val="00E57A9E"/>
    <w:rsid w:val="00E57EC5"/>
    <w:rsid w:val="00E602CD"/>
    <w:rsid w:val="00E6081F"/>
    <w:rsid w:val="00E61063"/>
    <w:rsid w:val="00E610A3"/>
    <w:rsid w:val="00E6129E"/>
    <w:rsid w:val="00E6185F"/>
    <w:rsid w:val="00E61F36"/>
    <w:rsid w:val="00E62158"/>
    <w:rsid w:val="00E621E6"/>
    <w:rsid w:val="00E625C3"/>
    <w:rsid w:val="00E627A1"/>
    <w:rsid w:val="00E633B4"/>
    <w:rsid w:val="00E63A38"/>
    <w:rsid w:val="00E649DD"/>
    <w:rsid w:val="00E64F79"/>
    <w:rsid w:val="00E65161"/>
    <w:rsid w:val="00E65857"/>
    <w:rsid w:val="00E66217"/>
    <w:rsid w:val="00E66248"/>
    <w:rsid w:val="00E66343"/>
    <w:rsid w:val="00E663E5"/>
    <w:rsid w:val="00E66BF8"/>
    <w:rsid w:val="00E676F1"/>
    <w:rsid w:val="00E7036A"/>
    <w:rsid w:val="00E70DD5"/>
    <w:rsid w:val="00E70E5C"/>
    <w:rsid w:val="00E71364"/>
    <w:rsid w:val="00E717AE"/>
    <w:rsid w:val="00E71C27"/>
    <w:rsid w:val="00E71DC6"/>
    <w:rsid w:val="00E72633"/>
    <w:rsid w:val="00E72B0E"/>
    <w:rsid w:val="00E72D0B"/>
    <w:rsid w:val="00E73815"/>
    <w:rsid w:val="00E73A96"/>
    <w:rsid w:val="00E74644"/>
    <w:rsid w:val="00E74A81"/>
    <w:rsid w:val="00E74B42"/>
    <w:rsid w:val="00E74B81"/>
    <w:rsid w:val="00E75148"/>
    <w:rsid w:val="00E75D52"/>
    <w:rsid w:val="00E75EF5"/>
    <w:rsid w:val="00E76CF5"/>
    <w:rsid w:val="00E76DB1"/>
    <w:rsid w:val="00E7782D"/>
    <w:rsid w:val="00E802E6"/>
    <w:rsid w:val="00E80486"/>
    <w:rsid w:val="00E8056C"/>
    <w:rsid w:val="00E809C9"/>
    <w:rsid w:val="00E809F9"/>
    <w:rsid w:val="00E81278"/>
    <w:rsid w:val="00E816EE"/>
    <w:rsid w:val="00E81B4B"/>
    <w:rsid w:val="00E81E10"/>
    <w:rsid w:val="00E81FDC"/>
    <w:rsid w:val="00E82AE3"/>
    <w:rsid w:val="00E83200"/>
    <w:rsid w:val="00E83735"/>
    <w:rsid w:val="00E83C2D"/>
    <w:rsid w:val="00E84059"/>
    <w:rsid w:val="00E84119"/>
    <w:rsid w:val="00E846EC"/>
    <w:rsid w:val="00E8477A"/>
    <w:rsid w:val="00E847BA"/>
    <w:rsid w:val="00E84D16"/>
    <w:rsid w:val="00E84DEA"/>
    <w:rsid w:val="00E85441"/>
    <w:rsid w:val="00E85848"/>
    <w:rsid w:val="00E85D80"/>
    <w:rsid w:val="00E85E2D"/>
    <w:rsid w:val="00E861BC"/>
    <w:rsid w:val="00E86574"/>
    <w:rsid w:val="00E86744"/>
    <w:rsid w:val="00E9024E"/>
    <w:rsid w:val="00E902B2"/>
    <w:rsid w:val="00E90B9A"/>
    <w:rsid w:val="00E91306"/>
    <w:rsid w:val="00E91737"/>
    <w:rsid w:val="00E92718"/>
    <w:rsid w:val="00E92DA7"/>
    <w:rsid w:val="00E936EE"/>
    <w:rsid w:val="00E95660"/>
    <w:rsid w:val="00E9574A"/>
    <w:rsid w:val="00E95B92"/>
    <w:rsid w:val="00E96155"/>
    <w:rsid w:val="00E9630A"/>
    <w:rsid w:val="00E96581"/>
    <w:rsid w:val="00E96695"/>
    <w:rsid w:val="00E96A4C"/>
    <w:rsid w:val="00E97420"/>
    <w:rsid w:val="00EA04B2"/>
    <w:rsid w:val="00EA0D9A"/>
    <w:rsid w:val="00EA0F63"/>
    <w:rsid w:val="00EA150C"/>
    <w:rsid w:val="00EA1512"/>
    <w:rsid w:val="00EA178D"/>
    <w:rsid w:val="00EA18F5"/>
    <w:rsid w:val="00EA20F3"/>
    <w:rsid w:val="00EA250E"/>
    <w:rsid w:val="00EA2604"/>
    <w:rsid w:val="00EA282C"/>
    <w:rsid w:val="00EA2888"/>
    <w:rsid w:val="00EA4271"/>
    <w:rsid w:val="00EA44FC"/>
    <w:rsid w:val="00EA4581"/>
    <w:rsid w:val="00EA45CC"/>
    <w:rsid w:val="00EA487A"/>
    <w:rsid w:val="00EA4B93"/>
    <w:rsid w:val="00EA4D1F"/>
    <w:rsid w:val="00EA5E06"/>
    <w:rsid w:val="00EA5E56"/>
    <w:rsid w:val="00EA6112"/>
    <w:rsid w:val="00EA619F"/>
    <w:rsid w:val="00EA69A4"/>
    <w:rsid w:val="00EA6B66"/>
    <w:rsid w:val="00EA6D2E"/>
    <w:rsid w:val="00EA6FCF"/>
    <w:rsid w:val="00EA705E"/>
    <w:rsid w:val="00EA769E"/>
    <w:rsid w:val="00EA76FA"/>
    <w:rsid w:val="00EA7BB6"/>
    <w:rsid w:val="00EB06AD"/>
    <w:rsid w:val="00EB0780"/>
    <w:rsid w:val="00EB113C"/>
    <w:rsid w:val="00EB163C"/>
    <w:rsid w:val="00EB2406"/>
    <w:rsid w:val="00EB2635"/>
    <w:rsid w:val="00EB2B94"/>
    <w:rsid w:val="00EB2BF9"/>
    <w:rsid w:val="00EB3378"/>
    <w:rsid w:val="00EB3E7D"/>
    <w:rsid w:val="00EB3FB9"/>
    <w:rsid w:val="00EB42E3"/>
    <w:rsid w:val="00EB4AEF"/>
    <w:rsid w:val="00EB5159"/>
    <w:rsid w:val="00EB55C3"/>
    <w:rsid w:val="00EB572A"/>
    <w:rsid w:val="00EB6D9B"/>
    <w:rsid w:val="00EB719F"/>
    <w:rsid w:val="00EB7348"/>
    <w:rsid w:val="00EB7D53"/>
    <w:rsid w:val="00EC069E"/>
    <w:rsid w:val="00EC0BA4"/>
    <w:rsid w:val="00EC0FC6"/>
    <w:rsid w:val="00EC1281"/>
    <w:rsid w:val="00EC1D49"/>
    <w:rsid w:val="00EC1F4C"/>
    <w:rsid w:val="00EC235A"/>
    <w:rsid w:val="00EC2603"/>
    <w:rsid w:val="00EC261F"/>
    <w:rsid w:val="00EC2909"/>
    <w:rsid w:val="00EC29AF"/>
    <w:rsid w:val="00EC30EE"/>
    <w:rsid w:val="00EC3156"/>
    <w:rsid w:val="00EC421D"/>
    <w:rsid w:val="00EC47A9"/>
    <w:rsid w:val="00EC492F"/>
    <w:rsid w:val="00EC4F7A"/>
    <w:rsid w:val="00EC52C3"/>
    <w:rsid w:val="00EC55A7"/>
    <w:rsid w:val="00EC58FE"/>
    <w:rsid w:val="00EC61B9"/>
    <w:rsid w:val="00EC6546"/>
    <w:rsid w:val="00EC6BC8"/>
    <w:rsid w:val="00EC7998"/>
    <w:rsid w:val="00ED04E1"/>
    <w:rsid w:val="00ED091D"/>
    <w:rsid w:val="00ED0D59"/>
    <w:rsid w:val="00ED12D3"/>
    <w:rsid w:val="00ED143D"/>
    <w:rsid w:val="00ED1C7D"/>
    <w:rsid w:val="00ED1E26"/>
    <w:rsid w:val="00ED249E"/>
    <w:rsid w:val="00ED2802"/>
    <w:rsid w:val="00ED3B3D"/>
    <w:rsid w:val="00ED3E2D"/>
    <w:rsid w:val="00ED400D"/>
    <w:rsid w:val="00ED43D1"/>
    <w:rsid w:val="00ED45A4"/>
    <w:rsid w:val="00ED49B7"/>
    <w:rsid w:val="00ED4AC6"/>
    <w:rsid w:val="00ED4B78"/>
    <w:rsid w:val="00ED4BD9"/>
    <w:rsid w:val="00ED4F55"/>
    <w:rsid w:val="00ED50F5"/>
    <w:rsid w:val="00ED5862"/>
    <w:rsid w:val="00ED59F4"/>
    <w:rsid w:val="00ED601C"/>
    <w:rsid w:val="00ED691D"/>
    <w:rsid w:val="00ED696B"/>
    <w:rsid w:val="00ED713C"/>
    <w:rsid w:val="00ED7759"/>
    <w:rsid w:val="00ED7F63"/>
    <w:rsid w:val="00EE006B"/>
    <w:rsid w:val="00EE017B"/>
    <w:rsid w:val="00EE03E8"/>
    <w:rsid w:val="00EE17EE"/>
    <w:rsid w:val="00EE1F54"/>
    <w:rsid w:val="00EE20B7"/>
    <w:rsid w:val="00EE22EE"/>
    <w:rsid w:val="00EE231A"/>
    <w:rsid w:val="00EE2B9C"/>
    <w:rsid w:val="00EE2C82"/>
    <w:rsid w:val="00EE2CE4"/>
    <w:rsid w:val="00EE2F63"/>
    <w:rsid w:val="00EE3664"/>
    <w:rsid w:val="00EE37A5"/>
    <w:rsid w:val="00EE46BF"/>
    <w:rsid w:val="00EE4CAD"/>
    <w:rsid w:val="00EE4D19"/>
    <w:rsid w:val="00EE4D1D"/>
    <w:rsid w:val="00EE4EE1"/>
    <w:rsid w:val="00EE52AE"/>
    <w:rsid w:val="00EE57EA"/>
    <w:rsid w:val="00EE606D"/>
    <w:rsid w:val="00EE6817"/>
    <w:rsid w:val="00EE6D73"/>
    <w:rsid w:val="00EE6F3D"/>
    <w:rsid w:val="00EE7442"/>
    <w:rsid w:val="00EE75BD"/>
    <w:rsid w:val="00EE77F9"/>
    <w:rsid w:val="00EE7997"/>
    <w:rsid w:val="00EE7DE3"/>
    <w:rsid w:val="00EF0085"/>
    <w:rsid w:val="00EF076B"/>
    <w:rsid w:val="00EF0C99"/>
    <w:rsid w:val="00EF10D1"/>
    <w:rsid w:val="00EF10E5"/>
    <w:rsid w:val="00EF1362"/>
    <w:rsid w:val="00EF1740"/>
    <w:rsid w:val="00EF2167"/>
    <w:rsid w:val="00EF248D"/>
    <w:rsid w:val="00EF2516"/>
    <w:rsid w:val="00EF2D0A"/>
    <w:rsid w:val="00EF3411"/>
    <w:rsid w:val="00EF35E9"/>
    <w:rsid w:val="00EF3D94"/>
    <w:rsid w:val="00EF3EBD"/>
    <w:rsid w:val="00EF4574"/>
    <w:rsid w:val="00EF472C"/>
    <w:rsid w:val="00EF4F31"/>
    <w:rsid w:val="00EF51C7"/>
    <w:rsid w:val="00EF5810"/>
    <w:rsid w:val="00EF5A48"/>
    <w:rsid w:val="00EF620E"/>
    <w:rsid w:val="00EF6B0D"/>
    <w:rsid w:val="00EF6D94"/>
    <w:rsid w:val="00F0006B"/>
    <w:rsid w:val="00F0034B"/>
    <w:rsid w:val="00F00674"/>
    <w:rsid w:val="00F00924"/>
    <w:rsid w:val="00F0136C"/>
    <w:rsid w:val="00F01A05"/>
    <w:rsid w:val="00F01B30"/>
    <w:rsid w:val="00F021E2"/>
    <w:rsid w:val="00F022DB"/>
    <w:rsid w:val="00F031F2"/>
    <w:rsid w:val="00F03883"/>
    <w:rsid w:val="00F03CB6"/>
    <w:rsid w:val="00F03D6F"/>
    <w:rsid w:val="00F03FAF"/>
    <w:rsid w:val="00F04660"/>
    <w:rsid w:val="00F049EC"/>
    <w:rsid w:val="00F04C81"/>
    <w:rsid w:val="00F0536B"/>
    <w:rsid w:val="00F05416"/>
    <w:rsid w:val="00F06247"/>
    <w:rsid w:val="00F06605"/>
    <w:rsid w:val="00F0663A"/>
    <w:rsid w:val="00F06B88"/>
    <w:rsid w:val="00F06F2B"/>
    <w:rsid w:val="00F0766B"/>
    <w:rsid w:val="00F079C3"/>
    <w:rsid w:val="00F07B4A"/>
    <w:rsid w:val="00F07C3D"/>
    <w:rsid w:val="00F07C7B"/>
    <w:rsid w:val="00F07CEC"/>
    <w:rsid w:val="00F07E30"/>
    <w:rsid w:val="00F07EB9"/>
    <w:rsid w:val="00F07FA2"/>
    <w:rsid w:val="00F10DA3"/>
    <w:rsid w:val="00F11476"/>
    <w:rsid w:val="00F1149D"/>
    <w:rsid w:val="00F11715"/>
    <w:rsid w:val="00F11D0A"/>
    <w:rsid w:val="00F11DC6"/>
    <w:rsid w:val="00F122BE"/>
    <w:rsid w:val="00F1339A"/>
    <w:rsid w:val="00F135B4"/>
    <w:rsid w:val="00F13F4E"/>
    <w:rsid w:val="00F13F8C"/>
    <w:rsid w:val="00F14197"/>
    <w:rsid w:val="00F1517E"/>
    <w:rsid w:val="00F159B8"/>
    <w:rsid w:val="00F15A99"/>
    <w:rsid w:val="00F15B1A"/>
    <w:rsid w:val="00F16072"/>
    <w:rsid w:val="00F16498"/>
    <w:rsid w:val="00F16644"/>
    <w:rsid w:val="00F172DC"/>
    <w:rsid w:val="00F176BE"/>
    <w:rsid w:val="00F1773E"/>
    <w:rsid w:val="00F17961"/>
    <w:rsid w:val="00F2006C"/>
    <w:rsid w:val="00F2009D"/>
    <w:rsid w:val="00F2037B"/>
    <w:rsid w:val="00F21495"/>
    <w:rsid w:val="00F215B2"/>
    <w:rsid w:val="00F216F1"/>
    <w:rsid w:val="00F218B0"/>
    <w:rsid w:val="00F2194D"/>
    <w:rsid w:val="00F21BB4"/>
    <w:rsid w:val="00F223FB"/>
    <w:rsid w:val="00F22658"/>
    <w:rsid w:val="00F22C5D"/>
    <w:rsid w:val="00F23415"/>
    <w:rsid w:val="00F235B8"/>
    <w:rsid w:val="00F23D3B"/>
    <w:rsid w:val="00F23F21"/>
    <w:rsid w:val="00F24524"/>
    <w:rsid w:val="00F24B85"/>
    <w:rsid w:val="00F25207"/>
    <w:rsid w:val="00F262CE"/>
    <w:rsid w:val="00F263B4"/>
    <w:rsid w:val="00F26418"/>
    <w:rsid w:val="00F2684E"/>
    <w:rsid w:val="00F26E4B"/>
    <w:rsid w:val="00F270B5"/>
    <w:rsid w:val="00F27BE8"/>
    <w:rsid w:val="00F307B5"/>
    <w:rsid w:val="00F30833"/>
    <w:rsid w:val="00F309A2"/>
    <w:rsid w:val="00F316E2"/>
    <w:rsid w:val="00F31837"/>
    <w:rsid w:val="00F31CBB"/>
    <w:rsid w:val="00F33342"/>
    <w:rsid w:val="00F336DB"/>
    <w:rsid w:val="00F33995"/>
    <w:rsid w:val="00F33EED"/>
    <w:rsid w:val="00F346B8"/>
    <w:rsid w:val="00F3491B"/>
    <w:rsid w:val="00F34F30"/>
    <w:rsid w:val="00F3513D"/>
    <w:rsid w:val="00F357D2"/>
    <w:rsid w:val="00F357FA"/>
    <w:rsid w:val="00F35F4A"/>
    <w:rsid w:val="00F35FD3"/>
    <w:rsid w:val="00F35FE1"/>
    <w:rsid w:val="00F36AF1"/>
    <w:rsid w:val="00F374A8"/>
    <w:rsid w:val="00F37E35"/>
    <w:rsid w:val="00F40101"/>
    <w:rsid w:val="00F4050F"/>
    <w:rsid w:val="00F40675"/>
    <w:rsid w:val="00F40A96"/>
    <w:rsid w:val="00F41033"/>
    <w:rsid w:val="00F41B77"/>
    <w:rsid w:val="00F41D4F"/>
    <w:rsid w:val="00F41E43"/>
    <w:rsid w:val="00F42D25"/>
    <w:rsid w:val="00F42E8B"/>
    <w:rsid w:val="00F434E6"/>
    <w:rsid w:val="00F43707"/>
    <w:rsid w:val="00F44921"/>
    <w:rsid w:val="00F44E9A"/>
    <w:rsid w:val="00F453F2"/>
    <w:rsid w:val="00F45807"/>
    <w:rsid w:val="00F45962"/>
    <w:rsid w:val="00F45C81"/>
    <w:rsid w:val="00F45DB2"/>
    <w:rsid w:val="00F461CE"/>
    <w:rsid w:val="00F46717"/>
    <w:rsid w:val="00F46786"/>
    <w:rsid w:val="00F46C9D"/>
    <w:rsid w:val="00F47406"/>
    <w:rsid w:val="00F479EC"/>
    <w:rsid w:val="00F47DC5"/>
    <w:rsid w:val="00F50080"/>
    <w:rsid w:val="00F5027A"/>
    <w:rsid w:val="00F504FD"/>
    <w:rsid w:val="00F50B11"/>
    <w:rsid w:val="00F521BF"/>
    <w:rsid w:val="00F52589"/>
    <w:rsid w:val="00F52851"/>
    <w:rsid w:val="00F5290E"/>
    <w:rsid w:val="00F52CBB"/>
    <w:rsid w:val="00F5351D"/>
    <w:rsid w:val="00F53DCD"/>
    <w:rsid w:val="00F54285"/>
    <w:rsid w:val="00F547F0"/>
    <w:rsid w:val="00F5583C"/>
    <w:rsid w:val="00F55E66"/>
    <w:rsid w:val="00F5614A"/>
    <w:rsid w:val="00F5638C"/>
    <w:rsid w:val="00F563AB"/>
    <w:rsid w:val="00F5665C"/>
    <w:rsid w:val="00F56BC3"/>
    <w:rsid w:val="00F570BC"/>
    <w:rsid w:val="00F5743A"/>
    <w:rsid w:val="00F576EA"/>
    <w:rsid w:val="00F579E6"/>
    <w:rsid w:val="00F57D72"/>
    <w:rsid w:val="00F6086C"/>
    <w:rsid w:val="00F60BA3"/>
    <w:rsid w:val="00F61092"/>
    <w:rsid w:val="00F62286"/>
    <w:rsid w:val="00F62667"/>
    <w:rsid w:val="00F626E1"/>
    <w:rsid w:val="00F62C22"/>
    <w:rsid w:val="00F630B5"/>
    <w:rsid w:val="00F632C2"/>
    <w:rsid w:val="00F6382A"/>
    <w:rsid w:val="00F638A8"/>
    <w:rsid w:val="00F63C5D"/>
    <w:rsid w:val="00F64183"/>
    <w:rsid w:val="00F6496D"/>
    <w:rsid w:val="00F64BD5"/>
    <w:rsid w:val="00F64EA5"/>
    <w:rsid w:val="00F656C1"/>
    <w:rsid w:val="00F65CE3"/>
    <w:rsid w:val="00F665C3"/>
    <w:rsid w:val="00F66BEA"/>
    <w:rsid w:val="00F6701A"/>
    <w:rsid w:val="00F6736D"/>
    <w:rsid w:val="00F6749C"/>
    <w:rsid w:val="00F67538"/>
    <w:rsid w:val="00F67658"/>
    <w:rsid w:val="00F67885"/>
    <w:rsid w:val="00F679C0"/>
    <w:rsid w:val="00F70115"/>
    <w:rsid w:val="00F7048E"/>
    <w:rsid w:val="00F708E4"/>
    <w:rsid w:val="00F70906"/>
    <w:rsid w:val="00F70CC8"/>
    <w:rsid w:val="00F713D7"/>
    <w:rsid w:val="00F71FDF"/>
    <w:rsid w:val="00F72923"/>
    <w:rsid w:val="00F729EF"/>
    <w:rsid w:val="00F729F6"/>
    <w:rsid w:val="00F737A2"/>
    <w:rsid w:val="00F7386D"/>
    <w:rsid w:val="00F73A6C"/>
    <w:rsid w:val="00F73FB1"/>
    <w:rsid w:val="00F73FDB"/>
    <w:rsid w:val="00F74388"/>
    <w:rsid w:val="00F74C2E"/>
    <w:rsid w:val="00F74E9A"/>
    <w:rsid w:val="00F74ED2"/>
    <w:rsid w:val="00F74FCD"/>
    <w:rsid w:val="00F75C3F"/>
    <w:rsid w:val="00F75D3E"/>
    <w:rsid w:val="00F76DD3"/>
    <w:rsid w:val="00F77545"/>
    <w:rsid w:val="00F7771F"/>
    <w:rsid w:val="00F7796E"/>
    <w:rsid w:val="00F77A44"/>
    <w:rsid w:val="00F77CAE"/>
    <w:rsid w:val="00F77D54"/>
    <w:rsid w:val="00F80402"/>
    <w:rsid w:val="00F81683"/>
    <w:rsid w:val="00F817ED"/>
    <w:rsid w:val="00F81A4A"/>
    <w:rsid w:val="00F82725"/>
    <w:rsid w:val="00F82A90"/>
    <w:rsid w:val="00F833AE"/>
    <w:rsid w:val="00F83D41"/>
    <w:rsid w:val="00F85132"/>
    <w:rsid w:val="00F851A9"/>
    <w:rsid w:val="00F854D6"/>
    <w:rsid w:val="00F85B1F"/>
    <w:rsid w:val="00F85B73"/>
    <w:rsid w:val="00F862DC"/>
    <w:rsid w:val="00F86459"/>
    <w:rsid w:val="00F86BA0"/>
    <w:rsid w:val="00F8762A"/>
    <w:rsid w:val="00F87CFA"/>
    <w:rsid w:val="00F87DBE"/>
    <w:rsid w:val="00F87F67"/>
    <w:rsid w:val="00F903C3"/>
    <w:rsid w:val="00F916C1"/>
    <w:rsid w:val="00F91D0A"/>
    <w:rsid w:val="00F91F28"/>
    <w:rsid w:val="00F9210E"/>
    <w:rsid w:val="00F9289B"/>
    <w:rsid w:val="00F92AB7"/>
    <w:rsid w:val="00F93506"/>
    <w:rsid w:val="00F93598"/>
    <w:rsid w:val="00F93BB6"/>
    <w:rsid w:val="00F9497B"/>
    <w:rsid w:val="00F94E8C"/>
    <w:rsid w:val="00F94F74"/>
    <w:rsid w:val="00F9521E"/>
    <w:rsid w:val="00F95830"/>
    <w:rsid w:val="00F95D41"/>
    <w:rsid w:val="00F95D47"/>
    <w:rsid w:val="00F96039"/>
    <w:rsid w:val="00F9616E"/>
    <w:rsid w:val="00F96561"/>
    <w:rsid w:val="00F96639"/>
    <w:rsid w:val="00F96848"/>
    <w:rsid w:val="00F96977"/>
    <w:rsid w:val="00F96AEB"/>
    <w:rsid w:val="00F96BB9"/>
    <w:rsid w:val="00F96ED6"/>
    <w:rsid w:val="00F973AF"/>
    <w:rsid w:val="00F978CB"/>
    <w:rsid w:val="00F97FA7"/>
    <w:rsid w:val="00FA084A"/>
    <w:rsid w:val="00FA0A98"/>
    <w:rsid w:val="00FA0B06"/>
    <w:rsid w:val="00FA0B1C"/>
    <w:rsid w:val="00FA0E77"/>
    <w:rsid w:val="00FA16A0"/>
    <w:rsid w:val="00FA1CD4"/>
    <w:rsid w:val="00FA1F40"/>
    <w:rsid w:val="00FA27B5"/>
    <w:rsid w:val="00FA33E1"/>
    <w:rsid w:val="00FA39DA"/>
    <w:rsid w:val="00FA3FFA"/>
    <w:rsid w:val="00FA43B9"/>
    <w:rsid w:val="00FA449B"/>
    <w:rsid w:val="00FA44AD"/>
    <w:rsid w:val="00FA45DF"/>
    <w:rsid w:val="00FA48FD"/>
    <w:rsid w:val="00FA4FE2"/>
    <w:rsid w:val="00FA50AB"/>
    <w:rsid w:val="00FA5715"/>
    <w:rsid w:val="00FA5957"/>
    <w:rsid w:val="00FA5A79"/>
    <w:rsid w:val="00FA5CE5"/>
    <w:rsid w:val="00FA6564"/>
    <w:rsid w:val="00FA6CF4"/>
    <w:rsid w:val="00FA6F25"/>
    <w:rsid w:val="00FA6F7C"/>
    <w:rsid w:val="00FA76A8"/>
    <w:rsid w:val="00FA7A1C"/>
    <w:rsid w:val="00FA7E1C"/>
    <w:rsid w:val="00FB07F6"/>
    <w:rsid w:val="00FB0919"/>
    <w:rsid w:val="00FB0A64"/>
    <w:rsid w:val="00FB0FEB"/>
    <w:rsid w:val="00FB161D"/>
    <w:rsid w:val="00FB1C21"/>
    <w:rsid w:val="00FB1EBD"/>
    <w:rsid w:val="00FB2336"/>
    <w:rsid w:val="00FB2518"/>
    <w:rsid w:val="00FB2A04"/>
    <w:rsid w:val="00FB3145"/>
    <w:rsid w:val="00FB32F5"/>
    <w:rsid w:val="00FB3735"/>
    <w:rsid w:val="00FB3AA8"/>
    <w:rsid w:val="00FB3B0B"/>
    <w:rsid w:val="00FB42DC"/>
    <w:rsid w:val="00FB44AA"/>
    <w:rsid w:val="00FB482B"/>
    <w:rsid w:val="00FB4D19"/>
    <w:rsid w:val="00FB4E0B"/>
    <w:rsid w:val="00FB541D"/>
    <w:rsid w:val="00FB56EF"/>
    <w:rsid w:val="00FB633F"/>
    <w:rsid w:val="00FB6921"/>
    <w:rsid w:val="00FB6A90"/>
    <w:rsid w:val="00FB6EA0"/>
    <w:rsid w:val="00FB70C6"/>
    <w:rsid w:val="00FB75C9"/>
    <w:rsid w:val="00FB77C8"/>
    <w:rsid w:val="00FB7B15"/>
    <w:rsid w:val="00FB7DB6"/>
    <w:rsid w:val="00FC0034"/>
    <w:rsid w:val="00FC0CA5"/>
    <w:rsid w:val="00FC11D7"/>
    <w:rsid w:val="00FC14FC"/>
    <w:rsid w:val="00FC2785"/>
    <w:rsid w:val="00FC27ED"/>
    <w:rsid w:val="00FC3970"/>
    <w:rsid w:val="00FC3B95"/>
    <w:rsid w:val="00FC3C60"/>
    <w:rsid w:val="00FC4675"/>
    <w:rsid w:val="00FC48E7"/>
    <w:rsid w:val="00FC51C3"/>
    <w:rsid w:val="00FC53C5"/>
    <w:rsid w:val="00FC57D6"/>
    <w:rsid w:val="00FC5DBD"/>
    <w:rsid w:val="00FC5DF4"/>
    <w:rsid w:val="00FC5EB1"/>
    <w:rsid w:val="00FC605F"/>
    <w:rsid w:val="00FC620C"/>
    <w:rsid w:val="00FC6387"/>
    <w:rsid w:val="00FC6634"/>
    <w:rsid w:val="00FC684F"/>
    <w:rsid w:val="00FC71E6"/>
    <w:rsid w:val="00FC76C1"/>
    <w:rsid w:val="00FD00C5"/>
    <w:rsid w:val="00FD0489"/>
    <w:rsid w:val="00FD053F"/>
    <w:rsid w:val="00FD07B8"/>
    <w:rsid w:val="00FD0DCA"/>
    <w:rsid w:val="00FD17AB"/>
    <w:rsid w:val="00FD198C"/>
    <w:rsid w:val="00FD1AF0"/>
    <w:rsid w:val="00FD1C3D"/>
    <w:rsid w:val="00FD20F4"/>
    <w:rsid w:val="00FD2AB4"/>
    <w:rsid w:val="00FD3105"/>
    <w:rsid w:val="00FD352E"/>
    <w:rsid w:val="00FD3827"/>
    <w:rsid w:val="00FD3828"/>
    <w:rsid w:val="00FD390B"/>
    <w:rsid w:val="00FD3BB7"/>
    <w:rsid w:val="00FD47CD"/>
    <w:rsid w:val="00FD4860"/>
    <w:rsid w:val="00FD4EE8"/>
    <w:rsid w:val="00FD50D3"/>
    <w:rsid w:val="00FD53AE"/>
    <w:rsid w:val="00FD55AF"/>
    <w:rsid w:val="00FD580C"/>
    <w:rsid w:val="00FD6253"/>
    <w:rsid w:val="00FD64B1"/>
    <w:rsid w:val="00FD65B2"/>
    <w:rsid w:val="00FD6BED"/>
    <w:rsid w:val="00FD75D2"/>
    <w:rsid w:val="00FD7969"/>
    <w:rsid w:val="00FD7E18"/>
    <w:rsid w:val="00FE0039"/>
    <w:rsid w:val="00FE0092"/>
    <w:rsid w:val="00FE012F"/>
    <w:rsid w:val="00FE02A6"/>
    <w:rsid w:val="00FE0890"/>
    <w:rsid w:val="00FE0BC7"/>
    <w:rsid w:val="00FE115D"/>
    <w:rsid w:val="00FE1255"/>
    <w:rsid w:val="00FE17D8"/>
    <w:rsid w:val="00FE2025"/>
    <w:rsid w:val="00FE23F3"/>
    <w:rsid w:val="00FE258E"/>
    <w:rsid w:val="00FE2EF1"/>
    <w:rsid w:val="00FE43F5"/>
    <w:rsid w:val="00FE4739"/>
    <w:rsid w:val="00FE4760"/>
    <w:rsid w:val="00FE4B18"/>
    <w:rsid w:val="00FE5763"/>
    <w:rsid w:val="00FE5D81"/>
    <w:rsid w:val="00FE6635"/>
    <w:rsid w:val="00FE6D51"/>
    <w:rsid w:val="00FE7797"/>
    <w:rsid w:val="00FF0B7A"/>
    <w:rsid w:val="00FF1298"/>
    <w:rsid w:val="00FF1FBB"/>
    <w:rsid w:val="00FF20DD"/>
    <w:rsid w:val="00FF26FD"/>
    <w:rsid w:val="00FF28D4"/>
    <w:rsid w:val="00FF29D2"/>
    <w:rsid w:val="00FF2B59"/>
    <w:rsid w:val="00FF30E2"/>
    <w:rsid w:val="00FF34AA"/>
    <w:rsid w:val="00FF3CAF"/>
    <w:rsid w:val="00FF3D9F"/>
    <w:rsid w:val="00FF5408"/>
    <w:rsid w:val="00FF5449"/>
    <w:rsid w:val="00FF559E"/>
    <w:rsid w:val="00FF5603"/>
    <w:rsid w:val="00FF5868"/>
    <w:rsid w:val="00FF58E4"/>
    <w:rsid w:val="00FF5D87"/>
    <w:rsid w:val="00FF5FA8"/>
    <w:rsid w:val="00FF621D"/>
    <w:rsid w:val="00FF68F5"/>
    <w:rsid w:val="00FF6B26"/>
    <w:rsid w:val="00FF74CD"/>
    <w:rsid w:val="00FF7802"/>
    <w:rsid w:val="00FF78ED"/>
    <w:rsid w:val="00FF7BF1"/>
    <w:rsid w:val="01080015"/>
    <w:rsid w:val="01B5FA0A"/>
    <w:rsid w:val="030AEF14"/>
    <w:rsid w:val="04AD90C8"/>
    <w:rsid w:val="05F11A97"/>
    <w:rsid w:val="069097A7"/>
    <w:rsid w:val="06E731E1"/>
    <w:rsid w:val="070FB671"/>
    <w:rsid w:val="08D709CD"/>
    <w:rsid w:val="098E56F0"/>
    <w:rsid w:val="0A7DF740"/>
    <w:rsid w:val="0BA64746"/>
    <w:rsid w:val="0C7D0784"/>
    <w:rsid w:val="0CAEA5C0"/>
    <w:rsid w:val="0E59EE45"/>
    <w:rsid w:val="0FC342D0"/>
    <w:rsid w:val="109CB820"/>
    <w:rsid w:val="1191FA08"/>
    <w:rsid w:val="146BE856"/>
    <w:rsid w:val="14B36E5C"/>
    <w:rsid w:val="17B2ECFC"/>
    <w:rsid w:val="192F4433"/>
    <w:rsid w:val="1ABC2B95"/>
    <w:rsid w:val="1B023A23"/>
    <w:rsid w:val="1BE4C306"/>
    <w:rsid w:val="1CC1DBE0"/>
    <w:rsid w:val="1F6E72B6"/>
    <w:rsid w:val="224BA393"/>
    <w:rsid w:val="224CE892"/>
    <w:rsid w:val="2362A268"/>
    <w:rsid w:val="236ACEBB"/>
    <w:rsid w:val="259BFC30"/>
    <w:rsid w:val="25DB703E"/>
    <w:rsid w:val="25E0409D"/>
    <w:rsid w:val="269F017A"/>
    <w:rsid w:val="26EF3A00"/>
    <w:rsid w:val="270B0BF7"/>
    <w:rsid w:val="2747EFB0"/>
    <w:rsid w:val="29134FF6"/>
    <w:rsid w:val="29814E8E"/>
    <w:rsid w:val="2A6FAF7F"/>
    <w:rsid w:val="2AC23BCF"/>
    <w:rsid w:val="2BB35E33"/>
    <w:rsid w:val="2BB41DCA"/>
    <w:rsid w:val="2C68DDDB"/>
    <w:rsid w:val="2E0D5577"/>
    <w:rsid w:val="2E24225F"/>
    <w:rsid w:val="2E82708F"/>
    <w:rsid w:val="30611A34"/>
    <w:rsid w:val="30833ADE"/>
    <w:rsid w:val="311A8BA2"/>
    <w:rsid w:val="31F44FBD"/>
    <w:rsid w:val="32CD8DB1"/>
    <w:rsid w:val="3369315C"/>
    <w:rsid w:val="3377AFF2"/>
    <w:rsid w:val="33DB5C41"/>
    <w:rsid w:val="348025D6"/>
    <w:rsid w:val="361E5C12"/>
    <w:rsid w:val="3632E0FC"/>
    <w:rsid w:val="36C3E87C"/>
    <w:rsid w:val="3727173C"/>
    <w:rsid w:val="3792D2FC"/>
    <w:rsid w:val="37ABDDFD"/>
    <w:rsid w:val="37E501E8"/>
    <w:rsid w:val="3901A1BB"/>
    <w:rsid w:val="390A38D6"/>
    <w:rsid w:val="392FE754"/>
    <w:rsid w:val="39DE0C7D"/>
    <w:rsid w:val="3A71F819"/>
    <w:rsid w:val="3BDF9D8A"/>
    <w:rsid w:val="3C73D6EA"/>
    <w:rsid w:val="3D0E374A"/>
    <w:rsid w:val="3E295715"/>
    <w:rsid w:val="3FE7E729"/>
    <w:rsid w:val="42BC4650"/>
    <w:rsid w:val="42EA08E7"/>
    <w:rsid w:val="435351CB"/>
    <w:rsid w:val="43977F33"/>
    <w:rsid w:val="43C85F87"/>
    <w:rsid w:val="443FD84E"/>
    <w:rsid w:val="44AEAD0E"/>
    <w:rsid w:val="45176B23"/>
    <w:rsid w:val="458B8829"/>
    <w:rsid w:val="46C23BEF"/>
    <w:rsid w:val="47F51676"/>
    <w:rsid w:val="48C96E77"/>
    <w:rsid w:val="4926B315"/>
    <w:rsid w:val="4A6215ED"/>
    <w:rsid w:val="4B69FC83"/>
    <w:rsid w:val="4DA507ED"/>
    <w:rsid w:val="4E9DC790"/>
    <w:rsid w:val="4EE7057B"/>
    <w:rsid w:val="4F50D073"/>
    <w:rsid w:val="4FE4EE08"/>
    <w:rsid w:val="504EBA33"/>
    <w:rsid w:val="512F9476"/>
    <w:rsid w:val="526D3B58"/>
    <w:rsid w:val="535AB9B0"/>
    <w:rsid w:val="5369BB2E"/>
    <w:rsid w:val="53A95176"/>
    <w:rsid w:val="54E4B4D0"/>
    <w:rsid w:val="5593388A"/>
    <w:rsid w:val="57741384"/>
    <w:rsid w:val="57BDF4BB"/>
    <w:rsid w:val="5877AE02"/>
    <w:rsid w:val="59B29911"/>
    <w:rsid w:val="5B0DEA41"/>
    <w:rsid w:val="5B34DFF1"/>
    <w:rsid w:val="5B87DF59"/>
    <w:rsid w:val="5BE8BE39"/>
    <w:rsid w:val="5CE32BE1"/>
    <w:rsid w:val="5D0C555A"/>
    <w:rsid w:val="5EE2E3C0"/>
    <w:rsid w:val="5FC3832F"/>
    <w:rsid w:val="619CC7A9"/>
    <w:rsid w:val="61CB1750"/>
    <w:rsid w:val="61ED34F8"/>
    <w:rsid w:val="6232DD48"/>
    <w:rsid w:val="642E1F71"/>
    <w:rsid w:val="651364BD"/>
    <w:rsid w:val="6589776B"/>
    <w:rsid w:val="65D2882E"/>
    <w:rsid w:val="66EDD567"/>
    <w:rsid w:val="67EEC04C"/>
    <w:rsid w:val="68983DC5"/>
    <w:rsid w:val="69CB0741"/>
    <w:rsid w:val="6A8741AF"/>
    <w:rsid w:val="6A885D3D"/>
    <w:rsid w:val="6AED09D5"/>
    <w:rsid w:val="6B4D7054"/>
    <w:rsid w:val="6BB1D1EA"/>
    <w:rsid w:val="6FDF8BA4"/>
    <w:rsid w:val="70A166BD"/>
    <w:rsid w:val="70B0727D"/>
    <w:rsid w:val="72911738"/>
    <w:rsid w:val="72B5B413"/>
    <w:rsid w:val="72C387D2"/>
    <w:rsid w:val="7A07A17A"/>
    <w:rsid w:val="7B46EC56"/>
    <w:rsid w:val="7B594B99"/>
    <w:rsid w:val="7B62FBFC"/>
    <w:rsid w:val="7C0712C4"/>
    <w:rsid w:val="7C249AB3"/>
    <w:rsid w:val="7D4D4DDB"/>
    <w:rsid w:val="7FE5209E"/>
    <w:rsid w:val="7FEF3236"/>
    <w:rsid w:val="7FFFDA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FC93C"/>
  <w15:docId w15:val="{CAF8C194-AD43-4D93-9E8D-E7AB7759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autoRedefine/>
    <w:uiPriority w:val="9"/>
    <w:qFormat/>
    <w:rsid w:val="00AB3068"/>
    <w:pPr>
      <w:keepNext/>
      <w:keepLines/>
      <w:spacing w:before="360" w:after="120" w:line="460" w:lineRule="atLeast"/>
      <w:contextualSpacing/>
      <w:outlineLvl w:val="0"/>
    </w:pPr>
    <w:rPr>
      <w:rFonts w:asciiTheme="majorHAnsi" w:eastAsiaTheme="majorEastAsia" w:hAnsiTheme="majorHAnsi" w:cstheme="majorBidi"/>
      <w:bCs/>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B76CA9"/>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375BD3"/>
    <w:pPr>
      <w:outlineLvl w:val="4"/>
    </w:pPr>
    <w:rPr>
      <w:i/>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318885"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068"/>
    <w:rPr>
      <w:rFonts w:asciiTheme="majorHAnsi" w:eastAsiaTheme="majorEastAsia" w:hAnsiTheme="majorHAnsi" w:cstheme="majorBidi"/>
      <w:bCs/>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0211DF"/>
    <w:pPr>
      <w:spacing w:before="720"/>
    </w:pPr>
  </w:style>
  <w:style w:type="character" w:customStyle="1" w:styleId="TitleChar">
    <w:name w:val="Title Char"/>
    <w:basedOn w:val="DefaultParagraphFont"/>
    <w:link w:val="Title"/>
    <w:uiPriority w:val="10"/>
    <w:rsid w:val="000211DF"/>
    <w:rPr>
      <w:rFonts w:asciiTheme="majorHAnsi" w:eastAsiaTheme="majorEastAsia" w:hAnsiTheme="majorHAnsi" w:cstheme="majorBidi"/>
      <w:b/>
      <w:sz w:val="40"/>
      <w:szCs w:val="28"/>
    </w:rPr>
  </w:style>
  <w:style w:type="paragraph" w:styleId="Subtitle">
    <w:name w:val="Subtitle"/>
    <w:basedOn w:val="Title"/>
    <w:next w:val="Normal"/>
    <w:link w:val="SubtitleChar"/>
    <w:uiPriority w:val="11"/>
    <w:qFormat/>
    <w:rsid w:val="005409E2"/>
    <w:pPr>
      <w:numPr>
        <w:ilvl w:val="1"/>
      </w:numPr>
      <w:spacing w:before="0" w:after="480" w:line="260" w:lineRule="atLeast"/>
    </w:pPr>
    <w:rPr>
      <w:b/>
      <w:iCs/>
      <w:sz w:val="24"/>
      <w:szCs w:val="24"/>
    </w:rPr>
  </w:style>
  <w:style w:type="character" w:customStyle="1" w:styleId="SubtitleChar">
    <w:name w:val="Subtitle Char"/>
    <w:basedOn w:val="DefaultParagraphFont"/>
    <w:link w:val="Subtitle"/>
    <w:uiPriority w:val="11"/>
    <w:rsid w:val="005409E2"/>
    <w:rPr>
      <w:rFonts w:asciiTheme="majorHAnsi" w:eastAsiaTheme="majorEastAsia" w:hAnsiTheme="majorHAnsi" w:cstheme="majorBidi"/>
      <w:b/>
      <w:bCs/>
      <w:iCs/>
      <w:sz w:val="24"/>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2"/>
      </w:numPr>
      <w:ind w:left="397" w:hanging="397"/>
    </w:pPr>
  </w:style>
  <w:style w:type="paragraph" w:customStyle="1" w:styleId="NumberedList2">
    <w:name w:val="Numbered List 2"/>
    <w:basedOn w:val="NumberedList1"/>
    <w:qFormat/>
    <w:rsid w:val="00576566"/>
    <w:pPr>
      <w:numPr>
        <w:ilvl w:val="1"/>
      </w:numPr>
      <w:spacing w:before="120"/>
      <w:ind w:left="681" w:hanging="397"/>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82589D"/>
    <w:pPr>
      <w:numPr>
        <w:ilvl w:val="1"/>
        <w:numId w:val="3"/>
      </w:numPr>
      <w:ind w:left="851" w:hanging="851"/>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31"/>
      </w:numPr>
    </w:pPr>
  </w:style>
  <w:style w:type="numbering" w:customStyle="1" w:styleId="Numberedlist">
    <w:name w:val="Numbered list"/>
    <w:uiPriority w:val="99"/>
    <w:rsid w:val="00F2684E"/>
    <w:pPr>
      <w:numPr>
        <w:numId w:val="40"/>
      </w:numPr>
    </w:pPr>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B76CA9"/>
    <w:rPr>
      <w:rFonts w:asciiTheme="majorHAnsi" w:eastAsiaTheme="majorEastAsia" w:hAnsiTheme="majorHAnsi" w:cstheme="majorBidi"/>
      <w:bCs/>
      <w:iCs/>
      <w:color w:val="008672" w:themeColor="accent3"/>
      <w:sz w:val="26"/>
      <w:szCs w:val="26"/>
    </w:rPr>
  </w:style>
  <w:style w:type="paragraph" w:styleId="TOC1">
    <w:name w:val="toc 1"/>
    <w:basedOn w:val="Normal"/>
    <w:next w:val="Normal"/>
    <w:autoRedefine/>
    <w:uiPriority w:val="39"/>
    <w:unhideWhenUsed/>
    <w:rsid w:val="00C2796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C27965"/>
    <w:pPr>
      <w:tabs>
        <w:tab w:val="left" w:pos="454"/>
        <w:tab w:val="right" w:pos="9072"/>
      </w:tabs>
      <w:spacing w:after="180" w:line="230" w:lineRule="atLeast"/>
      <w:ind w:left="738"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375BD3"/>
    <w:pPr>
      <w:pBdr>
        <w:bottom w:val="single" w:sz="4" w:space="6" w:color="9CDBD9" w:themeColor="accent1"/>
      </w:pBdr>
    </w:pPr>
    <w:rPr>
      <w:sz w:val="24"/>
    </w:rPr>
  </w:style>
  <w:style w:type="table" w:styleId="TableGrid">
    <w:name w:val="Table Grid"/>
    <w:basedOn w:val="TableNormal"/>
    <w:uiPriority w:val="3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375BD3"/>
    <w:rPr>
      <w:rFonts w:asciiTheme="majorHAnsi" w:eastAsiaTheme="majorEastAsia" w:hAnsiTheme="majorHAnsi" w:cstheme="majorBidi"/>
      <w:bCs/>
      <w:i/>
      <w:iCs/>
      <w:color w:val="008672" w:themeColor="accent3"/>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318885"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318885"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EBF7F7" w:themeColor="accent1" w:themeTint="33"/>
        <w:left w:val="single" w:sz="4" w:space="14" w:color="EBF7F7" w:themeColor="accent1" w:themeTint="33"/>
        <w:bottom w:val="single" w:sz="4" w:space="14" w:color="EBF7F7" w:themeColor="accent1" w:themeTint="33"/>
        <w:right w:val="single" w:sz="4" w:space="14" w:color="EBF7F7" w:themeColor="accent1" w:themeTint="33"/>
      </w:pBdr>
      <w:shd w:val="clear" w:color="auto" w:fill="EBF7F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9CDBD9" w:themeColor="accent1"/>
        <w:left w:val="single" w:sz="4" w:space="14" w:color="9CDBD9" w:themeColor="accent1"/>
        <w:bottom w:val="single" w:sz="4" w:space="14" w:color="9CDBD9" w:themeColor="accent1"/>
        <w:right w:val="single" w:sz="4" w:space="14" w:color="9CDBD9" w:themeColor="accent1"/>
      </w:pBdr>
      <w:shd w:val="clear" w:color="auto" w:fill="9CDBD9" w:themeFill="accent1"/>
    </w:pPr>
  </w:style>
  <w:style w:type="paragraph" w:customStyle="1" w:styleId="Boxed2Heading">
    <w:name w:val="Boxed 2 Heading"/>
    <w:basedOn w:val="Boxed2Text"/>
    <w:qFormat/>
    <w:rsid w:val="00375BD3"/>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8358E4"/>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cPr>
        <w:shd w:val="clear" w:color="auto" w:fill="9CDBD9" w:themeFill="accent1"/>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34"/>
    <w:qFormat/>
    <w:rsid w:val="0082589D"/>
    <w:pPr>
      <w:ind w:left="720"/>
      <w:contextualSpacing/>
    </w:pPr>
  </w:style>
  <w:style w:type="paragraph" w:styleId="IntenseQuote">
    <w:name w:val="Intense Quote"/>
    <w:basedOn w:val="Normal"/>
    <w:next w:val="Normal"/>
    <w:link w:val="IntenseQuoteChar"/>
    <w:uiPriority w:val="30"/>
    <w:qFormat/>
    <w:rsid w:val="00375BD3"/>
    <w:pPr>
      <w:pBdr>
        <w:top w:val="single" w:sz="4" w:space="10" w:color="9CDBD9" w:themeColor="accent1"/>
        <w:bottom w:val="single" w:sz="4" w:space="10" w:color="9CDBD9" w:themeColor="accent1"/>
      </w:pBdr>
      <w:spacing w:before="360" w:after="360"/>
      <w:ind w:left="864" w:right="864"/>
      <w:jc w:val="center"/>
    </w:pPr>
    <w:rPr>
      <w:i/>
      <w:iCs/>
      <w:color w:val="008672" w:themeColor="accent3"/>
    </w:rPr>
  </w:style>
  <w:style w:type="character" w:customStyle="1" w:styleId="IntenseQuoteChar">
    <w:name w:val="Intense Quote Char"/>
    <w:basedOn w:val="DefaultParagraphFont"/>
    <w:link w:val="IntenseQuote"/>
    <w:uiPriority w:val="30"/>
    <w:rsid w:val="00375BD3"/>
    <w:rPr>
      <w:i/>
      <w:iCs/>
      <w:color w:val="008672" w:themeColor="accent3"/>
    </w:rPr>
  </w:style>
  <w:style w:type="character" w:styleId="IntenseReference">
    <w:name w:val="Intense Reference"/>
    <w:basedOn w:val="DefaultParagraphFont"/>
    <w:uiPriority w:val="32"/>
    <w:qFormat/>
    <w:rsid w:val="00DD0DA7"/>
    <w:rPr>
      <w:b/>
      <w:bCs/>
      <w:smallCaps/>
      <w:color w:val="008672" w:themeColor="accent3"/>
      <w:spacing w:val="5"/>
    </w:rPr>
  </w:style>
  <w:style w:type="paragraph" w:customStyle="1" w:styleId="Footerstyle">
    <w:name w:val="Footer style"/>
    <w:basedOn w:val="Footer"/>
    <w:link w:val="FooterstyleChar"/>
    <w:qFormat/>
    <w:rsid w:val="00D91422"/>
    <w:pPr>
      <w:pBdr>
        <w:top w:val="single" w:sz="4" w:space="8" w:color="9CDBD9" w:themeColor="accent1"/>
      </w:pBdr>
    </w:pPr>
    <w:rPr>
      <w:noProof/>
    </w:rPr>
  </w:style>
  <w:style w:type="character" w:customStyle="1" w:styleId="FooterstyleChar">
    <w:name w:val="Footer style Char"/>
    <w:basedOn w:val="FooterChar"/>
    <w:link w:val="Footerstyle"/>
    <w:rsid w:val="00D91422"/>
    <w:rPr>
      <w:noProof/>
      <w:sz w:val="14"/>
    </w:rPr>
  </w:style>
  <w:style w:type="paragraph" w:customStyle="1" w:styleId="DOFBullet1">
    <w:name w:val="DOF_Bullet 1"/>
    <w:basedOn w:val="Normal"/>
    <w:rsid w:val="002A7AE0"/>
    <w:pPr>
      <w:spacing w:before="120"/>
    </w:pPr>
  </w:style>
  <w:style w:type="paragraph" w:customStyle="1" w:styleId="DOFBullet2">
    <w:name w:val="DOF_Bullet 2"/>
    <w:basedOn w:val="DOFBullet1"/>
    <w:rsid w:val="002A7AE0"/>
    <w:pPr>
      <w:numPr>
        <w:ilvl w:val="1"/>
      </w:numPr>
    </w:pPr>
  </w:style>
  <w:style w:type="paragraph" w:customStyle="1" w:styleId="DOFBullet3">
    <w:name w:val="DOF_Bullet 3"/>
    <w:basedOn w:val="DOFBullet2"/>
    <w:rsid w:val="002A7AE0"/>
    <w:pPr>
      <w:numPr>
        <w:ilvl w:val="2"/>
      </w:numPr>
    </w:pPr>
  </w:style>
  <w:style w:type="paragraph" w:customStyle="1" w:styleId="DOFHeading1Numbered">
    <w:name w:val="DOF_Heading 1 Numbered"/>
    <w:basedOn w:val="Heading1"/>
    <w:next w:val="Normal"/>
    <w:rsid w:val="002A7AE0"/>
  </w:style>
  <w:style w:type="paragraph" w:customStyle="1" w:styleId="DOFHeading2Numbered">
    <w:name w:val="DOF_Heading 2 Numbered"/>
    <w:basedOn w:val="Heading2"/>
    <w:next w:val="Normal"/>
    <w:rsid w:val="002A7AE0"/>
    <w:rPr>
      <w:bCs/>
    </w:rPr>
  </w:style>
  <w:style w:type="paragraph" w:customStyle="1" w:styleId="DOFHeading3Numbered">
    <w:name w:val="DOF_Heading 3 Numbered"/>
    <w:basedOn w:val="Heading3"/>
    <w:next w:val="Normal"/>
    <w:rsid w:val="002A7AE0"/>
    <w:rPr>
      <w:szCs w:val="22"/>
    </w:rPr>
  </w:style>
  <w:style w:type="paragraph" w:customStyle="1" w:styleId="DOFBoxedText1">
    <w:name w:val="DOF_Boxed Text 1"/>
    <w:basedOn w:val="Normal"/>
    <w:rsid w:val="002A7AE0"/>
    <w:pPr>
      <w:pBdr>
        <w:top w:val="single" w:sz="4" w:space="14" w:color="EBF7F7" w:themeColor="accent1" w:themeTint="33"/>
        <w:left w:val="single" w:sz="4" w:space="14" w:color="EBF7F7" w:themeColor="accent1" w:themeTint="33"/>
        <w:bottom w:val="single" w:sz="4" w:space="14" w:color="EBF7F7" w:themeColor="accent1" w:themeTint="33"/>
        <w:right w:val="single" w:sz="4" w:space="14" w:color="EBF7F7" w:themeColor="accent1" w:themeTint="33"/>
      </w:pBdr>
      <w:shd w:val="clear" w:color="auto" w:fill="EBF7F7" w:themeFill="accent1" w:themeFillTint="33"/>
      <w:ind w:left="284" w:right="284"/>
    </w:pPr>
  </w:style>
  <w:style w:type="paragraph" w:customStyle="1" w:styleId="DOFBoxedHeading1">
    <w:name w:val="DOF_Boxed Heading 1"/>
    <w:basedOn w:val="DOFBoxedText1"/>
    <w:rsid w:val="002A7AE0"/>
    <w:rPr>
      <w:b/>
      <w:sz w:val="24"/>
    </w:rPr>
  </w:style>
  <w:style w:type="paragraph" w:customStyle="1" w:styleId="DOFBoxedText2">
    <w:name w:val="DOF_Boxed Text 2"/>
    <w:basedOn w:val="DOFBoxedText1"/>
    <w:rsid w:val="002A7AE0"/>
    <w:pPr>
      <w:pBdr>
        <w:top w:val="single" w:sz="4" w:space="14" w:color="9CDBD9" w:themeColor="accent1"/>
        <w:left w:val="single" w:sz="4" w:space="14" w:color="9CDBD9" w:themeColor="accent1"/>
        <w:bottom w:val="single" w:sz="4" w:space="14" w:color="9CDBD9" w:themeColor="accent1"/>
        <w:right w:val="single" w:sz="4" w:space="14" w:color="9CDBD9" w:themeColor="accent1"/>
      </w:pBdr>
      <w:shd w:val="clear" w:color="auto" w:fill="9CDBD9" w:themeFill="accent1"/>
    </w:pPr>
  </w:style>
  <w:style w:type="paragraph" w:customStyle="1" w:styleId="DOFBoxedHeading2">
    <w:name w:val="DOF_Boxed Heading 2"/>
    <w:basedOn w:val="DOFBoxedText2"/>
    <w:rsid w:val="002A7AE0"/>
    <w:rPr>
      <w:b/>
      <w:sz w:val="24"/>
    </w:rPr>
  </w:style>
  <w:style w:type="paragraph" w:styleId="Quote">
    <w:name w:val="Quote"/>
    <w:basedOn w:val="Normal"/>
    <w:next w:val="Normal"/>
    <w:link w:val="QuoteChar"/>
    <w:uiPriority w:val="29"/>
    <w:qFormat/>
    <w:rsid w:val="00B64011"/>
    <w:pPr>
      <w:suppressAutoHyphens w:val="0"/>
      <w:spacing w:before="100" w:after="200" w:line="276" w:lineRule="auto"/>
    </w:pPr>
    <w:rPr>
      <w:rFonts w:eastAsiaTheme="minorEastAsia"/>
      <w:i/>
      <w:iCs/>
      <w:sz w:val="24"/>
      <w:szCs w:val="24"/>
    </w:rPr>
  </w:style>
  <w:style w:type="character" w:customStyle="1" w:styleId="QuoteChar">
    <w:name w:val="Quote Char"/>
    <w:basedOn w:val="DefaultParagraphFont"/>
    <w:link w:val="Quote"/>
    <w:uiPriority w:val="29"/>
    <w:rsid w:val="00B64011"/>
    <w:rPr>
      <w:rFonts w:eastAsiaTheme="minorEastAsia"/>
      <w:i/>
      <w:iCs/>
      <w:sz w:val="24"/>
      <w:szCs w:val="24"/>
    </w:rPr>
  </w:style>
  <w:style w:type="character" w:styleId="UnresolvedMention">
    <w:name w:val="Unresolved Mention"/>
    <w:basedOn w:val="DefaultParagraphFont"/>
    <w:uiPriority w:val="99"/>
    <w:semiHidden/>
    <w:unhideWhenUsed/>
    <w:rsid w:val="00B64011"/>
    <w:rPr>
      <w:color w:val="605E5C"/>
      <w:shd w:val="clear" w:color="auto" w:fill="E1DFDD"/>
    </w:rPr>
  </w:style>
  <w:style w:type="paragraph" w:styleId="NoSpacing">
    <w:name w:val="No Spacing"/>
    <w:uiPriority w:val="1"/>
    <w:qFormat/>
    <w:rsid w:val="00B64011"/>
    <w:pPr>
      <w:spacing w:before="100" w:after="0" w:line="240" w:lineRule="auto"/>
    </w:pPr>
    <w:rPr>
      <w:rFonts w:eastAsiaTheme="minorEastAsia"/>
      <w:sz w:val="20"/>
      <w:szCs w:val="20"/>
    </w:rPr>
  </w:style>
  <w:style w:type="character" w:styleId="SubtleEmphasis">
    <w:name w:val="Subtle Emphasis"/>
    <w:uiPriority w:val="19"/>
    <w:qFormat/>
    <w:rsid w:val="00B64011"/>
    <w:rPr>
      <w:i/>
      <w:iCs/>
      <w:color w:val="318885" w:themeColor="accent1" w:themeShade="7F"/>
    </w:rPr>
  </w:style>
  <w:style w:type="character" w:styleId="SubtleReference">
    <w:name w:val="Subtle Reference"/>
    <w:uiPriority w:val="31"/>
    <w:qFormat/>
    <w:rsid w:val="00B64011"/>
    <w:rPr>
      <w:b/>
      <w:bCs/>
      <w:color w:val="9CDBD9" w:themeColor="accent1"/>
    </w:rPr>
  </w:style>
  <w:style w:type="character" w:styleId="BookTitle">
    <w:name w:val="Book Title"/>
    <w:uiPriority w:val="33"/>
    <w:qFormat/>
    <w:rsid w:val="00B64011"/>
    <w:rPr>
      <w:b/>
      <w:bCs/>
      <w:i/>
      <w:iCs/>
      <w:spacing w:val="0"/>
    </w:rPr>
  </w:style>
  <w:style w:type="paragraph" w:styleId="NormalWeb">
    <w:name w:val="Normal (Web)"/>
    <w:basedOn w:val="Normal"/>
    <w:uiPriority w:val="99"/>
    <w:semiHidden/>
    <w:unhideWhenUsed/>
    <w:rsid w:val="00B64011"/>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ListTable2">
    <w:name w:val="List Table 2"/>
    <w:basedOn w:val="TableNormal"/>
    <w:uiPriority w:val="47"/>
    <w:rsid w:val="00B64011"/>
    <w:pPr>
      <w:spacing w:before="100" w:after="0" w:line="240" w:lineRule="auto"/>
    </w:pPr>
    <w:rPr>
      <w:rFonts w:eastAsiaTheme="minorEastAsia"/>
      <w:sz w:val="20"/>
      <w:szCs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ext0">
    <w:name w:val="Tabletext"/>
    <w:aliases w:val="tt"/>
    <w:basedOn w:val="Normal"/>
    <w:rsid w:val="00B64011"/>
    <w:pPr>
      <w:suppressAutoHyphens w:val="0"/>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0"/>
    <w:rsid w:val="00B64011"/>
    <w:pPr>
      <w:keepNext/>
      <w:suppressAutoHyphens w:val="0"/>
      <w:spacing w:before="60" w:after="0" w:line="240" w:lineRule="atLeast"/>
    </w:pPr>
    <w:rPr>
      <w:rFonts w:ascii="Times New Roman" w:eastAsia="Times New Roman" w:hAnsi="Times New Roman" w:cs="Times New Roman"/>
      <w:b/>
      <w:sz w:val="20"/>
      <w:szCs w:val="20"/>
      <w:lang w:eastAsia="en-AU"/>
    </w:rPr>
  </w:style>
  <w:style w:type="character" w:customStyle="1" w:styleId="normaltextrun">
    <w:name w:val="normaltextrun"/>
    <w:basedOn w:val="DefaultParagraphFont"/>
    <w:rsid w:val="00B64011"/>
  </w:style>
  <w:style w:type="character" w:customStyle="1" w:styleId="eop">
    <w:name w:val="eop"/>
    <w:basedOn w:val="DefaultParagraphFont"/>
    <w:rsid w:val="00B64011"/>
  </w:style>
  <w:style w:type="paragraph" w:styleId="Revision">
    <w:name w:val="Revision"/>
    <w:hidden/>
    <w:uiPriority w:val="99"/>
    <w:semiHidden/>
    <w:rsid w:val="00B64011"/>
    <w:pPr>
      <w:spacing w:after="0" w:line="240" w:lineRule="auto"/>
    </w:pPr>
    <w:rPr>
      <w:rFonts w:eastAsiaTheme="minorEastAsia"/>
      <w:sz w:val="20"/>
      <w:szCs w:val="20"/>
    </w:rPr>
  </w:style>
  <w:style w:type="character" w:styleId="CommentReference">
    <w:name w:val="annotation reference"/>
    <w:basedOn w:val="DefaultParagraphFont"/>
    <w:uiPriority w:val="99"/>
    <w:semiHidden/>
    <w:unhideWhenUsed/>
    <w:rsid w:val="00B64011"/>
    <w:rPr>
      <w:sz w:val="16"/>
      <w:szCs w:val="16"/>
    </w:rPr>
  </w:style>
  <w:style w:type="paragraph" w:styleId="CommentText">
    <w:name w:val="annotation text"/>
    <w:basedOn w:val="Normal"/>
    <w:link w:val="CommentTextChar"/>
    <w:uiPriority w:val="99"/>
    <w:unhideWhenUsed/>
    <w:rsid w:val="00B64011"/>
    <w:pPr>
      <w:suppressAutoHyphens w:val="0"/>
      <w:spacing w:before="100"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B6401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64011"/>
    <w:rPr>
      <w:b/>
      <w:bCs/>
    </w:rPr>
  </w:style>
  <w:style w:type="character" w:customStyle="1" w:styleId="CommentSubjectChar">
    <w:name w:val="Comment Subject Char"/>
    <w:basedOn w:val="CommentTextChar"/>
    <w:link w:val="CommentSubject"/>
    <w:uiPriority w:val="99"/>
    <w:semiHidden/>
    <w:rsid w:val="00B64011"/>
    <w:rPr>
      <w:rFonts w:eastAsiaTheme="minorEastAsia"/>
      <w:b/>
      <w:bCs/>
      <w:sz w:val="20"/>
      <w:szCs w:val="20"/>
    </w:rPr>
  </w:style>
  <w:style w:type="paragraph" w:customStyle="1" w:styleId="AdviceBox">
    <w:name w:val="Advice Box"/>
    <w:basedOn w:val="Heading2"/>
    <w:qFormat/>
    <w:rsid w:val="00B64011"/>
    <w:pPr>
      <w:keepNext w:val="0"/>
      <w:keepLines w:val="0"/>
      <w:pBdr>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pBdr>
      <w:shd w:val="clear" w:color="auto" w:fill="D9D9D9" w:themeFill="background1" w:themeFillShade="D9"/>
      <w:suppressAutoHyphens w:val="0"/>
      <w:spacing w:before="100" w:after="0" w:line="276" w:lineRule="auto"/>
      <w:contextualSpacing w:val="0"/>
    </w:pPr>
    <w:rPr>
      <w:rFonts w:asciiTheme="minorHAnsi" w:eastAsiaTheme="minorEastAsia" w:hAnsiTheme="minorHAnsi" w:cstheme="minorBidi"/>
      <w:color w:val="FF0000"/>
      <w:spacing w:val="15"/>
      <w:sz w:val="24"/>
      <w:szCs w:val="24"/>
    </w:rPr>
  </w:style>
  <w:style w:type="table" w:styleId="GridTable2-Accent1">
    <w:name w:val="Grid Table 2 Accent 1"/>
    <w:basedOn w:val="TableNormal"/>
    <w:uiPriority w:val="47"/>
    <w:rsid w:val="00B64011"/>
    <w:pPr>
      <w:spacing w:before="100" w:after="0" w:line="240" w:lineRule="auto"/>
    </w:pPr>
    <w:rPr>
      <w:rFonts w:eastAsiaTheme="minorEastAsia"/>
      <w:sz w:val="20"/>
      <w:szCs w:val="20"/>
    </w:rPr>
    <w:tblPr>
      <w:tblStyleRowBandSize w:val="1"/>
      <w:tblStyleColBandSize w:val="1"/>
      <w:tblBorders>
        <w:top w:val="single" w:sz="2" w:space="0" w:color="C3E9E8" w:themeColor="accent1" w:themeTint="99"/>
        <w:bottom w:val="single" w:sz="2" w:space="0" w:color="C3E9E8" w:themeColor="accent1" w:themeTint="99"/>
        <w:insideH w:val="single" w:sz="2" w:space="0" w:color="C3E9E8" w:themeColor="accent1" w:themeTint="99"/>
        <w:insideV w:val="single" w:sz="2" w:space="0" w:color="C3E9E8" w:themeColor="accent1" w:themeTint="99"/>
      </w:tblBorders>
    </w:tblPr>
    <w:tblStylePr w:type="firstRow">
      <w:rPr>
        <w:b/>
        <w:bCs/>
      </w:rPr>
      <w:tblPr/>
      <w:tcPr>
        <w:tcBorders>
          <w:top w:val="nil"/>
          <w:bottom w:val="single" w:sz="12" w:space="0" w:color="C3E9E8" w:themeColor="accent1" w:themeTint="99"/>
          <w:insideH w:val="nil"/>
          <w:insideV w:val="nil"/>
        </w:tcBorders>
        <w:shd w:val="clear" w:color="auto" w:fill="FFFFFF" w:themeFill="background1"/>
      </w:tcPr>
    </w:tblStylePr>
    <w:tblStylePr w:type="lastRow">
      <w:rPr>
        <w:b/>
        <w:bCs/>
      </w:rPr>
      <w:tblPr/>
      <w:tcPr>
        <w:tcBorders>
          <w:top w:val="double" w:sz="2" w:space="0" w:color="C3E9E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7F7" w:themeFill="accent1" w:themeFillTint="33"/>
      </w:tcPr>
    </w:tblStylePr>
    <w:tblStylePr w:type="band1Horz">
      <w:tblPr/>
      <w:tcPr>
        <w:shd w:val="clear" w:color="auto" w:fill="EBF7F7" w:themeFill="accent1" w:themeFillTint="33"/>
      </w:tcPr>
    </w:tblStylePr>
  </w:style>
  <w:style w:type="character" w:styleId="Mention">
    <w:name w:val="Mention"/>
    <w:basedOn w:val="DefaultParagraphFont"/>
    <w:uiPriority w:val="99"/>
    <w:unhideWhenUsed/>
    <w:rsid w:val="00B64011"/>
    <w:rPr>
      <w:color w:val="2B579A"/>
      <w:shd w:val="clear" w:color="auto" w:fill="E1DFDD"/>
    </w:rPr>
  </w:style>
  <w:style w:type="character" w:styleId="FollowedHyperlink">
    <w:name w:val="FollowedHyperlink"/>
    <w:basedOn w:val="DefaultParagraphFont"/>
    <w:uiPriority w:val="99"/>
    <w:semiHidden/>
    <w:unhideWhenUsed/>
    <w:rsid w:val="00341C77"/>
    <w:rPr>
      <w:color w:val="008672" w:themeColor="followedHyperlink"/>
      <w:u w:val="single"/>
    </w:rPr>
  </w:style>
  <w:style w:type="paragraph" w:customStyle="1" w:styleId="paragraph">
    <w:name w:val="paragraph"/>
    <w:basedOn w:val="Normal"/>
    <w:rsid w:val="00182CFD"/>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182CFD"/>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ListTable3">
    <w:name w:val="List Table 3"/>
    <w:basedOn w:val="TableNormal"/>
    <w:uiPriority w:val="48"/>
    <w:rsid w:val="007627E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0000" w:themeColor="text1"/>
      </w:r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1Light-Accent2">
    <w:name w:val="Grid Table 1 Light Accent 2"/>
    <w:basedOn w:val="TableNormal"/>
    <w:uiPriority w:val="46"/>
    <w:rsid w:val="00ED249E"/>
    <w:pPr>
      <w:spacing w:after="0" w:line="240" w:lineRule="auto"/>
    </w:pPr>
    <w:tblPr>
      <w:tblStyleRowBandSize w:val="1"/>
      <w:tblStyleColBandSize w:val="1"/>
      <w:tblBorders>
        <w:top w:val="single" w:sz="4" w:space="0" w:color="C0EAE9" w:themeColor="accent2" w:themeTint="66"/>
        <w:left w:val="single" w:sz="4" w:space="0" w:color="C0EAE9" w:themeColor="accent2" w:themeTint="66"/>
        <w:bottom w:val="single" w:sz="4" w:space="0" w:color="C0EAE9" w:themeColor="accent2" w:themeTint="66"/>
        <w:right w:val="single" w:sz="4" w:space="0" w:color="C0EAE9" w:themeColor="accent2" w:themeTint="66"/>
        <w:insideH w:val="single" w:sz="4" w:space="0" w:color="C0EAE9" w:themeColor="accent2" w:themeTint="66"/>
        <w:insideV w:val="single" w:sz="4" w:space="0" w:color="C0EAE9" w:themeColor="accent2" w:themeTint="66"/>
      </w:tblBorders>
    </w:tblPr>
    <w:tblStylePr w:type="firstRow">
      <w:rPr>
        <w:b/>
        <w:bCs/>
      </w:rPr>
      <w:tblPr/>
      <w:tcPr>
        <w:tcBorders>
          <w:bottom w:val="single" w:sz="12" w:space="0" w:color="A1E0DE" w:themeColor="accent2" w:themeTint="99"/>
        </w:tcBorders>
      </w:tcPr>
    </w:tblStylePr>
    <w:tblStylePr w:type="lastRow">
      <w:rPr>
        <w:b/>
        <w:bCs/>
      </w:rPr>
      <w:tblPr/>
      <w:tcPr>
        <w:tcBorders>
          <w:top w:val="double" w:sz="2" w:space="0" w:color="A1E0DE"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ED24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40028">
      <w:bodyDiv w:val="1"/>
      <w:marLeft w:val="0"/>
      <w:marRight w:val="0"/>
      <w:marTop w:val="0"/>
      <w:marBottom w:val="0"/>
      <w:divBdr>
        <w:top w:val="none" w:sz="0" w:space="0" w:color="auto"/>
        <w:left w:val="none" w:sz="0" w:space="0" w:color="auto"/>
        <w:bottom w:val="none" w:sz="0" w:space="0" w:color="auto"/>
        <w:right w:val="none" w:sz="0" w:space="0" w:color="auto"/>
      </w:divBdr>
    </w:div>
    <w:div w:id="292757424">
      <w:bodyDiv w:val="1"/>
      <w:marLeft w:val="0"/>
      <w:marRight w:val="0"/>
      <w:marTop w:val="0"/>
      <w:marBottom w:val="0"/>
      <w:divBdr>
        <w:top w:val="none" w:sz="0" w:space="0" w:color="auto"/>
        <w:left w:val="none" w:sz="0" w:space="0" w:color="auto"/>
        <w:bottom w:val="none" w:sz="0" w:space="0" w:color="auto"/>
        <w:right w:val="none" w:sz="0" w:space="0" w:color="auto"/>
      </w:divBdr>
    </w:div>
    <w:div w:id="449052994">
      <w:bodyDiv w:val="1"/>
      <w:marLeft w:val="0"/>
      <w:marRight w:val="0"/>
      <w:marTop w:val="0"/>
      <w:marBottom w:val="0"/>
      <w:divBdr>
        <w:top w:val="none" w:sz="0" w:space="0" w:color="auto"/>
        <w:left w:val="none" w:sz="0" w:space="0" w:color="auto"/>
        <w:bottom w:val="none" w:sz="0" w:space="0" w:color="auto"/>
        <w:right w:val="none" w:sz="0" w:space="0" w:color="auto"/>
      </w:divBdr>
    </w:div>
    <w:div w:id="553810625">
      <w:bodyDiv w:val="1"/>
      <w:marLeft w:val="0"/>
      <w:marRight w:val="0"/>
      <w:marTop w:val="0"/>
      <w:marBottom w:val="0"/>
      <w:divBdr>
        <w:top w:val="none" w:sz="0" w:space="0" w:color="auto"/>
        <w:left w:val="none" w:sz="0" w:space="0" w:color="auto"/>
        <w:bottom w:val="none" w:sz="0" w:space="0" w:color="auto"/>
        <w:right w:val="none" w:sz="0" w:space="0" w:color="auto"/>
      </w:divBdr>
    </w:div>
    <w:div w:id="1008102148">
      <w:bodyDiv w:val="1"/>
      <w:marLeft w:val="0"/>
      <w:marRight w:val="0"/>
      <w:marTop w:val="0"/>
      <w:marBottom w:val="0"/>
      <w:divBdr>
        <w:top w:val="none" w:sz="0" w:space="0" w:color="auto"/>
        <w:left w:val="none" w:sz="0" w:space="0" w:color="auto"/>
        <w:bottom w:val="none" w:sz="0" w:space="0" w:color="auto"/>
        <w:right w:val="none" w:sz="0" w:space="0" w:color="auto"/>
      </w:divBdr>
    </w:div>
    <w:div w:id="1028139605">
      <w:bodyDiv w:val="1"/>
      <w:marLeft w:val="0"/>
      <w:marRight w:val="0"/>
      <w:marTop w:val="0"/>
      <w:marBottom w:val="0"/>
      <w:divBdr>
        <w:top w:val="none" w:sz="0" w:space="0" w:color="auto"/>
        <w:left w:val="none" w:sz="0" w:space="0" w:color="auto"/>
        <w:bottom w:val="none" w:sz="0" w:space="0" w:color="auto"/>
        <w:right w:val="none" w:sz="0" w:space="0" w:color="auto"/>
      </w:divBdr>
    </w:div>
    <w:div w:id="1043096258">
      <w:bodyDiv w:val="1"/>
      <w:marLeft w:val="0"/>
      <w:marRight w:val="0"/>
      <w:marTop w:val="0"/>
      <w:marBottom w:val="0"/>
      <w:divBdr>
        <w:top w:val="none" w:sz="0" w:space="0" w:color="auto"/>
        <w:left w:val="none" w:sz="0" w:space="0" w:color="auto"/>
        <w:bottom w:val="none" w:sz="0" w:space="0" w:color="auto"/>
        <w:right w:val="none" w:sz="0" w:space="0" w:color="auto"/>
      </w:divBdr>
    </w:div>
    <w:div w:id="1050954418">
      <w:bodyDiv w:val="1"/>
      <w:marLeft w:val="0"/>
      <w:marRight w:val="0"/>
      <w:marTop w:val="0"/>
      <w:marBottom w:val="0"/>
      <w:divBdr>
        <w:top w:val="none" w:sz="0" w:space="0" w:color="auto"/>
        <w:left w:val="none" w:sz="0" w:space="0" w:color="auto"/>
        <w:bottom w:val="none" w:sz="0" w:space="0" w:color="auto"/>
        <w:right w:val="none" w:sz="0" w:space="0" w:color="auto"/>
      </w:divBdr>
    </w:div>
    <w:div w:id="1216237459">
      <w:bodyDiv w:val="1"/>
      <w:marLeft w:val="0"/>
      <w:marRight w:val="0"/>
      <w:marTop w:val="0"/>
      <w:marBottom w:val="0"/>
      <w:divBdr>
        <w:top w:val="none" w:sz="0" w:space="0" w:color="auto"/>
        <w:left w:val="none" w:sz="0" w:space="0" w:color="auto"/>
        <w:bottom w:val="none" w:sz="0" w:space="0" w:color="auto"/>
        <w:right w:val="none" w:sz="0" w:space="0" w:color="auto"/>
      </w:divBdr>
    </w:div>
    <w:div w:id="1251113030">
      <w:bodyDiv w:val="1"/>
      <w:marLeft w:val="0"/>
      <w:marRight w:val="0"/>
      <w:marTop w:val="0"/>
      <w:marBottom w:val="0"/>
      <w:divBdr>
        <w:top w:val="none" w:sz="0" w:space="0" w:color="auto"/>
        <w:left w:val="none" w:sz="0" w:space="0" w:color="auto"/>
        <w:bottom w:val="none" w:sz="0" w:space="0" w:color="auto"/>
        <w:right w:val="none" w:sz="0" w:space="0" w:color="auto"/>
      </w:divBdr>
    </w:div>
    <w:div w:id="1263293783">
      <w:bodyDiv w:val="1"/>
      <w:marLeft w:val="0"/>
      <w:marRight w:val="0"/>
      <w:marTop w:val="0"/>
      <w:marBottom w:val="0"/>
      <w:divBdr>
        <w:top w:val="none" w:sz="0" w:space="0" w:color="auto"/>
        <w:left w:val="none" w:sz="0" w:space="0" w:color="auto"/>
        <w:bottom w:val="none" w:sz="0" w:space="0" w:color="auto"/>
        <w:right w:val="none" w:sz="0" w:space="0" w:color="auto"/>
      </w:divBdr>
    </w:div>
    <w:div w:id="189485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legislation.gov.au/Series/C2013A00123" TargetMode="External"/><Relationship Id="rId26" Type="http://schemas.openxmlformats.org/officeDocument/2006/relationships/header" Target="header2.xml"/><Relationship Id="rId39" Type="http://schemas.openxmlformats.org/officeDocument/2006/relationships/hyperlink" Target="https://www.finance.gov.au/government/climate-action-government-operations" TargetMode="External"/><Relationship Id="rId21" Type="http://schemas.openxmlformats.org/officeDocument/2006/relationships/hyperlink" Target="https://www.finance.gov.au/government/managing-commonwealth-resources/annual-reports-non-corporate-commonwealth-entities-rmg-135" TargetMode="External"/><Relationship Id="rId34" Type="http://schemas.openxmlformats.org/officeDocument/2006/relationships/hyperlink" Target="https://www.apsc.gov.au/initiatives-and-programs/workforce-information/aps-strategic-commissioning-framework/resources-toolkit-strategic-commissioning-framework/targets-and-reporting%22%20/l%20%22monitoring-and-accountability" TargetMode="External"/><Relationship Id="rId42" Type="http://schemas.openxmlformats.org/officeDocument/2006/relationships/footer" Target="footer4.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finance.gov.au/government/managing-commonwealth-resources/annual-performance-statements-commonwealth-entities-rmg-134"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legislation.gov.au/Series/C2011A00137" TargetMode="External"/><Relationship Id="rId32" Type="http://schemas.openxmlformats.org/officeDocument/2006/relationships/hyperlink" Target="https://www.finance.gov.au/government/managing-commonwealth-resources/commonwealth-entities-executive-remuneration-reporting-guide-annual-reports-rmg-138/employment-arrangements-include-disclosure-tables" TargetMode="External"/><Relationship Id="rId37" Type="http://schemas.openxmlformats.org/officeDocument/2006/relationships/hyperlink" Target="http://www.apsc.gov.au/"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finance.gov.au/government/managing-commonwealth-resources/annual-reports-non-corporate-commonwealth-entities-rmg-135/publication-presentation-requirements" TargetMode="External"/><Relationship Id="rId23" Type="http://schemas.openxmlformats.org/officeDocument/2006/relationships/hyperlink" Target="https://www.counterfraud.gov.au/library/framework-2024/fraud-and-corruption-guidance" TargetMode="External"/><Relationship Id="rId28" Type="http://schemas.openxmlformats.org/officeDocument/2006/relationships/footer" Target="footer2.xml"/><Relationship Id="rId36" Type="http://schemas.openxmlformats.org/officeDocument/2006/relationships/hyperlink" Target="https://www.disabilitygateway.gov.au/ads" TargetMode="External"/><Relationship Id="rId10" Type="http://schemas.openxmlformats.org/officeDocument/2006/relationships/webSettings" Target="webSettings.xml"/><Relationship Id="rId19" Type="http://schemas.openxmlformats.org/officeDocument/2006/relationships/hyperlink" Target="https://www.finance.gov.au/government/managing-commonwealth-resources/annual-performance-statements-commonwealth-entities-rmg-134" TargetMode="External"/><Relationship Id="rId31" Type="http://schemas.openxmlformats.org/officeDocument/2006/relationships/hyperlink" Target="https://www.finance.gov.au/government/managing-commonwealth-resources/commonwealth-entities-executive-remuneration-reporting-guide-annual-reports-rmg-138"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lation.gov.au/F2014L00911/latest/text" TargetMode="External"/><Relationship Id="rId22" Type="http://schemas.openxmlformats.org/officeDocument/2006/relationships/hyperlink" Target="https://www.finance.gov.au/government/managing-commonwealth-resources/commonwealth-entities-financial-statements-guide-rmg-125/1-foundations-financial-statements"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s://www.legislation.gov.au/Series/C2004A02562" TargetMode="External"/><Relationship Id="rId43" Type="http://schemas.openxmlformats.org/officeDocument/2006/relationships/header" Target="header6.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PGPA@finance.gov.au" TargetMode="External"/><Relationship Id="rId25" Type="http://schemas.openxmlformats.org/officeDocument/2006/relationships/header" Target="header1.xml"/><Relationship Id="rId33" Type="http://schemas.openxmlformats.org/officeDocument/2006/relationships/hyperlink" Target="https://www.finance.gov.au/government/procurement/commonwealth-procurement-rules" TargetMode="External"/><Relationship Id="rId38" Type="http://schemas.openxmlformats.org/officeDocument/2006/relationships/hyperlink" Target="https://www.dcceew.gov.au/environment/epbc/our-role/our-performance" TargetMode="External"/><Relationship Id="rId20" Type="http://schemas.openxmlformats.org/officeDocument/2006/relationships/hyperlink" Target="https://www.legislation.gov.au/Series/F2015L00131" TargetMode="External"/><Relationship Id="rId41"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TAND\AppData\Local\Temp\MicrosoftEdgeDownloads\6d783f3e-3696-4513-a152-d4fa156ee7f9\Short%20Word%20template_triangle_teal.dotx" TargetMode="External"/></Relationships>
</file>

<file path=word/theme/theme1.xml><?xml version="1.0" encoding="utf-8"?>
<a:theme xmlns:a="http://schemas.openxmlformats.org/drawingml/2006/main" name="Finance 1 Blue">
  <a:themeElements>
    <a:clrScheme name="Finance Teal">
      <a:dk1>
        <a:sysClr val="windowText" lastClr="000000"/>
      </a:dk1>
      <a:lt1>
        <a:sysClr val="window" lastClr="FFFFFF"/>
      </a:lt1>
      <a:dk2>
        <a:srgbClr val="1C1C1C"/>
      </a:dk2>
      <a:lt2>
        <a:srgbClr val="E2E3E2"/>
      </a:lt2>
      <a:accent1>
        <a:srgbClr val="9CDBD9"/>
      </a:accent1>
      <a:accent2>
        <a:srgbClr val="64CCC9"/>
      </a:accent2>
      <a:accent3>
        <a:srgbClr val="008672"/>
      </a:accent3>
      <a:accent4>
        <a:srgbClr val="F6EB61"/>
      </a:accent4>
      <a:accent5>
        <a:srgbClr val="85CAF0"/>
      </a:accent5>
      <a:accent6>
        <a:srgbClr val="B4B5DF"/>
      </a:accent6>
      <a:hlink>
        <a:srgbClr val="008672"/>
      </a:hlink>
      <a:folHlink>
        <a:srgbClr val="0086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_dlc_DocIdUrl xmlns="6a7e9632-768a-49bf-85ac-c69233ab2a52">
      <Url>https://financegovau.sharepoint.com/sites/M365_DoF_50033515/_layouts/15/DocIdRedir.aspx?ID=FIN33515-1149831390-6808</Url>
      <Description>FIN33515-1149831390-6808</Description>
    </_dlc_DocIdUrl>
    <_dlc_DocIdPersistId xmlns="6a7e9632-768a-49bf-85ac-c69233ab2a52">false</_dlc_DocIdPersistId>
    <Original_x0020_Date_x0020_Created xmlns="a334ba3b-e131-42d3-95f3-2728f5a41884" xsi:nil="true"/>
    <TaxCatchAll xmlns="a334ba3b-e131-42d3-95f3-2728f5a41884">
      <Value>82</Value>
      <Value>1</Value>
      <Value>105</Value>
    </TaxCatchAll>
    <_dlc_DocId xmlns="6a7e9632-768a-49bf-85ac-c69233ab2a52">FIN33515-1149831390-6808</_dlc_DocId>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Digital Reporting</TermName>
          <TermId xmlns="http://schemas.microsoft.com/office/infopath/2007/PartnerControls">cc4cbd41-e406-4ab1-87aa-c78b45024523</TermId>
        </TermInfo>
      </Terms>
    </e0fcb3f570964638902a63147cd98219>
    <_ip_UnifiedCompliancePolicyProperties xmlns="http://schemas.microsoft.com/sharepoint/v3" xsi:nil="true"/>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lcf76f155ced4ddcb4097134ff3c332f xmlns="c4e10507-0956-4fff-9e8c-a59a2715fdc8">
      <Terms xmlns="http://schemas.microsoft.com/office/infopath/2007/PartnerControls"/>
    </lcf76f155ced4ddcb4097134ff3c332f>
    <IndexNumber xmlns="c4e10507-0956-4fff-9e8c-a59a2715fdc8" xsi:nil="true"/>
    <SharedWithUsers xmlns="6a7e9632-768a-49bf-85ac-c69233ab2a52">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441BB8F00C96A1419B693043A92093FD" ma:contentTypeVersion="31" ma:contentTypeDescription="Create a new document." ma:contentTypeScope="" ma:versionID="6df23b56efb04e5bf1af6f5dc7413297">
  <xsd:schema xmlns:xsd="http://www.w3.org/2001/XMLSchema" xmlns:xs="http://www.w3.org/2001/XMLSchema" xmlns:p="http://schemas.microsoft.com/office/2006/metadata/properties" xmlns:ns1="http://schemas.microsoft.com/sharepoint/v3" xmlns:ns2="a334ba3b-e131-42d3-95f3-2728f5a41884" xmlns:ns3="6a7e9632-768a-49bf-85ac-c69233ab2a52" xmlns:ns4="c4e10507-0956-4fff-9e8c-a59a2715fdc8" targetNamespace="http://schemas.microsoft.com/office/2006/metadata/properties" ma:root="true" ma:fieldsID="ea438591a5400399ba343261c7f5a319" ns1:_="" ns2:_="" ns3:_="" ns4:_="">
    <xsd:import namespace="http://schemas.microsoft.com/sharepoint/v3"/>
    <xsd:import namespace="a334ba3b-e131-42d3-95f3-2728f5a41884"/>
    <xsd:import namespace="6a7e9632-768a-49bf-85ac-c69233ab2a52"/>
    <xsd:import namespace="c4e10507-0956-4fff-9e8c-a59a2715fdc8"/>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1:_ip_UnifiedCompliancePolicyProperties" minOccurs="0"/>
                <xsd:element ref="ns1:_ip_UnifiedCompliancePolicyUIAction"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3:SharedWithUsers" minOccurs="0"/>
                <xsd:element ref="ns3:_dlc_DocId" minOccurs="0"/>
                <xsd:element ref="ns3:_dlc_DocIdUrl" minOccurs="0"/>
                <xsd:element ref="ns3:_dlc_DocIdPersistId" minOccurs="0"/>
                <xsd:element ref="ns4:MediaServiceObjectDetectorVersions" minOccurs="0"/>
                <xsd:element ref="ns4:MediaServiceSearchProperties" minOccurs="0"/>
                <xsd:element ref="ns4:Index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c0467960-6d2b-4cfa-b4d5-b98ac2adb5ce}"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Governance|5b278a10-76c1-40a2-affe-1e0d9049fbe1"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c0467960-6d2b-4cfa-b4d5-b98ac2adb5ce}"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5" nillable="true" ma:displayName="Document ID Value" ma:description="The value of the document ID assigned to this item." ma:indexed="true"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e10507-0956-4fff-9e8c-a59a2715fdc8"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IndexNumber" ma:index="40" nillable="true" ma:displayName="Index Number " ma:format="Dropdown" ma:internalName="Index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C93113-D74E-4072-82AA-E74730258C41}">
  <ds:schemaRefs>
    <ds:schemaRef ds:uri="http://schemas.microsoft.com/office/2006/metadata/properties"/>
    <ds:schemaRef ds:uri="http://schemas.microsoft.com/office/infopath/2007/PartnerControls"/>
    <ds:schemaRef ds:uri="http://schemas.microsoft.com/sharepoint/v3"/>
    <ds:schemaRef ds:uri="a334ba3b-e131-42d3-95f3-2728f5a41884"/>
    <ds:schemaRef ds:uri="6a7e9632-768a-49bf-85ac-c69233ab2a52"/>
    <ds:schemaRef ds:uri="c4e10507-0956-4fff-9e8c-a59a2715fdc8"/>
  </ds:schemaRefs>
</ds:datastoreItem>
</file>

<file path=customXml/itemProps2.xml><?xml version="1.0" encoding="utf-8"?>
<ds:datastoreItem xmlns:ds="http://schemas.openxmlformats.org/officeDocument/2006/customXml" ds:itemID="{9D6B7D7D-C910-4C95-819D-95B9F88B164F}">
  <ds:schemaRefs>
    <ds:schemaRef ds:uri="http://schemas.openxmlformats.org/officeDocument/2006/bibliography"/>
  </ds:schemaRefs>
</ds:datastoreItem>
</file>

<file path=customXml/itemProps3.xml><?xml version="1.0" encoding="utf-8"?>
<ds:datastoreItem xmlns:ds="http://schemas.openxmlformats.org/officeDocument/2006/customXml" ds:itemID="{CB7D20C7-5BD3-426E-A943-5BFCAA830EBE}">
  <ds:schemaRefs>
    <ds:schemaRef ds:uri="Microsoft.SharePoint.Taxonomy.ContentTypeSync"/>
  </ds:schemaRefs>
</ds:datastoreItem>
</file>

<file path=customXml/itemProps4.xml><?xml version="1.0" encoding="utf-8"?>
<ds:datastoreItem xmlns:ds="http://schemas.openxmlformats.org/officeDocument/2006/customXml" ds:itemID="{8851B782-77F6-4428-81E8-5A7422AC200C}">
  <ds:schemaRefs>
    <ds:schemaRef ds:uri="http://schemas.microsoft.com/sharepoint/v3/contenttype/forms"/>
  </ds:schemaRefs>
</ds:datastoreItem>
</file>

<file path=customXml/itemProps5.xml><?xml version="1.0" encoding="utf-8"?>
<ds:datastoreItem xmlns:ds="http://schemas.openxmlformats.org/officeDocument/2006/customXml" ds:itemID="{AB60BC1C-FF15-4AB6-9E58-42B633099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6a7e9632-768a-49bf-85ac-c69233ab2a52"/>
    <ds:schemaRef ds:uri="c4e10507-0956-4fff-9e8c-a59a2715f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B8A6917-1A1D-42E7-A79C-858C1CFB87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Short Word template_triangle_teal.dotx</Template>
  <TotalTime>1508</TotalTime>
  <Pages>53</Pages>
  <Words>11242</Words>
  <Characters>58460</Characters>
  <Application>Microsoft Office Word</Application>
  <DocSecurity>0</DocSecurity>
  <Lines>3897</Lines>
  <Paragraphs>2904</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66798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Andrew</dc:creator>
  <cp:keywords>[SEC=UNOFFICIAL]</cp:keywords>
  <dc:description/>
  <cp:lastModifiedBy>Gillies, Stephen</cp:lastModifiedBy>
  <cp:revision>2093</cp:revision>
  <dcterms:created xsi:type="dcterms:W3CDTF">2025-06-29T08:31:00Z</dcterms:created>
  <dcterms:modified xsi:type="dcterms:W3CDTF">2025-08-19T02:10:00Z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MSIP_Label_6af89f2f-9671-4583-84ec-9b406935fc32_SetDate">
    <vt:lpwstr>2024-11-15T05:17:42Z</vt:lpwstr>
  </property>
  <property fmtid="{D5CDD505-2E9C-101B-9397-08002B2CF9AE}" pid="4" name="PM_Namespace">
    <vt:lpwstr>gov.au</vt:lpwstr>
  </property>
  <property fmtid="{D5CDD505-2E9C-101B-9397-08002B2CF9AE}" pid="5" name="PM_Version">
    <vt:lpwstr>2018.4</vt:lpwstr>
  </property>
  <property fmtid="{D5CDD505-2E9C-101B-9397-08002B2CF9AE}" pid="6" name="MSIP_Label_6af89f2f-9671-4583-84ec-9b406935fc32_Name">
    <vt:lpwstr>UNOFFICIAL</vt:lpwstr>
  </property>
  <property fmtid="{D5CDD505-2E9C-101B-9397-08002B2CF9AE}" pid="7" name="PM_SecurityClassification">
    <vt:lpwstr>UNOFFICIAL</vt:lpwstr>
  </property>
  <property fmtid="{D5CDD505-2E9C-101B-9397-08002B2CF9AE}" pid="8" name="MSIP_Label_6af89f2f-9671-4583-84ec-9b406935fc32_Enabled">
    <vt:lpwstr>true</vt:lpwstr>
  </property>
  <property fmtid="{D5CDD505-2E9C-101B-9397-08002B2CF9AE}" pid="9" name="PM_Qualifier">
    <vt:lpwstr/>
  </property>
  <property fmtid="{D5CDD505-2E9C-101B-9397-08002B2CF9AE}" pid="10" name="PM_Note">
    <vt:lpwstr/>
  </property>
  <property fmtid="{D5CDD505-2E9C-101B-9397-08002B2CF9AE}" pid="11" name="PM_OriginationTimeStamp">
    <vt:lpwstr>2024-11-15T05:17:42Z</vt:lpwstr>
  </property>
  <property fmtid="{D5CDD505-2E9C-101B-9397-08002B2CF9AE}" pid="12" name="PM_ProtectiveMarkingValue_Header">
    <vt:lpwstr>UNOFFICIAL</vt:lpwstr>
  </property>
  <property fmtid="{D5CDD505-2E9C-101B-9397-08002B2CF9AE}" pid="13" name="PM_Markers">
    <vt:lpwstr/>
  </property>
  <property fmtid="{D5CDD505-2E9C-101B-9397-08002B2CF9AE}" pid="14" name="MSIP_Label_6af89f2f-9671-4583-84ec-9b406935fc32_SiteId">
    <vt:lpwstr>08954cee-4782-4ff6-9ad5-1997dccef4b0</vt:lpwstr>
  </property>
  <property fmtid="{D5CDD505-2E9C-101B-9397-08002B2CF9AE}" pid="15" name="MSIP_Label_6af89f2f-9671-4583-84ec-9b406935fc32_Method">
    <vt:lpwstr>Privileged</vt:lpwstr>
  </property>
  <property fmtid="{D5CDD505-2E9C-101B-9397-08002B2CF9AE}" pid="16" name="PM_Display">
    <vt:lpwstr>UNOFFICIAL</vt:lpwstr>
  </property>
  <property fmtid="{D5CDD505-2E9C-101B-9397-08002B2CF9AE}" pid="17" name="MSIP_Label_6af89f2f-9671-4583-84ec-9b406935fc32_ContentBits">
    <vt:lpwstr>0</vt:lpwstr>
  </property>
  <property fmtid="{D5CDD505-2E9C-101B-9397-08002B2CF9AE}" pid="18" name="PM_InsertionValue">
    <vt:lpwstr>UNOFFICIAL</vt:lpwstr>
  </property>
  <property fmtid="{D5CDD505-2E9C-101B-9397-08002B2CF9AE}" pid="19" name="PM_DisplayValueSecClassificationWithQualifier">
    <vt:lpwstr>UNOFFICIAL</vt:lpwstr>
  </property>
  <property fmtid="{D5CDD505-2E9C-101B-9397-08002B2CF9AE}" pid="20" name="PM_ProtectiveMarkingValue_Footer">
    <vt:lpwstr>UNOFFICIAL</vt:lpwstr>
  </property>
  <property fmtid="{D5CDD505-2E9C-101B-9397-08002B2CF9AE}" pid="21" name="PM_Originating_FileId">
    <vt:lpwstr>B1D716C70F444F8BA1449F99C53FF073</vt:lpwstr>
  </property>
  <property fmtid="{D5CDD505-2E9C-101B-9397-08002B2CF9AE}" pid="22" name="PM_ProtectiveMarkingImage_Header">
    <vt:lpwstr>C:\Program Files\Common Files\janusNET Shared\janusSEAL\Images\DocumentSlashBlue.png</vt:lpwstr>
  </property>
  <property fmtid="{D5CDD505-2E9C-101B-9397-08002B2CF9AE}" pid="23" name="PM_ProtectiveMarkingImage_Footer">
    <vt:lpwstr>C:\Program Files\Common Files\janusNET Shared\janusSEAL\Images\DocumentSlashBlue.png</vt:lpwstr>
  </property>
  <property fmtid="{D5CDD505-2E9C-101B-9397-08002B2CF9AE}" pid="24" name="PM_OriginatorDomainName_SHA256">
    <vt:lpwstr>325440F6CA31C4C3BCE4433552DC42928CAAD3E2731ABE35FDE729ECEB763AF0</vt:lpwstr>
  </property>
  <property fmtid="{D5CDD505-2E9C-101B-9397-08002B2CF9AE}" pid="25" name="PMUuid">
    <vt:lpwstr>v=2022.2;d=gov.au;g=65417EFE-F3B9-5E66-BD91-1E689FEC2EA6</vt:lpwstr>
  </property>
  <property fmtid="{D5CDD505-2E9C-101B-9397-08002B2CF9AE}" pid="26" name="PM_Hash_Version">
    <vt:lpwstr>2022.1</vt:lpwstr>
  </property>
  <property fmtid="{D5CDD505-2E9C-101B-9397-08002B2CF9AE}" pid="27" name="PM_SecurityClassification_Prev">
    <vt:lpwstr>UNOFFICIAL</vt:lpwstr>
  </property>
  <property fmtid="{D5CDD505-2E9C-101B-9397-08002B2CF9AE}" pid="28" name="PM_Qualifier_Prev">
    <vt:lpwstr/>
  </property>
  <property fmtid="{D5CDD505-2E9C-101B-9397-08002B2CF9AE}" pid="29" name="ContentTypeId">
    <vt:lpwstr>0x010100B7B479F47583304BA8B631462CC772D700441BB8F00C96A1419B693043A92093FD</vt:lpwstr>
  </property>
  <property fmtid="{D5CDD505-2E9C-101B-9397-08002B2CF9AE}" pid="30" name="TaxKeyword">
    <vt:lpwstr>105;#[SEC=UNOFFICIAL]|c5095c15-4234-4e92-adf8-afe43cfbe4c5</vt:lpwstr>
  </property>
  <property fmtid="{D5CDD505-2E9C-101B-9397-08002B2CF9AE}" pid="31" name="Initiating Entity">
    <vt:lpwstr>1;#Department of Finance|fd660e8f-8f31-49bd-92a3-d31d4da31afe</vt:lpwstr>
  </property>
  <property fmtid="{D5CDD505-2E9C-101B-9397-08002B2CF9AE}" pid="32" name="Organisation Unit">
    <vt:lpwstr>82;#Digital Reporting|cc4cbd41-e406-4ab1-87aa-c78b45024523</vt:lpwstr>
  </property>
  <property fmtid="{D5CDD505-2E9C-101B-9397-08002B2CF9AE}" pid="33" name="_dlc_DocIdItemGuid">
    <vt:lpwstr>2a1ef5be-f555-4439-8873-abc660aebb7c</vt:lpwstr>
  </property>
  <property fmtid="{D5CDD505-2E9C-101B-9397-08002B2CF9AE}" pid="34" name="About Entity">
    <vt:lpwstr>1;#Department of Finance|fd660e8f-8f31-49bd-92a3-d31d4da31afe</vt:lpwstr>
  </property>
  <property fmtid="{D5CDD505-2E9C-101B-9397-08002B2CF9AE}" pid="35" name="Organisation_x0020_Unit">
    <vt:lpwstr>82;#Digital Reporting|cc4cbd41-e406-4ab1-87aa-c78b45024523</vt:lpwstr>
  </property>
  <property fmtid="{D5CDD505-2E9C-101B-9397-08002B2CF9AE}" pid="36" name="MediaServiceImageTags">
    <vt:lpwstr/>
  </property>
  <property fmtid="{D5CDD505-2E9C-101B-9397-08002B2CF9AE}" pid="37" name="About_x0020_Entity">
    <vt:lpwstr>1;#Department of Finance|fd660e8f-8f31-49bd-92a3-d31d4da31afe</vt:lpwstr>
  </property>
  <property fmtid="{D5CDD505-2E9C-101B-9397-08002B2CF9AE}" pid="38" name="Function_x0020_and_x0020_Activity">
    <vt:lpwstr/>
  </property>
  <property fmtid="{D5CDD505-2E9C-101B-9397-08002B2CF9AE}" pid="39" name="Initiating_x0020_Entity">
    <vt:lpwstr>1;#Department of Finance|fd660e8f-8f31-49bd-92a3-d31d4da31afe</vt:lpwstr>
  </property>
  <property fmtid="{D5CDD505-2E9C-101B-9397-08002B2CF9AE}" pid="40" name="Function and Activity">
    <vt:lpwstr/>
  </property>
  <property fmtid="{D5CDD505-2E9C-101B-9397-08002B2CF9AE}" pid="41" name="EmReceivedByName">
    <vt:lpwstr/>
  </property>
  <property fmtid="{D5CDD505-2E9C-101B-9397-08002B2CF9AE}" pid="42" name="EmToAddress">
    <vt:lpwstr/>
  </property>
  <property fmtid="{D5CDD505-2E9C-101B-9397-08002B2CF9AE}" pid="43" name="ComplianceAssetId">
    <vt:lpwstr/>
  </property>
  <property fmtid="{D5CDD505-2E9C-101B-9397-08002B2CF9AE}" pid="44" name="EmCategory">
    <vt:lpwstr/>
  </property>
  <property fmtid="{D5CDD505-2E9C-101B-9397-08002B2CF9AE}" pid="45" name="EmConversationIndex">
    <vt:lpwstr/>
  </property>
  <property fmtid="{D5CDD505-2E9C-101B-9397-08002B2CF9AE}" pid="46" name="EmHasAttachments">
    <vt:bool>false</vt:bool>
  </property>
  <property fmtid="{D5CDD505-2E9C-101B-9397-08002B2CF9AE}" pid="47" name="EmBCCSMTPAddress">
    <vt:lpwstr/>
  </property>
  <property fmtid="{D5CDD505-2E9C-101B-9397-08002B2CF9AE}" pid="48" name="EmCC">
    <vt:lpwstr/>
  </property>
  <property fmtid="{D5CDD505-2E9C-101B-9397-08002B2CF9AE}" pid="49" name="EmCon">
    <vt:lpwstr/>
  </property>
  <property fmtid="{D5CDD505-2E9C-101B-9397-08002B2CF9AE}" pid="50" name="xd_Signature">
    <vt:bool>false</vt:bool>
  </property>
  <property fmtid="{D5CDD505-2E9C-101B-9397-08002B2CF9AE}" pid="51" name="EmCompanies">
    <vt:lpwstr/>
  </property>
  <property fmtid="{D5CDD505-2E9C-101B-9397-08002B2CF9AE}" pid="52" name="EmFromSMTPAddress">
    <vt:lpwstr/>
  </property>
  <property fmtid="{D5CDD505-2E9C-101B-9397-08002B2CF9AE}" pid="53" name="EmAttachCount">
    <vt:lpwstr/>
  </property>
  <property fmtid="{D5CDD505-2E9C-101B-9397-08002B2CF9AE}" pid="54" name="EmReceivedOnBehalfOfName">
    <vt:lpwstr/>
  </property>
  <property fmtid="{D5CDD505-2E9C-101B-9397-08002B2CF9AE}" pid="55" name="EmReplyRecipients">
    <vt:lpwstr/>
  </property>
  <property fmtid="{D5CDD505-2E9C-101B-9397-08002B2CF9AE}" pid="56" name="EmRetentionPolicyName">
    <vt:lpwstr/>
  </property>
  <property fmtid="{D5CDD505-2E9C-101B-9397-08002B2CF9AE}" pid="57" name="EmReplyRecipientNames">
    <vt:lpwstr/>
  </property>
  <property fmtid="{D5CDD505-2E9C-101B-9397-08002B2CF9AE}" pid="58" name="EmFrom">
    <vt:lpwstr/>
  </property>
  <property fmtid="{D5CDD505-2E9C-101B-9397-08002B2CF9AE}" pid="59" name="EmAttachmentNames">
    <vt:lpwstr/>
  </property>
  <property fmtid="{D5CDD505-2E9C-101B-9397-08002B2CF9AE}" pid="60" name="EmSentOnBehalfOfName">
    <vt:lpwstr/>
  </property>
  <property fmtid="{D5CDD505-2E9C-101B-9397-08002B2CF9AE}" pid="61" name="RelatedIssues">
    <vt:lpwstr/>
  </property>
  <property fmtid="{D5CDD505-2E9C-101B-9397-08002B2CF9AE}" pid="62" name="TriggerFlowInfo">
    <vt:lpwstr/>
  </property>
  <property fmtid="{D5CDD505-2E9C-101B-9397-08002B2CF9AE}" pid="63" name="EmCCSMTPAddress">
    <vt:lpwstr/>
  </property>
  <property fmtid="{D5CDD505-2E9C-101B-9397-08002B2CF9AE}" pid="64" name="EmConversationID">
    <vt:lpwstr/>
  </property>
  <property fmtid="{D5CDD505-2E9C-101B-9397-08002B2CF9AE}" pid="65" name="EmBCC">
    <vt:lpwstr/>
  </property>
  <property fmtid="{D5CDD505-2E9C-101B-9397-08002B2CF9AE}" pid="66" name="EmID">
    <vt:lpwstr/>
  </property>
  <property fmtid="{D5CDD505-2E9C-101B-9397-08002B2CF9AE}" pid="67" name="xd_ProgID">
    <vt:lpwstr/>
  </property>
  <property fmtid="{D5CDD505-2E9C-101B-9397-08002B2CF9AE}" pid="68" name="EmSubject">
    <vt:lpwstr/>
  </property>
  <property fmtid="{D5CDD505-2E9C-101B-9397-08002B2CF9AE}" pid="69" name="TemplateUrl">
    <vt:lpwstr/>
  </property>
  <property fmtid="{D5CDD505-2E9C-101B-9397-08002B2CF9AE}" pid="70" name="EmBody">
    <vt:lpwstr/>
  </property>
  <property fmtid="{D5CDD505-2E9C-101B-9397-08002B2CF9AE}" pid="71" name="EmFromName">
    <vt:lpwstr/>
  </property>
  <property fmtid="{D5CDD505-2E9C-101B-9397-08002B2CF9AE}" pid="72" name="EmTo">
    <vt:lpwstr/>
  </property>
  <property fmtid="{D5CDD505-2E9C-101B-9397-08002B2CF9AE}" pid="73" name="EmToSMTPAddress">
    <vt:lpwstr/>
  </property>
  <property fmtid="{D5CDD505-2E9C-101B-9397-08002B2CF9AE}" pid="74" name="_ExtendedDescription">
    <vt:lpwstr/>
  </property>
  <property fmtid="{D5CDD505-2E9C-101B-9397-08002B2CF9AE}" pid="75" name="PM_Originator_Hash_SHA1">
    <vt:lpwstr>BB8C3C5E17694A6FD91F51325F8BC0B9D471A9D0</vt:lpwstr>
  </property>
  <property fmtid="{D5CDD505-2E9C-101B-9397-08002B2CF9AE}" pid="76" name="PM_OriginatorUserAccountName_SHA256">
    <vt:lpwstr>D6E2FDB33A340BE7F134D9861AEF894E736E887315CE3025464A0BC811EBCC99</vt:lpwstr>
  </property>
  <property fmtid="{D5CDD505-2E9C-101B-9397-08002B2CF9AE}" pid="77" name="PMHMAC">
    <vt:lpwstr>v=2022.1;a=SHA256;h=FDBE3E22F25463DA192D427B8CBB8B4FDCBFC3860D7F1D31132B6E859D97FF62</vt:lpwstr>
  </property>
  <property fmtid="{D5CDD505-2E9C-101B-9397-08002B2CF9AE}" pid="78" name="MSIP_Label_6af89f2f-9671-4583-84ec-9b406935fc32_ActionId">
    <vt:lpwstr>0e8636e6f25d4d6083ef22591d8dc577</vt:lpwstr>
  </property>
  <property fmtid="{D5CDD505-2E9C-101B-9397-08002B2CF9AE}" pid="79" name="PM_Hash_Salt_Prev">
    <vt:lpwstr>86EEACE7094E9AC89BEFD74EBC8C531C</vt:lpwstr>
  </property>
  <property fmtid="{D5CDD505-2E9C-101B-9397-08002B2CF9AE}" pid="80" name="PM_Hash_Salt">
    <vt:lpwstr>D1AE2F58B63FE497CD890EDA9B61047D</vt:lpwstr>
  </property>
  <property fmtid="{D5CDD505-2E9C-101B-9397-08002B2CF9AE}" pid="81" name="PM_Hash_SHA1">
    <vt:lpwstr>87C05F0FB0C4242D12C2A369BB8EBA67A9EBA1AF</vt:lpwstr>
  </property>
  <property fmtid="{D5CDD505-2E9C-101B-9397-08002B2CF9AE}" pid="83" name="docLang">
    <vt:lpwstr>en</vt:lpwstr>
  </property>
</Properties>
</file>