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EB3E" w14:textId="2893F08D" w:rsidR="00411FE2" w:rsidRPr="00411FE2" w:rsidRDefault="00011824" w:rsidP="005F523B">
      <w:pPr>
        <w:pStyle w:val="Title"/>
        <w:rPr>
          <w:noProof/>
        </w:rPr>
      </w:pPr>
      <w:bookmarkStart w:id="0" w:name="_Toc53573191"/>
      <w:bookmarkStart w:id="1" w:name="_Toc53573619"/>
      <w:r>
        <w:rPr>
          <w:noProof/>
        </w:rPr>
        <w:pict w14:anchorId="5B51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background and Australian Government Department of Finance logo." style="position:absolute;margin-left:-67.45pt;margin-top:-71.55pt;width:598.5pt;height:184.4pt;z-index:-251658752;mso-position-horizontal:absolute">
            <v:imagedata r:id="rId13" o:title="Short word banner"/>
          </v:shape>
        </w:pict>
      </w:r>
      <w:r w:rsidR="00591A33">
        <w:rPr>
          <w:noProof/>
        </w:rPr>
        <w:t>N</w:t>
      </w:r>
      <w:r w:rsidR="00411FE2" w:rsidRPr="00411FE2">
        <w:rPr>
          <w:noProof/>
        </w:rPr>
        <w:t>omination criteria</w:t>
      </w:r>
    </w:p>
    <w:p w14:paraId="623FF9D6" w14:textId="286F9F99" w:rsidR="00645300" w:rsidRPr="00591A33" w:rsidRDefault="00411FE2" w:rsidP="005F523B">
      <w:pPr>
        <w:pStyle w:val="Subtitle"/>
      </w:pPr>
      <w:r w:rsidRPr="00591A33">
        <w:t>Enterprise-wide</w:t>
      </w:r>
      <w:r w:rsidR="001D55DF">
        <w:t xml:space="preserve"> risk management</w:t>
      </w:r>
    </w:p>
    <w:p w14:paraId="5D1149AD" w14:textId="77777777" w:rsidR="00411FE2" w:rsidRDefault="00411FE2" w:rsidP="005F523B"/>
    <w:p w14:paraId="63495FCC" w14:textId="43BB68A8" w:rsidR="00591A33" w:rsidRPr="005F523B" w:rsidRDefault="00591A33" w:rsidP="005F523B">
      <w:r w:rsidRPr="005F523B">
        <w:t>The Enterprise-</w:t>
      </w:r>
      <w:r w:rsidR="00E870A2" w:rsidRPr="005F523B">
        <w:t>w</w:t>
      </w:r>
      <w:r w:rsidRPr="005F523B">
        <w:t xml:space="preserve">ide category assesses excellence </w:t>
      </w:r>
      <w:r w:rsidR="00894596" w:rsidRPr="005F523B">
        <w:t xml:space="preserve">against </w:t>
      </w:r>
      <w:r w:rsidR="00547021" w:rsidRPr="005F523B">
        <w:t xml:space="preserve">the </w:t>
      </w:r>
      <w:hyperlink r:id="rId14" w:history="1">
        <w:r w:rsidR="00F0122E" w:rsidRPr="006C16D6">
          <w:rPr>
            <w:rStyle w:val="Hyperlink"/>
            <w:rFonts w:cstheme="minorBidi"/>
          </w:rPr>
          <w:t xml:space="preserve">five </w:t>
        </w:r>
        <w:r w:rsidR="00547021" w:rsidRPr="006C16D6">
          <w:rPr>
            <w:rStyle w:val="Hyperlink"/>
            <w:rFonts w:cstheme="minorBidi"/>
          </w:rPr>
          <w:t xml:space="preserve">key areas </w:t>
        </w:r>
        <w:r w:rsidR="0063335D" w:rsidRPr="006C16D6">
          <w:rPr>
            <w:rStyle w:val="Hyperlink"/>
            <w:rFonts w:cstheme="minorBidi"/>
          </w:rPr>
          <w:t xml:space="preserve">of </w:t>
        </w:r>
        <w:r w:rsidR="00F0122E" w:rsidRPr="006C16D6">
          <w:rPr>
            <w:rStyle w:val="Hyperlink"/>
            <w:rFonts w:cstheme="minorBidi"/>
          </w:rPr>
          <w:t>focus</w:t>
        </w:r>
        <w:r w:rsidR="004306C2" w:rsidRPr="006C16D6">
          <w:rPr>
            <w:rStyle w:val="Hyperlink"/>
            <w:rFonts w:cstheme="minorBidi"/>
          </w:rPr>
          <w:t xml:space="preserve"> from Benchmarking</w:t>
        </w:r>
      </w:hyperlink>
      <w:r w:rsidRPr="005F523B">
        <w:t xml:space="preserve">: </w:t>
      </w:r>
    </w:p>
    <w:p w14:paraId="10ED01D5" w14:textId="77777777" w:rsidR="00591A33" w:rsidRPr="00E870A2" w:rsidRDefault="00591A33" w:rsidP="005F523B">
      <w:pPr>
        <w:pStyle w:val="NumberedList1"/>
      </w:pPr>
      <w:r w:rsidRPr="00E870A2">
        <w:t>Risk governance</w:t>
      </w:r>
    </w:p>
    <w:p w14:paraId="6F6C115B" w14:textId="77777777" w:rsidR="00591A33" w:rsidRPr="00E870A2" w:rsidRDefault="00591A33" w:rsidP="005F523B">
      <w:pPr>
        <w:pStyle w:val="NumberedList1"/>
      </w:pPr>
      <w:r w:rsidRPr="00E870A2">
        <w:t>Risk culture</w:t>
      </w:r>
    </w:p>
    <w:p w14:paraId="1FE2CD1E" w14:textId="77777777" w:rsidR="00591A33" w:rsidRPr="00E870A2" w:rsidRDefault="00591A33" w:rsidP="005F523B">
      <w:pPr>
        <w:pStyle w:val="NumberedList1"/>
      </w:pPr>
      <w:r w:rsidRPr="00E870A2">
        <w:t>Risk capability</w:t>
      </w:r>
    </w:p>
    <w:p w14:paraId="5AE3B184" w14:textId="77777777" w:rsidR="00591A33" w:rsidRPr="00E870A2" w:rsidRDefault="00591A33" w:rsidP="005F523B">
      <w:pPr>
        <w:pStyle w:val="NumberedList1"/>
      </w:pPr>
      <w:r w:rsidRPr="00E870A2">
        <w:t>Risk management framework and practices</w:t>
      </w:r>
    </w:p>
    <w:p w14:paraId="6C1E08F1" w14:textId="62D29FE7" w:rsidR="00591A33" w:rsidRPr="00E870A2" w:rsidRDefault="00591A33" w:rsidP="005F523B">
      <w:pPr>
        <w:pStyle w:val="NumberedList1"/>
      </w:pPr>
      <w:r w:rsidRPr="00E870A2">
        <w:t>Organisational resilience and agility</w:t>
      </w:r>
      <w:r w:rsidR="00F0122E" w:rsidRPr="00E870A2">
        <w:t>.</w:t>
      </w:r>
    </w:p>
    <w:p w14:paraId="25376629" w14:textId="7DA10800" w:rsidR="005D42F0" w:rsidRDefault="00E537DC" w:rsidP="00D62C43">
      <w:r>
        <w:t>As outlined in t</w:t>
      </w:r>
      <w:r w:rsidR="1FCC07A3">
        <w:t xml:space="preserve">he </w:t>
      </w:r>
      <w:hyperlink r:id="rId15" w:history="1">
        <w:r w:rsidR="00223E5C">
          <w:rPr>
            <w:rStyle w:val="Hyperlink"/>
            <w:rFonts w:cstheme="minorBidi"/>
          </w:rPr>
          <w:t>Risk Management Capability Maturity Model</w:t>
        </w:r>
      </w:hyperlink>
      <w:r w:rsidR="00D62C43">
        <w:t>, a</w:t>
      </w:r>
      <w:r>
        <w:t>n e</w:t>
      </w:r>
      <w:r w:rsidRPr="00FB4C28">
        <w:t xml:space="preserve">ntity's </w:t>
      </w:r>
      <w:r>
        <w:t xml:space="preserve">approach to managing risk needs to be fit for purpose with respect to the entity’s </w:t>
      </w:r>
      <w:r w:rsidRPr="00FB4C28">
        <w:t xml:space="preserve">size, complexity, and </w:t>
      </w:r>
      <w:r>
        <w:t xml:space="preserve">operating </w:t>
      </w:r>
      <w:r w:rsidRPr="00FB4C28">
        <w:t>environment</w:t>
      </w:r>
      <w:r>
        <w:t>.</w:t>
      </w:r>
      <w:r w:rsidR="00D62C43">
        <w:t xml:space="preserve"> </w:t>
      </w:r>
      <w:r w:rsidR="00D200E7">
        <w:t>The model</w:t>
      </w:r>
      <w:r w:rsidR="00D62C43">
        <w:t xml:space="preserve"> help</w:t>
      </w:r>
      <w:r w:rsidR="00D200E7">
        <w:t>s</w:t>
      </w:r>
      <w:r w:rsidR="00D62C43">
        <w:t xml:space="preserve"> assess what excellence looks like in your entity</w:t>
      </w:r>
      <w:r w:rsidR="00D200E7">
        <w:t xml:space="preserve"> which will not always be at the ‘advanced’ level.</w:t>
      </w:r>
    </w:p>
    <w:p w14:paraId="5749E648" w14:textId="7F42FAD2" w:rsidR="00591A33" w:rsidRDefault="00591A33" w:rsidP="005F523B">
      <w:pPr>
        <w:pStyle w:val="Boxed1Text"/>
      </w:pPr>
      <w:r>
        <w:t xml:space="preserve">All entities achieving excellence in implementing an integrated approach to enterprise risk management are encouraged to submit a nomination. </w:t>
      </w:r>
    </w:p>
    <w:p w14:paraId="667378C4" w14:textId="5B8C8DCD" w:rsidR="00591A33" w:rsidRDefault="00BF7AF2" w:rsidP="005F523B">
      <w:r>
        <w:t>Enterprise-wide n</w:t>
      </w:r>
      <w:r w:rsidR="00591A33">
        <w:t>ominations should</w:t>
      </w:r>
      <w:r w:rsidR="00591A33" w:rsidRPr="00591A33">
        <w:t xml:space="preserve"> </w:t>
      </w:r>
      <w:r w:rsidR="00591A33">
        <w:t>demonstrate</w:t>
      </w:r>
      <w:r w:rsidR="00591A33" w:rsidRPr="00591A33">
        <w:t xml:space="preserve"> </w:t>
      </w:r>
      <w:r w:rsidR="00591A33">
        <w:t>how:</w:t>
      </w:r>
    </w:p>
    <w:p w14:paraId="3C1E08FD" w14:textId="0C860388" w:rsidR="00F0122E" w:rsidRPr="00F0122E" w:rsidRDefault="00591A33" w:rsidP="005F523B">
      <w:pPr>
        <w:pStyle w:val="Bullet1"/>
        <w:rPr>
          <w:bCs/>
          <w:iCs/>
        </w:rPr>
      </w:pPr>
      <w:bookmarkStart w:id="2" w:name="_Toc455062745"/>
      <w:r>
        <w:t xml:space="preserve">your entity </w:t>
      </w:r>
      <w:r w:rsidR="00266B7D">
        <w:t>has</w:t>
      </w:r>
      <w:r w:rsidR="00A90885">
        <w:t xml:space="preserve"> </w:t>
      </w:r>
      <w:r>
        <w:t>embedded</w:t>
      </w:r>
      <w:r w:rsidRPr="007B2F6B">
        <w:t xml:space="preserve"> </w:t>
      </w:r>
      <w:r>
        <w:t xml:space="preserve">each of the </w:t>
      </w:r>
      <w:r w:rsidRPr="007B2F6B">
        <w:t xml:space="preserve">five </w:t>
      </w:r>
      <w:r w:rsidR="00E75799">
        <w:t xml:space="preserve">key areas </w:t>
      </w:r>
      <w:r w:rsidR="00A776F7">
        <w:t xml:space="preserve">of </w:t>
      </w:r>
      <w:r w:rsidR="00E051EF">
        <w:t xml:space="preserve">focus </w:t>
      </w:r>
      <w:r w:rsidRPr="007B2F6B">
        <w:t xml:space="preserve">areas </w:t>
      </w:r>
      <w:r>
        <w:t>into</w:t>
      </w:r>
      <w:r w:rsidR="00F0122E">
        <w:t xml:space="preserve"> its</w:t>
      </w:r>
      <w:r w:rsidRPr="007B2F6B">
        <w:t xml:space="preserve"> </w:t>
      </w:r>
      <w:r>
        <w:t>approach to managing risk</w:t>
      </w:r>
    </w:p>
    <w:p w14:paraId="29AEB434" w14:textId="78F1EDB5" w:rsidR="00591A33" w:rsidRDefault="00F0122E" w:rsidP="005F523B">
      <w:pPr>
        <w:pStyle w:val="Bullet1"/>
        <w:rPr>
          <w:bCs/>
          <w:iCs/>
        </w:rPr>
      </w:pPr>
      <w:r>
        <w:t xml:space="preserve">your </w:t>
      </w:r>
      <w:r w:rsidR="00591A33">
        <w:t>approach</w:t>
      </w:r>
      <w:r w:rsidR="000B2040">
        <w:t xml:space="preserve"> to managing risk</w:t>
      </w:r>
      <w:r w:rsidR="00591A33">
        <w:t xml:space="preserve"> </w:t>
      </w:r>
      <w:r w:rsidR="00591A33" w:rsidRPr="007B2F6B">
        <w:t>contributes to the strategic planning, management and decision-making processes</w:t>
      </w:r>
      <w:r w:rsidR="00591A33">
        <w:t xml:space="preserve"> for your entity</w:t>
      </w:r>
      <w:r w:rsidR="00591A33" w:rsidRPr="007B2F6B">
        <w:t>.</w:t>
      </w:r>
    </w:p>
    <w:p w14:paraId="5B34C9EC" w14:textId="77777777" w:rsidR="00DC722A" w:rsidRPr="00742A03" w:rsidRDefault="00DC722A" w:rsidP="00DC722A">
      <w:pPr>
        <w:pStyle w:val="Boxed1Text"/>
      </w:pPr>
      <w:bookmarkStart w:id="3" w:name="_Hlk141351714"/>
      <w:r w:rsidRPr="00A6641E">
        <w:rPr>
          <w:b/>
          <w:bCs/>
        </w:rPr>
        <w:t>To</w:t>
      </w:r>
      <w:r w:rsidRPr="00742A03">
        <w:t xml:space="preserve"> </w:t>
      </w:r>
      <w:r w:rsidRPr="00A6641E">
        <w:rPr>
          <w:b/>
          <w:bCs/>
        </w:rPr>
        <w:t>nominate</w:t>
      </w:r>
      <w:r w:rsidRPr="00742A03">
        <w:t>:</w:t>
      </w:r>
    </w:p>
    <w:p w14:paraId="13333861" w14:textId="77777777" w:rsidR="00DC722A" w:rsidRDefault="00DC722A" w:rsidP="00DC722A">
      <w:pPr>
        <w:pStyle w:val="Boxed1Text"/>
      </w:pPr>
      <w:bookmarkStart w:id="4" w:name="_Hlk141351891"/>
      <w:bookmarkStart w:id="5" w:name="_Hlk141352895"/>
      <w:r>
        <w:t xml:space="preserve">Use the relevant </w:t>
      </w:r>
      <w:r w:rsidRPr="009E416F">
        <w:rPr>
          <w:b/>
          <w:bCs/>
        </w:rPr>
        <w:t>template</w:t>
      </w:r>
      <w:r>
        <w:t xml:space="preserve"> as provided on our website at </w:t>
      </w:r>
      <w:hyperlink r:id="rId16" w:history="1">
        <w:r w:rsidRPr="00C25A17">
          <w:rPr>
            <w:rStyle w:val="Hyperlink"/>
            <w:rFonts w:cstheme="minorBidi"/>
          </w:rPr>
          <w:t>Commonwealth Awards for Excellence in Risk Management 2025</w:t>
        </w:r>
      </w:hyperlink>
      <w:r w:rsidRPr="00F55388">
        <w:t xml:space="preserve"> </w:t>
      </w:r>
      <w:bookmarkStart w:id="6" w:name="_Hlk141351912"/>
      <w:bookmarkEnd w:id="4"/>
      <w:bookmarkEnd w:id="5"/>
    </w:p>
    <w:p w14:paraId="2F06AC51" w14:textId="77777777" w:rsidR="00DC722A" w:rsidRDefault="00DC722A" w:rsidP="00DC722A">
      <w:pPr>
        <w:pStyle w:val="Boxed1Text"/>
      </w:pPr>
      <w:r w:rsidRPr="00A6641E">
        <w:rPr>
          <w:b/>
          <w:bCs/>
        </w:rPr>
        <w:t>Submit</w:t>
      </w:r>
      <w:r>
        <w:t xml:space="preserve"> nomination/s electronically:</w:t>
      </w:r>
    </w:p>
    <w:p w14:paraId="2E0D796B" w14:textId="77777777" w:rsidR="00DC722A" w:rsidRPr="00810434" w:rsidRDefault="00DC722A" w:rsidP="00DC722A">
      <w:pPr>
        <w:pStyle w:val="Boxed1Text"/>
        <w:numPr>
          <w:ilvl w:val="0"/>
          <w:numId w:val="24"/>
        </w:numPr>
      </w:pPr>
      <w:r>
        <w:t xml:space="preserve">to </w:t>
      </w:r>
      <w:hyperlink r:id="rId17" w:history="1">
        <w:r w:rsidRPr="00810434">
          <w:rPr>
            <w:rStyle w:val="Hyperlink"/>
            <w:rFonts w:cs="Arial"/>
            <w:bCs/>
          </w:rPr>
          <w:t>RiskAwards@finance.gov.au</w:t>
        </w:r>
      </w:hyperlink>
      <w:bookmarkEnd w:id="6"/>
      <w:r>
        <w:t xml:space="preserve"> </w:t>
      </w:r>
    </w:p>
    <w:p w14:paraId="7E56121C" w14:textId="2121D19F" w:rsidR="00F0122E" w:rsidRDefault="00DC722A" w:rsidP="00C93398">
      <w:pPr>
        <w:pStyle w:val="Boxed1Text"/>
        <w:numPr>
          <w:ilvl w:val="0"/>
          <w:numId w:val="24"/>
        </w:numPr>
      </w:pPr>
      <w:r w:rsidRPr="00DC722A">
        <w:rPr>
          <w:b/>
          <w:bCs/>
        </w:rPr>
        <w:t>by 15 September 2025</w:t>
      </w:r>
    </w:p>
    <w:p w14:paraId="79A65012" w14:textId="7439356F" w:rsidR="00591A33" w:rsidRPr="00E870A2" w:rsidRDefault="00BF7AF2" w:rsidP="005F523B">
      <w:pPr>
        <w:pStyle w:val="Heading2"/>
      </w:pPr>
      <w:bookmarkStart w:id="7" w:name="_Toc455062746"/>
      <w:bookmarkEnd w:id="2"/>
      <w:bookmarkEnd w:id="3"/>
      <w:r w:rsidRPr="00E870A2">
        <w:lastRenderedPageBreak/>
        <w:t xml:space="preserve">All nominations should not only address the criteria but also include </w:t>
      </w:r>
      <w:r w:rsidR="00E051EF" w:rsidRPr="00E870A2">
        <w:t>a b</w:t>
      </w:r>
      <w:r w:rsidR="00591A33" w:rsidRPr="00E870A2">
        <w:t>rief overview</w:t>
      </w:r>
      <w:r w:rsidRPr="00E870A2">
        <w:t xml:space="preserve"> and evidence of attainment</w:t>
      </w:r>
      <w:r w:rsidR="000B2040">
        <w:t>.</w:t>
      </w:r>
    </w:p>
    <w:p w14:paraId="0D3B6716" w14:textId="6C48448F" w:rsidR="00C93398" w:rsidRDefault="00C9186F" w:rsidP="00A60B6B">
      <w:r>
        <w:t>To support your nomination, p</w:t>
      </w:r>
      <w:r w:rsidR="00591A33" w:rsidRPr="00664CC2">
        <w:t xml:space="preserve">lease provide a brief </w:t>
      </w:r>
      <w:r w:rsidR="00591A33" w:rsidRPr="00BF7AF2">
        <w:rPr>
          <w:b/>
          <w:bCs/>
        </w:rPr>
        <w:t>overview</w:t>
      </w:r>
      <w:r w:rsidR="00217BBF">
        <w:rPr>
          <w:b/>
          <w:bCs/>
        </w:rPr>
        <w:t xml:space="preserve"> </w:t>
      </w:r>
      <w:r w:rsidR="00217BBF">
        <w:t>(250 words)</w:t>
      </w:r>
      <w:r w:rsidR="00591A33">
        <w:t xml:space="preserve"> </w:t>
      </w:r>
      <w:r w:rsidR="00591A33" w:rsidRPr="00664CC2">
        <w:t xml:space="preserve">outlining the key points of </w:t>
      </w:r>
      <w:r w:rsidR="00591A33">
        <w:t xml:space="preserve">your entity’s </w:t>
      </w:r>
      <w:r w:rsidR="00591A33" w:rsidRPr="00664CC2">
        <w:t>nomination.</w:t>
      </w:r>
      <w:r w:rsidR="00E051EF">
        <w:t xml:space="preserve"> </w:t>
      </w:r>
    </w:p>
    <w:p w14:paraId="424C74FE" w14:textId="55639427" w:rsidR="00591A33" w:rsidRPr="00E051EF" w:rsidRDefault="00C93398" w:rsidP="00A60B6B">
      <w:r>
        <w:t>When writing your nomination, make it</w:t>
      </w:r>
      <w:r w:rsidR="00E051EF">
        <w:t xml:space="preserve"> compelling, easy-to-read</w:t>
      </w:r>
      <w:r w:rsidR="00E051EF" w:rsidRPr="00E051EF">
        <w:t>,</w:t>
      </w:r>
      <w:r>
        <w:t xml:space="preserve"> and</w:t>
      </w:r>
      <w:r w:rsidR="00E051EF" w:rsidRPr="00E051EF">
        <w:t xml:space="preserve"> </w:t>
      </w:r>
      <w:r w:rsidR="00E051EF">
        <w:t>concise</w:t>
      </w:r>
      <w:r>
        <w:t xml:space="preserve"> as it</w:t>
      </w:r>
      <w:r w:rsidR="00E051EF" w:rsidRPr="00E051EF">
        <w:t xml:space="preserve"> will guide judges and help </w:t>
      </w:r>
      <w:r w:rsidR="00E051EF">
        <w:t xml:space="preserve">us to </w:t>
      </w:r>
      <w:r w:rsidR="00E051EF" w:rsidRPr="00E051EF">
        <w:t>develop educational materials from submissions.</w:t>
      </w:r>
    </w:p>
    <w:p w14:paraId="4F2D3F4F" w14:textId="77777777" w:rsidR="00A60B6B" w:rsidRDefault="00591A33" w:rsidP="005F523B">
      <w:r>
        <w:t xml:space="preserve">To effectively </w:t>
      </w:r>
      <w:r w:rsidRPr="008E5F35">
        <w:t xml:space="preserve">assess </w:t>
      </w:r>
      <w:r>
        <w:t xml:space="preserve">your </w:t>
      </w:r>
      <w:r w:rsidRPr="008E5F35">
        <w:t>nomination</w:t>
      </w:r>
      <w:r>
        <w:t>,</w:t>
      </w:r>
      <w:r w:rsidRPr="008E5F35">
        <w:t xml:space="preserve"> the judging panel requires </w:t>
      </w:r>
      <w:r w:rsidRPr="008E5F35">
        <w:rPr>
          <w:b/>
        </w:rPr>
        <w:t>evidence</w:t>
      </w:r>
      <w:r w:rsidRPr="008E5F35">
        <w:t xml:space="preserve"> of an entity’s attainment of excellence across the five areas of focus.</w:t>
      </w:r>
      <w:r w:rsidR="00BD0F2D">
        <w:t xml:space="preserve"> </w:t>
      </w:r>
    </w:p>
    <w:p w14:paraId="51113DF7" w14:textId="6502AC59" w:rsidR="00D31C47" w:rsidRPr="00D31C47" w:rsidRDefault="0098131F" w:rsidP="005F523B">
      <w:r>
        <w:t>Y</w:t>
      </w:r>
      <w:r w:rsidR="00BD0F2D">
        <w:t>ou</w:t>
      </w:r>
      <w:r w:rsidR="00825846">
        <w:t xml:space="preserve">r entity </w:t>
      </w:r>
      <w:r>
        <w:t xml:space="preserve">may have </w:t>
      </w:r>
      <w:r w:rsidR="00BD0F2D">
        <w:t>submitted e</w:t>
      </w:r>
      <w:r w:rsidR="00591A33" w:rsidRPr="008E5F35">
        <w:t>vidence</w:t>
      </w:r>
      <w:r w:rsidR="0077502B">
        <w:t xml:space="preserve"> </w:t>
      </w:r>
      <w:r w:rsidR="00BF7503">
        <w:t xml:space="preserve">through the </w:t>
      </w:r>
      <w:r>
        <w:t xml:space="preserve">2025 </w:t>
      </w:r>
      <w:r w:rsidR="00BF7503">
        <w:t xml:space="preserve">Benchmarking survey </w:t>
      </w:r>
      <w:r>
        <w:t>which</w:t>
      </w:r>
      <w:r w:rsidR="00D15F41">
        <w:t xml:space="preserve"> also</w:t>
      </w:r>
      <w:r w:rsidR="0077502B">
        <w:t xml:space="preserve"> support</w:t>
      </w:r>
      <w:r>
        <w:t>s</w:t>
      </w:r>
      <w:r w:rsidR="0077502B">
        <w:t xml:space="preserve"> your </w:t>
      </w:r>
      <w:r w:rsidR="00D15F41">
        <w:t xml:space="preserve">nomination </w:t>
      </w:r>
      <w:r w:rsidR="0077502B">
        <w:t>response</w:t>
      </w:r>
      <w:r>
        <w:t xml:space="preserve">. If </w:t>
      </w:r>
      <w:r w:rsidR="00860FC4">
        <w:t>so</w:t>
      </w:r>
      <w:r>
        <w:t xml:space="preserve">, </w:t>
      </w:r>
      <w:r w:rsidR="0077502B">
        <w:t xml:space="preserve">you do not have to re-submit </w:t>
      </w:r>
      <w:r w:rsidR="007945D9">
        <w:t>them,</w:t>
      </w:r>
      <w:r w:rsidR="00860FC4">
        <w:t xml:space="preserve"> but you </w:t>
      </w:r>
      <w:r w:rsidR="00860FC4" w:rsidRPr="00F94A11">
        <w:rPr>
          <w:b/>
          <w:bCs/>
        </w:rPr>
        <w:t>must</w:t>
      </w:r>
      <w:r w:rsidR="0055694B">
        <w:t xml:space="preserve"> reference </w:t>
      </w:r>
      <w:r w:rsidR="008E4DE1">
        <w:t>the relevant document</w:t>
      </w:r>
      <w:r w:rsidR="0055694B">
        <w:t>s</w:t>
      </w:r>
      <w:r w:rsidR="00B86471">
        <w:t xml:space="preserve"> </w:t>
      </w:r>
      <w:r w:rsidR="00860FC4">
        <w:t>in a way that</w:t>
      </w:r>
      <w:r w:rsidR="00BF7503">
        <w:t xml:space="preserve"> we can locate </w:t>
      </w:r>
      <w:r w:rsidR="00860FC4">
        <w:t>them</w:t>
      </w:r>
      <w:r w:rsidR="00BF7503">
        <w:t xml:space="preserve"> </w:t>
      </w:r>
      <w:r w:rsidR="00B86471">
        <w:t xml:space="preserve">in your </w:t>
      </w:r>
      <w:r w:rsidR="00BF7503">
        <w:t xml:space="preserve">benchmarking </w:t>
      </w:r>
      <w:r w:rsidR="00B86471">
        <w:t>response</w:t>
      </w:r>
      <w:r w:rsidR="00D15F41">
        <w:t xml:space="preserve"> pack</w:t>
      </w:r>
      <w:r w:rsidR="00B86471">
        <w:t>.</w:t>
      </w:r>
    </w:p>
    <w:p w14:paraId="4BC11AED" w14:textId="01BC2BFD" w:rsidR="00591A33" w:rsidRPr="00F40EDC" w:rsidRDefault="00591A33" w:rsidP="005F523B">
      <w:pPr>
        <w:pStyle w:val="Heading2"/>
      </w:pPr>
      <w:r w:rsidRPr="00F40EDC">
        <w:t>Criteri</w:t>
      </w:r>
      <w:r w:rsidR="00E051EF">
        <w:t>a</w:t>
      </w:r>
      <w:r w:rsidRPr="00F40EDC">
        <w:t xml:space="preserve"> 1 - Plan </w:t>
      </w:r>
    </w:p>
    <w:p w14:paraId="7602A78D" w14:textId="08651384" w:rsidR="009642B4" w:rsidRDefault="009867D7" w:rsidP="004D16D5">
      <w:r>
        <w:t>Explain t</w:t>
      </w:r>
      <w:r w:rsidR="009642B4">
        <w:t xml:space="preserve">he way your </w:t>
      </w:r>
      <w:r w:rsidR="009642B4" w:rsidRPr="009642B4">
        <w:t>entity plan</w:t>
      </w:r>
      <w:r w:rsidR="009642B4">
        <w:t>s</w:t>
      </w:r>
      <w:r w:rsidR="009642B4" w:rsidRPr="009642B4">
        <w:t xml:space="preserve"> and incorporat</w:t>
      </w:r>
      <w:r w:rsidR="009642B4">
        <w:t>es</w:t>
      </w:r>
      <w:r w:rsidR="009642B4" w:rsidRPr="009642B4">
        <w:t xml:space="preserve"> risk management into its operations</w:t>
      </w:r>
      <w:r w:rsidR="006150E0">
        <w:t xml:space="preserve"> and</w:t>
      </w:r>
      <w:r w:rsidR="009642B4" w:rsidRPr="009642B4">
        <w:t xml:space="preserve"> establishes the basis for its framework </w:t>
      </w:r>
      <w:r w:rsidR="00D91511">
        <w:t xml:space="preserve">to support </w:t>
      </w:r>
      <w:r w:rsidR="009642B4" w:rsidRPr="009642B4">
        <w:t xml:space="preserve">all officials </w:t>
      </w:r>
      <w:r w:rsidR="00011824">
        <w:t xml:space="preserve">to </w:t>
      </w:r>
      <w:r w:rsidR="009642B4" w:rsidRPr="009642B4">
        <w:t xml:space="preserve">address risk </w:t>
      </w:r>
      <w:r w:rsidR="004D16D5" w:rsidRPr="009642B4">
        <w:t>daily</w:t>
      </w:r>
      <w:r w:rsidR="009642B4" w:rsidRPr="009642B4">
        <w:t>.</w:t>
      </w:r>
    </w:p>
    <w:p w14:paraId="196DB9A0" w14:textId="56D273BA" w:rsidR="00E27E40" w:rsidRDefault="00AB75E3" w:rsidP="005F523B">
      <w:r>
        <w:t>Exa</w:t>
      </w:r>
      <w:r w:rsidR="0006245A">
        <w:t>mples of excellence could include</w:t>
      </w:r>
      <w:r w:rsidR="00B51AC4">
        <w:t xml:space="preserve">: </w:t>
      </w:r>
    </w:p>
    <w:p w14:paraId="2176E261" w14:textId="7D975563" w:rsidR="00E27E40" w:rsidRDefault="006D1FCA" w:rsidP="006D1FCA">
      <w:pPr>
        <w:pStyle w:val="Bullet1"/>
      </w:pPr>
      <w:r>
        <w:t>h</w:t>
      </w:r>
      <w:r w:rsidR="00E27E40">
        <w:t xml:space="preserve">ow your entity articulated </w:t>
      </w:r>
      <w:r>
        <w:t>its</w:t>
      </w:r>
      <w:r w:rsidR="000001CD">
        <w:t xml:space="preserve"> </w:t>
      </w:r>
      <w:r w:rsidR="00E27E40">
        <w:t>mandate and commitment to risk management from senior leadership</w:t>
      </w:r>
    </w:p>
    <w:p w14:paraId="68D76001" w14:textId="31B3BF1C" w:rsidR="00E27E40" w:rsidRDefault="006D1FCA" w:rsidP="006D1FCA">
      <w:pPr>
        <w:pStyle w:val="Bullet1"/>
      </w:pPr>
      <w:r>
        <w:t>h</w:t>
      </w:r>
      <w:r w:rsidR="00E27E40">
        <w:t>ow risk appetite and tolerance is explicitly integrated into your strategic planning process and influences resource allocation decisions</w:t>
      </w:r>
    </w:p>
    <w:p w14:paraId="298AEC1E" w14:textId="4784A31F" w:rsidR="00E27E40" w:rsidRDefault="006D1FCA" w:rsidP="006D1FCA">
      <w:pPr>
        <w:pStyle w:val="Bullet1"/>
      </w:pPr>
      <w:r>
        <w:t>c</w:t>
      </w:r>
      <w:r w:rsidR="00E27E40">
        <w:t>ommunication channels and mechanisms used to ensure officials are aware of emerging risks and changes in risk profiles</w:t>
      </w:r>
    </w:p>
    <w:p w14:paraId="30458C26" w14:textId="378D6E77" w:rsidR="00A075A7" w:rsidRPr="00A075A7" w:rsidRDefault="006D1FCA" w:rsidP="006D1FCA">
      <w:pPr>
        <w:pStyle w:val="Bullet1"/>
      </w:pPr>
      <w:r>
        <w:t>s</w:t>
      </w:r>
      <w:r w:rsidR="00E27E40">
        <w:t>trategies to actively champion and demonstrate a commitment to risk management and foster an open reporting culture where individuals feel comfortable raising concerns.</w:t>
      </w:r>
    </w:p>
    <w:bookmarkEnd w:id="7"/>
    <w:p w14:paraId="6238A1C9" w14:textId="785A8B99" w:rsidR="00591A33" w:rsidRPr="00856EF5" w:rsidRDefault="00591A33" w:rsidP="005F523B">
      <w:pPr>
        <w:pStyle w:val="Heading2"/>
      </w:pPr>
      <w:r w:rsidRPr="00F40EDC">
        <w:t>Criteri</w:t>
      </w:r>
      <w:r w:rsidR="00E051EF">
        <w:t>a</w:t>
      </w:r>
      <w:r w:rsidRPr="00F40EDC">
        <w:t xml:space="preserve"> </w:t>
      </w:r>
      <w:r>
        <w:t>2</w:t>
      </w:r>
      <w:r w:rsidRPr="00F40EDC">
        <w:t xml:space="preserve"> - Implement</w:t>
      </w:r>
      <w:r w:rsidRPr="00856EF5">
        <w:t xml:space="preserve"> </w:t>
      </w:r>
    </w:p>
    <w:p w14:paraId="172E801B" w14:textId="77777777" w:rsidR="0055325E" w:rsidRDefault="006D1FCA" w:rsidP="0055325E">
      <w:r>
        <w:t>N</w:t>
      </w:r>
      <w:r w:rsidR="005C601B" w:rsidRPr="005C601B">
        <w:t xml:space="preserve">ominations should demonstrate how your entity </w:t>
      </w:r>
      <w:r w:rsidR="00DE35CE">
        <w:t xml:space="preserve">incorporated </w:t>
      </w:r>
      <w:r w:rsidR="005C601B" w:rsidRPr="005C601B">
        <w:t>risk management</w:t>
      </w:r>
      <w:r w:rsidR="00E90DB8">
        <w:t xml:space="preserve"> into its </w:t>
      </w:r>
      <w:r w:rsidR="00EA03CE" w:rsidRPr="005C601B">
        <w:t>strategic management</w:t>
      </w:r>
      <w:r w:rsidR="00EB4EB6">
        <w:t xml:space="preserve"> and</w:t>
      </w:r>
      <w:r w:rsidR="00EA03CE" w:rsidRPr="005C601B">
        <w:t xml:space="preserve"> </w:t>
      </w:r>
      <w:r w:rsidR="00E90DB8">
        <w:t>operations</w:t>
      </w:r>
      <w:r w:rsidR="005C601B" w:rsidRPr="005C601B">
        <w:t xml:space="preserve"> to inform its decision making</w:t>
      </w:r>
      <w:r w:rsidR="00EB4EB6">
        <w:t xml:space="preserve"> </w:t>
      </w:r>
      <w:r w:rsidR="00BB1E4A">
        <w:t>and influence its risk culture</w:t>
      </w:r>
      <w:r w:rsidR="005C601B" w:rsidRPr="005C601B">
        <w:t>.</w:t>
      </w:r>
    </w:p>
    <w:p w14:paraId="2ACF00EC" w14:textId="3AC0F2C7" w:rsidR="00685A1F" w:rsidRPr="00E870A2" w:rsidRDefault="00FF4B90" w:rsidP="0055325E">
      <w:r>
        <w:t xml:space="preserve">Examples of </w:t>
      </w:r>
      <w:r w:rsidR="00685A1F" w:rsidRPr="00D2788A">
        <w:t xml:space="preserve">excellence </w:t>
      </w:r>
      <w:r w:rsidR="00B51AC4">
        <w:t xml:space="preserve">could include: </w:t>
      </w:r>
    </w:p>
    <w:p w14:paraId="4EAA9B45" w14:textId="07DDD295" w:rsidR="005E68C9" w:rsidRPr="00D2788A" w:rsidRDefault="0055325E" w:rsidP="0055325E">
      <w:pPr>
        <w:pStyle w:val="Bullet1"/>
      </w:pPr>
      <w:r>
        <w:t>h</w:t>
      </w:r>
      <w:r w:rsidR="005E68C9" w:rsidRPr="00D2788A">
        <w:t xml:space="preserve">ow the mandate and commitment to risk management </w:t>
      </w:r>
      <w:r w:rsidR="00467C71">
        <w:t xml:space="preserve">is </w:t>
      </w:r>
      <w:r w:rsidR="005E68C9" w:rsidRPr="00D2788A">
        <w:t xml:space="preserve">reflected in strategic planning, operations and governance functions of the entity </w:t>
      </w:r>
    </w:p>
    <w:p w14:paraId="5A040AE8" w14:textId="77777777" w:rsidR="0055325E" w:rsidRDefault="0055325E" w:rsidP="0055325E">
      <w:pPr>
        <w:pStyle w:val="Bullet1"/>
      </w:pPr>
      <w:r>
        <w:lastRenderedPageBreak/>
        <w:t>h</w:t>
      </w:r>
      <w:r w:rsidR="005E68C9" w:rsidRPr="00D2788A">
        <w:t xml:space="preserve">ow </w:t>
      </w:r>
      <w:r w:rsidR="004A46CE">
        <w:t xml:space="preserve">the consideration of your entities </w:t>
      </w:r>
      <w:r w:rsidR="005E68C9" w:rsidRPr="00D2788A">
        <w:t>risk appetite and tolerance influence</w:t>
      </w:r>
      <w:r w:rsidR="006C3B45">
        <w:t xml:space="preserve"> </w:t>
      </w:r>
      <w:r w:rsidR="00A90885">
        <w:t xml:space="preserve">the </w:t>
      </w:r>
      <w:r w:rsidR="00A90885" w:rsidRPr="00D2788A">
        <w:t>allocation</w:t>
      </w:r>
      <w:r w:rsidR="005E68C9" w:rsidRPr="00D2788A">
        <w:t xml:space="preserve"> of resources (time, budget, personnel) to monitor risks and maintain controls</w:t>
      </w:r>
    </w:p>
    <w:p w14:paraId="38677117" w14:textId="799450A9" w:rsidR="00643816" w:rsidRPr="00D2788A" w:rsidRDefault="0055325E" w:rsidP="005F523B">
      <w:pPr>
        <w:pStyle w:val="Bullet1"/>
      </w:pPr>
      <w:proofErr w:type="gramStart"/>
      <w:r>
        <w:t>h</w:t>
      </w:r>
      <w:r w:rsidR="005E68C9" w:rsidRPr="0069618B">
        <w:t>ow</w:t>
      </w:r>
      <w:proofErr w:type="gramEnd"/>
      <w:r w:rsidR="005E68C9" w:rsidRPr="0069618B">
        <w:t xml:space="preserve"> senior leaders and managers visibly demonstrate their commitment to risk management in their daily interactions and communications and foster an open culture </w:t>
      </w:r>
      <w:r>
        <w:t>in a way that</w:t>
      </w:r>
      <w:r w:rsidR="005E68C9" w:rsidRPr="0069618B">
        <w:t xml:space="preserve"> individuals feel comfortable raising concerns.</w:t>
      </w:r>
    </w:p>
    <w:p w14:paraId="04E1A847" w14:textId="3823655B" w:rsidR="00591A33" w:rsidRPr="00F40EDC" w:rsidRDefault="00591A33" w:rsidP="005F523B">
      <w:pPr>
        <w:pStyle w:val="Heading2"/>
      </w:pPr>
      <w:r w:rsidRPr="00F40EDC">
        <w:t>Criteri</w:t>
      </w:r>
      <w:r w:rsidR="009642B4">
        <w:t>a</w:t>
      </w:r>
      <w:r w:rsidRPr="00F40EDC">
        <w:t xml:space="preserve"> </w:t>
      </w:r>
      <w:r>
        <w:t>3</w:t>
      </w:r>
      <w:r w:rsidRPr="00F40EDC">
        <w:t xml:space="preserve"> - Demonstrable </w:t>
      </w:r>
      <w:r w:rsidR="009642B4">
        <w:t>r</w:t>
      </w:r>
      <w:r w:rsidRPr="00F40EDC">
        <w:t>esults</w:t>
      </w:r>
    </w:p>
    <w:p w14:paraId="429BDDE2" w14:textId="77777777" w:rsidR="0055325E" w:rsidRDefault="00BF7AF2" w:rsidP="0055325E">
      <w:r>
        <w:t>Provide</w:t>
      </w:r>
      <w:r w:rsidR="00591A33" w:rsidRPr="00E051EF">
        <w:t xml:space="preserve"> results and outcomes achieved by your entity in</w:t>
      </w:r>
      <w:r w:rsidR="00414D8F">
        <w:t xml:space="preserve"> incorporating the management of risk</w:t>
      </w:r>
      <w:r w:rsidR="00085DA3">
        <w:t>.</w:t>
      </w:r>
      <w:r w:rsidR="00591A33" w:rsidRPr="00E051EF">
        <w:t xml:space="preserve"> </w:t>
      </w:r>
    </w:p>
    <w:p w14:paraId="6001529B" w14:textId="6DF3F21B" w:rsidR="00591A33" w:rsidRPr="00E051EF" w:rsidRDefault="00591A33" w:rsidP="0055325E">
      <w:r w:rsidRPr="00E051EF">
        <w:t xml:space="preserve">To demonstrate excellence against </w:t>
      </w:r>
      <w:r w:rsidR="00BF7AF2" w:rsidRPr="00E051EF">
        <w:t>this criterion</w:t>
      </w:r>
      <w:r w:rsidRPr="00E051EF">
        <w:t xml:space="preserve">, </w:t>
      </w:r>
      <w:r w:rsidR="00BF7AF2">
        <w:t>you must</w:t>
      </w:r>
      <w:r w:rsidRPr="00E051EF">
        <w:t xml:space="preserve"> provide evidence of how objectives </w:t>
      </w:r>
      <w:r w:rsidR="00BF7AF2">
        <w:t>were</w:t>
      </w:r>
      <w:r w:rsidRPr="00E051EF">
        <w:t xml:space="preserve"> defined and measured against performance, and the results of measuring these outcomes.  </w:t>
      </w:r>
    </w:p>
    <w:p w14:paraId="7F184C0C" w14:textId="105AD351" w:rsidR="0025200E" w:rsidRDefault="00B51AC4" w:rsidP="0055325E">
      <w:r>
        <w:t>Examples of e</w:t>
      </w:r>
      <w:r w:rsidR="006863B1">
        <w:t xml:space="preserve">xcellence could include: </w:t>
      </w:r>
    </w:p>
    <w:p w14:paraId="719E43BC" w14:textId="7DD1A0CF" w:rsidR="0025200E" w:rsidRDefault="0055325E" w:rsidP="005F523B">
      <w:pPr>
        <w:pStyle w:val="Bullet1"/>
      </w:pPr>
      <w:r>
        <w:t>h</w:t>
      </w:r>
      <w:r w:rsidR="0025200E">
        <w:t xml:space="preserve">ow </w:t>
      </w:r>
      <w:r w:rsidR="0001146D">
        <w:t>risk management</w:t>
      </w:r>
      <w:r w:rsidR="00DE306E">
        <w:t xml:space="preserve"> </w:t>
      </w:r>
      <w:r w:rsidR="005F33AA">
        <w:t xml:space="preserve">is embedded </w:t>
      </w:r>
      <w:r w:rsidR="0025200E">
        <w:t>into your entity’s strategic management, operations and culture</w:t>
      </w:r>
    </w:p>
    <w:p w14:paraId="5F997077" w14:textId="2E6AD31E" w:rsidR="0025200E" w:rsidRDefault="0055325E" w:rsidP="005F523B">
      <w:pPr>
        <w:pStyle w:val="Bullet1"/>
      </w:pPr>
      <w:r>
        <w:t>h</w:t>
      </w:r>
      <w:r w:rsidR="0025200E">
        <w:t xml:space="preserve">ow </w:t>
      </w:r>
      <w:r w:rsidR="00E67AA2">
        <w:t xml:space="preserve">risk management </w:t>
      </w:r>
      <w:r w:rsidR="0025200E">
        <w:t>link</w:t>
      </w:r>
      <w:r>
        <w:t>s</w:t>
      </w:r>
      <w:r w:rsidR="0025200E">
        <w:t xml:space="preserve"> to the strategic objectives and key performance indicators of your entity</w:t>
      </w:r>
    </w:p>
    <w:p w14:paraId="63F0ACB2" w14:textId="650E8A71" w:rsidR="00411FE2" w:rsidRPr="00BF7AF2" w:rsidRDefault="0055325E" w:rsidP="00C93398">
      <w:pPr>
        <w:pStyle w:val="Bullet1"/>
      </w:pPr>
      <w:r>
        <w:t>h</w:t>
      </w:r>
      <w:r w:rsidR="0025200E">
        <w:t>ow the results of your outcome measure</w:t>
      </w:r>
      <w:r w:rsidR="008F135C">
        <w:t>s are</w:t>
      </w:r>
      <w:r w:rsidR="007035CE">
        <w:t xml:space="preserve"> </w:t>
      </w:r>
      <w:r w:rsidR="0025200E">
        <w:t>used to drive continuous improvement in your risk management framework and practices</w:t>
      </w:r>
      <w:r w:rsidR="008F135C">
        <w:t>.</w:t>
      </w:r>
      <w:bookmarkEnd w:id="0"/>
      <w:bookmarkEnd w:id="1"/>
    </w:p>
    <w:sectPr w:rsidR="00411FE2" w:rsidRPr="00BF7AF2" w:rsidSect="00411FE2">
      <w:headerReference w:type="default" r:id="rId18"/>
      <w:footerReference w:type="default" r:id="rId19"/>
      <w:footerReference w:type="first" r:id="rId20"/>
      <w:pgSz w:w="11906" w:h="16838" w:code="9"/>
      <w:pgMar w:top="1418" w:right="1274" w:bottom="1418" w:left="1276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E31A" w14:textId="77777777" w:rsidR="001C0CBB" w:rsidRDefault="001C0CBB" w:rsidP="005F523B">
      <w:r>
        <w:separator/>
      </w:r>
    </w:p>
    <w:p w14:paraId="657244F8" w14:textId="77777777" w:rsidR="001C0CBB" w:rsidRDefault="001C0CBB" w:rsidP="005F523B"/>
  </w:endnote>
  <w:endnote w:type="continuationSeparator" w:id="0">
    <w:p w14:paraId="29F523C3" w14:textId="77777777" w:rsidR="001C0CBB" w:rsidRDefault="001C0CBB" w:rsidP="005F523B">
      <w:r>
        <w:continuationSeparator/>
      </w:r>
    </w:p>
    <w:p w14:paraId="3C69BAD8" w14:textId="77777777" w:rsidR="001C0CBB" w:rsidRDefault="001C0CBB" w:rsidP="005F5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D03B" w14:textId="77777777" w:rsidR="00E051EF" w:rsidRPr="00411FE2" w:rsidRDefault="00E051EF" w:rsidP="008F135C">
    <w:pPr>
      <w:pStyle w:val="Boxed1Heading"/>
      <w:jc w:val="center"/>
    </w:pPr>
    <w:r w:rsidRPr="00411FE2">
      <w:t>Commonwealth Awards for Excellence in Risk Management 2025</w:t>
    </w:r>
  </w:p>
  <w:p w14:paraId="26107E20" w14:textId="77777777" w:rsidR="005D3E0C" w:rsidRDefault="005D3E0C" w:rsidP="008F135C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38DE" w14:textId="0FE11745" w:rsidR="00411FE2" w:rsidRPr="00411FE2" w:rsidRDefault="00411FE2" w:rsidP="00696B1E">
    <w:pPr>
      <w:pStyle w:val="Boxed1Heading"/>
      <w:jc w:val="center"/>
    </w:pPr>
    <w:r w:rsidRPr="00411FE2">
      <w:t>Commonwealth Awards for Excellence in Risk Management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EB8B" w14:textId="77777777" w:rsidR="001C0CBB" w:rsidRDefault="001C0CBB" w:rsidP="005F523B">
      <w:pPr>
        <w:pStyle w:val="FootnoteSeparator"/>
      </w:pPr>
    </w:p>
  </w:footnote>
  <w:footnote w:type="continuationSeparator" w:id="0">
    <w:p w14:paraId="1E39751A" w14:textId="77777777" w:rsidR="001C0CBB" w:rsidRDefault="001C0CBB" w:rsidP="005F523B">
      <w:r>
        <w:continuationSeparator/>
      </w:r>
    </w:p>
    <w:p w14:paraId="1D4E2E87" w14:textId="77777777" w:rsidR="001C0CBB" w:rsidRDefault="001C0CBB" w:rsidP="005F5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301D" w14:textId="77777777" w:rsidR="005D3E0C" w:rsidRDefault="005D3E0C" w:rsidP="005F523B">
    <w:pPr>
      <w:pStyle w:val="Header"/>
    </w:pPr>
    <w:r w:rsidRPr="00DB6D69">
      <w:t>Department of Finance</w:t>
    </w:r>
  </w:p>
  <w:p w14:paraId="1AF485AE" w14:textId="06D17EAC" w:rsidR="0082589D" w:rsidRPr="00DB6D69" w:rsidRDefault="00E051EF" w:rsidP="005F523B">
    <w:pPr>
      <w:pStyle w:val="Header"/>
    </w:pPr>
    <w:r>
      <w:t>Nomination criteria – Enterprise-wide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E6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0B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8A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28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0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CE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F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E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DE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1872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156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2440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2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0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9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6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44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F24FC4"/>
    <w:multiLevelType w:val="hybridMultilevel"/>
    <w:tmpl w:val="68EC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25793"/>
    <w:multiLevelType w:val="hybridMultilevel"/>
    <w:tmpl w:val="1688B434"/>
    <w:lvl w:ilvl="0" w:tplc="D64CB450">
      <w:start w:val="20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F4354C1"/>
    <w:multiLevelType w:val="hybridMultilevel"/>
    <w:tmpl w:val="8D2C3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60A5F"/>
    <w:multiLevelType w:val="hybridMultilevel"/>
    <w:tmpl w:val="03846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E7160"/>
    <w:multiLevelType w:val="hybridMultilevel"/>
    <w:tmpl w:val="5BE4A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7FC"/>
    <w:multiLevelType w:val="hybridMultilevel"/>
    <w:tmpl w:val="6456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63450D31"/>
    <w:multiLevelType w:val="hybridMultilevel"/>
    <w:tmpl w:val="B0180B6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22"/>
  </w:num>
  <w:num w:numId="2" w16cid:durableId="1371763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627178">
    <w:abstractNumId w:val="10"/>
  </w:num>
  <w:num w:numId="4" w16cid:durableId="557280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3827">
    <w:abstractNumId w:val="14"/>
  </w:num>
  <w:num w:numId="6" w16cid:durableId="2015526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1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2151">
    <w:abstractNumId w:val="11"/>
  </w:num>
  <w:num w:numId="9" w16cid:durableId="715157213">
    <w:abstractNumId w:val="19"/>
  </w:num>
  <w:num w:numId="10" w16cid:durableId="1578857862">
    <w:abstractNumId w:val="20"/>
  </w:num>
  <w:num w:numId="11" w16cid:durableId="1381857645">
    <w:abstractNumId w:val="9"/>
  </w:num>
  <w:num w:numId="12" w16cid:durableId="50201023">
    <w:abstractNumId w:val="7"/>
  </w:num>
  <w:num w:numId="13" w16cid:durableId="663700929">
    <w:abstractNumId w:val="6"/>
  </w:num>
  <w:num w:numId="14" w16cid:durableId="1106971004">
    <w:abstractNumId w:val="5"/>
  </w:num>
  <w:num w:numId="15" w16cid:durableId="2109764422">
    <w:abstractNumId w:val="4"/>
  </w:num>
  <w:num w:numId="16" w16cid:durableId="842084182">
    <w:abstractNumId w:val="8"/>
  </w:num>
  <w:num w:numId="17" w16cid:durableId="822697714">
    <w:abstractNumId w:val="3"/>
  </w:num>
  <w:num w:numId="18" w16cid:durableId="231277486">
    <w:abstractNumId w:val="2"/>
  </w:num>
  <w:num w:numId="19" w16cid:durableId="1370451295">
    <w:abstractNumId w:val="1"/>
  </w:num>
  <w:num w:numId="20" w16cid:durableId="565146644">
    <w:abstractNumId w:val="0"/>
  </w:num>
  <w:num w:numId="21" w16cid:durableId="1123352605">
    <w:abstractNumId w:val="18"/>
  </w:num>
  <w:num w:numId="22" w16cid:durableId="805513557">
    <w:abstractNumId w:val="15"/>
  </w:num>
  <w:num w:numId="23" w16cid:durableId="271938601">
    <w:abstractNumId w:val="16"/>
  </w:num>
  <w:num w:numId="24" w16cid:durableId="944266905">
    <w:abstractNumId w:val="13"/>
  </w:num>
  <w:num w:numId="25" w16cid:durableId="1026832409">
    <w:abstractNumId w:val="21"/>
  </w:num>
  <w:num w:numId="26" w16cid:durableId="359009260">
    <w:abstractNumId w:val="12"/>
  </w:num>
  <w:num w:numId="27" w16cid:durableId="1611282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001CD"/>
    <w:rsid w:val="000010E9"/>
    <w:rsid w:val="00003F7A"/>
    <w:rsid w:val="00005375"/>
    <w:rsid w:val="00010B87"/>
    <w:rsid w:val="0001146D"/>
    <w:rsid w:val="00011824"/>
    <w:rsid w:val="00013580"/>
    <w:rsid w:val="00017051"/>
    <w:rsid w:val="000176D8"/>
    <w:rsid w:val="00022F3E"/>
    <w:rsid w:val="00023517"/>
    <w:rsid w:val="0002782F"/>
    <w:rsid w:val="00031565"/>
    <w:rsid w:val="00036A7D"/>
    <w:rsid w:val="00045AA9"/>
    <w:rsid w:val="00053973"/>
    <w:rsid w:val="00054E4D"/>
    <w:rsid w:val="00060073"/>
    <w:rsid w:val="000603C7"/>
    <w:rsid w:val="00061184"/>
    <w:rsid w:val="0006245A"/>
    <w:rsid w:val="00063988"/>
    <w:rsid w:val="00071878"/>
    <w:rsid w:val="0007227F"/>
    <w:rsid w:val="000736E6"/>
    <w:rsid w:val="000808FD"/>
    <w:rsid w:val="00080A3C"/>
    <w:rsid w:val="00081741"/>
    <w:rsid w:val="000829F4"/>
    <w:rsid w:val="00082D45"/>
    <w:rsid w:val="00083A2A"/>
    <w:rsid w:val="00085DA3"/>
    <w:rsid w:val="00091483"/>
    <w:rsid w:val="00094810"/>
    <w:rsid w:val="000A195E"/>
    <w:rsid w:val="000A4B30"/>
    <w:rsid w:val="000A6A8B"/>
    <w:rsid w:val="000B19C0"/>
    <w:rsid w:val="000B2040"/>
    <w:rsid w:val="000B6D30"/>
    <w:rsid w:val="000C0A67"/>
    <w:rsid w:val="000C2A48"/>
    <w:rsid w:val="000C383A"/>
    <w:rsid w:val="000C5F75"/>
    <w:rsid w:val="000C6FEC"/>
    <w:rsid w:val="000D60B1"/>
    <w:rsid w:val="000F1C9C"/>
    <w:rsid w:val="000F4CAA"/>
    <w:rsid w:val="000F5720"/>
    <w:rsid w:val="000F609E"/>
    <w:rsid w:val="000F69BE"/>
    <w:rsid w:val="001047E8"/>
    <w:rsid w:val="00104E3F"/>
    <w:rsid w:val="00105C8B"/>
    <w:rsid w:val="00121806"/>
    <w:rsid w:val="00136530"/>
    <w:rsid w:val="00137BA4"/>
    <w:rsid w:val="001445A2"/>
    <w:rsid w:val="001541EA"/>
    <w:rsid w:val="00157208"/>
    <w:rsid w:val="00160042"/>
    <w:rsid w:val="001612A4"/>
    <w:rsid w:val="00162238"/>
    <w:rsid w:val="00164157"/>
    <w:rsid w:val="00164362"/>
    <w:rsid w:val="00174F48"/>
    <w:rsid w:val="00176A04"/>
    <w:rsid w:val="001774B6"/>
    <w:rsid w:val="0018345E"/>
    <w:rsid w:val="00190536"/>
    <w:rsid w:val="00195DCE"/>
    <w:rsid w:val="001A0AC0"/>
    <w:rsid w:val="001A22D1"/>
    <w:rsid w:val="001A328D"/>
    <w:rsid w:val="001B248B"/>
    <w:rsid w:val="001B400C"/>
    <w:rsid w:val="001B6C30"/>
    <w:rsid w:val="001C0CBB"/>
    <w:rsid w:val="001C2C48"/>
    <w:rsid w:val="001D0F78"/>
    <w:rsid w:val="001D2C8C"/>
    <w:rsid w:val="001D4008"/>
    <w:rsid w:val="001D5008"/>
    <w:rsid w:val="001D55DF"/>
    <w:rsid w:val="001D7EB4"/>
    <w:rsid w:val="001E013D"/>
    <w:rsid w:val="001E030C"/>
    <w:rsid w:val="001E1DC0"/>
    <w:rsid w:val="001F7B96"/>
    <w:rsid w:val="0020122A"/>
    <w:rsid w:val="00204076"/>
    <w:rsid w:val="00210A39"/>
    <w:rsid w:val="00217BBF"/>
    <w:rsid w:val="00223B56"/>
    <w:rsid w:val="00223E5C"/>
    <w:rsid w:val="00224D2E"/>
    <w:rsid w:val="002250BA"/>
    <w:rsid w:val="00226E25"/>
    <w:rsid w:val="002302BF"/>
    <w:rsid w:val="00240855"/>
    <w:rsid w:val="0025200E"/>
    <w:rsid w:val="002554B1"/>
    <w:rsid w:val="0026416A"/>
    <w:rsid w:val="002643DF"/>
    <w:rsid w:val="00266B7D"/>
    <w:rsid w:val="002737A9"/>
    <w:rsid w:val="002745F7"/>
    <w:rsid w:val="002833D8"/>
    <w:rsid w:val="0028602A"/>
    <w:rsid w:val="0028678D"/>
    <w:rsid w:val="00293DCB"/>
    <w:rsid w:val="00294A73"/>
    <w:rsid w:val="00294E6F"/>
    <w:rsid w:val="002A02DC"/>
    <w:rsid w:val="002A27BA"/>
    <w:rsid w:val="002A7C15"/>
    <w:rsid w:val="002B559F"/>
    <w:rsid w:val="002B7879"/>
    <w:rsid w:val="002B7C37"/>
    <w:rsid w:val="002C5698"/>
    <w:rsid w:val="002D2521"/>
    <w:rsid w:val="002E0674"/>
    <w:rsid w:val="002F4848"/>
    <w:rsid w:val="002F5017"/>
    <w:rsid w:val="002F59CC"/>
    <w:rsid w:val="00301144"/>
    <w:rsid w:val="003053E6"/>
    <w:rsid w:val="0030581D"/>
    <w:rsid w:val="003144EB"/>
    <w:rsid w:val="003148B7"/>
    <w:rsid w:val="003158C3"/>
    <w:rsid w:val="00315E0F"/>
    <w:rsid w:val="003208EF"/>
    <w:rsid w:val="00322A3E"/>
    <w:rsid w:val="003235A7"/>
    <w:rsid w:val="003236A6"/>
    <w:rsid w:val="00326B70"/>
    <w:rsid w:val="003274CD"/>
    <w:rsid w:val="00331FC2"/>
    <w:rsid w:val="00334ABC"/>
    <w:rsid w:val="00334EC6"/>
    <w:rsid w:val="0033612A"/>
    <w:rsid w:val="00344B11"/>
    <w:rsid w:val="0035119D"/>
    <w:rsid w:val="00352837"/>
    <w:rsid w:val="00364B14"/>
    <w:rsid w:val="00365B2D"/>
    <w:rsid w:val="00374251"/>
    <w:rsid w:val="0037789C"/>
    <w:rsid w:val="00377D2D"/>
    <w:rsid w:val="00384B41"/>
    <w:rsid w:val="00385A84"/>
    <w:rsid w:val="003947F1"/>
    <w:rsid w:val="00394F73"/>
    <w:rsid w:val="003A1F18"/>
    <w:rsid w:val="003A315F"/>
    <w:rsid w:val="003A3C9C"/>
    <w:rsid w:val="003A4438"/>
    <w:rsid w:val="003A4BF3"/>
    <w:rsid w:val="003A71C5"/>
    <w:rsid w:val="003B08F9"/>
    <w:rsid w:val="003B2E54"/>
    <w:rsid w:val="003B438D"/>
    <w:rsid w:val="003B4F12"/>
    <w:rsid w:val="003C0E5E"/>
    <w:rsid w:val="003C22D9"/>
    <w:rsid w:val="003C54C0"/>
    <w:rsid w:val="003D14CF"/>
    <w:rsid w:val="003D2D94"/>
    <w:rsid w:val="003D527A"/>
    <w:rsid w:val="003E06E0"/>
    <w:rsid w:val="003E13E8"/>
    <w:rsid w:val="003E7855"/>
    <w:rsid w:val="003F0702"/>
    <w:rsid w:val="003F1AFB"/>
    <w:rsid w:val="003F1B68"/>
    <w:rsid w:val="003F1C9E"/>
    <w:rsid w:val="003F37A4"/>
    <w:rsid w:val="00402DDD"/>
    <w:rsid w:val="00403B3C"/>
    <w:rsid w:val="004046B2"/>
    <w:rsid w:val="00410EB3"/>
    <w:rsid w:val="00411FE2"/>
    <w:rsid w:val="004130CE"/>
    <w:rsid w:val="00414D8F"/>
    <w:rsid w:val="004151C0"/>
    <w:rsid w:val="00417E32"/>
    <w:rsid w:val="0042017C"/>
    <w:rsid w:val="00420F1E"/>
    <w:rsid w:val="0042117E"/>
    <w:rsid w:val="00423F31"/>
    <w:rsid w:val="0043030E"/>
    <w:rsid w:val="004306C2"/>
    <w:rsid w:val="00431899"/>
    <w:rsid w:val="00436C5E"/>
    <w:rsid w:val="00437E87"/>
    <w:rsid w:val="00437E9B"/>
    <w:rsid w:val="00446689"/>
    <w:rsid w:val="00465631"/>
    <w:rsid w:val="00467058"/>
    <w:rsid w:val="00467C71"/>
    <w:rsid w:val="00473302"/>
    <w:rsid w:val="0048413A"/>
    <w:rsid w:val="00484E5B"/>
    <w:rsid w:val="00486804"/>
    <w:rsid w:val="0049168F"/>
    <w:rsid w:val="004A1A77"/>
    <w:rsid w:val="004A216A"/>
    <w:rsid w:val="004A46CE"/>
    <w:rsid w:val="004B3775"/>
    <w:rsid w:val="004B4DFA"/>
    <w:rsid w:val="004C2426"/>
    <w:rsid w:val="004C2A06"/>
    <w:rsid w:val="004C4CB3"/>
    <w:rsid w:val="004D16D5"/>
    <w:rsid w:val="004D20BC"/>
    <w:rsid w:val="004D3785"/>
    <w:rsid w:val="004E058F"/>
    <w:rsid w:val="004E09E8"/>
    <w:rsid w:val="004E2014"/>
    <w:rsid w:val="004E2771"/>
    <w:rsid w:val="004E3B87"/>
    <w:rsid w:val="004E4598"/>
    <w:rsid w:val="004F178E"/>
    <w:rsid w:val="004F2292"/>
    <w:rsid w:val="004F49BD"/>
    <w:rsid w:val="004F6831"/>
    <w:rsid w:val="004F6AA6"/>
    <w:rsid w:val="005102C8"/>
    <w:rsid w:val="00510921"/>
    <w:rsid w:val="00510AD3"/>
    <w:rsid w:val="00513348"/>
    <w:rsid w:val="005138D8"/>
    <w:rsid w:val="00533B5D"/>
    <w:rsid w:val="00535667"/>
    <w:rsid w:val="005418AE"/>
    <w:rsid w:val="00547021"/>
    <w:rsid w:val="0055325E"/>
    <w:rsid w:val="005549E0"/>
    <w:rsid w:val="00555381"/>
    <w:rsid w:val="0055694B"/>
    <w:rsid w:val="005570E8"/>
    <w:rsid w:val="005627C6"/>
    <w:rsid w:val="00564D84"/>
    <w:rsid w:val="00566B60"/>
    <w:rsid w:val="005701BA"/>
    <w:rsid w:val="00572719"/>
    <w:rsid w:val="00576566"/>
    <w:rsid w:val="00586772"/>
    <w:rsid w:val="00590587"/>
    <w:rsid w:val="00590E4D"/>
    <w:rsid w:val="00591A33"/>
    <w:rsid w:val="00594C47"/>
    <w:rsid w:val="00596CA8"/>
    <w:rsid w:val="005970EA"/>
    <w:rsid w:val="005A0206"/>
    <w:rsid w:val="005A5B75"/>
    <w:rsid w:val="005A7518"/>
    <w:rsid w:val="005B4329"/>
    <w:rsid w:val="005B6558"/>
    <w:rsid w:val="005B675E"/>
    <w:rsid w:val="005C0875"/>
    <w:rsid w:val="005C37F0"/>
    <w:rsid w:val="005C4931"/>
    <w:rsid w:val="005C601B"/>
    <w:rsid w:val="005C7CDF"/>
    <w:rsid w:val="005D2D36"/>
    <w:rsid w:val="005D3E0C"/>
    <w:rsid w:val="005D42F0"/>
    <w:rsid w:val="005E68C9"/>
    <w:rsid w:val="005F33AA"/>
    <w:rsid w:val="005F3DF9"/>
    <w:rsid w:val="005F4952"/>
    <w:rsid w:val="005F4FF5"/>
    <w:rsid w:val="005F523B"/>
    <w:rsid w:val="005F74D3"/>
    <w:rsid w:val="006045A4"/>
    <w:rsid w:val="00604834"/>
    <w:rsid w:val="0061107A"/>
    <w:rsid w:val="006126C0"/>
    <w:rsid w:val="006150E0"/>
    <w:rsid w:val="006201AC"/>
    <w:rsid w:val="00623BA1"/>
    <w:rsid w:val="0063036D"/>
    <w:rsid w:val="0063335D"/>
    <w:rsid w:val="006346BC"/>
    <w:rsid w:val="006362CF"/>
    <w:rsid w:val="006370BC"/>
    <w:rsid w:val="00643816"/>
    <w:rsid w:val="00644280"/>
    <w:rsid w:val="00645300"/>
    <w:rsid w:val="006467E4"/>
    <w:rsid w:val="006470DA"/>
    <w:rsid w:val="00654261"/>
    <w:rsid w:val="00660E2B"/>
    <w:rsid w:val="00662D62"/>
    <w:rsid w:val="00662DD6"/>
    <w:rsid w:val="00663FAB"/>
    <w:rsid w:val="00664646"/>
    <w:rsid w:val="0066586D"/>
    <w:rsid w:val="006661BD"/>
    <w:rsid w:val="00666291"/>
    <w:rsid w:val="0066652A"/>
    <w:rsid w:val="006738C4"/>
    <w:rsid w:val="00674820"/>
    <w:rsid w:val="00676B85"/>
    <w:rsid w:val="00677BBD"/>
    <w:rsid w:val="00677E33"/>
    <w:rsid w:val="00682167"/>
    <w:rsid w:val="00682284"/>
    <w:rsid w:val="006822A2"/>
    <w:rsid w:val="006836A0"/>
    <w:rsid w:val="00684CFA"/>
    <w:rsid w:val="006859FF"/>
    <w:rsid w:val="00685A1F"/>
    <w:rsid w:val="006863B1"/>
    <w:rsid w:val="0069618B"/>
    <w:rsid w:val="006969A0"/>
    <w:rsid w:val="00696B1E"/>
    <w:rsid w:val="006A0C2E"/>
    <w:rsid w:val="006A27EC"/>
    <w:rsid w:val="006A7D51"/>
    <w:rsid w:val="006B0BA2"/>
    <w:rsid w:val="006B52B1"/>
    <w:rsid w:val="006B6565"/>
    <w:rsid w:val="006C16D6"/>
    <w:rsid w:val="006C36A4"/>
    <w:rsid w:val="006C3B45"/>
    <w:rsid w:val="006C42AF"/>
    <w:rsid w:val="006C42B3"/>
    <w:rsid w:val="006C4DD1"/>
    <w:rsid w:val="006C6EF5"/>
    <w:rsid w:val="006C7035"/>
    <w:rsid w:val="006D1FCA"/>
    <w:rsid w:val="006D22D7"/>
    <w:rsid w:val="006E1259"/>
    <w:rsid w:val="006E3ACF"/>
    <w:rsid w:val="006F0BB3"/>
    <w:rsid w:val="006F2290"/>
    <w:rsid w:val="006F2FAB"/>
    <w:rsid w:val="00700F39"/>
    <w:rsid w:val="0070340D"/>
    <w:rsid w:val="007035CE"/>
    <w:rsid w:val="00705105"/>
    <w:rsid w:val="00705819"/>
    <w:rsid w:val="00705BBC"/>
    <w:rsid w:val="00706732"/>
    <w:rsid w:val="00710BBB"/>
    <w:rsid w:val="00711D8E"/>
    <w:rsid w:val="00711FA0"/>
    <w:rsid w:val="00712672"/>
    <w:rsid w:val="00725389"/>
    <w:rsid w:val="0072545E"/>
    <w:rsid w:val="00725D11"/>
    <w:rsid w:val="00727A12"/>
    <w:rsid w:val="00731126"/>
    <w:rsid w:val="00733031"/>
    <w:rsid w:val="00734E3F"/>
    <w:rsid w:val="00736985"/>
    <w:rsid w:val="0073724E"/>
    <w:rsid w:val="0073748F"/>
    <w:rsid w:val="00737A13"/>
    <w:rsid w:val="00740B01"/>
    <w:rsid w:val="00744667"/>
    <w:rsid w:val="00746434"/>
    <w:rsid w:val="00746EC1"/>
    <w:rsid w:val="00747744"/>
    <w:rsid w:val="00750E01"/>
    <w:rsid w:val="007517E7"/>
    <w:rsid w:val="00755521"/>
    <w:rsid w:val="00755E7A"/>
    <w:rsid w:val="007637FF"/>
    <w:rsid w:val="007672F4"/>
    <w:rsid w:val="00771665"/>
    <w:rsid w:val="0077502B"/>
    <w:rsid w:val="007827BE"/>
    <w:rsid w:val="00784B7E"/>
    <w:rsid w:val="0078766C"/>
    <w:rsid w:val="007945D9"/>
    <w:rsid w:val="007A1FF7"/>
    <w:rsid w:val="007A3C23"/>
    <w:rsid w:val="007A4629"/>
    <w:rsid w:val="007A7CFD"/>
    <w:rsid w:val="007B0C26"/>
    <w:rsid w:val="007B5260"/>
    <w:rsid w:val="007B6200"/>
    <w:rsid w:val="007C663B"/>
    <w:rsid w:val="007C6AC4"/>
    <w:rsid w:val="007D29D9"/>
    <w:rsid w:val="007D38EC"/>
    <w:rsid w:val="007D7EB9"/>
    <w:rsid w:val="007E1B4B"/>
    <w:rsid w:val="007E2443"/>
    <w:rsid w:val="007E3BD1"/>
    <w:rsid w:val="007F3339"/>
    <w:rsid w:val="007F43E0"/>
    <w:rsid w:val="007F57F2"/>
    <w:rsid w:val="00801B9F"/>
    <w:rsid w:val="0080635F"/>
    <w:rsid w:val="00812736"/>
    <w:rsid w:val="008127D5"/>
    <w:rsid w:val="00825846"/>
    <w:rsid w:val="0082589D"/>
    <w:rsid w:val="008265BA"/>
    <w:rsid w:val="00831979"/>
    <w:rsid w:val="00836238"/>
    <w:rsid w:val="0084086F"/>
    <w:rsid w:val="00844808"/>
    <w:rsid w:val="008474AD"/>
    <w:rsid w:val="00854D61"/>
    <w:rsid w:val="00860FC4"/>
    <w:rsid w:val="008622C0"/>
    <w:rsid w:val="008633A4"/>
    <w:rsid w:val="00870973"/>
    <w:rsid w:val="0087193C"/>
    <w:rsid w:val="0087224D"/>
    <w:rsid w:val="00872D3C"/>
    <w:rsid w:val="00876BFD"/>
    <w:rsid w:val="00880B3F"/>
    <w:rsid w:val="0089310F"/>
    <w:rsid w:val="00894596"/>
    <w:rsid w:val="00897BC0"/>
    <w:rsid w:val="008A61F0"/>
    <w:rsid w:val="008B0DB8"/>
    <w:rsid w:val="008B5C31"/>
    <w:rsid w:val="008B62C7"/>
    <w:rsid w:val="008C5BB7"/>
    <w:rsid w:val="008C687B"/>
    <w:rsid w:val="008C6E68"/>
    <w:rsid w:val="008D321C"/>
    <w:rsid w:val="008D499F"/>
    <w:rsid w:val="008D4A99"/>
    <w:rsid w:val="008D6840"/>
    <w:rsid w:val="008D7D17"/>
    <w:rsid w:val="008E4DE1"/>
    <w:rsid w:val="008F0AB1"/>
    <w:rsid w:val="008F135C"/>
    <w:rsid w:val="008F5121"/>
    <w:rsid w:val="008F5CA5"/>
    <w:rsid w:val="0090219D"/>
    <w:rsid w:val="0090309A"/>
    <w:rsid w:val="00905262"/>
    <w:rsid w:val="00910823"/>
    <w:rsid w:val="00912F78"/>
    <w:rsid w:val="00920009"/>
    <w:rsid w:val="009202F7"/>
    <w:rsid w:val="009214EA"/>
    <w:rsid w:val="00932F7C"/>
    <w:rsid w:val="00933460"/>
    <w:rsid w:val="00934A53"/>
    <w:rsid w:val="00934F6B"/>
    <w:rsid w:val="00940163"/>
    <w:rsid w:val="0094292E"/>
    <w:rsid w:val="00943611"/>
    <w:rsid w:val="00947F8A"/>
    <w:rsid w:val="00954126"/>
    <w:rsid w:val="0095678E"/>
    <w:rsid w:val="00956BC8"/>
    <w:rsid w:val="00956E8F"/>
    <w:rsid w:val="009642B4"/>
    <w:rsid w:val="00965BAB"/>
    <w:rsid w:val="00967B3E"/>
    <w:rsid w:val="00967CD2"/>
    <w:rsid w:val="00971BD9"/>
    <w:rsid w:val="00977B3C"/>
    <w:rsid w:val="0098131F"/>
    <w:rsid w:val="009867D7"/>
    <w:rsid w:val="009877FE"/>
    <w:rsid w:val="009961E6"/>
    <w:rsid w:val="009A145B"/>
    <w:rsid w:val="009A19F5"/>
    <w:rsid w:val="009A1ADF"/>
    <w:rsid w:val="009A2DA7"/>
    <w:rsid w:val="009A3D90"/>
    <w:rsid w:val="009A58CD"/>
    <w:rsid w:val="009A6674"/>
    <w:rsid w:val="009A7F23"/>
    <w:rsid w:val="009B1CC3"/>
    <w:rsid w:val="009B4D3B"/>
    <w:rsid w:val="009C1FDA"/>
    <w:rsid w:val="009C4F5E"/>
    <w:rsid w:val="009D1021"/>
    <w:rsid w:val="009D1239"/>
    <w:rsid w:val="009D63C1"/>
    <w:rsid w:val="009D6D1B"/>
    <w:rsid w:val="009D7407"/>
    <w:rsid w:val="009E0866"/>
    <w:rsid w:val="009E3026"/>
    <w:rsid w:val="009E5E2B"/>
    <w:rsid w:val="009F2C67"/>
    <w:rsid w:val="009F3AD1"/>
    <w:rsid w:val="009F4AEC"/>
    <w:rsid w:val="009F5B02"/>
    <w:rsid w:val="00A0321F"/>
    <w:rsid w:val="00A03AAA"/>
    <w:rsid w:val="00A06A1F"/>
    <w:rsid w:val="00A075A7"/>
    <w:rsid w:val="00A11905"/>
    <w:rsid w:val="00A12C60"/>
    <w:rsid w:val="00A14CE9"/>
    <w:rsid w:val="00A20E8E"/>
    <w:rsid w:val="00A230EF"/>
    <w:rsid w:val="00A2352D"/>
    <w:rsid w:val="00A236FD"/>
    <w:rsid w:val="00A24A62"/>
    <w:rsid w:val="00A27A7D"/>
    <w:rsid w:val="00A31C9F"/>
    <w:rsid w:val="00A33448"/>
    <w:rsid w:val="00A345DF"/>
    <w:rsid w:val="00A34879"/>
    <w:rsid w:val="00A348FB"/>
    <w:rsid w:val="00A35238"/>
    <w:rsid w:val="00A36E2F"/>
    <w:rsid w:val="00A4657A"/>
    <w:rsid w:val="00A52947"/>
    <w:rsid w:val="00A54FA6"/>
    <w:rsid w:val="00A5696E"/>
    <w:rsid w:val="00A57A97"/>
    <w:rsid w:val="00A60B6B"/>
    <w:rsid w:val="00A640C4"/>
    <w:rsid w:val="00A643DF"/>
    <w:rsid w:val="00A65FFF"/>
    <w:rsid w:val="00A72A16"/>
    <w:rsid w:val="00A75D5A"/>
    <w:rsid w:val="00A776F7"/>
    <w:rsid w:val="00A81757"/>
    <w:rsid w:val="00A9030B"/>
    <w:rsid w:val="00A90537"/>
    <w:rsid w:val="00A90885"/>
    <w:rsid w:val="00A915E8"/>
    <w:rsid w:val="00A92F12"/>
    <w:rsid w:val="00A9350E"/>
    <w:rsid w:val="00A962F8"/>
    <w:rsid w:val="00AA27EC"/>
    <w:rsid w:val="00AA2F96"/>
    <w:rsid w:val="00AB03DB"/>
    <w:rsid w:val="00AB176A"/>
    <w:rsid w:val="00AB19CF"/>
    <w:rsid w:val="00AB75E3"/>
    <w:rsid w:val="00AC164A"/>
    <w:rsid w:val="00AC7D3B"/>
    <w:rsid w:val="00AD007A"/>
    <w:rsid w:val="00AD1190"/>
    <w:rsid w:val="00AD1C3B"/>
    <w:rsid w:val="00AD35C1"/>
    <w:rsid w:val="00AD49EA"/>
    <w:rsid w:val="00AD7BBD"/>
    <w:rsid w:val="00AE0A00"/>
    <w:rsid w:val="00AE17AB"/>
    <w:rsid w:val="00AF2050"/>
    <w:rsid w:val="00AF4FB8"/>
    <w:rsid w:val="00AF5788"/>
    <w:rsid w:val="00B00809"/>
    <w:rsid w:val="00B129D2"/>
    <w:rsid w:val="00B17D72"/>
    <w:rsid w:val="00B3688E"/>
    <w:rsid w:val="00B41F9C"/>
    <w:rsid w:val="00B470E1"/>
    <w:rsid w:val="00B47555"/>
    <w:rsid w:val="00B51AC4"/>
    <w:rsid w:val="00B56367"/>
    <w:rsid w:val="00B57E02"/>
    <w:rsid w:val="00B60352"/>
    <w:rsid w:val="00B65477"/>
    <w:rsid w:val="00B65C07"/>
    <w:rsid w:val="00B71D9A"/>
    <w:rsid w:val="00B746BC"/>
    <w:rsid w:val="00B754F2"/>
    <w:rsid w:val="00B770C4"/>
    <w:rsid w:val="00B8091E"/>
    <w:rsid w:val="00B83D03"/>
    <w:rsid w:val="00B846EC"/>
    <w:rsid w:val="00B86471"/>
    <w:rsid w:val="00B9331C"/>
    <w:rsid w:val="00B93D6B"/>
    <w:rsid w:val="00B948C6"/>
    <w:rsid w:val="00BA05B1"/>
    <w:rsid w:val="00BA0828"/>
    <w:rsid w:val="00BA5C8A"/>
    <w:rsid w:val="00BB1E4A"/>
    <w:rsid w:val="00BB23FF"/>
    <w:rsid w:val="00BB26C5"/>
    <w:rsid w:val="00BB6911"/>
    <w:rsid w:val="00BC13D3"/>
    <w:rsid w:val="00BC69F7"/>
    <w:rsid w:val="00BD0141"/>
    <w:rsid w:val="00BD0F2D"/>
    <w:rsid w:val="00BD14E3"/>
    <w:rsid w:val="00BD5DEB"/>
    <w:rsid w:val="00BD68E5"/>
    <w:rsid w:val="00BD7286"/>
    <w:rsid w:val="00BE1F35"/>
    <w:rsid w:val="00BE353D"/>
    <w:rsid w:val="00BE3D66"/>
    <w:rsid w:val="00BE668E"/>
    <w:rsid w:val="00BF0D1A"/>
    <w:rsid w:val="00BF4DE6"/>
    <w:rsid w:val="00BF4E9A"/>
    <w:rsid w:val="00BF7503"/>
    <w:rsid w:val="00BF7AF2"/>
    <w:rsid w:val="00C031BC"/>
    <w:rsid w:val="00C05280"/>
    <w:rsid w:val="00C06CE4"/>
    <w:rsid w:val="00C10664"/>
    <w:rsid w:val="00C10DF8"/>
    <w:rsid w:val="00C10E17"/>
    <w:rsid w:val="00C130E9"/>
    <w:rsid w:val="00C27965"/>
    <w:rsid w:val="00C27BC2"/>
    <w:rsid w:val="00C305AE"/>
    <w:rsid w:val="00C31AAA"/>
    <w:rsid w:val="00C34AA8"/>
    <w:rsid w:val="00C40B46"/>
    <w:rsid w:val="00C42CDE"/>
    <w:rsid w:val="00C42DBC"/>
    <w:rsid w:val="00C47950"/>
    <w:rsid w:val="00C50FD8"/>
    <w:rsid w:val="00C538F9"/>
    <w:rsid w:val="00C55278"/>
    <w:rsid w:val="00C557E4"/>
    <w:rsid w:val="00C55C0F"/>
    <w:rsid w:val="00C6359B"/>
    <w:rsid w:val="00C675E7"/>
    <w:rsid w:val="00C72D0B"/>
    <w:rsid w:val="00C73509"/>
    <w:rsid w:val="00C76F8B"/>
    <w:rsid w:val="00C818E3"/>
    <w:rsid w:val="00C87211"/>
    <w:rsid w:val="00C87713"/>
    <w:rsid w:val="00C9186F"/>
    <w:rsid w:val="00C92F28"/>
    <w:rsid w:val="00C93398"/>
    <w:rsid w:val="00CA3103"/>
    <w:rsid w:val="00CA37B1"/>
    <w:rsid w:val="00CA69A8"/>
    <w:rsid w:val="00CB1959"/>
    <w:rsid w:val="00CB1D04"/>
    <w:rsid w:val="00CB220D"/>
    <w:rsid w:val="00CC009D"/>
    <w:rsid w:val="00CC07EE"/>
    <w:rsid w:val="00CD2AEB"/>
    <w:rsid w:val="00CD3689"/>
    <w:rsid w:val="00CD4B3E"/>
    <w:rsid w:val="00CE2419"/>
    <w:rsid w:val="00CE346E"/>
    <w:rsid w:val="00CE472F"/>
    <w:rsid w:val="00CE5C74"/>
    <w:rsid w:val="00CF265A"/>
    <w:rsid w:val="00CF4A74"/>
    <w:rsid w:val="00CF716B"/>
    <w:rsid w:val="00D010BA"/>
    <w:rsid w:val="00D0296C"/>
    <w:rsid w:val="00D029E9"/>
    <w:rsid w:val="00D1459A"/>
    <w:rsid w:val="00D15F41"/>
    <w:rsid w:val="00D17186"/>
    <w:rsid w:val="00D200E7"/>
    <w:rsid w:val="00D20FC6"/>
    <w:rsid w:val="00D2253C"/>
    <w:rsid w:val="00D22869"/>
    <w:rsid w:val="00D272AB"/>
    <w:rsid w:val="00D2788A"/>
    <w:rsid w:val="00D27ACA"/>
    <w:rsid w:val="00D27F21"/>
    <w:rsid w:val="00D3056B"/>
    <w:rsid w:val="00D30B85"/>
    <w:rsid w:val="00D31C47"/>
    <w:rsid w:val="00D32F3A"/>
    <w:rsid w:val="00D35284"/>
    <w:rsid w:val="00D40117"/>
    <w:rsid w:val="00D43DDD"/>
    <w:rsid w:val="00D44B54"/>
    <w:rsid w:val="00D46D82"/>
    <w:rsid w:val="00D478B5"/>
    <w:rsid w:val="00D6292C"/>
    <w:rsid w:val="00D62C43"/>
    <w:rsid w:val="00D712CB"/>
    <w:rsid w:val="00D716D3"/>
    <w:rsid w:val="00D74180"/>
    <w:rsid w:val="00D77374"/>
    <w:rsid w:val="00D77945"/>
    <w:rsid w:val="00D91511"/>
    <w:rsid w:val="00D91907"/>
    <w:rsid w:val="00D972A8"/>
    <w:rsid w:val="00DA2DA1"/>
    <w:rsid w:val="00DB6D69"/>
    <w:rsid w:val="00DC13CB"/>
    <w:rsid w:val="00DC430B"/>
    <w:rsid w:val="00DC60A3"/>
    <w:rsid w:val="00DC722A"/>
    <w:rsid w:val="00DD03B9"/>
    <w:rsid w:val="00DD683C"/>
    <w:rsid w:val="00DE306E"/>
    <w:rsid w:val="00DE35CE"/>
    <w:rsid w:val="00DF25F7"/>
    <w:rsid w:val="00DF3A4D"/>
    <w:rsid w:val="00E00A26"/>
    <w:rsid w:val="00E025FF"/>
    <w:rsid w:val="00E02769"/>
    <w:rsid w:val="00E0292A"/>
    <w:rsid w:val="00E051EF"/>
    <w:rsid w:val="00E065DB"/>
    <w:rsid w:val="00E1070D"/>
    <w:rsid w:val="00E10735"/>
    <w:rsid w:val="00E14FB4"/>
    <w:rsid w:val="00E15FF0"/>
    <w:rsid w:val="00E218C0"/>
    <w:rsid w:val="00E22235"/>
    <w:rsid w:val="00E22D2C"/>
    <w:rsid w:val="00E232D8"/>
    <w:rsid w:val="00E26648"/>
    <w:rsid w:val="00E266D3"/>
    <w:rsid w:val="00E2709C"/>
    <w:rsid w:val="00E27E40"/>
    <w:rsid w:val="00E31042"/>
    <w:rsid w:val="00E357B7"/>
    <w:rsid w:val="00E37E50"/>
    <w:rsid w:val="00E40C3F"/>
    <w:rsid w:val="00E4361F"/>
    <w:rsid w:val="00E43F7F"/>
    <w:rsid w:val="00E44D53"/>
    <w:rsid w:val="00E51FCE"/>
    <w:rsid w:val="00E53557"/>
    <w:rsid w:val="00E537DC"/>
    <w:rsid w:val="00E53800"/>
    <w:rsid w:val="00E57D5C"/>
    <w:rsid w:val="00E6081F"/>
    <w:rsid w:val="00E67AA2"/>
    <w:rsid w:val="00E7424E"/>
    <w:rsid w:val="00E75799"/>
    <w:rsid w:val="00E82A29"/>
    <w:rsid w:val="00E85BCE"/>
    <w:rsid w:val="00E86615"/>
    <w:rsid w:val="00E870A2"/>
    <w:rsid w:val="00E877C6"/>
    <w:rsid w:val="00E90DB8"/>
    <w:rsid w:val="00E90E65"/>
    <w:rsid w:val="00EA03CE"/>
    <w:rsid w:val="00EA04B2"/>
    <w:rsid w:val="00EA0DDB"/>
    <w:rsid w:val="00EA153B"/>
    <w:rsid w:val="00EA20F3"/>
    <w:rsid w:val="00EA4AAE"/>
    <w:rsid w:val="00EA6578"/>
    <w:rsid w:val="00EA6582"/>
    <w:rsid w:val="00EA67AD"/>
    <w:rsid w:val="00EB3A32"/>
    <w:rsid w:val="00EB4EB6"/>
    <w:rsid w:val="00EB584B"/>
    <w:rsid w:val="00EB7607"/>
    <w:rsid w:val="00EC5366"/>
    <w:rsid w:val="00ED1813"/>
    <w:rsid w:val="00ED43D1"/>
    <w:rsid w:val="00ED46B0"/>
    <w:rsid w:val="00EE1119"/>
    <w:rsid w:val="00EE1DD8"/>
    <w:rsid w:val="00EE4EE1"/>
    <w:rsid w:val="00EF4574"/>
    <w:rsid w:val="00EF6E21"/>
    <w:rsid w:val="00F00663"/>
    <w:rsid w:val="00F0122E"/>
    <w:rsid w:val="00F127F7"/>
    <w:rsid w:val="00F1698D"/>
    <w:rsid w:val="00F2684E"/>
    <w:rsid w:val="00F35EF1"/>
    <w:rsid w:val="00F360F4"/>
    <w:rsid w:val="00F56CA0"/>
    <w:rsid w:val="00F67FD2"/>
    <w:rsid w:val="00F70452"/>
    <w:rsid w:val="00F70FB5"/>
    <w:rsid w:val="00F729EF"/>
    <w:rsid w:val="00F74617"/>
    <w:rsid w:val="00F77CAE"/>
    <w:rsid w:val="00F80824"/>
    <w:rsid w:val="00F8163D"/>
    <w:rsid w:val="00F82B04"/>
    <w:rsid w:val="00F84BE2"/>
    <w:rsid w:val="00F8739E"/>
    <w:rsid w:val="00F9462D"/>
    <w:rsid w:val="00F94A11"/>
    <w:rsid w:val="00F96BB9"/>
    <w:rsid w:val="00FA2673"/>
    <w:rsid w:val="00FA7133"/>
    <w:rsid w:val="00FB44AA"/>
    <w:rsid w:val="00FB4C28"/>
    <w:rsid w:val="00FD576F"/>
    <w:rsid w:val="00FD6646"/>
    <w:rsid w:val="00FE24FB"/>
    <w:rsid w:val="00FE4F88"/>
    <w:rsid w:val="00FE52E4"/>
    <w:rsid w:val="00FE6D51"/>
    <w:rsid w:val="00FE6DF1"/>
    <w:rsid w:val="00FF0D68"/>
    <w:rsid w:val="00FF1CA2"/>
    <w:rsid w:val="00FF4B90"/>
    <w:rsid w:val="00FF5492"/>
    <w:rsid w:val="00FF6A44"/>
    <w:rsid w:val="1FCC07A3"/>
    <w:rsid w:val="223386C2"/>
    <w:rsid w:val="2F5C05A9"/>
    <w:rsid w:val="54039FFC"/>
    <w:rsid w:val="55595F8D"/>
    <w:rsid w:val="662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43B379"/>
  <w15:docId w15:val="{567F8FB6-8CFA-4BD6-B006-71562C2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3B"/>
    <w:pPr>
      <w:suppressAutoHyphens/>
      <w:spacing w:before="160" w:after="160"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051EF"/>
    <w:pPr>
      <w:outlineLvl w:val="4"/>
    </w:pPr>
    <w:rPr>
      <w:rFonts w:eastAsiaTheme="minorHAnsi"/>
      <w:i/>
      <w:color w:val="328986" w:themeColor="accent1" w:themeShade="8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591A33"/>
    <w:pPr>
      <w:numPr>
        <w:ilvl w:val="1"/>
      </w:numPr>
      <w:spacing w:before="0" w:after="480" w:line="260" w:lineRule="atLeast"/>
    </w:pPr>
    <w:rPr>
      <w:bCs w:val="0"/>
      <w:iCs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591A33"/>
    <w:rPr>
      <w:rFonts w:asciiTheme="majorHAnsi" w:eastAsiaTheme="majorEastAsia" w:hAnsiTheme="majorHAnsi" w:cstheme="majorBidi"/>
      <w:iCs/>
      <w:color w:val="1C1C1C" w:themeColor="text2"/>
      <w:sz w:val="38"/>
      <w:szCs w:val="38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5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051EF"/>
    <w:rPr>
      <w:rFonts w:asciiTheme="majorHAnsi" w:hAnsiTheme="majorHAnsi" w:cstheme="majorBidi"/>
      <w:bCs/>
      <w:i/>
      <w:iCs/>
      <w:color w:val="328986" w:themeColor="accent1" w:themeShade="8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9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A3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22E"/>
    <w:rPr>
      <w:color w:val="FFD1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42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iskAwards@financ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gov.au/government/comcover/risk-services/management/commonwealth-awards-excellence-risk-management-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ce.gov.au/sites/default/files/2024-12/Risk%20Management%20Benchmarking%20Maturity%20Model_0.pdf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government/comcover/risk-services/management/benchmarking-risk-management-capabili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FIN33646-1829567127-20282</_dlc_DocId>
    <_dlc_DocIdUrl xmlns="6a7e9632-768a-49bf-85ac-c69233ab2a52">
      <Url>https://financegovau.sharepoint.com/sites/M365_DoF_50033646/_layouts/15/DocIdRedir.aspx?ID=FIN33646-1829567127-20282</Url>
      <Description>FIN33646-1829567127-20282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0E291-D4E9-44E5-8440-89F1CB8596A0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6a7e9632-768a-49bf-85ac-c69233ab2a52"/>
    <ds:schemaRef ds:uri="http://schemas.openxmlformats.org/package/2006/metadata/core-properties"/>
    <ds:schemaRef ds:uri="http://schemas.microsoft.com/office/infopath/2007/PartnerControls"/>
    <ds:schemaRef ds:uri="31727ad0-3860-4669-af48-dcfbc76f8272"/>
    <ds:schemaRef ds:uri="a334ba3b-e131-42d3-95f3-2728f5a41884"/>
  </ds:schemaRefs>
</ds:datastoreItem>
</file>

<file path=customXml/itemProps2.xml><?xml version="1.0" encoding="utf-8"?>
<ds:datastoreItem xmlns:ds="http://schemas.openxmlformats.org/officeDocument/2006/customXml" ds:itemID="{44153118-8002-480D-85B1-74BB76F2D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2A7902-1CD8-4B03-99C0-4C4748489A5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5E19D6-54AA-406D-B75B-6C56745A7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1FAB92-44BD-45C4-B9B0-59D023C88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3682</Characters>
  <DocSecurity>4</DocSecurity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2025-07-08T17:19:00Z</cp:lastPrinted>
  <dcterms:created xsi:type="dcterms:W3CDTF">2025-07-25T05:40:00Z</dcterms:created>
  <dcterms:modified xsi:type="dcterms:W3CDTF">2025-07-25T05:40:00Z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2025-03-07T00:09:30Z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PM_OriginatorUserAccountName_SHA256">
    <vt:lpwstr>36E689C400E8A4FF63652C225D259686C03CD4F51B6E22D9A4ADA1D454BCC36F</vt:lpwstr>
  </property>
  <property fmtid="{D5CDD505-2E9C-101B-9397-08002B2CF9AE}" pid="15" name="MSIP_Label_87d6481e-ccdd-4ab6-8b26-05a0df5699e7_SetDate">
    <vt:lpwstr>2025-03-07T00:09:30Z</vt:lpwstr>
  </property>
  <property fmtid="{D5CDD505-2E9C-101B-9397-08002B2CF9AE}" pid="16" name="MSIP_Label_87d6481e-ccdd-4ab6-8b26-05a0df5699e7_Method">
    <vt:lpwstr>Privileged</vt:lpwstr>
  </property>
  <property fmtid="{D5CDD505-2E9C-101B-9397-08002B2CF9AE}" pid="17" name="MSIP_Label_87d6481e-ccdd-4ab6-8b26-05a0df5699e7_ContentBits">
    <vt:lpwstr>0</vt:lpwstr>
  </property>
  <property fmtid="{D5CDD505-2E9C-101B-9397-08002B2CF9AE}" pid="18" name="PM_InsertionValue">
    <vt:lpwstr>OFFICIAL</vt:lpwstr>
  </property>
  <property fmtid="{D5CDD505-2E9C-101B-9397-08002B2CF9AE}" pid="19" name="PM_Originator_Hash_SHA1">
    <vt:lpwstr>EA77A0EB98DA346ADDB19D87B56B05EEA2F1CA2D</vt:lpwstr>
  </property>
  <property fmtid="{D5CDD505-2E9C-101B-9397-08002B2CF9AE}" pid="20" name="PM_DisplayValueSecClassificationWithQualifier">
    <vt:lpwstr>OFFICIAL</vt:lpwstr>
  </property>
  <property fmtid="{D5CDD505-2E9C-101B-9397-08002B2CF9AE}" pid="21" name="PM_Originating_FileId">
    <vt:lpwstr>D09B76D0870148AB8ABFDA463266B0B6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Image_Header">
    <vt:lpwstr>C:\Program Files\Common Files\janusNET Shared\janusSEAL\Images\DocumentSlashBlue.png</vt:lpwstr>
  </property>
  <property fmtid="{D5CDD505-2E9C-101B-9397-08002B2CF9AE}" pid="24" name="PM_ProtectiveMarkingImage_Footer">
    <vt:lpwstr>C:\Program Files\Common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ContentTypeId">
    <vt:lpwstr>0x010100B7B479F47583304BA8B631462CC772D700DCD2E2F4E7B8AC42ADF0B1C1F78F75CA</vt:lpwstr>
  </property>
  <property fmtid="{D5CDD505-2E9C-101B-9397-08002B2CF9AE}" pid="32" name="TaxKeyword">
    <vt:lpwstr>14;#[SEC=OFFICIAL]|07351cc0-de73-4913-be2f-56f124cbf8bb</vt:lpwstr>
  </property>
  <property fmtid="{D5CDD505-2E9C-101B-9397-08002B2CF9AE}" pid="33" name="Organisation_x0020_Unit">
    <vt:lpwstr>1;#Risk and Insurance|d57e6791-7d45-455f-98f9-bfdff5818acb</vt:lpwstr>
  </property>
  <property fmtid="{D5CDD505-2E9C-101B-9397-08002B2CF9AE}" pid="34" name="MediaServiceImageTags">
    <vt:lpwstr/>
  </property>
  <property fmtid="{D5CDD505-2E9C-101B-9397-08002B2CF9AE}" pid="35" name="About_x0020_Entity">
    <vt:lpwstr>3;#Department of Finance|fd660e8f-8f31-49bd-92a3-d31d4da31afe</vt:lpwstr>
  </property>
  <property fmtid="{D5CDD505-2E9C-101B-9397-08002B2CF9AE}" pid="36" name="Function_x0020_and_x0020_Activity">
    <vt:lpwstr/>
  </property>
  <property fmtid="{D5CDD505-2E9C-101B-9397-08002B2CF9AE}" pid="37" name="Initiating_x0020_Entity">
    <vt:lpwstr>3;#Department of Finance|fd660e8f-8f31-49bd-92a3-d31d4da31afe</vt:lpwstr>
  </property>
  <property fmtid="{D5CDD505-2E9C-101B-9397-08002B2CF9AE}" pid="38" name="Organisation Unit">
    <vt:lpwstr>1;#Risk and Insurance|d57e6791-7d45-455f-98f9-bfdff5818acb</vt:lpwstr>
  </property>
  <property fmtid="{D5CDD505-2E9C-101B-9397-08002B2CF9AE}" pid="39" name="About Entity">
    <vt:lpwstr>3;#Department of Finance|fd660e8f-8f31-49bd-92a3-d31d4da31afe</vt:lpwstr>
  </property>
  <property fmtid="{D5CDD505-2E9C-101B-9397-08002B2CF9AE}" pid="40" name="Initiating Entity">
    <vt:lpwstr>3;#Department of Finance|fd660e8f-8f31-49bd-92a3-d31d4da31afe</vt:lpwstr>
  </property>
  <property fmtid="{D5CDD505-2E9C-101B-9397-08002B2CF9AE}" pid="41" name="Function and Activity">
    <vt:lpwstr/>
  </property>
  <property fmtid="{D5CDD505-2E9C-101B-9397-08002B2CF9AE}" pid="42" name="_dlc_DocIdItemGuid">
    <vt:lpwstr>e71e0703-1d32-4b34-971e-06d1b3ea414a</vt:lpwstr>
  </property>
  <property fmtid="{D5CDD505-2E9C-101B-9397-08002B2CF9AE}" pid="43" name="PMHMAC">
    <vt:lpwstr>v=2022.1;a=SHA256;h=C430F66E051439509C1C1EB0C95AA2B7056B58D294580172E8000E3CBA371F9C</vt:lpwstr>
  </property>
  <property fmtid="{D5CDD505-2E9C-101B-9397-08002B2CF9AE}" pid="44" name="MSIP_Label_87d6481e-ccdd-4ab6-8b26-05a0df5699e7_ActionId">
    <vt:lpwstr>e61d0b2458fb4fb0ba5bd449ca4933f5</vt:lpwstr>
  </property>
  <property fmtid="{D5CDD505-2E9C-101B-9397-08002B2CF9AE}" pid="45" name="PM_Hash_Salt_Prev">
    <vt:lpwstr>A82C66FD2E7BD8F13B04C671F710B9B3</vt:lpwstr>
  </property>
  <property fmtid="{D5CDD505-2E9C-101B-9397-08002B2CF9AE}" pid="46" name="PM_Hash_Salt">
    <vt:lpwstr>E2A1B26A27A6444AA85295DF91E957CE</vt:lpwstr>
  </property>
  <property fmtid="{D5CDD505-2E9C-101B-9397-08002B2CF9AE}" pid="47" name="PM_Hash_SHA1">
    <vt:lpwstr>BED0731E51F2ABB331B2887BAE08FE4DC6AA0C6F</vt:lpwstr>
  </property>
</Properties>
</file>