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C8646" w14:textId="3DF57D88" w:rsidR="00B42B9D" w:rsidRDefault="003C2F2D" w:rsidP="00B42B9D">
      <w:pPr>
        <w:pStyle w:val="Title"/>
        <w:rPr>
          <w:b/>
        </w:rPr>
      </w:pPr>
      <w:bookmarkStart w:id="0" w:name="_GoBack"/>
      <w:r>
        <w:t xml:space="preserve">Checklist: </w:t>
      </w:r>
      <w:r w:rsidR="004E1AE1">
        <w:t>Financ</w:t>
      </w:r>
      <w:r w:rsidR="00E87A60">
        <w:t xml:space="preserve">ial statements </w:t>
      </w:r>
      <w:r w:rsidR="00AF66F3">
        <w:t>t</w:t>
      </w:r>
      <w:r w:rsidR="004E1AE1">
        <w:t>eam</w:t>
      </w:r>
      <w:r w:rsidR="00940D5F">
        <w:t xml:space="preserve"> assurance processes for</w:t>
      </w:r>
      <w:r w:rsidR="00322FB7">
        <w:t xml:space="preserve"> supporting</w:t>
      </w:r>
      <w:r w:rsidR="003F5027">
        <w:t xml:space="preserve"> </w:t>
      </w:r>
      <w:r w:rsidR="00940D5F">
        <w:t>audit committee certification</w:t>
      </w:r>
    </w:p>
    <w:bookmarkEnd w:id="0"/>
    <w:p w14:paraId="501803EB" w14:textId="77777777" w:rsidR="00472799" w:rsidRPr="00252422" w:rsidRDefault="00472799" w:rsidP="00472799">
      <w:pPr>
        <w:pStyle w:val="Boxed2Heading"/>
        <w:rPr>
          <w:b w:val="0"/>
          <w:sz w:val="30"/>
          <w:szCs w:val="30"/>
        </w:rPr>
      </w:pPr>
      <w:r w:rsidRPr="00252422">
        <w:rPr>
          <w:b w:val="0"/>
          <w:sz w:val="30"/>
          <w:szCs w:val="30"/>
        </w:rPr>
        <w:t>Foreword</w:t>
      </w:r>
    </w:p>
    <w:p w14:paraId="445B3C11" w14:textId="424E72B0" w:rsidR="003C2F2D" w:rsidRDefault="009815DB" w:rsidP="00B42B9D">
      <w:pPr>
        <w:pStyle w:val="Boxed2Text"/>
      </w:pPr>
      <w:r w:rsidRPr="009815DB">
        <w:t xml:space="preserve">This checklist is an example of what a </w:t>
      </w:r>
      <w:r w:rsidR="00F37F56">
        <w:t>financial statements team</w:t>
      </w:r>
      <w:r w:rsidRPr="009815DB">
        <w:t>/CFO might provide to the Audit Committee to provide assurance in regards</w:t>
      </w:r>
      <w:r>
        <w:t xml:space="preserve"> to</w:t>
      </w:r>
      <w:r w:rsidRPr="009815DB">
        <w:t xml:space="preserve"> the financial statements process. It includes example</w:t>
      </w:r>
      <w:r>
        <w:t>s</w:t>
      </w:r>
      <w:r w:rsidRPr="009815DB">
        <w:t xml:space="preserve"> of actions</w:t>
      </w:r>
      <w:r w:rsidRPr="009815DB" w:rsidDel="009815DB">
        <w:t xml:space="preserve"> </w:t>
      </w:r>
      <w:r w:rsidR="00C70639">
        <w:t xml:space="preserve">that the financial statements </w:t>
      </w:r>
      <w:r w:rsidR="00322FB7">
        <w:t>team may take throughout the year to support</w:t>
      </w:r>
      <w:r w:rsidR="003C2F2D">
        <w:t xml:space="preserve"> the</w:t>
      </w:r>
      <w:r w:rsidR="003F5027">
        <w:t xml:space="preserve"> </w:t>
      </w:r>
      <w:r w:rsidR="003C2F2D">
        <w:t>audit c</w:t>
      </w:r>
      <w:r w:rsidR="00B42B9D">
        <w:t>ommittee</w:t>
      </w:r>
      <w:r w:rsidR="00322FB7">
        <w:t xml:space="preserve">s </w:t>
      </w:r>
      <w:r w:rsidR="00B42B9D">
        <w:t>in meet</w:t>
      </w:r>
      <w:r w:rsidR="00322FB7">
        <w:t xml:space="preserve">ing their </w:t>
      </w:r>
      <w:r w:rsidR="00B42B9D">
        <w:t xml:space="preserve">financial statements </w:t>
      </w:r>
      <w:r w:rsidR="00322FB7">
        <w:t xml:space="preserve">certification </w:t>
      </w:r>
      <w:r w:rsidR="00B42B9D">
        <w:t xml:space="preserve">responsibilities. </w:t>
      </w:r>
      <w:r w:rsidR="00B10D13" w:rsidRPr="00B10D13">
        <w:t xml:space="preserve"> </w:t>
      </w:r>
      <w:r w:rsidR="00B10D13">
        <w:t xml:space="preserve">The checklist should be tailored to meet the entity’s particular circumstances and actions completed. </w:t>
      </w:r>
    </w:p>
    <w:p w14:paraId="03449A4D" w14:textId="3CA7F9EE" w:rsidR="00B42B9D" w:rsidRDefault="00B42B9D" w:rsidP="00B42B9D">
      <w:pPr>
        <w:pStyle w:val="Boxed2Text"/>
      </w:pPr>
      <w:r>
        <w:t>The checklist would normally be applied on an annual basis</w:t>
      </w:r>
      <w:r w:rsidR="003C2F2D">
        <w:t>,</w:t>
      </w:r>
      <w:r>
        <w:t xml:space="preserve"> to align with the timing of the financial statements and annual report of the entity. </w:t>
      </w:r>
      <w:r w:rsidR="000D7DD3">
        <w:t>This checklist could be completed in conjunction with the CFO checklist</w:t>
      </w:r>
      <w:r w:rsidR="00483401">
        <w:t>,</w:t>
      </w:r>
      <w:r w:rsidR="000D7DD3">
        <w:t xml:space="preserve"> and consideration given to using in place of CFO checklist.</w:t>
      </w:r>
    </w:p>
    <w:p w14:paraId="2A328D50" w14:textId="1E93210F" w:rsidR="00B42B9D" w:rsidRDefault="00B42B9D" w:rsidP="00B42B9D">
      <w:pPr>
        <w:pStyle w:val="Boxed2Text"/>
      </w:pPr>
      <w:r>
        <w:t xml:space="preserve">A ‘no’ answer </w:t>
      </w:r>
      <w:r w:rsidR="000D7DD3">
        <w:t xml:space="preserve">to the question/s in the checklist </w:t>
      </w:r>
      <w:r>
        <w:t>does not necessarily indicate a failure or breakdown in the entity’s financial statements processes but may indicate where more detailed disc</w:t>
      </w:r>
      <w:r w:rsidR="003C2F2D">
        <w:t xml:space="preserve">ussion or consideration </w:t>
      </w:r>
      <w:r w:rsidR="00AD321C">
        <w:t>by</w:t>
      </w:r>
      <w:r w:rsidR="00322FB7">
        <w:t xml:space="preserve"> the CFO, or with the </w:t>
      </w:r>
      <w:r w:rsidR="003C2F2D">
        <w:t>audit c</w:t>
      </w:r>
      <w:r>
        <w:t xml:space="preserve">ommittee </w:t>
      </w:r>
      <w:r w:rsidR="00322FB7">
        <w:t xml:space="preserve">through the CFO, </w:t>
      </w:r>
      <w:r>
        <w:t>is warranted.</w:t>
      </w:r>
    </w:p>
    <w:p w14:paraId="4815D832" w14:textId="77777777" w:rsidR="00E34A4D" w:rsidRDefault="00E34A4D">
      <w:pPr>
        <w:suppressAutoHyphens w:val="0"/>
        <w:spacing w:before="0" w:after="120" w:line="440" w:lineRule="atLeast"/>
        <w:rPr>
          <w:rFonts w:asciiTheme="majorHAnsi" w:eastAsiaTheme="majorEastAsia" w:hAnsiTheme="majorHAnsi" w:cstheme="majorBidi"/>
          <w:bCs/>
          <w:color w:val="1C1C1C" w:themeColor="text2"/>
          <w:kern w:val="28"/>
          <w:sz w:val="40"/>
          <w:szCs w:val="52"/>
        </w:rPr>
      </w:pPr>
      <w:r>
        <w:br w:type="page"/>
      </w:r>
    </w:p>
    <w:p w14:paraId="31D8051B" w14:textId="38B42DEE" w:rsidR="00E34A4D" w:rsidRPr="00E34A4D" w:rsidRDefault="00490A58" w:rsidP="00E34A4D">
      <w:pPr>
        <w:pStyle w:val="Title"/>
        <w:rPr>
          <w:b/>
          <w:sz w:val="32"/>
        </w:rPr>
      </w:pPr>
      <w:r>
        <w:rPr>
          <w:sz w:val="32"/>
        </w:rPr>
        <w:t>Financial statements team</w:t>
      </w:r>
      <w:r w:rsidR="00E34A4D" w:rsidRPr="00E34A4D">
        <w:rPr>
          <w:sz w:val="32"/>
        </w:rPr>
        <w:t xml:space="preserve"> assurance processes for supporting audit committee certification</w:t>
      </w:r>
      <w:r w:rsidR="00E34A4D">
        <w:rPr>
          <w:sz w:val="32"/>
        </w:rPr>
        <w:t xml:space="preserve"> checklist</w:t>
      </w:r>
    </w:p>
    <w:tbl>
      <w:tblPr>
        <w:tblW w:w="8874" w:type="dxa"/>
        <w:tblLook w:val="04A0" w:firstRow="1" w:lastRow="0" w:firstColumn="1" w:lastColumn="0" w:noHBand="0" w:noVBand="1"/>
        <w:tblCaption w:val="Checklist: Finance team assurance processes for supporting audit committee certification"/>
        <w:tblDescription w:val="This checklist is an example of a what a Finance Area/CFO might provide to the Audit Committee to provide assurance in regards to the financial statements process. It includes examples of actions that the finance team may take throughout the year to support the audit committee’s in meeting their financial statements certification responsibilities."/>
      </w:tblPr>
      <w:tblGrid>
        <w:gridCol w:w="7680"/>
        <w:gridCol w:w="1194"/>
      </w:tblGrid>
      <w:tr w:rsidR="004D6BA5" w:rsidRPr="004D6BA5" w14:paraId="1AD98314" w14:textId="77777777" w:rsidTr="00782352">
        <w:trPr>
          <w:trHeight w:val="525"/>
          <w:tblHeader/>
        </w:trPr>
        <w:tc>
          <w:tcPr>
            <w:tcW w:w="7680" w:type="dxa"/>
            <w:tcBorders>
              <w:top w:val="single" w:sz="8" w:space="0" w:color="auto"/>
              <w:left w:val="nil"/>
              <w:bottom w:val="nil"/>
              <w:right w:val="nil"/>
            </w:tcBorders>
            <w:shd w:val="clear" w:color="auto" w:fill="000000" w:themeFill="text1"/>
            <w:noWrap/>
            <w:vAlign w:val="center"/>
            <w:hideMark/>
          </w:tcPr>
          <w:p w14:paraId="47FCB706" w14:textId="4D14C3BD" w:rsidR="004D6BA5" w:rsidRPr="004D6BA5" w:rsidRDefault="00490A58" w:rsidP="004D6BA5">
            <w:pPr>
              <w:suppressAutoHyphens w:val="0"/>
              <w:spacing w:before="0" w:after="0" w:line="240" w:lineRule="auto"/>
              <w:rPr>
                <w:rFonts w:ascii="Arial" w:eastAsia="Times New Roman" w:hAnsi="Arial" w:cs="Arial"/>
                <w:b/>
                <w:bCs/>
                <w:color w:val="FFFFFF"/>
                <w:sz w:val="20"/>
                <w:szCs w:val="20"/>
                <w:lang w:eastAsia="en-AU"/>
              </w:rPr>
            </w:pPr>
            <w:r>
              <w:rPr>
                <w:rFonts w:ascii="Arial" w:eastAsia="Times New Roman" w:hAnsi="Arial" w:cs="Arial"/>
                <w:b/>
                <w:bCs/>
                <w:color w:val="FFFFFF"/>
                <w:sz w:val="20"/>
                <w:lang w:val="en-US" w:eastAsia="en-AU"/>
              </w:rPr>
              <w:t>Financial statements team</w:t>
            </w:r>
            <w:r w:rsidR="001B6323">
              <w:rPr>
                <w:rFonts w:ascii="Arial" w:eastAsia="Times New Roman" w:hAnsi="Arial" w:cs="Arial"/>
                <w:b/>
                <w:bCs/>
                <w:color w:val="FFFFFF"/>
                <w:sz w:val="20"/>
                <w:lang w:val="en-US" w:eastAsia="en-AU"/>
              </w:rPr>
              <w:t xml:space="preserve"> </w:t>
            </w:r>
            <w:r w:rsidR="003C2F2D">
              <w:rPr>
                <w:rFonts w:ascii="Arial" w:eastAsia="Times New Roman" w:hAnsi="Arial" w:cs="Arial"/>
                <w:b/>
                <w:bCs/>
                <w:color w:val="FFFFFF"/>
                <w:sz w:val="20"/>
                <w:lang w:val="en-US" w:eastAsia="en-AU"/>
              </w:rPr>
              <w:t>checklist i</w:t>
            </w:r>
            <w:r w:rsidR="004D6BA5" w:rsidRPr="004D6BA5">
              <w:rPr>
                <w:rFonts w:ascii="Arial" w:eastAsia="Times New Roman" w:hAnsi="Arial" w:cs="Arial"/>
                <w:b/>
                <w:bCs/>
                <w:color w:val="FFFFFF"/>
                <w:sz w:val="20"/>
                <w:lang w:val="en-US" w:eastAsia="en-AU"/>
              </w:rPr>
              <w:t>tem</w:t>
            </w:r>
            <w:r w:rsidR="001B6323">
              <w:rPr>
                <w:rFonts w:ascii="Arial" w:eastAsia="Times New Roman" w:hAnsi="Arial" w:cs="Arial"/>
                <w:b/>
                <w:bCs/>
                <w:color w:val="FFFFFF"/>
                <w:sz w:val="20"/>
                <w:lang w:val="en-US" w:eastAsia="en-AU"/>
              </w:rPr>
              <w:t>:</w:t>
            </w:r>
          </w:p>
        </w:tc>
        <w:tc>
          <w:tcPr>
            <w:tcW w:w="1194" w:type="dxa"/>
            <w:tcBorders>
              <w:top w:val="single" w:sz="8" w:space="0" w:color="auto"/>
              <w:left w:val="nil"/>
              <w:bottom w:val="nil"/>
              <w:right w:val="nil"/>
            </w:tcBorders>
            <w:shd w:val="clear" w:color="auto" w:fill="000000" w:themeFill="text1"/>
            <w:vAlign w:val="center"/>
            <w:hideMark/>
          </w:tcPr>
          <w:p w14:paraId="45063985" w14:textId="77777777" w:rsidR="004D6BA5" w:rsidRPr="004D6BA5" w:rsidRDefault="004D6BA5" w:rsidP="004D6BA5">
            <w:pPr>
              <w:suppressAutoHyphens w:val="0"/>
              <w:spacing w:before="0" w:after="0" w:line="240" w:lineRule="auto"/>
              <w:rPr>
                <w:rFonts w:ascii="Arial" w:eastAsia="Times New Roman" w:hAnsi="Arial" w:cs="Arial"/>
                <w:b/>
                <w:bCs/>
                <w:color w:val="FFFFFF"/>
                <w:sz w:val="20"/>
                <w:szCs w:val="20"/>
                <w:lang w:eastAsia="en-AU"/>
              </w:rPr>
            </w:pPr>
            <w:r w:rsidRPr="004D6BA5">
              <w:rPr>
                <w:rFonts w:ascii="Arial" w:eastAsia="Times New Roman" w:hAnsi="Arial" w:cs="Arial"/>
                <w:b/>
                <w:bCs/>
                <w:color w:val="FFFFFF"/>
                <w:sz w:val="20"/>
                <w:szCs w:val="20"/>
                <w:lang w:eastAsia="en-AU"/>
              </w:rPr>
              <w:t>Actioned? (Yes/No)</w:t>
            </w:r>
          </w:p>
        </w:tc>
      </w:tr>
      <w:tr w:rsidR="004D6BA5" w:rsidRPr="004D6BA5" w14:paraId="52B8AD66" w14:textId="77777777" w:rsidTr="00782352">
        <w:trPr>
          <w:trHeight w:val="315"/>
        </w:trPr>
        <w:tc>
          <w:tcPr>
            <w:tcW w:w="7680" w:type="dxa"/>
            <w:tcBorders>
              <w:top w:val="single" w:sz="8" w:space="0" w:color="FFFFFF"/>
              <w:left w:val="single" w:sz="8" w:space="0" w:color="FFFFFF"/>
              <w:bottom w:val="nil"/>
              <w:right w:val="single" w:sz="8" w:space="0" w:color="FFFFFF"/>
            </w:tcBorders>
            <w:shd w:val="clear" w:color="000000" w:fill="E2E3E2"/>
            <w:hideMark/>
          </w:tcPr>
          <w:p w14:paraId="25864EFD" w14:textId="77777777" w:rsidR="004D6BA5" w:rsidRPr="004D6BA5" w:rsidRDefault="00311AE1" w:rsidP="004D6BA5">
            <w:pPr>
              <w:suppressAutoHyphens w:val="0"/>
              <w:spacing w:before="0" w:after="0" w:line="240" w:lineRule="auto"/>
              <w:rPr>
                <w:rFonts w:ascii="Arial" w:eastAsia="Times New Roman" w:hAnsi="Arial" w:cs="Arial"/>
                <w:b/>
                <w:bCs/>
                <w:i/>
                <w:iCs/>
                <w:color w:val="000000"/>
                <w:sz w:val="18"/>
                <w:szCs w:val="18"/>
                <w:lang w:eastAsia="en-AU"/>
              </w:rPr>
            </w:pPr>
            <w:r>
              <w:rPr>
                <w:rFonts w:ascii="Arial" w:eastAsia="Times New Roman" w:hAnsi="Arial" w:cs="Arial"/>
                <w:b/>
                <w:bCs/>
                <w:i/>
                <w:iCs/>
                <w:color w:val="000000"/>
                <w:sz w:val="18"/>
                <w:lang w:val="en-US" w:eastAsia="en-AU"/>
              </w:rPr>
              <w:t>Planning p</w:t>
            </w:r>
            <w:r w:rsidR="004D6BA5" w:rsidRPr="004D6BA5">
              <w:rPr>
                <w:rFonts w:ascii="Arial" w:eastAsia="Times New Roman" w:hAnsi="Arial" w:cs="Arial"/>
                <w:b/>
                <w:bCs/>
                <w:i/>
                <w:iCs/>
                <w:color w:val="000000"/>
                <w:sz w:val="18"/>
                <w:lang w:val="en-US" w:eastAsia="en-AU"/>
              </w:rPr>
              <w:t>hase (September to April)</w:t>
            </w:r>
          </w:p>
        </w:tc>
        <w:tc>
          <w:tcPr>
            <w:tcW w:w="1194" w:type="dxa"/>
            <w:tcBorders>
              <w:top w:val="single" w:sz="8" w:space="0" w:color="FFFFFF"/>
              <w:left w:val="nil"/>
              <w:bottom w:val="nil"/>
              <w:right w:val="single" w:sz="8" w:space="0" w:color="FFFFFF"/>
            </w:tcBorders>
            <w:shd w:val="clear" w:color="000000" w:fill="E2E3E2"/>
            <w:hideMark/>
          </w:tcPr>
          <w:p w14:paraId="2C9106A5" w14:textId="77777777" w:rsidR="004D6BA5" w:rsidRPr="004D6BA5" w:rsidRDefault="004D6BA5" w:rsidP="004D6BA5">
            <w:pPr>
              <w:suppressAutoHyphens w:val="0"/>
              <w:spacing w:before="0" w:after="0" w:line="240" w:lineRule="auto"/>
              <w:rPr>
                <w:rFonts w:ascii="Arial" w:eastAsia="Times New Roman" w:hAnsi="Arial" w:cs="Arial"/>
                <w:b/>
                <w:bCs/>
                <w:i/>
                <w:iCs/>
                <w:color w:val="000000"/>
                <w:sz w:val="18"/>
                <w:szCs w:val="18"/>
                <w:lang w:eastAsia="en-AU"/>
              </w:rPr>
            </w:pPr>
            <w:r w:rsidRPr="004D6BA5">
              <w:rPr>
                <w:rFonts w:ascii="Arial" w:eastAsia="Times New Roman" w:hAnsi="Arial" w:cs="Arial"/>
                <w:b/>
                <w:bCs/>
                <w:i/>
                <w:iCs/>
                <w:color w:val="000000"/>
                <w:sz w:val="18"/>
                <w:szCs w:val="18"/>
                <w:lang w:eastAsia="en-AU"/>
              </w:rPr>
              <w:t> </w:t>
            </w:r>
          </w:p>
        </w:tc>
      </w:tr>
      <w:tr w:rsidR="004D6BA5" w:rsidRPr="004D6BA5" w14:paraId="61F00D5A" w14:textId="77777777" w:rsidTr="004E1AE1">
        <w:trPr>
          <w:trHeight w:val="78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11E10A82" w14:textId="7A7089C3" w:rsidR="004D6BA5" w:rsidRPr="009815DB" w:rsidRDefault="00B77C1E" w:rsidP="00B77C1E">
            <w:pPr>
              <w:spacing w:before="0"/>
              <w:rPr>
                <w:sz w:val="18"/>
                <w:szCs w:val="18"/>
                <w:lang w:val="en-US" w:eastAsia="en-AU"/>
              </w:rPr>
            </w:pPr>
            <w:r>
              <w:rPr>
                <w:sz w:val="18"/>
                <w:szCs w:val="18"/>
                <w:lang w:val="en-US" w:eastAsia="en-AU"/>
              </w:rPr>
              <w:t>Th</w:t>
            </w:r>
            <w:r w:rsidR="00F009BE">
              <w:rPr>
                <w:sz w:val="18"/>
                <w:szCs w:val="18"/>
                <w:lang w:val="en-US" w:eastAsia="en-AU"/>
              </w:rPr>
              <w:t xml:space="preserve">e </w:t>
            </w:r>
            <w:r w:rsidR="00044012">
              <w:rPr>
                <w:sz w:val="18"/>
                <w:szCs w:val="18"/>
                <w:lang w:val="en-US" w:eastAsia="en-AU"/>
              </w:rPr>
              <w:t>project plan/schedule</w:t>
            </w:r>
            <w:r w:rsidR="00AD321C">
              <w:rPr>
                <w:sz w:val="18"/>
                <w:szCs w:val="18"/>
                <w:lang w:val="en-US" w:eastAsia="en-AU"/>
              </w:rPr>
              <w:t>/risk assessments</w:t>
            </w:r>
            <w:r>
              <w:rPr>
                <w:sz w:val="18"/>
                <w:szCs w:val="18"/>
                <w:lang w:val="en-US" w:eastAsia="en-AU"/>
              </w:rPr>
              <w:t xml:space="preserve"> have been amended</w:t>
            </w:r>
            <w:r w:rsidR="00044012">
              <w:rPr>
                <w:sz w:val="18"/>
                <w:szCs w:val="18"/>
                <w:lang w:val="en-US" w:eastAsia="en-AU"/>
              </w:rPr>
              <w:t xml:space="preserve"> </w:t>
            </w:r>
            <w:r w:rsidR="00F009BE">
              <w:rPr>
                <w:sz w:val="18"/>
                <w:szCs w:val="18"/>
                <w:lang w:val="en-US" w:eastAsia="en-AU"/>
              </w:rPr>
              <w:t xml:space="preserve">to reflect </w:t>
            </w:r>
            <w:r w:rsidR="00044012">
              <w:rPr>
                <w:sz w:val="18"/>
                <w:szCs w:val="18"/>
                <w:lang w:val="en-US" w:eastAsia="en-AU"/>
              </w:rPr>
              <w:t>any relevant audit committee feedback</w:t>
            </w:r>
            <w:r w:rsidR="00996D32">
              <w:rPr>
                <w:sz w:val="18"/>
                <w:szCs w:val="18"/>
                <w:lang w:val="en-US" w:eastAsia="en-AU"/>
              </w:rPr>
              <w:t xml:space="preserve"> from</w:t>
            </w:r>
            <w:r w:rsidR="00044012">
              <w:rPr>
                <w:sz w:val="18"/>
                <w:szCs w:val="18"/>
                <w:lang w:val="en-US" w:eastAsia="en-AU"/>
              </w:rPr>
              <w:t xml:space="preserve"> </w:t>
            </w:r>
            <w:r w:rsidR="00F009BE">
              <w:rPr>
                <w:sz w:val="18"/>
                <w:szCs w:val="18"/>
                <w:lang w:val="en-US" w:eastAsia="en-AU"/>
              </w:rPr>
              <w:t xml:space="preserve">discussions </w:t>
            </w:r>
            <w:r w:rsidR="00044012">
              <w:rPr>
                <w:sz w:val="18"/>
                <w:szCs w:val="18"/>
                <w:lang w:val="en-US" w:eastAsia="en-AU"/>
              </w:rPr>
              <w:t xml:space="preserve">with </w:t>
            </w:r>
            <w:r w:rsidR="004D6BA5" w:rsidRPr="004D6BA5">
              <w:rPr>
                <w:sz w:val="18"/>
                <w:szCs w:val="18"/>
                <w:lang w:val="en-US" w:eastAsia="en-AU"/>
              </w:rPr>
              <w:t>the CFO on ‘lessons learnt’ from the prior</w:t>
            </w:r>
            <w:r w:rsidR="00044012">
              <w:rPr>
                <w:sz w:val="18"/>
                <w:szCs w:val="18"/>
                <w:lang w:val="en-US" w:eastAsia="en-AU"/>
              </w:rPr>
              <w:t>-</w:t>
            </w:r>
            <w:r w:rsidR="004D6BA5" w:rsidRPr="004D6BA5">
              <w:rPr>
                <w:sz w:val="18"/>
                <w:szCs w:val="18"/>
                <w:lang w:val="en-US" w:eastAsia="en-AU"/>
              </w:rPr>
              <w:t xml:space="preserve">year financial statements preparation process and </w:t>
            </w:r>
            <w:r w:rsidR="00044012">
              <w:rPr>
                <w:sz w:val="18"/>
                <w:szCs w:val="18"/>
                <w:lang w:val="en-US" w:eastAsia="en-AU"/>
              </w:rPr>
              <w:t xml:space="preserve">the </w:t>
            </w:r>
            <w:r w:rsidR="004D6BA5" w:rsidRPr="004D6BA5">
              <w:rPr>
                <w:sz w:val="18"/>
                <w:szCs w:val="18"/>
                <w:lang w:val="en-US" w:eastAsia="en-AU"/>
              </w:rPr>
              <w:t>completion of the ANAO audit</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015CD8A6" w14:textId="77777777"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25E416FB" w14:textId="77777777" w:rsidTr="004E1AE1">
        <w:trPr>
          <w:trHeight w:val="129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513D269D" w14:textId="6D3FC764" w:rsidR="004D6BA5" w:rsidRPr="004D6BA5" w:rsidRDefault="003B26F6" w:rsidP="00B77C1E">
            <w:pPr>
              <w:spacing w:before="0"/>
              <w:rPr>
                <w:sz w:val="18"/>
                <w:szCs w:val="18"/>
                <w:lang w:eastAsia="en-AU"/>
              </w:rPr>
            </w:pPr>
            <w:r>
              <w:rPr>
                <w:sz w:val="18"/>
                <w:szCs w:val="18"/>
                <w:lang w:val="en-US" w:eastAsia="en-AU"/>
              </w:rPr>
              <w:t xml:space="preserve">The </w:t>
            </w:r>
            <w:r w:rsidR="00490A58">
              <w:rPr>
                <w:sz w:val="18"/>
                <w:szCs w:val="18"/>
                <w:lang w:val="en-US" w:eastAsia="en-AU"/>
              </w:rPr>
              <w:t>financial statements team</w:t>
            </w:r>
            <w:r w:rsidR="00B77C1E" w:rsidRPr="00B77C1E">
              <w:rPr>
                <w:sz w:val="18"/>
                <w:szCs w:val="18"/>
                <w:lang w:val="en-US" w:eastAsia="en-AU"/>
              </w:rPr>
              <w:t xml:space="preserve"> has briefed the audit committee on </w:t>
            </w:r>
            <w:r w:rsidR="008C74AB">
              <w:rPr>
                <w:sz w:val="18"/>
                <w:szCs w:val="18"/>
                <w:lang w:val="en-US" w:eastAsia="en-AU"/>
              </w:rPr>
              <w:t>management’s</w:t>
            </w:r>
            <w:r w:rsidR="00B77C1E">
              <w:rPr>
                <w:sz w:val="18"/>
                <w:szCs w:val="18"/>
                <w:lang w:val="en-US" w:eastAsia="en-AU"/>
              </w:rPr>
              <w:t xml:space="preserve"> response to </w:t>
            </w:r>
            <w:r w:rsidR="00F009BE">
              <w:rPr>
                <w:sz w:val="18"/>
                <w:szCs w:val="18"/>
                <w:lang w:val="en-US" w:eastAsia="en-AU"/>
              </w:rPr>
              <w:t xml:space="preserve">any relevant </w:t>
            </w:r>
            <w:r w:rsidR="00044012">
              <w:rPr>
                <w:sz w:val="18"/>
                <w:szCs w:val="18"/>
                <w:lang w:val="en-US" w:eastAsia="en-AU"/>
              </w:rPr>
              <w:t xml:space="preserve">audit committee or ANAO feedback on </w:t>
            </w:r>
            <w:r w:rsidR="004D6BA5" w:rsidRPr="004D6BA5">
              <w:rPr>
                <w:sz w:val="18"/>
                <w:szCs w:val="18"/>
                <w:lang w:val="en-US" w:eastAsia="en-AU"/>
              </w:rPr>
              <w:t>implementation plans</w:t>
            </w:r>
            <w:r w:rsidR="00F009BE">
              <w:rPr>
                <w:sz w:val="18"/>
                <w:szCs w:val="18"/>
                <w:lang w:val="en-US" w:eastAsia="en-AU"/>
              </w:rPr>
              <w:t xml:space="preserve"> for</w:t>
            </w:r>
            <w:r w:rsidR="004D6BA5" w:rsidRPr="004D6BA5">
              <w:rPr>
                <w:sz w:val="18"/>
                <w:szCs w:val="18"/>
                <w:lang w:val="en-US" w:eastAsia="en-AU"/>
              </w:rPr>
              <w:t xml:space="preserve"> address</w:t>
            </w:r>
            <w:r w:rsidR="00F009BE">
              <w:rPr>
                <w:sz w:val="18"/>
                <w:szCs w:val="18"/>
                <w:lang w:val="en-US" w:eastAsia="en-AU"/>
              </w:rPr>
              <w:t>ing</w:t>
            </w:r>
            <w:r w:rsidR="004D6BA5" w:rsidRPr="004D6BA5">
              <w:rPr>
                <w:sz w:val="18"/>
                <w:szCs w:val="18"/>
                <w:lang w:val="en-US" w:eastAsia="en-AU"/>
              </w:rPr>
              <w:t xml:space="preserve"> any outstanding audit findings and identified audit adjustments from the p</w:t>
            </w:r>
            <w:r w:rsidR="00044012">
              <w:rPr>
                <w:sz w:val="18"/>
                <w:szCs w:val="18"/>
                <w:lang w:val="en-US" w:eastAsia="en-AU"/>
              </w:rPr>
              <w:t>rior-</w:t>
            </w:r>
            <w:r w:rsidR="004D6BA5" w:rsidRPr="004D6BA5">
              <w:rPr>
                <w:sz w:val="18"/>
                <w:szCs w:val="18"/>
                <w:lang w:val="en-US" w:eastAsia="en-AU"/>
              </w:rPr>
              <w:t>year</w:t>
            </w:r>
            <w:r w:rsidR="00044012">
              <w:rPr>
                <w:sz w:val="18"/>
                <w:szCs w:val="18"/>
                <w:lang w:val="en-US" w:eastAsia="en-AU"/>
              </w:rPr>
              <w:t>.</w:t>
            </w:r>
            <w:r w:rsidR="004D6BA5" w:rsidRPr="004D6BA5">
              <w:rPr>
                <w:sz w:val="18"/>
                <w:szCs w:val="18"/>
                <w:lang w:val="en-US" w:eastAsia="en-AU"/>
              </w:rPr>
              <w:t xml:space="preserve"> </w:t>
            </w:r>
          </w:p>
        </w:tc>
        <w:tc>
          <w:tcPr>
            <w:tcW w:w="1194" w:type="dxa"/>
            <w:tcBorders>
              <w:top w:val="single" w:sz="8" w:space="0" w:color="FFFFFF"/>
              <w:left w:val="nil"/>
              <w:bottom w:val="nil"/>
              <w:right w:val="single" w:sz="8" w:space="0" w:color="FFFFFF"/>
            </w:tcBorders>
            <w:shd w:val="clear" w:color="000000" w:fill="F2F2F2"/>
          </w:tcPr>
          <w:p w14:paraId="31FF3013" w14:textId="77777777"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5393297A" w14:textId="77777777" w:rsidTr="004E1AE1">
        <w:trPr>
          <w:trHeight w:val="78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3A525900" w14:textId="710585E9" w:rsidR="004D6BA5" w:rsidRPr="004D6BA5" w:rsidRDefault="00AD321C" w:rsidP="00AD321C">
            <w:pPr>
              <w:spacing w:before="0"/>
              <w:rPr>
                <w:sz w:val="18"/>
                <w:szCs w:val="18"/>
                <w:lang w:eastAsia="en-AU"/>
              </w:rPr>
            </w:pPr>
            <w:r>
              <w:rPr>
                <w:sz w:val="18"/>
                <w:szCs w:val="18"/>
                <w:lang w:val="en-US" w:eastAsia="en-AU"/>
              </w:rPr>
              <w:t xml:space="preserve">The </w:t>
            </w:r>
            <w:r w:rsidR="00490A58">
              <w:rPr>
                <w:sz w:val="18"/>
                <w:szCs w:val="18"/>
                <w:lang w:val="en-US" w:eastAsia="en-AU"/>
              </w:rPr>
              <w:t>financial statements team</w:t>
            </w:r>
            <w:r w:rsidR="003B26F6" w:rsidRPr="003B26F6">
              <w:rPr>
                <w:sz w:val="18"/>
                <w:szCs w:val="18"/>
                <w:lang w:val="en-US" w:eastAsia="en-AU"/>
              </w:rPr>
              <w:t xml:space="preserve"> </w:t>
            </w:r>
            <w:r>
              <w:rPr>
                <w:sz w:val="18"/>
                <w:szCs w:val="18"/>
                <w:lang w:val="en-US" w:eastAsia="en-AU"/>
              </w:rPr>
              <w:t>has briefed</w:t>
            </w:r>
            <w:r w:rsidR="00F009BE">
              <w:rPr>
                <w:sz w:val="18"/>
                <w:szCs w:val="18"/>
                <w:lang w:val="en-US" w:eastAsia="en-AU"/>
              </w:rPr>
              <w:t xml:space="preserve"> t</w:t>
            </w:r>
            <w:r w:rsidR="00311AE1">
              <w:rPr>
                <w:sz w:val="18"/>
                <w:szCs w:val="18"/>
                <w:lang w:val="en-US" w:eastAsia="en-AU"/>
              </w:rPr>
              <w:t>he audit c</w:t>
            </w:r>
            <w:r w:rsidR="004D6BA5" w:rsidRPr="004D6BA5">
              <w:rPr>
                <w:sz w:val="18"/>
                <w:szCs w:val="18"/>
                <w:lang w:val="en-US" w:eastAsia="en-AU"/>
              </w:rPr>
              <w:t xml:space="preserve">ommittee on </w:t>
            </w:r>
            <w:r w:rsidR="00F009BE">
              <w:rPr>
                <w:sz w:val="18"/>
                <w:szCs w:val="18"/>
                <w:lang w:val="en-US" w:eastAsia="en-AU"/>
              </w:rPr>
              <w:t xml:space="preserve">any </w:t>
            </w:r>
            <w:r w:rsidR="004D6BA5" w:rsidRPr="004D6BA5">
              <w:rPr>
                <w:sz w:val="18"/>
                <w:szCs w:val="18"/>
                <w:lang w:val="en-US" w:eastAsia="en-AU"/>
              </w:rPr>
              <w:t>changes in the entity’s operations that may affect the financial statements, for example, new responsibilities, asset types or restructures</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042D2939" w14:textId="77777777"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3450F48D" w14:textId="77777777" w:rsidTr="004E1AE1">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4FAB08E2" w14:textId="21A17F22" w:rsidR="004D6BA5" w:rsidRPr="004D6BA5" w:rsidRDefault="00AD321C" w:rsidP="004D6BA5">
            <w:pPr>
              <w:spacing w:before="0"/>
              <w:rPr>
                <w:sz w:val="18"/>
                <w:szCs w:val="18"/>
                <w:lang w:eastAsia="en-AU"/>
              </w:rPr>
            </w:pPr>
            <w:r>
              <w:rPr>
                <w:sz w:val="18"/>
                <w:szCs w:val="18"/>
                <w:lang w:val="en-US" w:eastAsia="en-AU"/>
              </w:rPr>
              <w:t xml:space="preserve">The </w:t>
            </w:r>
            <w:r w:rsidR="00490A58">
              <w:rPr>
                <w:sz w:val="18"/>
                <w:szCs w:val="18"/>
                <w:lang w:val="en-US" w:eastAsia="en-AU"/>
              </w:rPr>
              <w:t>financial statements team</w:t>
            </w:r>
            <w:r>
              <w:rPr>
                <w:sz w:val="18"/>
                <w:szCs w:val="18"/>
                <w:lang w:val="en-US" w:eastAsia="en-AU"/>
              </w:rPr>
              <w:t xml:space="preserve"> has briefed </w:t>
            </w:r>
            <w:r w:rsidR="00311AE1">
              <w:rPr>
                <w:sz w:val="18"/>
                <w:szCs w:val="18"/>
                <w:lang w:val="en-US" w:eastAsia="en-AU"/>
              </w:rPr>
              <w:t>the audit c</w:t>
            </w:r>
            <w:r w:rsidR="004D6BA5" w:rsidRPr="004D6BA5">
              <w:rPr>
                <w:sz w:val="18"/>
                <w:szCs w:val="18"/>
                <w:lang w:val="en-US" w:eastAsia="en-AU"/>
              </w:rPr>
              <w:t>ommittee o</w:t>
            </w:r>
            <w:r w:rsidR="00F009BE">
              <w:rPr>
                <w:sz w:val="18"/>
                <w:szCs w:val="18"/>
                <w:lang w:val="en-US" w:eastAsia="en-AU"/>
              </w:rPr>
              <w:t>n</w:t>
            </w:r>
            <w:r w:rsidR="004D6BA5" w:rsidRPr="004D6BA5">
              <w:rPr>
                <w:sz w:val="18"/>
                <w:szCs w:val="18"/>
                <w:lang w:val="en-US" w:eastAsia="en-AU"/>
              </w:rPr>
              <w:t xml:space="preserve"> </w:t>
            </w:r>
            <w:r w:rsidR="00F009BE">
              <w:rPr>
                <w:sz w:val="18"/>
                <w:szCs w:val="18"/>
                <w:lang w:val="en-US" w:eastAsia="en-AU"/>
              </w:rPr>
              <w:t xml:space="preserve">any </w:t>
            </w:r>
            <w:r w:rsidR="004D6BA5" w:rsidRPr="004D6BA5">
              <w:rPr>
                <w:sz w:val="18"/>
                <w:szCs w:val="18"/>
                <w:lang w:val="en-US" w:eastAsia="en-AU"/>
              </w:rPr>
              <w:t>changes in accounting standards and FRR that may affect the financial statements in the current year</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6F809E97" w14:textId="77777777"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0001B4D0" w14:textId="77777777" w:rsidTr="004E1AE1">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20C29C11" w14:textId="7B4BEA8B" w:rsidR="004D6BA5" w:rsidRPr="004D6BA5" w:rsidRDefault="00AD321C" w:rsidP="004D6BA5">
            <w:pPr>
              <w:spacing w:before="0"/>
              <w:rPr>
                <w:sz w:val="18"/>
                <w:szCs w:val="18"/>
                <w:lang w:eastAsia="en-AU"/>
              </w:rPr>
            </w:pPr>
            <w:r>
              <w:rPr>
                <w:sz w:val="18"/>
                <w:szCs w:val="18"/>
                <w:lang w:val="en-US" w:eastAsia="en-AU"/>
              </w:rPr>
              <w:t xml:space="preserve">The </w:t>
            </w:r>
            <w:r w:rsidR="00490A58">
              <w:rPr>
                <w:sz w:val="18"/>
                <w:szCs w:val="18"/>
                <w:lang w:val="en-US" w:eastAsia="en-AU"/>
              </w:rPr>
              <w:t>financial statements team</w:t>
            </w:r>
            <w:r>
              <w:rPr>
                <w:sz w:val="18"/>
                <w:szCs w:val="18"/>
                <w:lang w:val="en-US" w:eastAsia="en-AU"/>
              </w:rPr>
              <w:t xml:space="preserve"> has briefed </w:t>
            </w:r>
            <w:r w:rsidR="00311AE1">
              <w:rPr>
                <w:sz w:val="18"/>
                <w:szCs w:val="18"/>
                <w:lang w:val="en-US" w:eastAsia="en-AU"/>
              </w:rPr>
              <w:t>the audit c</w:t>
            </w:r>
            <w:r w:rsidR="004D6BA5" w:rsidRPr="004D6BA5">
              <w:rPr>
                <w:sz w:val="18"/>
                <w:szCs w:val="18"/>
                <w:lang w:val="en-US" w:eastAsia="en-AU"/>
              </w:rPr>
              <w:t xml:space="preserve">ommittee on the outcome of the review of the entity’s accounting policies and </w:t>
            </w:r>
            <w:r w:rsidR="00D356D6">
              <w:rPr>
                <w:sz w:val="18"/>
                <w:szCs w:val="18"/>
                <w:lang w:val="en-US" w:eastAsia="en-AU"/>
              </w:rPr>
              <w:t xml:space="preserve">the appropriateness of the </w:t>
            </w:r>
            <w:r w:rsidR="004D6BA5" w:rsidRPr="004D6BA5">
              <w:rPr>
                <w:sz w:val="18"/>
                <w:szCs w:val="18"/>
                <w:lang w:val="en-US" w:eastAsia="en-AU"/>
              </w:rPr>
              <w:t>polic</w:t>
            </w:r>
            <w:r w:rsidR="00D356D6">
              <w:rPr>
                <w:sz w:val="18"/>
                <w:szCs w:val="18"/>
                <w:lang w:val="en-US" w:eastAsia="en-AU"/>
              </w:rPr>
              <w:t>ies</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64E9FFA8" w14:textId="77777777"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7B3E906B" w14:textId="77777777" w:rsidTr="004E1AE1">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5C824ECD" w14:textId="6A243B58" w:rsidR="004D6BA5" w:rsidRPr="004D6BA5" w:rsidRDefault="003B26F6" w:rsidP="004D6BA5">
            <w:pPr>
              <w:spacing w:before="0"/>
              <w:rPr>
                <w:sz w:val="18"/>
                <w:szCs w:val="18"/>
                <w:lang w:eastAsia="en-AU"/>
              </w:rPr>
            </w:pPr>
            <w:r>
              <w:rPr>
                <w:sz w:val="18"/>
                <w:szCs w:val="18"/>
                <w:lang w:val="en-US" w:eastAsia="en-AU"/>
              </w:rPr>
              <w:t xml:space="preserve">The </w:t>
            </w:r>
            <w:r w:rsidR="00490A58">
              <w:rPr>
                <w:sz w:val="18"/>
                <w:szCs w:val="18"/>
                <w:lang w:val="en-US" w:eastAsia="en-AU"/>
              </w:rPr>
              <w:t>financial statements team</w:t>
            </w:r>
            <w:r>
              <w:rPr>
                <w:sz w:val="18"/>
                <w:szCs w:val="18"/>
                <w:lang w:val="en-US" w:eastAsia="en-AU"/>
              </w:rPr>
              <w:t xml:space="preserve"> has briefed the audit c</w:t>
            </w:r>
            <w:r w:rsidRPr="004D6BA5">
              <w:rPr>
                <w:sz w:val="18"/>
                <w:szCs w:val="18"/>
                <w:lang w:val="en-US" w:eastAsia="en-AU"/>
              </w:rPr>
              <w:t xml:space="preserve">ommittee </w:t>
            </w:r>
            <w:r>
              <w:rPr>
                <w:sz w:val="18"/>
                <w:szCs w:val="18"/>
                <w:lang w:val="en-US" w:eastAsia="en-AU"/>
              </w:rPr>
              <w:t xml:space="preserve">on the </w:t>
            </w:r>
            <w:r w:rsidR="004D6BA5" w:rsidRPr="004D6BA5">
              <w:rPr>
                <w:sz w:val="18"/>
                <w:szCs w:val="18"/>
                <w:lang w:val="en-US" w:eastAsia="en-AU"/>
              </w:rPr>
              <w:t>proposed approach to materiality presented by the CFO for the preparation of the financial statements (overall and for specific items)</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0E15F401" w14:textId="77777777"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0EDE1AD5" w14:textId="77777777" w:rsidTr="004E1AE1">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2A3752B5" w14:textId="6F4E2875" w:rsidR="004D6BA5" w:rsidRPr="004D6BA5" w:rsidRDefault="003B26F6" w:rsidP="004D6BA5">
            <w:pPr>
              <w:spacing w:before="0"/>
              <w:rPr>
                <w:sz w:val="18"/>
                <w:szCs w:val="18"/>
                <w:lang w:eastAsia="en-AU"/>
              </w:rPr>
            </w:pPr>
            <w:r w:rsidRPr="003B26F6">
              <w:rPr>
                <w:sz w:val="18"/>
                <w:szCs w:val="18"/>
                <w:lang w:val="en-US" w:eastAsia="en-AU"/>
              </w:rPr>
              <w:t xml:space="preserve">The </w:t>
            </w:r>
            <w:r w:rsidR="00490A58">
              <w:rPr>
                <w:sz w:val="18"/>
                <w:szCs w:val="18"/>
                <w:lang w:val="en-US" w:eastAsia="en-AU"/>
              </w:rPr>
              <w:t>financial statements team</w:t>
            </w:r>
            <w:r w:rsidRPr="003B26F6">
              <w:rPr>
                <w:sz w:val="18"/>
                <w:szCs w:val="18"/>
                <w:lang w:val="en-US" w:eastAsia="en-AU"/>
              </w:rPr>
              <w:t xml:space="preserve"> has briefed the audit committee on the proposed approach </w:t>
            </w:r>
            <w:r w:rsidR="004D6BA5" w:rsidRPr="004D6BA5">
              <w:rPr>
                <w:sz w:val="18"/>
                <w:szCs w:val="18"/>
                <w:lang w:val="en-US" w:eastAsia="en-AU"/>
              </w:rPr>
              <w:t>for actuarial, valuations or external advice/assistance</w:t>
            </w:r>
            <w:r w:rsidR="00D356D6">
              <w:rPr>
                <w:sz w:val="18"/>
                <w:szCs w:val="18"/>
                <w:lang w:val="en-US" w:eastAsia="en-AU"/>
              </w:rPr>
              <w:t xml:space="preserve"> and reflect feedback in project plan/schedule</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276CAAB8" w14:textId="77777777"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793AD748" w14:textId="77777777" w:rsidTr="004E1AE1">
        <w:trPr>
          <w:trHeight w:val="78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79B80384" w14:textId="6DD05C03" w:rsidR="004D6BA5" w:rsidRPr="004D6BA5" w:rsidRDefault="008C74AB" w:rsidP="008C74AB">
            <w:pPr>
              <w:spacing w:before="0"/>
              <w:rPr>
                <w:sz w:val="18"/>
                <w:szCs w:val="18"/>
                <w:lang w:eastAsia="en-AU"/>
              </w:rPr>
            </w:pPr>
            <w:r>
              <w:rPr>
                <w:sz w:val="18"/>
                <w:szCs w:val="18"/>
                <w:lang w:val="en-US" w:eastAsia="en-AU"/>
              </w:rPr>
              <w:t xml:space="preserve">The </w:t>
            </w:r>
            <w:r w:rsidR="00490A58">
              <w:rPr>
                <w:sz w:val="18"/>
                <w:szCs w:val="18"/>
                <w:lang w:val="en-US" w:eastAsia="en-AU"/>
              </w:rPr>
              <w:t>financial statements team</w:t>
            </w:r>
            <w:r>
              <w:rPr>
                <w:sz w:val="18"/>
                <w:szCs w:val="18"/>
                <w:lang w:val="en-US" w:eastAsia="en-AU"/>
              </w:rPr>
              <w:t xml:space="preserve"> has c</w:t>
            </w:r>
            <w:r w:rsidR="00D356D6">
              <w:rPr>
                <w:sz w:val="18"/>
                <w:szCs w:val="18"/>
                <w:lang w:val="en-US" w:eastAsia="en-AU"/>
              </w:rPr>
              <w:t>onfirm</w:t>
            </w:r>
            <w:r>
              <w:rPr>
                <w:sz w:val="18"/>
                <w:szCs w:val="18"/>
                <w:lang w:val="en-US" w:eastAsia="en-AU"/>
              </w:rPr>
              <w:t>ed</w:t>
            </w:r>
            <w:r w:rsidR="00D356D6">
              <w:rPr>
                <w:sz w:val="18"/>
                <w:szCs w:val="18"/>
                <w:lang w:val="en-US" w:eastAsia="en-AU"/>
              </w:rPr>
              <w:t xml:space="preserve"> that </w:t>
            </w:r>
            <w:r w:rsidR="004D6BA5" w:rsidRPr="004D6BA5">
              <w:rPr>
                <w:sz w:val="18"/>
                <w:szCs w:val="18"/>
                <w:lang w:val="en-US" w:eastAsia="en-AU"/>
              </w:rPr>
              <w:t>opportunities to remove unnecessary disclosures and improve financial statements presentation have been considered b</w:t>
            </w:r>
            <w:r w:rsidR="00311AE1">
              <w:rPr>
                <w:sz w:val="18"/>
                <w:szCs w:val="18"/>
                <w:lang w:val="en-US" w:eastAsia="en-AU"/>
              </w:rPr>
              <w:t>y the CFO and presented to the audit c</w:t>
            </w:r>
            <w:r w:rsidR="004D6BA5" w:rsidRPr="004D6BA5">
              <w:rPr>
                <w:sz w:val="18"/>
                <w:szCs w:val="18"/>
                <w:lang w:val="en-US" w:eastAsia="en-AU"/>
              </w:rPr>
              <w:t>ommittee for consideration and endorsement</w:t>
            </w:r>
            <w:r w:rsidR="00D356D6">
              <w:rPr>
                <w:sz w:val="18"/>
                <w:szCs w:val="18"/>
                <w:lang w:val="en-US" w:eastAsia="en-AU"/>
              </w:rPr>
              <w:t xml:space="preserve"> and reflect feedback in project plan/schedule.</w:t>
            </w:r>
          </w:p>
        </w:tc>
        <w:tc>
          <w:tcPr>
            <w:tcW w:w="1194" w:type="dxa"/>
            <w:tcBorders>
              <w:top w:val="single" w:sz="8" w:space="0" w:color="FFFFFF"/>
              <w:left w:val="nil"/>
              <w:bottom w:val="nil"/>
              <w:right w:val="single" w:sz="8" w:space="0" w:color="FFFFFF"/>
            </w:tcBorders>
            <w:shd w:val="clear" w:color="000000" w:fill="F2F2F2"/>
          </w:tcPr>
          <w:p w14:paraId="236BCA41" w14:textId="77777777"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71E99E25" w14:textId="77777777" w:rsidTr="004E1AE1">
        <w:trPr>
          <w:trHeight w:val="78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6161E3C9" w14:textId="1D0743CA" w:rsidR="004D6BA5" w:rsidRPr="009815DB" w:rsidRDefault="00AD321C" w:rsidP="003B26F6">
            <w:pPr>
              <w:spacing w:before="0"/>
              <w:rPr>
                <w:sz w:val="18"/>
                <w:szCs w:val="18"/>
                <w:lang w:val="en-US" w:eastAsia="en-AU"/>
              </w:rPr>
            </w:pPr>
            <w:r>
              <w:rPr>
                <w:sz w:val="18"/>
                <w:szCs w:val="18"/>
                <w:lang w:val="en-US" w:eastAsia="en-AU"/>
              </w:rPr>
              <w:t xml:space="preserve">The </w:t>
            </w:r>
            <w:r w:rsidR="00490A58">
              <w:rPr>
                <w:sz w:val="18"/>
                <w:szCs w:val="18"/>
                <w:lang w:val="en-US" w:eastAsia="en-AU"/>
              </w:rPr>
              <w:t>financial statements team</w:t>
            </w:r>
            <w:r w:rsidR="003B26F6">
              <w:rPr>
                <w:sz w:val="18"/>
                <w:szCs w:val="18"/>
                <w:lang w:val="en-US" w:eastAsia="en-AU"/>
              </w:rPr>
              <w:t xml:space="preserve"> </w:t>
            </w:r>
            <w:r>
              <w:rPr>
                <w:sz w:val="18"/>
                <w:szCs w:val="18"/>
                <w:lang w:val="en-US" w:eastAsia="en-AU"/>
              </w:rPr>
              <w:t xml:space="preserve">has briefed the audit committee on </w:t>
            </w:r>
            <w:r w:rsidR="008C74AB">
              <w:rPr>
                <w:sz w:val="18"/>
                <w:szCs w:val="18"/>
                <w:lang w:val="en-US" w:eastAsia="en-AU"/>
              </w:rPr>
              <w:t>management’s</w:t>
            </w:r>
            <w:r>
              <w:rPr>
                <w:sz w:val="18"/>
                <w:szCs w:val="18"/>
                <w:lang w:val="en-US" w:eastAsia="en-AU"/>
              </w:rPr>
              <w:t xml:space="preserve"> response </w:t>
            </w:r>
            <w:r w:rsidR="00D356D6">
              <w:rPr>
                <w:sz w:val="18"/>
                <w:szCs w:val="18"/>
                <w:lang w:val="en-US" w:eastAsia="en-AU"/>
              </w:rPr>
              <w:t xml:space="preserve">to </w:t>
            </w:r>
            <w:r>
              <w:rPr>
                <w:sz w:val="18"/>
                <w:szCs w:val="18"/>
                <w:lang w:val="en-US" w:eastAsia="en-AU"/>
              </w:rPr>
              <w:t>a</w:t>
            </w:r>
            <w:r w:rsidR="00D356D6">
              <w:rPr>
                <w:sz w:val="18"/>
                <w:szCs w:val="18"/>
                <w:lang w:val="en-US" w:eastAsia="en-AU"/>
              </w:rPr>
              <w:t xml:space="preserve">ny ANAO </w:t>
            </w:r>
            <w:r w:rsidR="004777F4">
              <w:rPr>
                <w:sz w:val="18"/>
                <w:szCs w:val="18"/>
                <w:lang w:val="en-US" w:eastAsia="en-AU"/>
              </w:rPr>
              <w:t>recommendations</w:t>
            </w:r>
            <w:r w:rsidR="00311AE1">
              <w:rPr>
                <w:sz w:val="18"/>
                <w:szCs w:val="18"/>
                <w:lang w:val="en-US" w:eastAsia="en-AU"/>
              </w:rPr>
              <w:t xml:space="preserve"> to the audit c</w:t>
            </w:r>
            <w:r w:rsidR="004D6BA5" w:rsidRPr="004D6BA5">
              <w:rPr>
                <w:sz w:val="18"/>
                <w:szCs w:val="18"/>
                <w:lang w:val="en-US" w:eastAsia="en-AU"/>
              </w:rPr>
              <w:t>ommittee</w:t>
            </w:r>
            <w:r w:rsidR="00D356D6">
              <w:rPr>
                <w:sz w:val="18"/>
                <w:szCs w:val="18"/>
                <w:lang w:val="en-US" w:eastAsia="en-AU"/>
              </w:rPr>
              <w:t xml:space="preserve"> in</w:t>
            </w:r>
            <w:r w:rsidR="004D6BA5" w:rsidRPr="004D6BA5">
              <w:rPr>
                <w:sz w:val="18"/>
                <w:szCs w:val="18"/>
                <w:lang w:val="en-US" w:eastAsia="en-AU"/>
              </w:rPr>
              <w:t xml:space="preserve"> its</w:t>
            </w:r>
            <w:r w:rsidR="00D356D6">
              <w:rPr>
                <w:sz w:val="18"/>
                <w:szCs w:val="18"/>
                <w:lang w:val="en-US" w:eastAsia="en-AU"/>
              </w:rPr>
              <w:t xml:space="preserve"> </w:t>
            </w:r>
            <w:r w:rsidR="004D6BA5" w:rsidRPr="009815DB">
              <w:rPr>
                <w:sz w:val="18"/>
                <w:szCs w:val="18"/>
                <w:lang w:val="en-US" w:eastAsia="en-AU"/>
              </w:rPr>
              <w:t>Audit Strategy</w:t>
            </w:r>
            <w:r w:rsidR="00311AE1" w:rsidRPr="009815DB">
              <w:rPr>
                <w:sz w:val="18"/>
                <w:szCs w:val="18"/>
                <w:lang w:val="en-US" w:eastAsia="en-AU"/>
              </w:rPr>
              <w:t xml:space="preserve"> Document for the year</w:t>
            </w:r>
            <w:r w:rsidR="009D1E6C">
              <w:rPr>
                <w:sz w:val="18"/>
                <w:szCs w:val="18"/>
                <w:lang w:val="en-US" w:eastAsia="en-AU"/>
              </w:rPr>
              <w:t>.</w:t>
            </w:r>
            <w:r w:rsidR="00311AE1" w:rsidRPr="009815DB">
              <w:rPr>
                <w:sz w:val="18"/>
                <w:szCs w:val="18"/>
                <w:lang w:val="en-US" w:eastAsia="en-AU"/>
              </w:rPr>
              <w:t xml:space="preserve"> </w:t>
            </w:r>
          </w:p>
        </w:tc>
        <w:tc>
          <w:tcPr>
            <w:tcW w:w="1194" w:type="dxa"/>
            <w:tcBorders>
              <w:top w:val="single" w:sz="8" w:space="0" w:color="FFFFFF"/>
              <w:left w:val="nil"/>
              <w:bottom w:val="nil"/>
              <w:right w:val="single" w:sz="8" w:space="0" w:color="FFFFFF"/>
            </w:tcBorders>
            <w:shd w:val="clear" w:color="000000" w:fill="F2F2F2"/>
          </w:tcPr>
          <w:p w14:paraId="036C6EF7" w14:textId="77777777"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443EFABF" w14:textId="77777777" w:rsidTr="004E1AE1">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17E85AB1" w14:textId="7F2BF7EF" w:rsidR="004D6BA5" w:rsidRPr="004D6BA5" w:rsidRDefault="00AD321C" w:rsidP="003B26F6">
            <w:pPr>
              <w:spacing w:before="0"/>
              <w:rPr>
                <w:sz w:val="18"/>
                <w:szCs w:val="18"/>
                <w:lang w:eastAsia="en-AU"/>
              </w:rPr>
            </w:pPr>
            <w:r w:rsidRPr="00AD321C">
              <w:rPr>
                <w:sz w:val="18"/>
                <w:szCs w:val="18"/>
                <w:lang w:val="en-US" w:eastAsia="en-AU"/>
              </w:rPr>
              <w:t xml:space="preserve">The </w:t>
            </w:r>
            <w:r w:rsidR="00490A58">
              <w:rPr>
                <w:sz w:val="18"/>
                <w:szCs w:val="18"/>
                <w:lang w:val="en-US" w:eastAsia="en-AU"/>
              </w:rPr>
              <w:t>financial statements team</w:t>
            </w:r>
            <w:r w:rsidR="003B26F6">
              <w:rPr>
                <w:sz w:val="18"/>
                <w:szCs w:val="18"/>
                <w:lang w:val="en-US" w:eastAsia="en-AU"/>
              </w:rPr>
              <w:t xml:space="preserve"> </w:t>
            </w:r>
            <w:r w:rsidRPr="00AD321C">
              <w:rPr>
                <w:sz w:val="18"/>
                <w:szCs w:val="18"/>
                <w:lang w:val="en-US" w:eastAsia="en-AU"/>
              </w:rPr>
              <w:t xml:space="preserve">has briefed the audit committee on </w:t>
            </w:r>
            <w:r>
              <w:rPr>
                <w:sz w:val="18"/>
                <w:szCs w:val="18"/>
                <w:lang w:val="en-US" w:eastAsia="en-AU"/>
              </w:rPr>
              <w:t xml:space="preserve">the CFO’s </w:t>
            </w:r>
            <w:r w:rsidR="004D6BA5" w:rsidRPr="004D6BA5">
              <w:rPr>
                <w:sz w:val="18"/>
                <w:szCs w:val="18"/>
                <w:lang w:val="en-US" w:eastAsia="en-AU"/>
              </w:rPr>
              <w:t>approach to managing risks to the completion of the financial statements</w:t>
            </w:r>
            <w:r w:rsidR="009D1E6C">
              <w:rPr>
                <w:sz w:val="18"/>
                <w:szCs w:val="18"/>
                <w:lang w:val="en-US" w:eastAsia="en-AU"/>
              </w:rPr>
              <w:t xml:space="preserve"> e.g. risks associated with information from third parties, ICT data integrity etc. </w:t>
            </w:r>
          </w:p>
        </w:tc>
        <w:tc>
          <w:tcPr>
            <w:tcW w:w="1194" w:type="dxa"/>
            <w:tcBorders>
              <w:top w:val="single" w:sz="8" w:space="0" w:color="FFFFFF"/>
              <w:left w:val="nil"/>
              <w:bottom w:val="nil"/>
              <w:right w:val="single" w:sz="8" w:space="0" w:color="FFFFFF"/>
            </w:tcBorders>
            <w:shd w:val="clear" w:color="000000" w:fill="F2F2F2"/>
          </w:tcPr>
          <w:p w14:paraId="47EC0314" w14:textId="77777777"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559280EB" w14:textId="77777777" w:rsidTr="004E1AE1">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3F263B1E" w14:textId="5361F245" w:rsidR="004D6BA5" w:rsidRPr="004D6BA5" w:rsidRDefault="003B26F6" w:rsidP="003B26F6">
            <w:pPr>
              <w:spacing w:before="0"/>
              <w:rPr>
                <w:sz w:val="18"/>
                <w:szCs w:val="18"/>
                <w:lang w:eastAsia="en-AU"/>
              </w:rPr>
            </w:pPr>
            <w:r w:rsidRPr="003B26F6">
              <w:rPr>
                <w:sz w:val="18"/>
                <w:szCs w:val="18"/>
                <w:lang w:val="en-US" w:eastAsia="en-AU"/>
              </w:rPr>
              <w:t xml:space="preserve">The </w:t>
            </w:r>
            <w:r w:rsidR="00490A58">
              <w:rPr>
                <w:sz w:val="18"/>
                <w:szCs w:val="18"/>
                <w:lang w:val="en-US" w:eastAsia="en-AU"/>
              </w:rPr>
              <w:t>financial statements team</w:t>
            </w:r>
            <w:r w:rsidRPr="003B26F6">
              <w:rPr>
                <w:sz w:val="18"/>
                <w:szCs w:val="18"/>
                <w:lang w:val="en-US" w:eastAsia="en-AU"/>
              </w:rPr>
              <w:t xml:space="preserve"> has briefed the audit com</w:t>
            </w:r>
            <w:r>
              <w:rPr>
                <w:sz w:val="18"/>
                <w:szCs w:val="18"/>
                <w:lang w:val="en-US" w:eastAsia="en-AU"/>
              </w:rPr>
              <w:t xml:space="preserve">mittee </w:t>
            </w:r>
            <w:r w:rsidR="004777F4">
              <w:rPr>
                <w:sz w:val="18"/>
                <w:szCs w:val="18"/>
                <w:lang w:val="en-US" w:eastAsia="en-AU"/>
              </w:rPr>
              <w:t>on</w:t>
            </w:r>
            <w:r w:rsidR="004D6BA5" w:rsidRPr="004D6BA5">
              <w:rPr>
                <w:sz w:val="18"/>
                <w:szCs w:val="18"/>
                <w:lang w:val="en-US" w:eastAsia="en-AU"/>
              </w:rPr>
              <w:t xml:space="preserve"> the CFO’s approach to managing the risks of material misstatement, whether from fraud or erro</w:t>
            </w:r>
            <w:r w:rsidR="004777F4">
              <w:rPr>
                <w:sz w:val="18"/>
                <w:szCs w:val="18"/>
                <w:lang w:val="en-US" w:eastAsia="en-AU"/>
              </w:rPr>
              <w:t>r</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38B6BD8C" w14:textId="77777777"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40268773" w14:textId="77777777" w:rsidTr="004E1AE1">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38E4E233" w14:textId="3C3B4633" w:rsidR="004D6BA5" w:rsidRPr="004D6BA5" w:rsidRDefault="003B26F6" w:rsidP="008C74AB">
            <w:pPr>
              <w:spacing w:before="0"/>
              <w:rPr>
                <w:sz w:val="18"/>
                <w:szCs w:val="18"/>
                <w:lang w:eastAsia="en-AU"/>
              </w:rPr>
            </w:pPr>
            <w:r w:rsidRPr="003B26F6">
              <w:rPr>
                <w:sz w:val="18"/>
                <w:szCs w:val="18"/>
                <w:lang w:val="en-US" w:eastAsia="en-AU"/>
              </w:rPr>
              <w:t xml:space="preserve">The </w:t>
            </w:r>
            <w:r w:rsidR="00490A58">
              <w:rPr>
                <w:sz w:val="18"/>
                <w:szCs w:val="18"/>
                <w:lang w:val="en-US" w:eastAsia="en-AU"/>
              </w:rPr>
              <w:t>financial statements team</w:t>
            </w:r>
            <w:r w:rsidRPr="003B26F6">
              <w:rPr>
                <w:sz w:val="18"/>
                <w:szCs w:val="18"/>
                <w:lang w:val="en-US" w:eastAsia="en-AU"/>
              </w:rPr>
              <w:t xml:space="preserve"> has briefed the audit committee on the CFO’s approach to </w:t>
            </w:r>
            <w:r w:rsidR="004D6BA5" w:rsidRPr="004D6BA5">
              <w:rPr>
                <w:sz w:val="18"/>
                <w:szCs w:val="18"/>
                <w:lang w:val="en-US" w:eastAsia="en-AU"/>
              </w:rPr>
              <w:t>obtaining, reviewing and investigating compliance certifications from line areas and external parties (including shared services providers)</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3FC693F2" w14:textId="77777777"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1C72E2AC" w14:textId="77777777" w:rsidTr="004E1AE1">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21272D22" w14:textId="146C10BF" w:rsidR="004D6BA5" w:rsidRPr="004D6BA5" w:rsidRDefault="00B77C1E" w:rsidP="00B77C1E">
            <w:pPr>
              <w:spacing w:before="0"/>
              <w:rPr>
                <w:sz w:val="18"/>
                <w:szCs w:val="18"/>
                <w:lang w:eastAsia="en-AU"/>
              </w:rPr>
            </w:pPr>
            <w:r>
              <w:rPr>
                <w:sz w:val="18"/>
                <w:szCs w:val="18"/>
                <w:lang w:val="en-US" w:eastAsia="en-AU"/>
              </w:rPr>
              <w:t xml:space="preserve">The </w:t>
            </w:r>
            <w:r w:rsidR="0076381C">
              <w:rPr>
                <w:sz w:val="18"/>
                <w:szCs w:val="18"/>
                <w:lang w:val="en-US" w:eastAsia="en-AU"/>
              </w:rPr>
              <w:t xml:space="preserve">CFO </w:t>
            </w:r>
            <w:r>
              <w:rPr>
                <w:sz w:val="18"/>
                <w:szCs w:val="18"/>
                <w:lang w:val="en-US" w:eastAsia="en-AU"/>
              </w:rPr>
              <w:t xml:space="preserve">has briefed </w:t>
            </w:r>
            <w:r w:rsidR="0076381C">
              <w:rPr>
                <w:sz w:val="18"/>
                <w:szCs w:val="18"/>
                <w:lang w:val="en-US" w:eastAsia="en-AU"/>
              </w:rPr>
              <w:t>the</w:t>
            </w:r>
            <w:r w:rsidR="00311AE1">
              <w:rPr>
                <w:sz w:val="18"/>
                <w:szCs w:val="18"/>
                <w:lang w:val="en-US" w:eastAsia="en-AU"/>
              </w:rPr>
              <w:t xml:space="preserve"> a</w:t>
            </w:r>
            <w:r w:rsidR="004D6BA5" w:rsidRPr="004D6BA5">
              <w:rPr>
                <w:sz w:val="18"/>
                <w:szCs w:val="18"/>
                <w:lang w:val="en-US" w:eastAsia="en-AU"/>
              </w:rPr>
              <w:t xml:space="preserve">udit </w:t>
            </w:r>
            <w:r w:rsidR="006F5F11">
              <w:rPr>
                <w:sz w:val="18"/>
                <w:szCs w:val="18"/>
                <w:lang w:val="en-US" w:eastAsia="en-AU"/>
              </w:rPr>
              <w:t>c</w:t>
            </w:r>
            <w:r w:rsidR="006F5F11" w:rsidRPr="004D6BA5">
              <w:rPr>
                <w:sz w:val="18"/>
                <w:szCs w:val="18"/>
                <w:lang w:val="en-US" w:eastAsia="en-AU"/>
              </w:rPr>
              <w:t>ommittee</w:t>
            </w:r>
            <w:r w:rsidR="004D6BA5" w:rsidRPr="004D6BA5">
              <w:rPr>
                <w:sz w:val="18"/>
                <w:szCs w:val="18"/>
                <w:lang w:val="en-US" w:eastAsia="en-AU"/>
              </w:rPr>
              <w:t xml:space="preserve"> </w:t>
            </w:r>
            <w:r w:rsidR="006E5CB4">
              <w:rPr>
                <w:sz w:val="18"/>
                <w:szCs w:val="18"/>
                <w:lang w:val="en-US" w:eastAsia="en-AU"/>
              </w:rPr>
              <w:t>o</w:t>
            </w:r>
            <w:r w:rsidR="004D6BA5" w:rsidRPr="004D6BA5">
              <w:rPr>
                <w:sz w:val="18"/>
                <w:szCs w:val="18"/>
                <w:lang w:val="en-US" w:eastAsia="en-AU"/>
              </w:rPr>
              <w:t>n instances of non-compliance identified as part of the entity’s processes for periodically assessing the entity’s compliance with the PGPA framework</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76FB2978" w14:textId="77777777"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4EA2D4CE" w14:textId="77777777" w:rsidTr="004E1AE1">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7E6EA08B" w14:textId="4333A6ED" w:rsidR="004D6BA5" w:rsidRPr="004D6BA5" w:rsidRDefault="003B26F6" w:rsidP="003B26F6">
            <w:pPr>
              <w:spacing w:before="0"/>
              <w:rPr>
                <w:sz w:val="18"/>
                <w:szCs w:val="18"/>
                <w:lang w:eastAsia="en-AU"/>
              </w:rPr>
            </w:pPr>
            <w:r w:rsidRPr="003B26F6">
              <w:rPr>
                <w:sz w:val="18"/>
                <w:szCs w:val="18"/>
                <w:lang w:val="en-US" w:eastAsia="en-AU"/>
              </w:rPr>
              <w:t xml:space="preserve">The </w:t>
            </w:r>
            <w:r w:rsidR="00490A58">
              <w:rPr>
                <w:sz w:val="18"/>
                <w:szCs w:val="18"/>
                <w:lang w:val="en-US" w:eastAsia="en-AU"/>
              </w:rPr>
              <w:t>financial statements team</w:t>
            </w:r>
            <w:r w:rsidRPr="003B26F6">
              <w:rPr>
                <w:sz w:val="18"/>
                <w:szCs w:val="18"/>
                <w:lang w:val="en-US" w:eastAsia="en-AU"/>
              </w:rPr>
              <w:t xml:space="preserve"> has briefed the audit committee</w:t>
            </w:r>
            <w:r>
              <w:rPr>
                <w:sz w:val="18"/>
                <w:szCs w:val="18"/>
                <w:lang w:val="en-US" w:eastAsia="en-AU"/>
              </w:rPr>
              <w:t xml:space="preserve"> on </w:t>
            </w:r>
            <w:r w:rsidR="008C74AB">
              <w:rPr>
                <w:sz w:val="18"/>
                <w:szCs w:val="18"/>
                <w:lang w:val="en-US" w:eastAsia="en-AU"/>
              </w:rPr>
              <w:t>management’s</w:t>
            </w:r>
            <w:r>
              <w:rPr>
                <w:sz w:val="18"/>
                <w:szCs w:val="18"/>
                <w:lang w:val="en-US" w:eastAsia="en-AU"/>
              </w:rPr>
              <w:t xml:space="preserve"> response to any r</w:t>
            </w:r>
            <w:r w:rsidR="0076381C">
              <w:rPr>
                <w:sz w:val="18"/>
                <w:szCs w:val="18"/>
                <w:lang w:val="en-US" w:eastAsia="en-AU"/>
              </w:rPr>
              <w:t>elevant audit c</w:t>
            </w:r>
            <w:r w:rsidR="0076381C" w:rsidRPr="004D6BA5">
              <w:rPr>
                <w:sz w:val="18"/>
                <w:szCs w:val="18"/>
                <w:lang w:val="en-US" w:eastAsia="en-AU"/>
              </w:rPr>
              <w:t xml:space="preserve">ommittee </w:t>
            </w:r>
            <w:r w:rsidR="0076381C">
              <w:rPr>
                <w:sz w:val="18"/>
                <w:szCs w:val="18"/>
                <w:lang w:val="en-US" w:eastAsia="en-AU"/>
              </w:rPr>
              <w:t xml:space="preserve">feedback </w:t>
            </w:r>
            <w:r w:rsidR="004D6BA5" w:rsidRPr="004D6BA5">
              <w:rPr>
                <w:sz w:val="18"/>
                <w:szCs w:val="18"/>
                <w:lang w:val="en-US" w:eastAsia="en-AU"/>
              </w:rPr>
              <w:t>about fraud risks at the entity, the governance approach in relation to fraud prevention, detection and reporting in the entity and its knowledge of any actual, suspected or alleged fraud affecting the entity, with the ANAO</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7512004F" w14:textId="77777777"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1D928A54" w14:textId="77777777" w:rsidTr="009D1E6C">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57CAB149" w14:textId="662DC491" w:rsidR="004D6BA5" w:rsidRPr="004D6BA5" w:rsidRDefault="003B26F6" w:rsidP="003B26F6">
            <w:pPr>
              <w:spacing w:before="0"/>
              <w:rPr>
                <w:sz w:val="18"/>
                <w:szCs w:val="18"/>
                <w:lang w:val="en-US" w:eastAsia="en-AU"/>
              </w:rPr>
            </w:pPr>
            <w:r w:rsidRPr="003B26F6">
              <w:rPr>
                <w:sz w:val="18"/>
                <w:szCs w:val="18"/>
                <w:lang w:val="en-US" w:eastAsia="en-AU"/>
              </w:rPr>
              <w:t xml:space="preserve">The </w:t>
            </w:r>
            <w:r w:rsidR="00490A58">
              <w:rPr>
                <w:sz w:val="18"/>
                <w:szCs w:val="18"/>
                <w:lang w:val="en-US" w:eastAsia="en-AU"/>
              </w:rPr>
              <w:t>financial statements team</w:t>
            </w:r>
            <w:r w:rsidRPr="003B26F6">
              <w:rPr>
                <w:sz w:val="18"/>
                <w:szCs w:val="18"/>
                <w:lang w:val="en-US" w:eastAsia="en-AU"/>
              </w:rPr>
              <w:t xml:space="preserve"> has briefed the audit </w:t>
            </w:r>
            <w:r>
              <w:rPr>
                <w:sz w:val="18"/>
                <w:szCs w:val="18"/>
                <w:lang w:val="en-US" w:eastAsia="en-AU"/>
              </w:rPr>
              <w:t>committee on the CFO’s pr</w:t>
            </w:r>
            <w:r w:rsidR="004D6BA5" w:rsidRPr="004D6BA5">
              <w:rPr>
                <w:sz w:val="18"/>
                <w:szCs w:val="18"/>
                <w:lang w:val="en-US" w:eastAsia="en-AU"/>
              </w:rPr>
              <w:t>ogress made to address ANAO recommendations, particularly those that may have financial statement implications</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16001E2E" w14:textId="66BCA2AA"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3479F363" w14:textId="77777777" w:rsidTr="009D1E6C">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19D17429" w14:textId="5D198A46" w:rsidR="004D6BA5" w:rsidRPr="004D6BA5" w:rsidRDefault="003B26F6" w:rsidP="003B26F6">
            <w:pPr>
              <w:spacing w:before="0"/>
              <w:rPr>
                <w:sz w:val="18"/>
                <w:szCs w:val="18"/>
                <w:lang w:val="en-US" w:eastAsia="en-AU"/>
              </w:rPr>
            </w:pPr>
            <w:r w:rsidRPr="003B26F6">
              <w:rPr>
                <w:sz w:val="18"/>
                <w:szCs w:val="18"/>
                <w:lang w:val="en-US" w:eastAsia="en-AU"/>
              </w:rPr>
              <w:t xml:space="preserve">The </w:t>
            </w:r>
            <w:r w:rsidR="00490A58">
              <w:rPr>
                <w:sz w:val="18"/>
                <w:szCs w:val="18"/>
                <w:lang w:val="en-US" w:eastAsia="en-AU"/>
              </w:rPr>
              <w:t>financial statements team</w:t>
            </w:r>
            <w:r w:rsidRPr="003B26F6">
              <w:rPr>
                <w:sz w:val="18"/>
                <w:szCs w:val="18"/>
                <w:lang w:val="en-US" w:eastAsia="en-AU"/>
              </w:rPr>
              <w:t xml:space="preserve"> has briefed the audit committee on </w:t>
            </w:r>
            <w:r w:rsidR="008C74AB">
              <w:rPr>
                <w:sz w:val="18"/>
                <w:szCs w:val="18"/>
                <w:lang w:val="en-US" w:eastAsia="en-AU"/>
              </w:rPr>
              <w:t>management’s</w:t>
            </w:r>
            <w:r w:rsidRPr="003B26F6">
              <w:rPr>
                <w:sz w:val="18"/>
                <w:szCs w:val="18"/>
                <w:lang w:val="en-US" w:eastAsia="en-AU"/>
              </w:rPr>
              <w:t xml:space="preserve"> response to any </w:t>
            </w:r>
            <w:r w:rsidR="0076381C">
              <w:rPr>
                <w:sz w:val="18"/>
                <w:szCs w:val="18"/>
                <w:lang w:val="en-US" w:eastAsia="en-AU"/>
              </w:rPr>
              <w:t>audit c</w:t>
            </w:r>
            <w:r w:rsidR="0076381C" w:rsidRPr="004D6BA5">
              <w:rPr>
                <w:sz w:val="18"/>
                <w:szCs w:val="18"/>
                <w:lang w:val="en-US" w:eastAsia="en-AU"/>
              </w:rPr>
              <w:t xml:space="preserve">ommittee </w:t>
            </w:r>
            <w:r w:rsidR="0076381C">
              <w:rPr>
                <w:sz w:val="18"/>
                <w:szCs w:val="18"/>
                <w:lang w:val="en-US" w:eastAsia="en-AU"/>
              </w:rPr>
              <w:t xml:space="preserve">feedback on </w:t>
            </w:r>
            <w:r w:rsidR="004D6BA5" w:rsidRPr="004D6BA5">
              <w:rPr>
                <w:sz w:val="18"/>
                <w:szCs w:val="18"/>
                <w:lang w:val="en-US" w:eastAsia="en-AU"/>
              </w:rPr>
              <w:t>the timeta</w:t>
            </w:r>
            <w:r w:rsidR="00311AE1">
              <w:rPr>
                <w:sz w:val="18"/>
                <w:szCs w:val="18"/>
                <w:lang w:val="en-US" w:eastAsia="en-AU"/>
              </w:rPr>
              <w:t>ble for the preparation of the financial s</w:t>
            </w:r>
            <w:r w:rsidR="004D6BA5" w:rsidRPr="004D6BA5">
              <w:rPr>
                <w:sz w:val="18"/>
                <w:szCs w:val="18"/>
                <w:lang w:val="en-US" w:eastAsia="en-AU"/>
              </w:rPr>
              <w:t>tateme</w:t>
            </w:r>
            <w:r w:rsidR="00311AE1">
              <w:rPr>
                <w:sz w:val="18"/>
                <w:szCs w:val="18"/>
                <w:lang w:val="en-US" w:eastAsia="en-AU"/>
              </w:rPr>
              <w:t>nts and completion of the ANAO a</w:t>
            </w:r>
            <w:r w:rsidR="004D6BA5" w:rsidRPr="004D6BA5">
              <w:rPr>
                <w:sz w:val="18"/>
                <w:szCs w:val="18"/>
                <w:lang w:val="en-US" w:eastAsia="en-AU"/>
              </w:rPr>
              <w:t>udit</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136212DA" w14:textId="4073A789"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47B9F3F4" w14:textId="77777777" w:rsidTr="009D1E6C">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457AEDAA" w14:textId="537C5CF6" w:rsidR="004D6BA5" w:rsidRPr="004D6BA5" w:rsidRDefault="003B26F6" w:rsidP="00F01511">
            <w:pPr>
              <w:spacing w:before="0"/>
              <w:rPr>
                <w:sz w:val="18"/>
                <w:szCs w:val="18"/>
                <w:lang w:val="en-US" w:eastAsia="en-AU"/>
              </w:rPr>
            </w:pPr>
            <w:r w:rsidRPr="003B26F6">
              <w:rPr>
                <w:sz w:val="18"/>
                <w:szCs w:val="18"/>
                <w:lang w:val="en-US" w:eastAsia="en-AU"/>
              </w:rPr>
              <w:t xml:space="preserve">The </w:t>
            </w:r>
            <w:r w:rsidR="00490A58">
              <w:rPr>
                <w:sz w:val="18"/>
                <w:szCs w:val="18"/>
                <w:lang w:val="en-US" w:eastAsia="en-AU"/>
              </w:rPr>
              <w:t>financial statements team</w:t>
            </w:r>
            <w:r w:rsidRPr="003B26F6">
              <w:rPr>
                <w:sz w:val="18"/>
                <w:szCs w:val="18"/>
                <w:lang w:val="en-US" w:eastAsia="en-AU"/>
              </w:rPr>
              <w:t xml:space="preserve"> has briefed the audit committee on </w:t>
            </w:r>
            <w:r w:rsidR="008C74AB">
              <w:rPr>
                <w:sz w:val="18"/>
                <w:szCs w:val="18"/>
                <w:lang w:val="en-US" w:eastAsia="en-AU"/>
              </w:rPr>
              <w:t>management’s</w:t>
            </w:r>
            <w:r w:rsidRPr="003B26F6">
              <w:rPr>
                <w:sz w:val="18"/>
                <w:szCs w:val="18"/>
                <w:lang w:val="en-US" w:eastAsia="en-AU"/>
              </w:rPr>
              <w:t xml:space="preserve"> response to any </w:t>
            </w:r>
            <w:r w:rsidR="0076381C">
              <w:rPr>
                <w:sz w:val="18"/>
                <w:szCs w:val="18"/>
                <w:lang w:val="en-US" w:eastAsia="en-AU"/>
              </w:rPr>
              <w:t>audit c</w:t>
            </w:r>
            <w:r w:rsidR="0076381C" w:rsidRPr="004D6BA5">
              <w:rPr>
                <w:sz w:val="18"/>
                <w:szCs w:val="18"/>
                <w:lang w:val="en-US" w:eastAsia="en-AU"/>
              </w:rPr>
              <w:t xml:space="preserve">ommittee </w:t>
            </w:r>
            <w:r w:rsidR="0076381C">
              <w:rPr>
                <w:sz w:val="18"/>
                <w:szCs w:val="18"/>
                <w:lang w:val="en-US" w:eastAsia="en-AU"/>
              </w:rPr>
              <w:t xml:space="preserve">feedback on </w:t>
            </w:r>
            <w:r w:rsidR="004D6BA5" w:rsidRPr="004D6BA5">
              <w:rPr>
                <w:sz w:val="18"/>
                <w:szCs w:val="18"/>
                <w:lang w:val="en-US" w:eastAsia="en-AU"/>
              </w:rPr>
              <w:t xml:space="preserve">the </w:t>
            </w:r>
            <w:r w:rsidR="0076381C">
              <w:rPr>
                <w:sz w:val="18"/>
                <w:szCs w:val="18"/>
                <w:lang w:val="en-US" w:eastAsia="en-AU"/>
              </w:rPr>
              <w:t xml:space="preserve">project schedule (particularly about </w:t>
            </w:r>
            <w:r w:rsidR="004D6BA5" w:rsidRPr="004D6BA5">
              <w:rPr>
                <w:sz w:val="18"/>
                <w:szCs w:val="18"/>
                <w:lang w:val="en-US" w:eastAsia="en-AU"/>
              </w:rPr>
              <w:t>quality assurance review</w:t>
            </w:r>
            <w:r w:rsidR="0076381C">
              <w:rPr>
                <w:sz w:val="18"/>
                <w:szCs w:val="18"/>
                <w:lang w:val="en-US" w:eastAsia="en-AU"/>
              </w:rPr>
              <w:t>s</w:t>
            </w:r>
            <w:r w:rsidR="004D6BA5" w:rsidRPr="004D6BA5">
              <w:rPr>
                <w:sz w:val="18"/>
                <w:szCs w:val="18"/>
                <w:lang w:val="en-US" w:eastAsia="en-AU"/>
              </w:rPr>
              <w:t xml:space="preserve"> of data</w:t>
            </w:r>
            <w:r w:rsidR="0076381C">
              <w:rPr>
                <w:sz w:val="18"/>
                <w:szCs w:val="18"/>
                <w:lang w:val="en-US" w:eastAsia="en-AU"/>
              </w:rPr>
              <w:t xml:space="preserve">, </w:t>
            </w:r>
            <w:r w:rsidR="004D6BA5" w:rsidRPr="004D6BA5">
              <w:rPr>
                <w:sz w:val="18"/>
                <w:szCs w:val="18"/>
                <w:lang w:val="en-US" w:eastAsia="en-AU"/>
              </w:rPr>
              <w:t xml:space="preserve">to enable the financial statements to be prepared in accordance with </w:t>
            </w:r>
            <w:r w:rsidR="0076381C">
              <w:rPr>
                <w:sz w:val="18"/>
                <w:szCs w:val="18"/>
                <w:lang w:val="en-US" w:eastAsia="en-AU"/>
              </w:rPr>
              <w:t xml:space="preserve">requirement and </w:t>
            </w:r>
            <w:r w:rsidR="004D6BA5" w:rsidRPr="004D6BA5">
              <w:rPr>
                <w:sz w:val="18"/>
                <w:szCs w:val="18"/>
                <w:lang w:val="en-US" w:eastAsia="en-AU"/>
              </w:rPr>
              <w:t>agreed timeframes</w:t>
            </w:r>
            <w:r w:rsidR="0076381C">
              <w:rPr>
                <w:sz w:val="18"/>
                <w:szCs w:val="18"/>
                <w:lang w:val="en-US" w:eastAsia="en-AU"/>
              </w:rPr>
              <w:t>)</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17FC5E4A" w14:textId="1957F9B0"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0AB9D722" w14:textId="77777777" w:rsidTr="00782352">
        <w:trPr>
          <w:trHeight w:val="315"/>
        </w:trPr>
        <w:tc>
          <w:tcPr>
            <w:tcW w:w="7680" w:type="dxa"/>
            <w:tcBorders>
              <w:top w:val="single" w:sz="8" w:space="0" w:color="FFFFFF"/>
              <w:left w:val="single" w:sz="8" w:space="0" w:color="FFFFFF"/>
              <w:bottom w:val="nil"/>
              <w:right w:val="single" w:sz="8" w:space="0" w:color="FFFFFF"/>
            </w:tcBorders>
            <w:shd w:val="clear" w:color="000000" w:fill="E2E3E2"/>
            <w:hideMark/>
          </w:tcPr>
          <w:p w14:paraId="43D0C4E3" w14:textId="77777777" w:rsidR="004D6BA5" w:rsidRPr="004D6BA5" w:rsidRDefault="004D6BA5" w:rsidP="004D6BA5">
            <w:pPr>
              <w:suppressAutoHyphens w:val="0"/>
              <w:spacing w:before="0" w:after="0" w:line="240" w:lineRule="auto"/>
              <w:rPr>
                <w:rFonts w:ascii="Arial" w:eastAsia="Times New Roman" w:hAnsi="Arial" w:cs="Arial"/>
                <w:b/>
                <w:bCs/>
                <w:i/>
                <w:iCs/>
                <w:color w:val="000000"/>
                <w:sz w:val="18"/>
                <w:szCs w:val="18"/>
                <w:lang w:eastAsia="en-AU"/>
              </w:rPr>
            </w:pPr>
            <w:r w:rsidRPr="004D6BA5">
              <w:rPr>
                <w:rFonts w:ascii="Arial" w:eastAsia="Times New Roman" w:hAnsi="Arial" w:cs="Arial"/>
                <w:b/>
                <w:bCs/>
                <w:i/>
                <w:iCs/>
                <w:color w:val="000000"/>
                <w:sz w:val="18"/>
                <w:lang w:val="en-US" w:eastAsia="en-AU"/>
              </w:rPr>
              <w:t>Preparation phase (May to June)</w:t>
            </w:r>
          </w:p>
        </w:tc>
        <w:tc>
          <w:tcPr>
            <w:tcW w:w="1194" w:type="dxa"/>
            <w:tcBorders>
              <w:top w:val="single" w:sz="8" w:space="0" w:color="FFFFFF"/>
              <w:left w:val="nil"/>
              <w:bottom w:val="nil"/>
              <w:right w:val="single" w:sz="8" w:space="0" w:color="FFFFFF"/>
            </w:tcBorders>
            <w:shd w:val="clear" w:color="000000" w:fill="E2E3E2"/>
            <w:hideMark/>
          </w:tcPr>
          <w:p w14:paraId="3B1E0BDC" w14:textId="77777777" w:rsidR="004D6BA5" w:rsidRPr="004D6BA5" w:rsidRDefault="004D6BA5" w:rsidP="004D6BA5">
            <w:pPr>
              <w:suppressAutoHyphens w:val="0"/>
              <w:spacing w:before="0" w:after="0" w:line="240" w:lineRule="auto"/>
              <w:rPr>
                <w:rFonts w:ascii="Arial" w:eastAsia="Times New Roman" w:hAnsi="Arial" w:cs="Arial"/>
                <w:b/>
                <w:bCs/>
                <w:i/>
                <w:iCs/>
                <w:color w:val="000000"/>
                <w:sz w:val="18"/>
                <w:szCs w:val="18"/>
                <w:lang w:eastAsia="en-AU"/>
              </w:rPr>
            </w:pPr>
            <w:r w:rsidRPr="004D6BA5">
              <w:rPr>
                <w:rFonts w:ascii="Arial" w:eastAsia="Times New Roman" w:hAnsi="Arial" w:cs="Arial"/>
                <w:b/>
                <w:bCs/>
                <w:i/>
                <w:iCs/>
                <w:color w:val="000000"/>
                <w:sz w:val="18"/>
                <w:szCs w:val="18"/>
                <w:lang w:eastAsia="en-AU"/>
              </w:rPr>
              <w:t> </w:t>
            </w:r>
          </w:p>
        </w:tc>
      </w:tr>
      <w:tr w:rsidR="004D6BA5" w:rsidRPr="004D6BA5" w14:paraId="03F648A6" w14:textId="77777777" w:rsidTr="009815DB">
        <w:trPr>
          <w:trHeight w:val="78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167EEF86" w14:textId="4AA1564F" w:rsidR="004D6BA5" w:rsidRPr="004D6BA5" w:rsidRDefault="003B26F6" w:rsidP="003B26F6">
            <w:pPr>
              <w:spacing w:before="0"/>
              <w:rPr>
                <w:sz w:val="18"/>
                <w:szCs w:val="18"/>
                <w:lang w:val="en-US" w:eastAsia="en-AU"/>
              </w:rPr>
            </w:pPr>
            <w:r>
              <w:rPr>
                <w:sz w:val="18"/>
                <w:szCs w:val="18"/>
                <w:lang w:val="en-US" w:eastAsia="en-AU"/>
              </w:rPr>
              <w:t xml:space="preserve">The </w:t>
            </w:r>
            <w:r w:rsidR="006E5CB4">
              <w:rPr>
                <w:sz w:val="18"/>
                <w:szCs w:val="18"/>
                <w:lang w:val="en-US" w:eastAsia="en-AU"/>
              </w:rPr>
              <w:t xml:space="preserve">CFO </w:t>
            </w:r>
            <w:r w:rsidR="006F4C23">
              <w:rPr>
                <w:sz w:val="18"/>
                <w:szCs w:val="18"/>
                <w:lang w:val="en-US" w:eastAsia="en-AU"/>
              </w:rPr>
              <w:t xml:space="preserve">has </w:t>
            </w:r>
            <w:r w:rsidR="00080B65">
              <w:rPr>
                <w:sz w:val="18"/>
                <w:szCs w:val="18"/>
                <w:lang w:val="en-US" w:eastAsia="en-AU"/>
              </w:rPr>
              <w:t>briefed</w:t>
            </w:r>
            <w:r>
              <w:rPr>
                <w:sz w:val="18"/>
                <w:szCs w:val="18"/>
                <w:lang w:val="en-US" w:eastAsia="en-AU"/>
              </w:rPr>
              <w:t xml:space="preserve"> </w:t>
            </w:r>
            <w:r w:rsidR="006E5CB4">
              <w:rPr>
                <w:sz w:val="18"/>
                <w:szCs w:val="18"/>
                <w:lang w:val="en-US" w:eastAsia="en-AU"/>
              </w:rPr>
              <w:t>the a</w:t>
            </w:r>
            <w:r w:rsidR="006E5CB4" w:rsidRPr="004D6BA5">
              <w:rPr>
                <w:sz w:val="18"/>
                <w:szCs w:val="18"/>
                <w:lang w:val="en-US" w:eastAsia="en-AU"/>
              </w:rPr>
              <w:t xml:space="preserve">udit </w:t>
            </w:r>
            <w:r w:rsidR="006E5CB4">
              <w:rPr>
                <w:sz w:val="18"/>
                <w:szCs w:val="18"/>
                <w:lang w:val="en-US" w:eastAsia="en-AU"/>
              </w:rPr>
              <w:t>c</w:t>
            </w:r>
            <w:r w:rsidR="006E5CB4" w:rsidRPr="004D6BA5">
              <w:rPr>
                <w:sz w:val="18"/>
                <w:szCs w:val="18"/>
                <w:lang w:val="en-US" w:eastAsia="en-AU"/>
              </w:rPr>
              <w:t xml:space="preserve">ommittee </w:t>
            </w:r>
            <w:r w:rsidR="004D6BA5" w:rsidRPr="004D6BA5">
              <w:rPr>
                <w:sz w:val="18"/>
                <w:szCs w:val="18"/>
                <w:lang w:val="en-US" w:eastAsia="en-AU"/>
              </w:rPr>
              <w:t>and other management representatives on any significant changes since the planning phase, including on the implications of these for the financial statements</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1EB795B0" w14:textId="7116FCAB"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68C9A86A" w14:textId="77777777" w:rsidTr="009815DB">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1A4DB544" w14:textId="5FD8632A" w:rsidR="004D6BA5" w:rsidRPr="004D6BA5" w:rsidRDefault="006F4C23" w:rsidP="004D6BA5">
            <w:pPr>
              <w:spacing w:before="0"/>
              <w:rPr>
                <w:sz w:val="18"/>
                <w:szCs w:val="18"/>
                <w:lang w:val="en-US" w:eastAsia="en-AU"/>
              </w:rPr>
            </w:pPr>
            <w:r w:rsidRPr="006F4C23">
              <w:rPr>
                <w:sz w:val="18"/>
                <w:szCs w:val="18"/>
                <w:lang w:val="en-US" w:eastAsia="en-AU"/>
              </w:rPr>
              <w:t xml:space="preserve">The </w:t>
            </w:r>
            <w:r w:rsidR="00490A58">
              <w:rPr>
                <w:sz w:val="18"/>
                <w:szCs w:val="18"/>
                <w:lang w:val="en-US" w:eastAsia="en-AU"/>
              </w:rPr>
              <w:t>financial statements team</w:t>
            </w:r>
            <w:r w:rsidRPr="006F4C23">
              <w:rPr>
                <w:sz w:val="18"/>
                <w:szCs w:val="18"/>
                <w:lang w:val="en-US" w:eastAsia="en-AU"/>
              </w:rPr>
              <w:t xml:space="preserve"> has briefed the audit committee on </w:t>
            </w:r>
            <w:r w:rsidR="008C74AB">
              <w:rPr>
                <w:sz w:val="18"/>
                <w:szCs w:val="18"/>
                <w:lang w:val="en-US" w:eastAsia="en-AU"/>
              </w:rPr>
              <w:t>management’s</w:t>
            </w:r>
            <w:r w:rsidRPr="006F4C23">
              <w:rPr>
                <w:sz w:val="18"/>
                <w:szCs w:val="18"/>
                <w:lang w:val="en-US" w:eastAsia="en-AU"/>
              </w:rPr>
              <w:t xml:space="preserve"> response </w:t>
            </w:r>
            <w:r w:rsidR="006E5CB4">
              <w:rPr>
                <w:sz w:val="18"/>
                <w:szCs w:val="18"/>
                <w:lang w:val="en-US" w:eastAsia="en-AU"/>
              </w:rPr>
              <w:t xml:space="preserve">on </w:t>
            </w:r>
            <w:r w:rsidR="004D6BA5" w:rsidRPr="004D6BA5">
              <w:rPr>
                <w:sz w:val="18"/>
                <w:szCs w:val="18"/>
                <w:lang w:val="en-US" w:eastAsia="en-AU"/>
              </w:rPr>
              <w:t xml:space="preserve">internal audit and ANAO audit findings arising during the year and </w:t>
            </w:r>
            <w:r w:rsidR="006E5CB4">
              <w:rPr>
                <w:sz w:val="18"/>
                <w:szCs w:val="18"/>
                <w:lang w:val="en-US" w:eastAsia="en-AU"/>
              </w:rPr>
              <w:t xml:space="preserve">its </w:t>
            </w:r>
            <w:r w:rsidR="004D6BA5" w:rsidRPr="004D6BA5">
              <w:rPr>
                <w:sz w:val="18"/>
                <w:szCs w:val="18"/>
                <w:lang w:val="en-US" w:eastAsia="en-AU"/>
              </w:rPr>
              <w:t>satisf</w:t>
            </w:r>
            <w:r w:rsidR="006E5CB4">
              <w:rPr>
                <w:sz w:val="18"/>
                <w:szCs w:val="18"/>
                <w:lang w:val="en-US" w:eastAsia="en-AU"/>
              </w:rPr>
              <w:t>action</w:t>
            </w:r>
            <w:r w:rsidR="004D6BA5" w:rsidRPr="004D6BA5">
              <w:rPr>
                <w:sz w:val="18"/>
                <w:szCs w:val="18"/>
                <w:lang w:val="en-US" w:eastAsia="en-AU"/>
              </w:rPr>
              <w:t xml:space="preserve"> </w:t>
            </w:r>
            <w:r w:rsidR="006E5CB4">
              <w:rPr>
                <w:sz w:val="18"/>
                <w:szCs w:val="18"/>
                <w:lang w:val="en-US" w:eastAsia="en-AU"/>
              </w:rPr>
              <w:t xml:space="preserve">with </w:t>
            </w:r>
            <w:r w:rsidR="004D6BA5" w:rsidRPr="004D6BA5">
              <w:rPr>
                <w:sz w:val="18"/>
                <w:szCs w:val="18"/>
                <w:lang w:val="en-US" w:eastAsia="en-AU"/>
              </w:rPr>
              <w:t>implications for the financial statements</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322FA495" w14:textId="5C190E05"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1C68F04E" w14:textId="77777777" w:rsidTr="009815DB">
        <w:trPr>
          <w:trHeight w:val="78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1B4EE4DE" w14:textId="21477C42" w:rsidR="004D6BA5" w:rsidRPr="004D6BA5" w:rsidRDefault="006F4C23">
            <w:pPr>
              <w:spacing w:before="0"/>
              <w:rPr>
                <w:sz w:val="18"/>
                <w:szCs w:val="18"/>
                <w:lang w:val="en-US" w:eastAsia="en-AU"/>
              </w:rPr>
            </w:pPr>
            <w:r>
              <w:rPr>
                <w:sz w:val="18"/>
                <w:szCs w:val="18"/>
                <w:lang w:val="en-US" w:eastAsia="en-AU"/>
              </w:rPr>
              <w:t>The CFO has briefed the au</w:t>
            </w:r>
            <w:r w:rsidR="006E5CB4" w:rsidRPr="004D6BA5">
              <w:rPr>
                <w:sz w:val="18"/>
                <w:szCs w:val="18"/>
                <w:lang w:val="en-US" w:eastAsia="en-AU"/>
              </w:rPr>
              <w:t xml:space="preserve">dit </w:t>
            </w:r>
            <w:r w:rsidR="006E5CB4">
              <w:rPr>
                <w:sz w:val="18"/>
                <w:szCs w:val="18"/>
                <w:lang w:val="en-US" w:eastAsia="en-AU"/>
              </w:rPr>
              <w:t>c</w:t>
            </w:r>
            <w:r w:rsidR="006E5CB4" w:rsidRPr="004D6BA5">
              <w:rPr>
                <w:sz w:val="18"/>
                <w:szCs w:val="18"/>
                <w:lang w:val="en-US" w:eastAsia="en-AU"/>
              </w:rPr>
              <w:t>ommittee</w:t>
            </w:r>
            <w:r w:rsidR="006E5CB4">
              <w:rPr>
                <w:sz w:val="18"/>
                <w:szCs w:val="18"/>
                <w:lang w:val="en-US" w:eastAsia="en-AU"/>
              </w:rPr>
              <w:t xml:space="preserve"> </w:t>
            </w:r>
            <w:r w:rsidR="004D6BA5" w:rsidRPr="004D6BA5">
              <w:rPr>
                <w:sz w:val="18"/>
                <w:szCs w:val="18"/>
                <w:lang w:val="en-US" w:eastAsia="en-AU"/>
              </w:rPr>
              <w:t>on any significant changes to short or long term resource requirements and</w:t>
            </w:r>
            <w:r w:rsidR="006E5CB4">
              <w:rPr>
                <w:sz w:val="18"/>
                <w:szCs w:val="18"/>
                <w:lang w:val="en-US" w:eastAsia="en-AU"/>
              </w:rPr>
              <w:t xml:space="preserve"> respond</w:t>
            </w:r>
            <w:r w:rsidR="008C74AB">
              <w:rPr>
                <w:sz w:val="18"/>
                <w:szCs w:val="18"/>
                <w:lang w:val="en-US" w:eastAsia="en-AU"/>
              </w:rPr>
              <w:t>ed</w:t>
            </w:r>
            <w:r w:rsidR="006E5CB4">
              <w:rPr>
                <w:sz w:val="18"/>
                <w:szCs w:val="18"/>
                <w:lang w:val="en-US" w:eastAsia="en-AU"/>
              </w:rPr>
              <w:t xml:space="preserve"> to any feedback on</w:t>
            </w:r>
            <w:r w:rsidR="004D6BA5" w:rsidRPr="004D6BA5">
              <w:rPr>
                <w:sz w:val="18"/>
                <w:szCs w:val="18"/>
                <w:lang w:val="en-US" w:eastAsia="en-AU"/>
              </w:rPr>
              <w:t xml:space="preserve"> </w:t>
            </w:r>
            <w:r w:rsidR="006E5CB4">
              <w:rPr>
                <w:sz w:val="18"/>
                <w:szCs w:val="18"/>
                <w:lang w:val="en-US" w:eastAsia="en-AU"/>
              </w:rPr>
              <w:t xml:space="preserve">concerns about the </w:t>
            </w:r>
            <w:r w:rsidR="004D6BA5" w:rsidRPr="004D6BA5">
              <w:rPr>
                <w:sz w:val="18"/>
                <w:szCs w:val="18"/>
                <w:lang w:val="en-US" w:eastAsia="en-AU"/>
              </w:rPr>
              <w:t>sufficien</w:t>
            </w:r>
            <w:r w:rsidR="006E5CB4">
              <w:rPr>
                <w:sz w:val="18"/>
                <w:szCs w:val="18"/>
                <w:lang w:val="en-US" w:eastAsia="en-AU"/>
              </w:rPr>
              <w:t xml:space="preserve">cy of </w:t>
            </w:r>
            <w:r w:rsidR="004D6BA5" w:rsidRPr="004D6BA5">
              <w:rPr>
                <w:sz w:val="18"/>
                <w:szCs w:val="18"/>
                <w:lang w:val="en-US" w:eastAsia="en-AU"/>
              </w:rPr>
              <w:t>resources to prepare the financial statements.</w:t>
            </w:r>
          </w:p>
        </w:tc>
        <w:tc>
          <w:tcPr>
            <w:tcW w:w="1194" w:type="dxa"/>
            <w:tcBorders>
              <w:top w:val="single" w:sz="8" w:space="0" w:color="FFFFFF"/>
              <w:left w:val="nil"/>
              <w:bottom w:val="nil"/>
              <w:right w:val="single" w:sz="8" w:space="0" w:color="FFFFFF"/>
            </w:tcBorders>
            <w:shd w:val="clear" w:color="000000" w:fill="F2F2F2"/>
          </w:tcPr>
          <w:p w14:paraId="3CAEE3E1" w14:textId="60FF0AC9"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485484CC" w14:textId="77777777" w:rsidTr="00782352">
        <w:trPr>
          <w:trHeight w:val="315"/>
        </w:trPr>
        <w:tc>
          <w:tcPr>
            <w:tcW w:w="7680" w:type="dxa"/>
            <w:tcBorders>
              <w:top w:val="single" w:sz="8" w:space="0" w:color="FFFFFF"/>
              <w:left w:val="single" w:sz="8" w:space="0" w:color="FFFFFF"/>
              <w:bottom w:val="nil"/>
              <w:right w:val="single" w:sz="8" w:space="0" w:color="FFFFFF"/>
            </w:tcBorders>
            <w:shd w:val="clear" w:color="000000" w:fill="E2E3E2"/>
            <w:hideMark/>
          </w:tcPr>
          <w:p w14:paraId="00D79158" w14:textId="77777777" w:rsidR="004D6BA5" w:rsidRPr="004D6BA5" w:rsidRDefault="004D6BA5" w:rsidP="004D6BA5">
            <w:pPr>
              <w:suppressAutoHyphens w:val="0"/>
              <w:spacing w:before="0" w:after="0" w:line="240" w:lineRule="auto"/>
              <w:rPr>
                <w:rFonts w:ascii="Arial" w:eastAsia="Times New Roman" w:hAnsi="Arial" w:cs="Arial"/>
                <w:b/>
                <w:bCs/>
                <w:i/>
                <w:iCs/>
                <w:color w:val="000000"/>
                <w:sz w:val="18"/>
                <w:szCs w:val="18"/>
                <w:lang w:eastAsia="en-AU"/>
              </w:rPr>
            </w:pPr>
            <w:r w:rsidRPr="004D6BA5">
              <w:rPr>
                <w:rFonts w:ascii="Arial" w:eastAsia="Times New Roman" w:hAnsi="Arial" w:cs="Arial"/>
                <w:b/>
                <w:bCs/>
                <w:i/>
                <w:iCs/>
                <w:color w:val="000000"/>
                <w:sz w:val="18"/>
                <w:lang w:val="en-US" w:eastAsia="en-AU"/>
              </w:rPr>
              <w:t>Production Phase (July to September)</w:t>
            </w:r>
          </w:p>
        </w:tc>
        <w:tc>
          <w:tcPr>
            <w:tcW w:w="1194" w:type="dxa"/>
            <w:tcBorders>
              <w:top w:val="single" w:sz="8" w:space="0" w:color="FFFFFF"/>
              <w:left w:val="nil"/>
              <w:bottom w:val="nil"/>
              <w:right w:val="single" w:sz="8" w:space="0" w:color="FFFFFF"/>
            </w:tcBorders>
            <w:shd w:val="clear" w:color="000000" w:fill="E2E3E2"/>
            <w:hideMark/>
          </w:tcPr>
          <w:p w14:paraId="68EF8880" w14:textId="77777777" w:rsidR="004D6BA5" w:rsidRPr="004D6BA5" w:rsidRDefault="004D6BA5" w:rsidP="004D6BA5">
            <w:pPr>
              <w:suppressAutoHyphens w:val="0"/>
              <w:spacing w:before="0" w:after="0" w:line="240" w:lineRule="auto"/>
              <w:rPr>
                <w:rFonts w:ascii="Arial" w:eastAsia="Times New Roman" w:hAnsi="Arial" w:cs="Arial"/>
                <w:b/>
                <w:bCs/>
                <w:i/>
                <w:iCs/>
                <w:color w:val="000000"/>
                <w:sz w:val="18"/>
                <w:szCs w:val="18"/>
                <w:lang w:eastAsia="en-AU"/>
              </w:rPr>
            </w:pPr>
          </w:p>
        </w:tc>
      </w:tr>
      <w:tr w:rsidR="004D6BA5" w:rsidRPr="004D6BA5" w14:paraId="4FC33600" w14:textId="77777777" w:rsidTr="00782352">
        <w:trPr>
          <w:trHeight w:val="129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6D77536F" w14:textId="3365811B" w:rsidR="004D6BA5" w:rsidRPr="004D6BA5" w:rsidRDefault="006F4C23" w:rsidP="004D6BA5">
            <w:pPr>
              <w:spacing w:before="0"/>
              <w:rPr>
                <w:sz w:val="18"/>
                <w:szCs w:val="18"/>
                <w:lang w:val="en-US" w:eastAsia="en-AU"/>
              </w:rPr>
            </w:pPr>
            <w:r>
              <w:rPr>
                <w:sz w:val="18"/>
                <w:szCs w:val="18"/>
                <w:lang w:val="en-US" w:eastAsia="en-AU"/>
              </w:rPr>
              <w:t xml:space="preserve">The CFO has briefed the </w:t>
            </w:r>
            <w:r w:rsidR="006E5CB4">
              <w:rPr>
                <w:sz w:val="18"/>
                <w:szCs w:val="18"/>
                <w:lang w:val="en-US" w:eastAsia="en-AU"/>
              </w:rPr>
              <w:t>a</w:t>
            </w:r>
            <w:r w:rsidR="006E5CB4" w:rsidRPr="004D6BA5">
              <w:rPr>
                <w:sz w:val="18"/>
                <w:szCs w:val="18"/>
                <w:lang w:val="en-US" w:eastAsia="en-AU"/>
              </w:rPr>
              <w:t xml:space="preserve">udit </w:t>
            </w:r>
            <w:r w:rsidR="006E5CB4">
              <w:rPr>
                <w:sz w:val="18"/>
                <w:szCs w:val="18"/>
                <w:lang w:val="en-US" w:eastAsia="en-AU"/>
              </w:rPr>
              <w:t>c</w:t>
            </w:r>
            <w:r w:rsidR="006E5CB4" w:rsidRPr="004D6BA5">
              <w:rPr>
                <w:sz w:val="18"/>
                <w:szCs w:val="18"/>
                <w:lang w:val="en-US" w:eastAsia="en-AU"/>
              </w:rPr>
              <w:t>ommittee</w:t>
            </w:r>
            <w:r w:rsidR="006E5CB4">
              <w:rPr>
                <w:sz w:val="18"/>
                <w:szCs w:val="18"/>
                <w:lang w:val="en-US" w:eastAsia="en-AU"/>
              </w:rPr>
              <w:t xml:space="preserve"> </w:t>
            </w:r>
            <w:r w:rsidR="004D6BA5" w:rsidRPr="004D6BA5">
              <w:rPr>
                <w:sz w:val="18"/>
                <w:szCs w:val="18"/>
                <w:lang w:val="en-US" w:eastAsia="en-AU"/>
              </w:rPr>
              <w:t>on the outcome of reviews of compliance certifications from line areas and external parties (including shared services providers</w:t>
            </w:r>
            <w:r w:rsidR="006E5CB4">
              <w:rPr>
                <w:sz w:val="18"/>
                <w:szCs w:val="18"/>
                <w:lang w:val="en-US" w:eastAsia="en-AU"/>
              </w:rPr>
              <w:t xml:space="preserve">) </w:t>
            </w:r>
            <w:r w:rsidR="004D6BA5" w:rsidRPr="004D6BA5">
              <w:rPr>
                <w:sz w:val="18"/>
                <w:szCs w:val="18"/>
                <w:lang w:val="en-US" w:eastAsia="en-AU"/>
              </w:rPr>
              <w:t xml:space="preserve">since the preparation phase and </w:t>
            </w:r>
            <w:r w:rsidR="006E5CB4">
              <w:rPr>
                <w:sz w:val="18"/>
                <w:szCs w:val="18"/>
                <w:lang w:val="en-US" w:eastAsia="en-AU"/>
              </w:rPr>
              <w:t>respond</w:t>
            </w:r>
            <w:r w:rsidR="008C74AB">
              <w:rPr>
                <w:sz w:val="18"/>
                <w:szCs w:val="18"/>
                <w:lang w:val="en-US" w:eastAsia="en-AU"/>
              </w:rPr>
              <w:t>ed</w:t>
            </w:r>
            <w:r w:rsidR="006E5CB4">
              <w:rPr>
                <w:sz w:val="18"/>
                <w:szCs w:val="18"/>
                <w:lang w:val="en-US" w:eastAsia="en-AU"/>
              </w:rPr>
              <w:t xml:space="preserve"> to audit committee feedback on</w:t>
            </w:r>
            <w:r w:rsidR="004D6BA5" w:rsidRPr="004D6BA5">
              <w:rPr>
                <w:sz w:val="18"/>
                <w:szCs w:val="18"/>
                <w:lang w:val="en-US" w:eastAsia="en-AU"/>
              </w:rPr>
              <w:t xml:space="preserve"> </w:t>
            </w:r>
            <w:r w:rsidR="006E5CB4">
              <w:rPr>
                <w:sz w:val="18"/>
                <w:szCs w:val="18"/>
                <w:lang w:val="en-US" w:eastAsia="en-AU"/>
              </w:rPr>
              <w:t xml:space="preserve">its </w:t>
            </w:r>
            <w:r w:rsidR="004D6BA5" w:rsidRPr="004D6BA5">
              <w:rPr>
                <w:sz w:val="18"/>
                <w:szCs w:val="18"/>
                <w:lang w:val="en-US" w:eastAsia="en-AU"/>
              </w:rPr>
              <w:t>satisf</w:t>
            </w:r>
            <w:r w:rsidR="006E5CB4">
              <w:rPr>
                <w:sz w:val="18"/>
                <w:szCs w:val="18"/>
                <w:lang w:val="en-US" w:eastAsia="en-AU"/>
              </w:rPr>
              <w:t>action with</w:t>
            </w:r>
            <w:r w:rsidR="004D6BA5" w:rsidRPr="004D6BA5">
              <w:rPr>
                <w:sz w:val="18"/>
                <w:szCs w:val="18"/>
                <w:lang w:val="en-US" w:eastAsia="en-AU"/>
              </w:rPr>
              <w:t xml:space="preserve"> any implications for the financial statements o</w:t>
            </w:r>
            <w:r w:rsidR="006E5CB4">
              <w:rPr>
                <w:sz w:val="18"/>
                <w:szCs w:val="18"/>
                <w:lang w:val="en-US" w:eastAsia="en-AU"/>
              </w:rPr>
              <w:t>n</w:t>
            </w:r>
            <w:r w:rsidR="004D6BA5" w:rsidRPr="004D6BA5">
              <w:rPr>
                <w:sz w:val="18"/>
                <w:szCs w:val="18"/>
                <w:lang w:val="en-US" w:eastAsia="en-AU"/>
              </w:rPr>
              <w:t xml:space="preserve"> actual breaches of the PGPA framewor</w:t>
            </w:r>
            <w:r w:rsidR="006E5CB4">
              <w:rPr>
                <w:sz w:val="18"/>
                <w:szCs w:val="18"/>
                <w:lang w:val="en-US" w:eastAsia="en-AU"/>
              </w:rPr>
              <w:t>k</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hideMark/>
          </w:tcPr>
          <w:p w14:paraId="15C8B48D" w14:textId="45D665DE"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1216E7CD" w14:textId="77777777" w:rsidTr="009815DB">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0EFB815C" w14:textId="60039C6C" w:rsidR="004D6BA5" w:rsidRPr="00515FFE" w:rsidRDefault="00515FFE" w:rsidP="00515FFE">
            <w:pPr>
              <w:spacing w:before="0"/>
              <w:rPr>
                <w:b/>
                <w:sz w:val="18"/>
                <w:szCs w:val="18"/>
                <w:lang w:val="en-US" w:eastAsia="en-AU"/>
              </w:rPr>
            </w:pPr>
            <w:r w:rsidRPr="00515FFE">
              <w:rPr>
                <w:b/>
                <w:sz w:val="18"/>
                <w:szCs w:val="18"/>
                <w:lang w:val="en-US" w:eastAsia="en-AU"/>
              </w:rPr>
              <w:t xml:space="preserve">CFO has provided appropriate written assurance in relation to the following: </w:t>
            </w:r>
          </w:p>
        </w:tc>
        <w:tc>
          <w:tcPr>
            <w:tcW w:w="1194" w:type="dxa"/>
            <w:tcBorders>
              <w:top w:val="single" w:sz="8" w:space="0" w:color="FFFFFF"/>
              <w:left w:val="nil"/>
              <w:bottom w:val="nil"/>
              <w:right w:val="single" w:sz="8" w:space="0" w:color="FFFFFF"/>
            </w:tcBorders>
            <w:shd w:val="clear" w:color="000000" w:fill="F2F2F2"/>
          </w:tcPr>
          <w:p w14:paraId="619E545A" w14:textId="3EE78FDD"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5E08FC2A" w14:textId="77777777" w:rsidTr="009815DB">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13C7548E" w14:textId="5486DED6" w:rsidR="004D6BA5" w:rsidRPr="00C620B9" w:rsidRDefault="004D6BA5" w:rsidP="00C620B9">
            <w:pPr>
              <w:pStyle w:val="ListParagraph"/>
              <w:numPr>
                <w:ilvl w:val="0"/>
                <w:numId w:val="41"/>
              </w:numPr>
              <w:spacing w:before="0"/>
              <w:rPr>
                <w:sz w:val="18"/>
                <w:szCs w:val="18"/>
                <w:lang w:val="en-US" w:eastAsia="en-AU"/>
              </w:rPr>
            </w:pPr>
            <w:r w:rsidRPr="00C620B9">
              <w:rPr>
                <w:sz w:val="18"/>
                <w:szCs w:val="18"/>
                <w:lang w:val="en-US" w:eastAsia="en-AU"/>
              </w:rPr>
              <w:t xml:space="preserve">Proper financial accounts and records </w:t>
            </w:r>
            <w:r w:rsidR="00BB1038">
              <w:rPr>
                <w:sz w:val="18"/>
                <w:szCs w:val="18"/>
                <w:lang w:val="en-US" w:eastAsia="en-AU"/>
              </w:rPr>
              <w:t>being</w:t>
            </w:r>
            <w:r w:rsidRPr="00C620B9">
              <w:rPr>
                <w:sz w:val="18"/>
                <w:szCs w:val="18"/>
                <w:lang w:val="en-US" w:eastAsia="en-AU"/>
              </w:rPr>
              <w:t xml:space="preserve"> maintained by the entity</w:t>
            </w:r>
          </w:p>
        </w:tc>
        <w:tc>
          <w:tcPr>
            <w:tcW w:w="1194" w:type="dxa"/>
            <w:tcBorders>
              <w:top w:val="single" w:sz="8" w:space="0" w:color="FFFFFF"/>
              <w:left w:val="nil"/>
              <w:bottom w:val="nil"/>
              <w:right w:val="single" w:sz="8" w:space="0" w:color="FFFFFF"/>
            </w:tcBorders>
            <w:shd w:val="clear" w:color="000000" w:fill="F2F2F2"/>
          </w:tcPr>
          <w:p w14:paraId="61037E16" w14:textId="551F9181"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50238AF6" w14:textId="77777777" w:rsidTr="009815DB">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19BEBFDC" w14:textId="371DF2EE" w:rsidR="004D6BA5" w:rsidRPr="00C620B9" w:rsidRDefault="004D6BA5" w:rsidP="00C620B9">
            <w:pPr>
              <w:pStyle w:val="ListParagraph"/>
              <w:numPr>
                <w:ilvl w:val="0"/>
                <w:numId w:val="41"/>
              </w:numPr>
              <w:spacing w:before="0"/>
              <w:rPr>
                <w:sz w:val="18"/>
                <w:szCs w:val="18"/>
                <w:lang w:val="en-US" w:eastAsia="en-AU"/>
              </w:rPr>
            </w:pPr>
            <w:r w:rsidRPr="00C620B9">
              <w:rPr>
                <w:sz w:val="18"/>
                <w:szCs w:val="18"/>
                <w:lang w:val="en-US" w:eastAsia="en-AU"/>
              </w:rPr>
              <w:t xml:space="preserve">Internal controls </w:t>
            </w:r>
            <w:r w:rsidR="00BB1038">
              <w:rPr>
                <w:sz w:val="18"/>
                <w:szCs w:val="18"/>
                <w:lang w:val="en-US" w:eastAsia="en-AU"/>
              </w:rPr>
              <w:t>being</w:t>
            </w:r>
            <w:r w:rsidRPr="00C620B9">
              <w:rPr>
                <w:sz w:val="18"/>
                <w:szCs w:val="18"/>
                <w:lang w:val="en-US" w:eastAsia="en-AU"/>
              </w:rPr>
              <w:t xml:space="preserve"> sufficiently robust to prevent detect or correct material error and fraud</w:t>
            </w:r>
          </w:p>
        </w:tc>
        <w:tc>
          <w:tcPr>
            <w:tcW w:w="1194" w:type="dxa"/>
            <w:tcBorders>
              <w:top w:val="single" w:sz="8" w:space="0" w:color="FFFFFF"/>
              <w:left w:val="nil"/>
              <w:bottom w:val="nil"/>
              <w:right w:val="single" w:sz="8" w:space="0" w:color="FFFFFF"/>
            </w:tcBorders>
            <w:shd w:val="clear" w:color="000000" w:fill="F2F2F2"/>
          </w:tcPr>
          <w:p w14:paraId="45D32447" w14:textId="12FD71F9"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2BA3C1B8" w14:textId="77777777" w:rsidTr="009815DB">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7E96F108" w14:textId="412C44F9" w:rsidR="004D6BA5" w:rsidRPr="00C620B9" w:rsidRDefault="004D6BA5" w:rsidP="00C620B9">
            <w:pPr>
              <w:pStyle w:val="ListParagraph"/>
              <w:numPr>
                <w:ilvl w:val="0"/>
                <w:numId w:val="41"/>
              </w:numPr>
              <w:spacing w:before="0"/>
              <w:rPr>
                <w:sz w:val="18"/>
                <w:szCs w:val="18"/>
                <w:lang w:val="en-US" w:eastAsia="en-AU"/>
              </w:rPr>
            </w:pPr>
            <w:r w:rsidRPr="00C620B9">
              <w:rPr>
                <w:sz w:val="18"/>
                <w:szCs w:val="18"/>
                <w:lang w:val="en-US" w:eastAsia="en-AU"/>
              </w:rPr>
              <w:t xml:space="preserve">Financial management and related systems </w:t>
            </w:r>
            <w:r w:rsidR="00BB1038">
              <w:rPr>
                <w:sz w:val="18"/>
                <w:szCs w:val="18"/>
                <w:lang w:val="en-US" w:eastAsia="en-AU"/>
              </w:rPr>
              <w:t>having</w:t>
            </w:r>
            <w:r w:rsidRPr="00C620B9">
              <w:rPr>
                <w:sz w:val="18"/>
                <w:szCs w:val="18"/>
                <w:lang w:val="en-US" w:eastAsia="en-AU"/>
              </w:rPr>
              <w:t xml:space="preserve"> operat</w:t>
            </w:r>
            <w:r w:rsidR="00BB1038">
              <w:rPr>
                <w:sz w:val="18"/>
                <w:szCs w:val="18"/>
                <w:lang w:val="en-US" w:eastAsia="en-AU"/>
              </w:rPr>
              <w:t>ed</w:t>
            </w:r>
            <w:r w:rsidRPr="00C620B9">
              <w:rPr>
                <w:sz w:val="18"/>
                <w:szCs w:val="18"/>
                <w:lang w:val="en-US" w:eastAsia="en-AU"/>
              </w:rPr>
              <w:t xml:space="preserve"> effectively during the year</w:t>
            </w:r>
          </w:p>
        </w:tc>
        <w:tc>
          <w:tcPr>
            <w:tcW w:w="1194" w:type="dxa"/>
            <w:tcBorders>
              <w:top w:val="single" w:sz="8" w:space="0" w:color="FFFFFF"/>
              <w:left w:val="nil"/>
              <w:bottom w:val="nil"/>
              <w:right w:val="single" w:sz="8" w:space="0" w:color="FFFFFF"/>
            </w:tcBorders>
            <w:shd w:val="clear" w:color="000000" w:fill="F2F2F2"/>
          </w:tcPr>
          <w:p w14:paraId="7FA9AECC" w14:textId="5A5EE50A"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4AD97D36" w14:textId="77777777" w:rsidTr="009815DB">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444B8231" w14:textId="05858FA5" w:rsidR="004D6BA5" w:rsidRPr="00C620B9" w:rsidRDefault="004D6BA5" w:rsidP="00C620B9">
            <w:pPr>
              <w:pStyle w:val="ListParagraph"/>
              <w:numPr>
                <w:ilvl w:val="0"/>
                <w:numId w:val="41"/>
              </w:numPr>
              <w:spacing w:before="0"/>
              <w:rPr>
                <w:sz w:val="18"/>
                <w:szCs w:val="18"/>
                <w:lang w:val="en-US" w:eastAsia="en-AU"/>
              </w:rPr>
            </w:pPr>
            <w:r w:rsidRPr="00C620B9">
              <w:rPr>
                <w:sz w:val="18"/>
                <w:szCs w:val="18"/>
                <w:lang w:val="en-US" w:eastAsia="en-AU"/>
              </w:rPr>
              <w:t xml:space="preserve">Adequate quality control arrangements </w:t>
            </w:r>
            <w:r w:rsidR="00BB1038">
              <w:rPr>
                <w:sz w:val="18"/>
                <w:szCs w:val="18"/>
                <w:lang w:val="en-US" w:eastAsia="en-AU"/>
              </w:rPr>
              <w:t>being in</w:t>
            </w:r>
            <w:r w:rsidRPr="00C620B9">
              <w:rPr>
                <w:sz w:val="18"/>
                <w:szCs w:val="18"/>
                <w:lang w:val="en-US" w:eastAsia="en-AU"/>
              </w:rPr>
              <w:t xml:space="preserve"> place as part of the financial statement preparation process</w:t>
            </w:r>
          </w:p>
        </w:tc>
        <w:tc>
          <w:tcPr>
            <w:tcW w:w="1194" w:type="dxa"/>
            <w:tcBorders>
              <w:top w:val="single" w:sz="8" w:space="0" w:color="FFFFFF"/>
              <w:left w:val="nil"/>
              <w:bottom w:val="nil"/>
              <w:right w:val="single" w:sz="8" w:space="0" w:color="FFFFFF"/>
            </w:tcBorders>
            <w:shd w:val="clear" w:color="000000" w:fill="F2F2F2"/>
          </w:tcPr>
          <w:p w14:paraId="1FCE5D2E" w14:textId="6FE46CB4"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4C66CD5F" w14:textId="77777777" w:rsidTr="009815DB">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14A54FBF" w14:textId="0A10D6B0" w:rsidR="004D6BA5" w:rsidRPr="00C620B9" w:rsidRDefault="004D6BA5" w:rsidP="00C620B9">
            <w:pPr>
              <w:pStyle w:val="ListParagraph"/>
              <w:numPr>
                <w:ilvl w:val="0"/>
                <w:numId w:val="41"/>
              </w:numPr>
              <w:spacing w:before="0"/>
              <w:rPr>
                <w:sz w:val="18"/>
                <w:szCs w:val="18"/>
                <w:lang w:val="en-US" w:eastAsia="en-AU"/>
              </w:rPr>
            </w:pPr>
            <w:r w:rsidRPr="00C620B9">
              <w:rPr>
                <w:sz w:val="18"/>
                <w:szCs w:val="18"/>
                <w:lang w:val="en-US" w:eastAsia="en-AU"/>
              </w:rPr>
              <w:t xml:space="preserve">The </w:t>
            </w:r>
            <w:r w:rsidR="00BB1038">
              <w:rPr>
                <w:sz w:val="18"/>
                <w:szCs w:val="18"/>
                <w:lang w:val="en-US" w:eastAsia="en-AU"/>
              </w:rPr>
              <w:t xml:space="preserve">completeness and accuracy of </w:t>
            </w:r>
            <w:r w:rsidRPr="00C620B9">
              <w:rPr>
                <w:sz w:val="18"/>
                <w:szCs w:val="18"/>
                <w:lang w:val="en-US" w:eastAsia="en-AU"/>
              </w:rPr>
              <w:t>information from other parties to complete the financial statements</w:t>
            </w:r>
          </w:p>
        </w:tc>
        <w:tc>
          <w:tcPr>
            <w:tcW w:w="1194" w:type="dxa"/>
            <w:tcBorders>
              <w:top w:val="single" w:sz="8" w:space="0" w:color="FFFFFF"/>
              <w:left w:val="nil"/>
              <w:bottom w:val="nil"/>
              <w:right w:val="single" w:sz="8" w:space="0" w:color="FFFFFF"/>
            </w:tcBorders>
            <w:shd w:val="clear" w:color="000000" w:fill="F2F2F2"/>
          </w:tcPr>
          <w:p w14:paraId="24F0FEAC" w14:textId="4308DF80"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28453FB4" w14:textId="77777777" w:rsidTr="009815DB">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1EE19AE4" w14:textId="4627FE8C" w:rsidR="004D6BA5" w:rsidRPr="00C620B9" w:rsidRDefault="004D6BA5" w:rsidP="00C620B9">
            <w:pPr>
              <w:pStyle w:val="ListParagraph"/>
              <w:numPr>
                <w:ilvl w:val="0"/>
                <w:numId w:val="41"/>
              </w:numPr>
              <w:spacing w:before="0"/>
              <w:rPr>
                <w:sz w:val="18"/>
                <w:szCs w:val="18"/>
                <w:lang w:val="en-US" w:eastAsia="en-AU"/>
              </w:rPr>
            </w:pPr>
            <w:r w:rsidRPr="00C620B9">
              <w:rPr>
                <w:sz w:val="18"/>
                <w:szCs w:val="18"/>
                <w:lang w:val="en-US" w:eastAsia="en-AU"/>
              </w:rPr>
              <w:t>The</w:t>
            </w:r>
            <w:r w:rsidR="00BB1038">
              <w:rPr>
                <w:sz w:val="18"/>
                <w:szCs w:val="18"/>
                <w:lang w:val="en-US" w:eastAsia="en-AU"/>
              </w:rPr>
              <w:t xml:space="preserve"> </w:t>
            </w:r>
            <w:r w:rsidRPr="00C620B9">
              <w:rPr>
                <w:sz w:val="18"/>
                <w:szCs w:val="18"/>
                <w:lang w:val="en-US" w:eastAsia="en-AU"/>
              </w:rPr>
              <w:t>adequa</w:t>
            </w:r>
            <w:r w:rsidR="00BB1038">
              <w:rPr>
                <w:sz w:val="18"/>
                <w:szCs w:val="18"/>
                <w:lang w:val="en-US" w:eastAsia="en-AU"/>
              </w:rPr>
              <w:t>cy of</w:t>
            </w:r>
            <w:r w:rsidRPr="00C620B9">
              <w:rPr>
                <w:sz w:val="18"/>
                <w:szCs w:val="18"/>
                <w:lang w:val="en-US" w:eastAsia="en-AU"/>
              </w:rPr>
              <w:t xml:space="preserve"> documentation supporting the financial statements, including lead schedules for every financial statement line item and note disclosure</w:t>
            </w:r>
          </w:p>
        </w:tc>
        <w:tc>
          <w:tcPr>
            <w:tcW w:w="1194" w:type="dxa"/>
            <w:tcBorders>
              <w:top w:val="single" w:sz="8" w:space="0" w:color="FFFFFF"/>
              <w:left w:val="nil"/>
              <w:bottom w:val="nil"/>
              <w:right w:val="single" w:sz="8" w:space="0" w:color="FFFFFF"/>
            </w:tcBorders>
            <w:shd w:val="clear" w:color="000000" w:fill="F2F2F2"/>
          </w:tcPr>
          <w:p w14:paraId="4FFFED73" w14:textId="075D08CB"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702402EA" w14:textId="77777777" w:rsidTr="009815DB">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03A99797" w14:textId="0924B8A4" w:rsidR="004D6BA5" w:rsidRPr="00C620B9" w:rsidRDefault="00BB1038" w:rsidP="00C620B9">
            <w:pPr>
              <w:pStyle w:val="ListParagraph"/>
              <w:numPr>
                <w:ilvl w:val="0"/>
                <w:numId w:val="41"/>
              </w:numPr>
              <w:spacing w:before="0"/>
              <w:rPr>
                <w:sz w:val="18"/>
                <w:szCs w:val="18"/>
                <w:lang w:val="en-US" w:eastAsia="en-AU"/>
              </w:rPr>
            </w:pPr>
            <w:r>
              <w:rPr>
                <w:sz w:val="18"/>
                <w:szCs w:val="18"/>
                <w:lang w:val="en-US" w:eastAsia="en-AU"/>
              </w:rPr>
              <w:t>Consideration of g</w:t>
            </w:r>
            <w:r w:rsidR="004D6BA5" w:rsidRPr="00C620B9">
              <w:rPr>
                <w:sz w:val="18"/>
                <w:szCs w:val="18"/>
                <w:lang w:val="en-US" w:eastAsia="en-AU"/>
              </w:rPr>
              <w:t>uidance on entity financial reporting issued by Financ</w:t>
            </w:r>
            <w:r>
              <w:rPr>
                <w:sz w:val="18"/>
                <w:szCs w:val="18"/>
                <w:lang w:val="en-US" w:eastAsia="en-AU"/>
              </w:rPr>
              <w:t>e</w:t>
            </w:r>
          </w:p>
        </w:tc>
        <w:tc>
          <w:tcPr>
            <w:tcW w:w="1194" w:type="dxa"/>
            <w:tcBorders>
              <w:top w:val="single" w:sz="8" w:space="0" w:color="FFFFFF"/>
              <w:left w:val="nil"/>
              <w:bottom w:val="nil"/>
              <w:right w:val="single" w:sz="8" w:space="0" w:color="FFFFFF"/>
            </w:tcBorders>
            <w:shd w:val="clear" w:color="000000" w:fill="F2F2F2"/>
          </w:tcPr>
          <w:p w14:paraId="1C291C01" w14:textId="60CC0EA5"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0F08F8C4" w14:textId="77777777" w:rsidTr="009815DB">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3090BFD3" w14:textId="243BAED0" w:rsidR="004D6BA5" w:rsidRPr="00C620B9" w:rsidRDefault="00BB1038" w:rsidP="00C620B9">
            <w:pPr>
              <w:pStyle w:val="ListParagraph"/>
              <w:numPr>
                <w:ilvl w:val="0"/>
                <w:numId w:val="41"/>
              </w:numPr>
              <w:spacing w:before="0"/>
              <w:rPr>
                <w:sz w:val="18"/>
                <w:szCs w:val="18"/>
                <w:lang w:val="en-US" w:eastAsia="en-AU"/>
              </w:rPr>
            </w:pPr>
            <w:r>
              <w:rPr>
                <w:sz w:val="18"/>
                <w:szCs w:val="18"/>
                <w:lang w:val="en-US" w:eastAsia="en-AU"/>
              </w:rPr>
              <w:t xml:space="preserve">Consistency of the application of </w:t>
            </w:r>
            <w:r w:rsidR="004D6BA5" w:rsidRPr="00C620B9">
              <w:rPr>
                <w:sz w:val="18"/>
                <w:szCs w:val="18"/>
                <w:lang w:val="en-US" w:eastAsia="en-AU"/>
              </w:rPr>
              <w:t>approved accounting policies throughout the financial statements</w:t>
            </w:r>
          </w:p>
        </w:tc>
        <w:tc>
          <w:tcPr>
            <w:tcW w:w="1194" w:type="dxa"/>
            <w:tcBorders>
              <w:top w:val="single" w:sz="8" w:space="0" w:color="FFFFFF"/>
              <w:left w:val="nil"/>
              <w:bottom w:val="nil"/>
              <w:right w:val="single" w:sz="8" w:space="0" w:color="FFFFFF"/>
            </w:tcBorders>
            <w:shd w:val="clear" w:color="000000" w:fill="F2F2F2"/>
          </w:tcPr>
          <w:p w14:paraId="3C1BBC06" w14:textId="20AE2A78"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0740DB97" w14:textId="77777777" w:rsidTr="009815DB">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663C2EB9" w14:textId="1B2BC075" w:rsidR="004D6BA5" w:rsidRPr="00C620B9" w:rsidRDefault="00BB1038" w:rsidP="00C620B9">
            <w:pPr>
              <w:pStyle w:val="ListParagraph"/>
              <w:numPr>
                <w:ilvl w:val="0"/>
                <w:numId w:val="41"/>
              </w:numPr>
              <w:spacing w:before="0"/>
              <w:rPr>
                <w:sz w:val="18"/>
                <w:szCs w:val="18"/>
                <w:lang w:val="en-US" w:eastAsia="en-AU"/>
              </w:rPr>
            </w:pPr>
            <w:r>
              <w:rPr>
                <w:sz w:val="18"/>
                <w:szCs w:val="18"/>
                <w:lang w:val="en-US" w:eastAsia="en-AU"/>
              </w:rPr>
              <w:t>The application of a</w:t>
            </w:r>
            <w:r w:rsidR="004D6BA5" w:rsidRPr="00C620B9">
              <w:rPr>
                <w:sz w:val="18"/>
                <w:szCs w:val="18"/>
                <w:lang w:val="en-US" w:eastAsia="en-AU"/>
              </w:rPr>
              <w:t>pproved materiality thresholds in the preparation of the financial statements</w:t>
            </w:r>
          </w:p>
        </w:tc>
        <w:tc>
          <w:tcPr>
            <w:tcW w:w="1194" w:type="dxa"/>
            <w:tcBorders>
              <w:top w:val="single" w:sz="8" w:space="0" w:color="FFFFFF"/>
              <w:left w:val="nil"/>
              <w:bottom w:val="nil"/>
              <w:right w:val="single" w:sz="8" w:space="0" w:color="FFFFFF"/>
            </w:tcBorders>
            <w:shd w:val="clear" w:color="000000" w:fill="F2F2F2"/>
          </w:tcPr>
          <w:p w14:paraId="2DD95FE7" w14:textId="78830EC9"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283D5D0A" w14:textId="77777777" w:rsidTr="009815DB">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5E34EBF2" w14:textId="2F038695" w:rsidR="004D6BA5" w:rsidRPr="00C620B9" w:rsidRDefault="00BB1038" w:rsidP="00C620B9">
            <w:pPr>
              <w:pStyle w:val="ListParagraph"/>
              <w:numPr>
                <w:ilvl w:val="0"/>
                <w:numId w:val="41"/>
              </w:numPr>
              <w:spacing w:before="0"/>
              <w:rPr>
                <w:sz w:val="18"/>
                <w:szCs w:val="18"/>
                <w:lang w:val="en-US" w:eastAsia="en-AU"/>
              </w:rPr>
            </w:pPr>
            <w:r>
              <w:rPr>
                <w:sz w:val="18"/>
                <w:szCs w:val="18"/>
                <w:lang w:val="en-US" w:eastAsia="en-AU"/>
              </w:rPr>
              <w:t>The correction of a</w:t>
            </w:r>
            <w:r w:rsidR="004D6BA5" w:rsidRPr="00C620B9">
              <w:rPr>
                <w:sz w:val="18"/>
                <w:szCs w:val="18"/>
                <w:lang w:val="en-US" w:eastAsia="en-AU"/>
              </w:rPr>
              <w:t>ll material misstatements in the financial statements</w:t>
            </w:r>
          </w:p>
        </w:tc>
        <w:tc>
          <w:tcPr>
            <w:tcW w:w="1194" w:type="dxa"/>
            <w:tcBorders>
              <w:top w:val="single" w:sz="8" w:space="0" w:color="FFFFFF"/>
              <w:left w:val="nil"/>
              <w:bottom w:val="nil"/>
              <w:right w:val="single" w:sz="8" w:space="0" w:color="FFFFFF"/>
            </w:tcBorders>
            <w:shd w:val="clear" w:color="000000" w:fill="F2F2F2"/>
          </w:tcPr>
          <w:p w14:paraId="2F4C96AE" w14:textId="354EC245"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09FAE4F1" w14:textId="77777777" w:rsidTr="009815DB">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55271B94" w14:textId="297F9720" w:rsidR="004D6BA5" w:rsidRPr="00C620B9" w:rsidRDefault="00BB1038" w:rsidP="00C620B9">
            <w:pPr>
              <w:pStyle w:val="ListParagraph"/>
              <w:numPr>
                <w:ilvl w:val="0"/>
                <w:numId w:val="41"/>
              </w:numPr>
              <w:spacing w:before="0"/>
              <w:rPr>
                <w:sz w:val="18"/>
                <w:szCs w:val="18"/>
                <w:lang w:val="en-US" w:eastAsia="en-AU"/>
              </w:rPr>
            </w:pPr>
            <w:r>
              <w:rPr>
                <w:sz w:val="18"/>
                <w:szCs w:val="18"/>
                <w:lang w:val="en-US" w:eastAsia="en-AU"/>
              </w:rPr>
              <w:t>Confirmation that all</w:t>
            </w:r>
            <w:r w:rsidR="004D6BA5" w:rsidRPr="00C620B9">
              <w:rPr>
                <w:sz w:val="18"/>
                <w:szCs w:val="18"/>
                <w:lang w:val="en-US" w:eastAsia="en-AU"/>
              </w:rPr>
              <w:t xml:space="preserve"> immaterial misstatements found have been discussed with the ANAO</w:t>
            </w:r>
          </w:p>
        </w:tc>
        <w:tc>
          <w:tcPr>
            <w:tcW w:w="1194" w:type="dxa"/>
            <w:tcBorders>
              <w:top w:val="single" w:sz="8" w:space="0" w:color="FFFFFF"/>
              <w:left w:val="nil"/>
              <w:bottom w:val="nil"/>
              <w:right w:val="single" w:sz="8" w:space="0" w:color="FFFFFF"/>
            </w:tcBorders>
            <w:shd w:val="clear" w:color="000000" w:fill="F2F2F2"/>
          </w:tcPr>
          <w:p w14:paraId="5859D987" w14:textId="1ED57A19"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1265AFB6" w14:textId="77777777" w:rsidTr="009815DB">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792D9D4E" w14:textId="7EB9D1E4" w:rsidR="004D6BA5" w:rsidRPr="00C620B9" w:rsidRDefault="00BB1038" w:rsidP="00C620B9">
            <w:pPr>
              <w:pStyle w:val="ListParagraph"/>
              <w:numPr>
                <w:ilvl w:val="0"/>
                <w:numId w:val="41"/>
              </w:numPr>
              <w:spacing w:before="0"/>
              <w:rPr>
                <w:sz w:val="18"/>
                <w:szCs w:val="18"/>
                <w:lang w:val="en-US" w:eastAsia="en-AU"/>
              </w:rPr>
            </w:pPr>
            <w:r>
              <w:rPr>
                <w:sz w:val="18"/>
                <w:szCs w:val="18"/>
                <w:lang w:val="en-US" w:eastAsia="en-AU"/>
              </w:rPr>
              <w:t>Confirmation that a</w:t>
            </w:r>
            <w:r w:rsidR="004D6BA5" w:rsidRPr="00C620B9">
              <w:rPr>
                <w:sz w:val="18"/>
                <w:szCs w:val="18"/>
                <w:lang w:val="en-US" w:eastAsia="en-AU"/>
              </w:rPr>
              <w:t>ll known or suspected instances of fraud or legal non-compliance have been advised to the ANAO</w:t>
            </w:r>
          </w:p>
        </w:tc>
        <w:tc>
          <w:tcPr>
            <w:tcW w:w="1194" w:type="dxa"/>
            <w:tcBorders>
              <w:top w:val="single" w:sz="8" w:space="0" w:color="FFFFFF"/>
              <w:left w:val="nil"/>
              <w:bottom w:val="nil"/>
              <w:right w:val="single" w:sz="8" w:space="0" w:color="FFFFFF"/>
            </w:tcBorders>
            <w:shd w:val="clear" w:color="000000" w:fill="F2F2F2"/>
          </w:tcPr>
          <w:p w14:paraId="65F8BC89" w14:textId="39B61C9A"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65B84553" w14:textId="77777777" w:rsidTr="009815DB">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621287B9" w14:textId="1A7414B1" w:rsidR="004D6BA5" w:rsidRPr="00C620B9" w:rsidRDefault="00BB1038" w:rsidP="00C620B9">
            <w:pPr>
              <w:pStyle w:val="ListParagraph"/>
              <w:numPr>
                <w:ilvl w:val="0"/>
                <w:numId w:val="41"/>
              </w:numPr>
              <w:spacing w:before="0"/>
              <w:rPr>
                <w:sz w:val="18"/>
                <w:szCs w:val="18"/>
                <w:lang w:val="en-US" w:eastAsia="en-AU"/>
              </w:rPr>
            </w:pPr>
            <w:r>
              <w:rPr>
                <w:sz w:val="18"/>
                <w:szCs w:val="18"/>
                <w:lang w:val="en-US" w:eastAsia="en-AU"/>
              </w:rPr>
              <w:t>Confirmation that a</w:t>
            </w:r>
            <w:r w:rsidR="004D6BA5" w:rsidRPr="00C620B9">
              <w:rPr>
                <w:sz w:val="18"/>
                <w:szCs w:val="18"/>
                <w:lang w:val="en-US" w:eastAsia="en-AU"/>
              </w:rPr>
              <w:t>ll recommendations from the ANAO have been actioned, or the reasons for not agreeing with the r</w:t>
            </w:r>
            <w:r w:rsidR="00311AE1" w:rsidRPr="00C620B9">
              <w:rPr>
                <w:sz w:val="18"/>
                <w:szCs w:val="18"/>
                <w:lang w:val="en-US" w:eastAsia="en-AU"/>
              </w:rPr>
              <w:t>ecommendations, advised to the audit c</w:t>
            </w:r>
            <w:r w:rsidR="004D6BA5" w:rsidRPr="00C620B9">
              <w:rPr>
                <w:sz w:val="18"/>
                <w:szCs w:val="18"/>
                <w:lang w:val="en-US" w:eastAsia="en-AU"/>
              </w:rPr>
              <w:t>ommittee</w:t>
            </w:r>
          </w:p>
        </w:tc>
        <w:tc>
          <w:tcPr>
            <w:tcW w:w="1194" w:type="dxa"/>
            <w:tcBorders>
              <w:top w:val="single" w:sz="8" w:space="0" w:color="FFFFFF"/>
              <w:left w:val="nil"/>
              <w:bottom w:val="nil"/>
              <w:right w:val="single" w:sz="8" w:space="0" w:color="FFFFFF"/>
            </w:tcBorders>
            <w:shd w:val="clear" w:color="000000" w:fill="F2F2F2"/>
          </w:tcPr>
          <w:p w14:paraId="7BED9D4B" w14:textId="724A8E7C"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0D20C0CF" w14:textId="77777777" w:rsidTr="009815DB">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69485D63" w14:textId="31491020" w:rsidR="004D6BA5" w:rsidRPr="00C620B9" w:rsidRDefault="0090242D" w:rsidP="00C620B9">
            <w:pPr>
              <w:pStyle w:val="ListParagraph"/>
              <w:numPr>
                <w:ilvl w:val="0"/>
                <w:numId w:val="41"/>
              </w:numPr>
              <w:spacing w:before="0"/>
              <w:rPr>
                <w:sz w:val="18"/>
                <w:szCs w:val="18"/>
                <w:lang w:val="en-US" w:eastAsia="en-AU"/>
              </w:rPr>
            </w:pPr>
            <w:r>
              <w:rPr>
                <w:sz w:val="18"/>
                <w:szCs w:val="18"/>
                <w:lang w:val="en-US" w:eastAsia="en-AU"/>
              </w:rPr>
              <w:t>Certification that t</w:t>
            </w:r>
            <w:r w:rsidR="004D6BA5" w:rsidRPr="00C620B9">
              <w:rPr>
                <w:sz w:val="18"/>
                <w:szCs w:val="18"/>
                <w:lang w:val="en-US" w:eastAsia="en-AU"/>
              </w:rPr>
              <w:t>he financial statements materially comply with Australian Accounting Standards</w:t>
            </w:r>
            <w:r w:rsidR="00311AE1" w:rsidRPr="00C620B9">
              <w:rPr>
                <w:sz w:val="18"/>
                <w:szCs w:val="18"/>
                <w:lang w:val="en-US" w:eastAsia="en-AU"/>
              </w:rPr>
              <w:t xml:space="preserve"> (AAS)</w:t>
            </w:r>
            <w:r w:rsidR="004D6BA5" w:rsidRPr="00C620B9">
              <w:rPr>
                <w:sz w:val="18"/>
                <w:szCs w:val="18"/>
                <w:lang w:val="en-US" w:eastAsia="en-AU"/>
              </w:rPr>
              <w:t xml:space="preserve"> and the Financial Reporting Rule</w:t>
            </w:r>
            <w:r w:rsidR="00311AE1" w:rsidRPr="00C620B9">
              <w:rPr>
                <w:sz w:val="18"/>
                <w:szCs w:val="18"/>
                <w:lang w:val="en-US" w:eastAsia="en-AU"/>
              </w:rPr>
              <w:t xml:space="preserve"> (FRR)</w:t>
            </w:r>
            <w:r w:rsidR="00C620B9" w:rsidRPr="00C620B9">
              <w:rPr>
                <w:sz w:val="18"/>
                <w:szCs w:val="18"/>
                <w:lang w:val="en-US" w:eastAsia="en-AU"/>
              </w:rPr>
              <w:t>, and</w:t>
            </w:r>
          </w:p>
        </w:tc>
        <w:tc>
          <w:tcPr>
            <w:tcW w:w="1194" w:type="dxa"/>
            <w:tcBorders>
              <w:top w:val="single" w:sz="8" w:space="0" w:color="FFFFFF"/>
              <w:left w:val="nil"/>
              <w:bottom w:val="nil"/>
              <w:right w:val="single" w:sz="8" w:space="0" w:color="FFFFFF"/>
            </w:tcBorders>
            <w:shd w:val="clear" w:color="000000" w:fill="F2F2F2"/>
          </w:tcPr>
          <w:p w14:paraId="18338FCF" w14:textId="5AFC76D0"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5B971728" w14:textId="77777777" w:rsidTr="009815DB">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3C91790D" w14:textId="2266E594" w:rsidR="004D6BA5" w:rsidRPr="00C620B9" w:rsidRDefault="0090242D" w:rsidP="00C620B9">
            <w:pPr>
              <w:pStyle w:val="ListParagraph"/>
              <w:numPr>
                <w:ilvl w:val="0"/>
                <w:numId w:val="41"/>
              </w:numPr>
              <w:spacing w:before="0"/>
              <w:rPr>
                <w:sz w:val="18"/>
                <w:szCs w:val="18"/>
                <w:lang w:val="en-US" w:eastAsia="en-AU"/>
              </w:rPr>
            </w:pPr>
            <w:r>
              <w:rPr>
                <w:sz w:val="18"/>
                <w:szCs w:val="18"/>
                <w:lang w:val="en-US" w:eastAsia="en-AU"/>
              </w:rPr>
              <w:t>Certification that t</w:t>
            </w:r>
            <w:r w:rsidR="004D6BA5" w:rsidRPr="00C620B9">
              <w:rPr>
                <w:sz w:val="18"/>
                <w:szCs w:val="18"/>
                <w:lang w:val="en-US" w:eastAsia="en-AU"/>
              </w:rPr>
              <w:t>he financial statements present fairly the financial performance, financial position and cash flows of the entity</w:t>
            </w:r>
            <w:r w:rsidR="00311AE1" w:rsidRPr="00C620B9">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33DDB5E0" w14:textId="60821456"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213D07B3" w14:textId="77777777" w:rsidTr="009815DB">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4E604FFE" w14:textId="27F87753" w:rsidR="004D6BA5" w:rsidRPr="00515FFE" w:rsidRDefault="006F4C23" w:rsidP="00F106B1">
            <w:pPr>
              <w:spacing w:before="0"/>
              <w:rPr>
                <w:rFonts w:ascii="Arial" w:eastAsia="Times New Roman" w:hAnsi="Arial" w:cs="Arial"/>
                <w:b/>
                <w:sz w:val="20"/>
                <w:szCs w:val="20"/>
                <w:lang w:eastAsia="en-AU"/>
              </w:rPr>
            </w:pPr>
            <w:r w:rsidRPr="00515FFE">
              <w:rPr>
                <w:b/>
                <w:sz w:val="18"/>
                <w:szCs w:val="18"/>
                <w:lang w:val="en-US" w:eastAsia="en-AU"/>
              </w:rPr>
              <w:t xml:space="preserve">The </w:t>
            </w:r>
            <w:r w:rsidR="00490A58">
              <w:rPr>
                <w:b/>
                <w:sz w:val="18"/>
                <w:szCs w:val="18"/>
                <w:lang w:val="en-US" w:eastAsia="en-AU"/>
              </w:rPr>
              <w:t>financial statements team</w:t>
            </w:r>
            <w:r w:rsidRPr="00515FFE">
              <w:rPr>
                <w:b/>
                <w:sz w:val="18"/>
                <w:szCs w:val="18"/>
                <w:lang w:val="en-US" w:eastAsia="en-AU"/>
              </w:rPr>
              <w:t xml:space="preserve"> has </w:t>
            </w:r>
            <w:r w:rsidR="00515FFE" w:rsidRPr="00515FFE">
              <w:rPr>
                <w:b/>
                <w:sz w:val="18"/>
                <w:szCs w:val="18"/>
                <w:lang w:val="en-US" w:eastAsia="en-AU"/>
              </w:rPr>
              <w:t xml:space="preserve">submitted the </w:t>
            </w:r>
            <w:r w:rsidR="0090242D" w:rsidRPr="00515FFE">
              <w:rPr>
                <w:b/>
                <w:sz w:val="18"/>
                <w:szCs w:val="18"/>
                <w:lang w:val="en-US" w:eastAsia="en-AU"/>
              </w:rPr>
              <w:t>draft financial statements and supporting documentation</w:t>
            </w:r>
            <w:r w:rsidR="00515FFE" w:rsidRPr="00515FFE">
              <w:rPr>
                <w:b/>
                <w:sz w:val="18"/>
                <w:szCs w:val="18"/>
                <w:lang w:val="en-US" w:eastAsia="en-AU"/>
              </w:rPr>
              <w:t xml:space="preserve"> </w:t>
            </w:r>
            <w:r w:rsidR="00F106B1">
              <w:rPr>
                <w:b/>
                <w:sz w:val="18"/>
                <w:szCs w:val="18"/>
                <w:lang w:val="en-US" w:eastAsia="en-AU"/>
              </w:rPr>
              <w:t>that confirms</w:t>
            </w:r>
            <w:r w:rsidR="004D6BA5" w:rsidRPr="00515FFE">
              <w:rPr>
                <w:b/>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5FE9A3C8" w14:textId="232084D4"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244F1E37" w14:textId="77777777" w:rsidTr="009815DB">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3D5D21EA" w14:textId="77777777" w:rsidR="004D6BA5" w:rsidRPr="00C620B9" w:rsidRDefault="00137318" w:rsidP="00C620B9">
            <w:pPr>
              <w:pStyle w:val="ListParagraph"/>
              <w:numPr>
                <w:ilvl w:val="0"/>
                <w:numId w:val="41"/>
              </w:numPr>
              <w:spacing w:before="0"/>
              <w:rPr>
                <w:sz w:val="18"/>
                <w:szCs w:val="18"/>
                <w:lang w:val="en-US" w:eastAsia="en-AU"/>
              </w:rPr>
            </w:pPr>
            <w:r w:rsidRPr="00C620B9">
              <w:rPr>
                <w:sz w:val="18"/>
                <w:szCs w:val="18"/>
                <w:lang w:val="en-US" w:eastAsia="en-AU"/>
              </w:rPr>
              <w:t>T</w:t>
            </w:r>
            <w:r w:rsidR="004D6BA5" w:rsidRPr="00C620B9">
              <w:rPr>
                <w:sz w:val="18"/>
                <w:szCs w:val="18"/>
                <w:lang w:val="en-US" w:eastAsia="en-AU"/>
              </w:rPr>
              <w:t xml:space="preserve">he financial statements comply with the accounting standards </w:t>
            </w:r>
            <w:r w:rsidR="00311AE1" w:rsidRPr="00C620B9">
              <w:rPr>
                <w:sz w:val="18"/>
                <w:szCs w:val="18"/>
                <w:lang w:val="en-US" w:eastAsia="en-AU"/>
              </w:rPr>
              <w:t>and the FRR</w:t>
            </w:r>
          </w:p>
        </w:tc>
        <w:tc>
          <w:tcPr>
            <w:tcW w:w="1194" w:type="dxa"/>
            <w:tcBorders>
              <w:top w:val="single" w:sz="8" w:space="0" w:color="FFFFFF"/>
              <w:left w:val="nil"/>
              <w:bottom w:val="nil"/>
              <w:right w:val="single" w:sz="8" w:space="0" w:color="FFFFFF"/>
            </w:tcBorders>
            <w:shd w:val="clear" w:color="000000" w:fill="F2F2F2"/>
          </w:tcPr>
          <w:p w14:paraId="38EAD737" w14:textId="31948FB5"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1B8921F2" w14:textId="77777777" w:rsidTr="009815DB">
        <w:trPr>
          <w:trHeight w:val="66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0A46F787" w14:textId="77777777" w:rsidR="004D6BA5" w:rsidRPr="00C620B9" w:rsidRDefault="00137318" w:rsidP="00C620B9">
            <w:pPr>
              <w:pStyle w:val="ListParagraph"/>
              <w:numPr>
                <w:ilvl w:val="0"/>
                <w:numId w:val="41"/>
              </w:numPr>
              <w:spacing w:before="0"/>
              <w:rPr>
                <w:sz w:val="18"/>
                <w:szCs w:val="18"/>
                <w:lang w:val="en-US" w:eastAsia="en-AU"/>
              </w:rPr>
            </w:pPr>
            <w:r w:rsidRPr="00C620B9">
              <w:rPr>
                <w:sz w:val="18"/>
                <w:szCs w:val="18"/>
                <w:lang w:val="en-US" w:eastAsia="en-AU"/>
              </w:rPr>
              <w:t>T</w:t>
            </w:r>
            <w:r w:rsidR="004D6BA5" w:rsidRPr="00C620B9">
              <w:rPr>
                <w:sz w:val="18"/>
                <w:szCs w:val="18"/>
                <w:lang w:val="en-US" w:eastAsia="en-AU"/>
              </w:rPr>
              <w:t>he entity’s accounting policies and disclosures, including any significant changes to accounting policies, are appropriate</w:t>
            </w:r>
          </w:p>
        </w:tc>
        <w:tc>
          <w:tcPr>
            <w:tcW w:w="1194" w:type="dxa"/>
            <w:tcBorders>
              <w:top w:val="single" w:sz="8" w:space="0" w:color="FFFFFF"/>
              <w:left w:val="nil"/>
              <w:bottom w:val="nil"/>
              <w:right w:val="single" w:sz="8" w:space="0" w:color="FFFFFF"/>
            </w:tcBorders>
            <w:shd w:val="clear" w:color="000000" w:fill="F2F2F2"/>
          </w:tcPr>
          <w:p w14:paraId="5F92BDD3" w14:textId="2B59F2AA"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18A9345B" w14:textId="77777777" w:rsidTr="009815DB">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76E7EFAB" w14:textId="77777777" w:rsidR="004D6BA5" w:rsidRPr="00C620B9" w:rsidRDefault="00137318" w:rsidP="00C620B9">
            <w:pPr>
              <w:pStyle w:val="ListParagraph"/>
              <w:numPr>
                <w:ilvl w:val="0"/>
                <w:numId w:val="41"/>
              </w:numPr>
              <w:spacing w:before="0"/>
              <w:rPr>
                <w:sz w:val="18"/>
                <w:szCs w:val="18"/>
                <w:lang w:val="en-US" w:eastAsia="en-AU"/>
              </w:rPr>
            </w:pPr>
            <w:r w:rsidRPr="00C620B9">
              <w:rPr>
                <w:sz w:val="18"/>
                <w:szCs w:val="18"/>
                <w:lang w:val="en-US" w:eastAsia="en-AU"/>
              </w:rPr>
              <w:t>T</w:t>
            </w:r>
            <w:r w:rsidR="004D6BA5" w:rsidRPr="00C620B9">
              <w:rPr>
                <w:sz w:val="18"/>
                <w:szCs w:val="18"/>
                <w:lang w:val="en-US" w:eastAsia="en-AU"/>
              </w:rPr>
              <w:t>here is an adequate explanation for all significant or unusual transactions</w:t>
            </w:r>
            <w:r w:rsidR="00311AE1" w:rsidRPr="00C620B9">
              <w:rPr>
                <w:sz w:val="18"/>
                <w:szCs w:val="18"/>
                <w:lang w:val="en-US" w:eastAsia="en-AU"/>
              </w:rPr>
              <w:t>, and</w:t>
            </w:r>
          </w:p>
        </w:tc>
        <w:tc>
          <w:tcPr>
            <w:tcW w:w="1194" w:type="dxa"/>
            <w:tcBorders>
              <w:top w:val="single" w:sz="8" w:space="0" w:color="FFFFFF"/>
              <w:left w:val="nil"/>
              <w:bottom w:val="nil"/>
              <w:right w:val="single" w:sz="8" w:space="0" w:color="FFFFFF"/>
            </w:tcBorders>
            <w:shd w:val="clear" w:color="000000" w:fill="F2F2F2"/>
          </w:tcPr>
          <w:p w14:paraId="3AE25A26" w14:textId="34BF2A6B"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7BAC7EAD" w14:textId="77777777" w:rsidTr="009815DB">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2E4A44A7" w14:textId="47D54794" w:rsidR="004D6BA5" w:rsidRPr="00C620B9" w:rsidRDefault="008C74AB" w:rsidP="00F106B1">
            <w:pPr>
              <w:pStyle w:val="ListParagraph"/>
              <w:numPr>
                <w:ilvl w:val="0"/>
                <w:numId w:val="41"/>
              </w:numPr>
              <w:spacing w:before="0"/>
              <w:rPr>
                <w:sz w:val="18"/>
                <w:szCs w:val="18"/>
                <w:lang w:val="en-US" w:eastAsia="en-AU"/>
              </w:rPr>
            </w:pPr>
            <w:r>
              <w:rPr>
                <w:sz w:val="18"/>
                <w:szCs w:val="18"/>
                <w:lang w:val="en-US" w:eastAsia="en-AU"/>
              </w:rPr>
              <w:t xml:space="preserve">The </w:t>
            </w:r>
            <w:r w:rsidR="00F106B1">
              <w:rPr>
                <w:sz w:val="18"/>
                <w:szCs w:val="18"/>
                <w:lang w:val="en-US" w:eastAsia="en-AU"/>
              </w:rPr>
              <w:t>response</w:t>
            </w:r>
            <w:r w:rsidR="004D6BA5" w:rsidRPr="00C620B9">
              <w:rPr>
                <w:sz w:val="18"/>
                <w:szCs w:val="18"/>
                <w:lang w:val="en-US" w:eastAsia="en-AU"/>
              </w:rPr>
              <w:t xml:space="preserve"> </w:t>
            </w:r>
            <w:r w:rsidR="00F106B1">
              <w:rPr>
                <w:sz w:val="18"/>
                <w:szCs w:val="18"/>
                <w:lang w:val="en-US" w:eastAsia="en-AU"/>
              </w:rPr>
              <w:t>to</w:t>
            </w:r>
            <w:r w:rsidR="004D6BA5" w:rsidRPr="00C620B9">
              <w:rPr>
                <w:sz w:val="18"/>
                <w:szCs w:val="18"/>
                <w:lang w:val="en-US" w:eastAsia="en-AU"/>
              </w:rPr>
              <w:t xml:space="preserve"> the ANAO’s conclusion on the adequacy of the entity’s processes for the preparation of the financial statements</w:t>
            </w:r>
            <w:r w:rsidR="00311AE1" w:rsidRPr="00C620B9">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723879FB" w14:textId="5906C925"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7B1EEA13" w14:textId="77777777" w:rsidTr="009815DB">
        <w:trPr>
          <w:trHeight w:val="78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2384B3A7" w14:textId="4C26789B" w:rsidR="004D6BA5" w:rsidRPr="004D6BA5" w:rsidRDefault="006F4C23" w:rsidP="008C74AB">
            <w:pPr>
              <w:spacing w:before="0"/>
              <w:rPr>
                <w:sz w:val="18"/>
                <w:szCs w:val="18"/>
                <w:lang w:val="en-US" w:eastAsia="en-AU"/>
              </w:rPr>
            </w:pPr>
            <w:r>
              <w:rPr>
                <w:sz w:val="18"/>
                <w:szCs w:val="18"/>
                <w:lang w:val="en-US" w:eastAsia="en-AU"/>
              </w:rPr>
              <w:t xml:space="preserve">The </w:t>
            </w:r>
            <w:r w:rsidR="00490A58">
              <w:rPr>
                <w:sz w:val="18"/>
                <w:szCs w:val="18"/>
                <w:lang w:val="en-US" w:eastAsia="en-AU"/>
              </w:rPr>
              <w:t>financial statements team</w:t>
            </w:r>
            <w:r>
              <w:rPr>
                <w:sz w:val="18"/>
                <w:szCs w:val="18"/>
                <w:lang w:val="en-US" w:eastAsia="en-AU"/>
              </w:rPr>
              <w:t xml:space="preserve"> has addressed the </w:t>
            </w:r>
            <w:r w:rsidR="0090242D">
              <w:rPr>
                <w:sz w:val="18"/>
                <w:szCs w:val="18"/>
                <w:lang w:val="en-US" w:eastAsia="en-AU"/>
              </w:rPr>
              <w:t xml:space="preserve">audit committee feedback to </w:t>
            </w:r>
            <w:r w:rsidR="00C620B9">
              <w:rPr>
                <w:sz w:val="18"/>
                <w:szCs w:val="18"/>
                <w:lang w:val="en-US" w:eastAsia="en-AU"/>
              </w:rPr>
              <w:t>the CFO</w:t>
            </w:r>
            <w:r w:rsidR="0090242D">
              <w:rPr>
                <w:sz w:val="18"/>
                <w:szCs w:val="18"/>
                <w:lang w:val="en-US" w:eastAsia="en-AU"/>
              </w:rPr>
              <w:t xml:space="preserve"> </w:t>
            </w:r>
            <w:r w:rsidR="004D6BA5" w:rsidRPr="004D6BA5">
              <w:rPr>
                <w:sz w:val="18"/>
                <w:szCs w:val="18"/>
                <w:lang w:val="en-US" w:eastAsia="en-AU"/>
              </w:rPr>
              <w:t>o</w:t>
            </w:r>
            <w:r w:rsidR="0090242D">
              <w:rPr>
                <w:sz w:val="18"/>
                <w:szCs w:val="18"/>
                <w:lang w:val="en-US" w:eastAsia="en-AU"/>
              </w:rPr>
              <w:t>n</w:t>
            </w:r>
            <w:r w:rsidR="004D6BA5" w:rsidRPr="004D6BA5">
              <w:rPr>
                <w:sz w:val="18"/>
                <w:szCs w:val="18"/>
                <w:lang w:val="en-US" w:eastAsia="en-AU"/>
              </w:rPr>
              <w:t xml:space="preserve"> any significant events that have occurred since the end of the financial year that may need to be disclosed in the financial statements</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34ECCA70" w14:textId="51FEA323"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7C5F129A" w14:textId="77777777" w:rsidTr="009815DB">
        <w:trPr>
          <w:trHeight w:val="780"/>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6C06CE5D" w14:textId="09AA653A" w:rsidR="004D6BA5" w:rsidRPr="004D6BA5" w:rsidRDefault="006F4C23" w:rsidP="008C74AB">
            <w:pPr>
              <w:spacing w:before="0"/>
              <w:rPr>
                <w:sz w:val="18"/>
                <w:szCs w:val="18"/>
                <w:lang w:val="en-US" w:eastAsia="en-AU"/>
              </w:rPr>
            </w:pPr>
            <w:r>
              <w:rPr>
                <w:sz w:val="18"/>
                <w:szCs w:val="18"/>
                <w:lang w:val="en-US" w:eastAsia="en-AU"/>
              </w:rPr>
              <w:t xml:space="preserve">The </w:t>
            </w:r>
            <w:r w:rsidR="00490A58">
              <w:rPr>
                <w:sz w:val="18"/>
                <w:szCs w:val="18"/>
                <w:lang w:val="en-US" w:eastAsia="en-AU"/>
              </w:rPr>
              <w:t>financial statements team</w:t>
            </w:r>
            <w:r>
              <w:rPr>
                <w:sz w:val="18"/>
                <w:szCs w:val="18"/>
                <w:lang w:val="en-US" w:eastAsia="en-AU"/>
              </w:rPr>
              <w:t xml:space="preserve"> has addressed the </w:t>
            </w:r>
            <w:r w:rsidR="0090242D">
              <w:rPr>
                <w:sz w:val="18"/>
                <w:szCs w:val="18"/>
                <w:lang w:val="en-US" w:eastAsia="en-AU"/>
              </w:rPr>
              <w:t xml:space="preserve">audit committee feedback of </w:t>
            </w:r>
            <w:r w:rsidR="004D6BA5" w:rsidRPr="004D6BA5">
              <w:rPr>
                <w:sz w:val="18"/>
                <w:szCs w:val="18"/>
                <w:lang w:val="en-US" w:eastAsia="en-AU"/>
              </w:rPr>
              <w:t>the draft management representation letters and i</w:t>
            </w:r>
            <w:r w:rsidR="0090242D">
              <w:rPr>
                <w:sz w:val="18"/>
                <w:szCs w:val="18"/>
                <w:lang w:val="en-US" w:eastAsia="en-AU"/>
              </w:rPr>
              <w:t>ts</w:t>
            </w:r>
            <w:r w:rsidR="004D6BA5" w:rsidRPr="004D6BA5">
              <w:rPr>
                <w:sz w:val="18"/>
                <w:szCs w:val="18"/>
                <w:lang w:val="en-US" w:eastAsia="en-AU"/>
              </w:rPr>
              <w:t xml:space="preserve"> satisf</w:t>
            </w:r>
            <w:r w:rsidR="0090242D">
              <w:rPr>
                <w:sz w:val="18"/>
                <w:szCs w:val="18"/>
                <w:lang w:val="en-US" w:eastAsia="en-AU"/>
              </w:rPr>
              <w:t>action</w:t>
            </w:r>
            <w:r w:rsidR="004D6BA5" w:rsidRPr="004D6BA5">
              <w:rPr>
                <w:sz w:val="18"/>
                <w:szCs w:val="18"/>
                <w:lang w:val="en-US" w:eastAsia="en-AU"/>
              </w:rPr>
              <w:t xml:space="preserve"> with the processes underpinning the statements in the management representation letters</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5C27C28A" w14:textId="6B9C7F8C"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25FB5A7B" w14:textId="77777777" w:rsidTr="009815DB">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6659A26B" w14:textId="5D196D88" w:rsidR="004D6BA5" w:rsidRPr="004D6BA5" w:rsidRDefault="006F4C23" w:rsidP="00137318">
            <w:pPr>
              <w:spacing w:before="0"/>
              <w:rPr>
                <w:sz w:val="18"/>
                <w:szCs w:val="18"/>
                <w:lang w:val="en-US" w:eastAsia="en-AU"/>
              </w:rPr>
            </w:pPr>
            <w:r>
              <w:rPr>
                <w:sz w:val="18"/>
                <w:szCs w:val="18"/>
                <w:lang w:val="en-US" w:eastAsia="en-AU"/>
              </w:rPr>
              <w:t xml:space="preserve">The </w:t>
            </w:r>
            <w:r w:rsidR="00490A58">
              <w:rPr>
                <w:sz w:val="18"/>
                <w:szCs w:val="18"/>
                <w:lang w:val="en-US" w:eastAsia="en-AU"/>
              </w:rPr>
              <w:t>financial statements team</w:t>
            </w:r>
            <w:r>
              <w:rPr>
                <w:sz w:val="18"/>
                <w:szCs w:val="18"/>
                <w:lang w:val="en-US" w:eastAsia="en-AU"/>
              </w:rPr>
              <w:t xml:space="preserve"> has addressed the </w:t>
            </w:r>
            <w:r w:rsidR="0090242D">
              <w:rPr>
                <w:sz w:val="18"/>
                <w:szCs w:val="18"/>
                <w:lang w:val="en-US" w:eastAsia="en-AU"/>
              </w:rPr>
              <w:t xml:space="preserve">audit committee recommendations, from any private </w:t>
            </w:r>
            <w:r w:rsidR="004D6BA5" w:rsidRPr="004D6BA5">
              <w:rPr>
                <w:sz w:val="18"/>
                <w:szCs w:val="18"/>
                <w:lang w:val="en-US" w:eastAsia="en-AU"/>
              </w:rPr>
              <w:t>me</w:t>
            </w:r>
            <w:r w:rsidR="0090242D">
              <w:rPr>
                <w:sz w:val="18"/>
                <w:szCs w:val="18"/>
                <w:lang w:val="en-US" w:eastAsia="en-AU"/>
              </w:rPr>
              <w:t xml:space="preserve">etings between the </w:t>
            </w:r>
            <w:r w:rsidR="001B6323">
              <w:rPr>
                <w:sz w:val="18"/>
                <w:szCs w:val="18"/>
                <w:lang w:val="en-US" w:eastAsia="en-AU"/>
              </w:rPr>
              <w:t>audit committee and</w:t>
            </w:r>
            <w:r w:rsidR="004D6BA5" w:rsidRPr="004D6BA5">
              <w:rPr>
                <w:sz w:val="18"/>
                <w:szCs w:val="18"/>
                <w:lang w:val="en-US" w:eastAsia="en-AU"/>
              </w:rPr>
              <w:t xml:space="preserve"> the ANAO to discuss the outcomes of the audit process</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17B8C21C" w14:textId="36EFAA9D"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31102BDA" w14:textId="77777777" w:rsidTr="009815DB">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36CADDE7" w14:textId="16490756" w:rsidR="004D6BA5" w:rsidRPr="004D6BA5" w:rsidRDefault="006F4C23" w:rsidP="008C74AB">
            <w:pPr>
              <w:spacing w:before="0"/>
              <w:rPr>
                <w:sz w:val="18"/>
                <w:szCs w:val="18"/>
                <w:lang w:val="en-US" w:eastAsia="en-AU"/>
              </w:rPr>
            </w:pPr>
            <w:r>
              <w:rPr>
                <w:sz w:val="18"/>
                <w:szCs w:val="18"/>
                <w:lang w:val="en-US" w:eastAsia="en-AU"/>
              </w:rPr>
              <w:t xml:space="preserve">The </w:t>
            </w:r>
            <w:r w:rsidR="00490A58">
              <w:rPr>
                <w:sz w:val="18"/>
                <w:szCs w:val="18"/>
                <w:lang w:val="en-US" w:eastAsia="en-AU"/>
              </w:rPr>
              <w:t>financial statements team</w:t>
            </w:r>
            <w:r>
              <w:rPr>
                <w:sz w:val="18"/>
                <w:szCs w:val="18"/>
                <w:lang w:val="en-US" w:eastAsia="en-AU"/>
              </w:rPr>
              <w:t xml:space="preserve"> has </w:t>
            </w:r>
            <w:r w:rsidR="001B6323">
              <w:rPr>
                <w:sz w:val="18"/>
                <w:szCs w:val="18"/>
                <w:lang w:val="en-US" w:eastAsia="en-AU"/>
              </w:rPr>
              <w:t>respond</w:t>
            </w:r>
            <w:r w:rsidR="008C74AB">
              <w:rPr>
                <w:sz w:val="18"/>
                <w:szCs w:val="18"/>
                <w:lang w:val="en-US" w:eastAsia="en-AU"/>
              </w:rPr>
              <w:t>ed</w:t>
            </w:r>
            <w:r w:rsidR="001B6323">
              <w:rPr>
                <w:sz w:val="18"/>
                <w:szCs w:val="18"/>
                <w:lang w:val="en-US" w:eastAsia="en-AU"/>
              </w:rPr>
              <w:t xml:space="preserve"> to any audit committee concerns raised with</w:t>
            </w:r>
            <w:r w:rsidR="004D6BA5" w:rsidRPr="004D6BA5">
              <w:rPr>
                <w:sz w:val="18"/>
                <w:szCs w:val="18"/>
                <w:lang w:val="en-US" w:eastAsia="en-AU"/>
              </w:rPr>
              <w:t xml:space="preserve"> the accountable authority</w:t>
            </w:r>
            <w:r w:rsidR="001B6323">
              <w:rPr>
                <w:sz w:val="18"/>
                <w:szCs w:val="18"/>
                <w:lang w:val="en-US" w:eastAsia="en-AU"/>
              </w:rPr>
              <w:t xml:space="preserve"> with respect to </w:t>
            </w:r>
            <w:r w:rsidR="004D6BA5" w:rsidRPr="004D6BA5">
              <w:rPr>
                <w:sz w:val="18"/>
                <w:szCs w:val="18"/>
                <w:lang w:val="en-US" w:eastAsia="en-AU"/>
              </w:rPr>
              <w:t>certif</w:t>
            </w:r>
            <w:r w:rsidR="001B6323">
              <w:rPr>
                <w:sz w:val="18"/>
                <w:szCs w:val="18"/>
                <w:lang w:val="en-US" w:eastAsia="en-AU"/>
              </w:rPr>
              <w:t>ication of</w:t>
            </w:r>
            <w:r w:rsidR="004D6BA5" w:rsidRPr="004D6BA5">
              <w:rPr>
                <w:sz w:val="18"/>
                <w:szCs w:val="18"/>
                <w:lang w:val="en-US" w:eastAsia="en-AU"/>
              </w:rPr>
              <w:t xml:space="preserve"> the financial statements</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1FAFA9C2" w14:textId="4DBD69EB"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r w:rsidR="004D6BA5" w:rsidRPr="004D6BA5" w14:paraId="6BBC74CC" w14:textId="77777777" w:rsidTr="009815DB">
        <w:trPr>
          <w:trHeight w:val="525"/>
        </w:trPr>
        <w:tc>
          <w:tcPr>
            <w:tcW w:w="7680" w:type="dxa"/>
            <w:tcBorders>
              <w:top w:val="single" w:sz="8" w:space="0" w:color="FFFFFF"/>
              <w:left w:val="single" w:sz="8" w:space="0" w:color="FFFFFF"/>
              <w:bottom w:val="nil"/>
              <w:right w:val="single" w:sz="8" w:space="0" w:color="FFFFFF"/>
            </w:tcBorders>
            <w:shd w:val="clear" w:color="000000" w:fill="F2F2F2"/>
            <w:vAlign w:val="center"/>
            <w:hideMark/>
          </w:tcPr>
          <w:p w14:paraId="546F22C2" w14:textId="65DCB79D" w:rsidR="004D6BA5" w:rsidRPr="004D6BA5" w:rsidRDefault="006F4C23" w:rsidP="006F4C23">
            <w:pPr>
              <w:spacing w:before="0"/>
              <w:rPr>
                <w:sz w:val="18"/>
                <w:szCs w:val="18"/>
                <w:lang w:val="en-US" w:eastAsia="en-AU"/>
              </w:rPr>
            </w:pPr>
            <w:r>
              <w:rPr>
                <w:sz w:val="18"/>
                <w:szCs w:val="18"/>
                <w:lang w:val="en-US" w:eastAsia="en-AU"/>
              </w:rPr>
              <w:t xml:space="preserve">The </w:t>
            </w:r>
            <w:r w:rsidR="00490A58">
              <w:rPr>
                <w:sz w:val="18"/>
                <w:szCs w:val="18"/>
                <w:lang w:val="en-US" w:eastAsia="en-AU"/>
              </w:rPr>
              <w:t>financial statements team</w:t>
            </w:r>
            <w:r>
              <w:rPr>
                <w:sz w:val="18"/>
                <w:szCs w:val="18"/>
                <w:lang w:val="en-US" w:eastAsia="en-AU"/>
              </w:rPr>
              <w:t xml:space="preserve"> has e</w:t>
            </w:r>
            <w:r w:rsidR="001B6323">
              <w:rPr>
                <w:sz w:val="18"/>
                <w:szCs w:val="18"/>
                <w:lang w:val="en-US" w:eastAsia="en-AU"/>
              </w:rPr>
              <w:t>stablish</w:t>
            </w:r>
            <w:r w:rsidR="008C74AB">
              <w:rPr>
                <w:sz w:val="18"/>
                <w:szCs w:val="18"/>
                <w:lang w:val="en-US" w:eastAsia="en-AU"/>
              </w:rPr>
              <w:t>ed</w:t>
            </w:r>
            <w:r w:rsidR="001B6323">
              <w:rPr>
                <w:sz w:val="18"/>
                <w:szCs w:val="18"/>
                <w:lang w:val="en-US" w:eastAsia="en-AU"/>
              </w:rPr>
              <w:t xml:space="preserve"> appropriate a</w:t>
            </w:r>
            <w:r w:rsidR="004D6BA5" w:rsidRPr="004D6BA5">
              <w:rPr>
                <w:sz w:val="18"/>
                <w:szCs w:val="18"/>
                <w:lang w:val="en-US" w:eastAsia="en-AU"/>
              </w:rPr>
              <w:t xml:space="preserve">rrangements to ensure that the financial statements included in the annual report </w:t>
            </w:r>
            <w:r w:rsidR="001B6323">
              <w:rPr>
                <w:sz w:val="18"/>
                <w:szCs w:val="18"/>
                <w:lang w:val="en-US" w:eastAsia="en-AU"/>
              </w:rPr>
              <w:t xml:space="preserve">are consistent with the audited and </w:t>
            </w:r>
            <w:r w:rsidR="004D6BA5" w:rsidRPr="004D6BA5">
              <w:rPr>
                <w:sz w:val="18"/>
                <w:szCs w:val="18"/>
                <w:lang w:val="en-US" w:eastAsia="en-AU"/>
              </w:rPr>
              <w:t>signed</w:t>
            </w:r>
            <w:r w:rsidR="001B6323">
              <w:rPr>
                <w:sz w:val="18"/>
                <w:szCs w:val="18"/>
                <w:lang w:val="en-US" w:eastAsia="en-AU"/>
              </w:rPr>
              <w:t xml:space="preserve"> version</w:t>
            </w:r>
            <w:r w:rsidR="00311AE1">
              <w:rPr>
                <w:sz w:val="18"/>
                <w:szCs w:val="18"/>
                <w:lang w:val="en-US" w:eastAsia="en-AU"/>
              </w:rPr>
              <w:t>.</w:t>
            </w:r>
          </w:p>
        </w:tc>
        <w:tc>
          <w:tcPr>
            <w:tcW w:w="1194" w:type="dxa"/>
            <w:tcBorders>
              <w:top w:val="single" w:sz="8" w:space="0" w:color="FFFFFF"/>
              <w:left w:val="nil"/>
              <w:bottom w:val="nil"/>
              <w:right w:val="single" w:sz="8" w:space="0" w:color="FFFFFF"/>
            </w:tcBorders>
            <w:shd w:val="clear" w:color="000000" w:fill="F2F2F2"/>
          </w:tcPr>
          <w:p w14:paraId="46956124" w14:textId="37D77FD5" w:rsidR="004D6BA5" w:rsidRPr="004D6BA5" w:rsidRDefault="004D6BA5" w:rsidP="004D6BA5">
            <w:pPr>
              <w:suppressAutoHyphens w:val="0"/>
              <w:spacing w:before="0" w:after="0" w:line="240" w:lineRule="auto"/>
              <w:jc w:val="center"/>
              <w:rPr>
                <w:rFonts w:ascii="Arial" w:eastAsia="Times New Roman" w:hAnsi="Arial" w:cs="Arial"/>
                <w:sz w:val="40"/>
                <w:szCs w:val="40"/>
                <w:lang w:eastAsia="en-AU"/>
              </w:rPr>
            </w:pPr>
          </w:p>
        </w:tc>
      </w:tr>
    </w:tbl>
    <w:p w14:paraId="37D9A454" w14:textId="77777777" w:rsidR="004D6BA5" w:rsidRDefault="004D6BA5" w:rsidP="00BB1038">
      <w:pPr>
        <w:suppressAutoHyphens w:val="0"/>
        <w:spacing w:before="0" w:after="120" w:line="440" w:lineRule="atLeast"/>
      </w:pPr>
    </w:p>
    <w:sectPr w:rsidR="004D6BA5" w:rsidSect="003D6E64">
      <w:headerReference w:type="default" r:id="rId13"/>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55CA7" w14:textId="77777777" w:rsidR="006E5CB4" w:rsidRDefault="006E5CB4" w:rsidP="00EF4574">
      <w:pPr>
        <w:spacing w:before="0" w:after="0" w:line="240" w:lineRule="auto"/>
      </w:pPr>
      <w:r>
        <w:separator/>
      </w:r>
    </w:p>
  </w:endnote>
  <w:endnote w:type="continuationSeparator" w:id="0">
    <w:p w14:paraId="0725493C" w14:textId="77777777" w:rsidR="006E5CB4" w:rsidRDefault="006E5CB4"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8F3E5" w14:textId="77777777" w:rsidR="006E5CB4" w:rsidRDefault="006E5CB4" w:rsidP="0020122A">
      <w:pPr>
        <w:pStyle w:val="FootnoteSeparator"/>
      </w:pPr>
    </w:p>
  </w:footnote>
  <w:footnote w:type="continuationSeparator" w:id="0">
    <w:p w14:paraId="45922A2E" w14:textId="77777777" w:rsidR="006E5CB4" w:rsidRDefault="006E5CB4"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35A3" w14:textId="45C6016D" w:rsidR="009815DB" w:rsidRPr="0090743D" w:rsidRDefault="009815DB" w:rsidP="009815DB">
    <w:pPr>
      <w:pStyle w:val="Header"/>
      <w:rPr>
        <w:szCs w:val="14"/>
      </w:rPr>
    </w:pPr>
    <w:r>
      <w:tab/>
    </w:r>
    <w:r>
      <w:tab/>
    </w:r>
    <w:r w:rsidRPr="0090743D">
      <w:rPr>
        <w:szCs w:val="14"/>
      </w:rPr>
      <w:t>Department of Finance</w:t>
    </w:r>
    <w:r w:rsidRPr="0090743D">
      <w:rPr>
        <w:szCs w:val="14"/>
      </w:rPr>
      <w:tab/>
    </w:r>
    <w:r w:rsidRPr="0090743D">
      <w:rPr>
        <w:szCs w:val="14"/>
      </w:rPr>
      <w:tab/>
      <w:t xml:space="preserve">Financial Statements Better Practice Guide </w:t>
    </w:r>
  </w:p>
  <w:p w14:paraId="290E9FA8" w14:textId="551A25E4" w:rsidR="009815DB" w:rsidRDefault="009815DB" w:rsidP="001C0711">
    <w:pPr>
      <w:pStyle w:val="Header"/>
      <w:tabs>
        <w:tab w:val="clear" w:pos="4513"/>
        <w:tab w:val="center" w:pos="2835"/>
      </w:tabs>
    </w:pPr>
    <w:r w:rsidRPr="0090743D">
      <w:rPr>
        <w:szCs w:val="14"/>
      </w:rPr>
      <w:tab/>
    </w:r>
    <w:r w:rsidRPr="0090743D">
      <w:rPr>
        <w:szCs w:val="14"/>
      </w:rPr>
      <w:tab/>
    </w:r>
    <w:r w:rsidRPr="009815DB">
      <w:rPr>
        <w:szCs w:val="14"/>
      </w:rPr>
      <w:t xml:space="preserve">Checklist: </w:t>
    </w:r>
    <w:r w:rsidR="00490A58">
      <w:rPr>
        <w:szCs w:val="14"/>
      </w:rPr>
      <w:t>Financial statements team</w:t>
    </w:r>
    <w:r w:rsidRPr="009815DB">
      <w:rPr>
        <w:szCs w:val="14"/>
      </w:rPr>
      <w:t xml:space="preserve"> assurance processes for supporting audit committee certification</w:t>
    </w:r>
  </w:p>
  <w:p w14:paraId="59065B95" w14:textId="77777777" w:rsidR="009815DB" w:rsidRPr="009815DB" w:rsidRDefault="009815DB" w:rsidP="001C0711">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282518C"/>
    <w:multiLevelType w:val="hybridMultilevel"/>
    <w:tmpl w:val="C0C874DE"/>
    <w:lvl w:ilvl="0" w:tplc="8594F0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530A09"/>
    <w:multiLevelType w:val="hybridMultilevel"/>
    <w:tmpl w:val="7AD2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411359"/>
    <w:multiLevelType w:val="hybridMultilevel"/>
    <w:tmpl w:val="00FC07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E0F57C3"/>
    <w:multiLevelType w:val="hybridMultilevel"/>
    <w:tmpl w:val="372ACE9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8"/>
  </w:num>
  <w:num w:numId="23">
    <w:abstractNumId w:val="18"/>
  </w:num>
  <w:num w:numId="24">
    <w:abstractNumId w:val="18"/>
  </w:num>
  <w:num w:numId="25">
    <w:abstractNumId w:val="17"/>
  </w:num>
  <w:num w:numId="26">
    <w:abstractNumId w:val="12"/>
  </w:num>
  <w:num w:numId="27">
    <w:abstractNumId w:val="12"/>
  </w:num>
  <w:num w:numId="28">
    <w:abstractNumId w:val="12"/>
  </w:num>
  <w:num w:numId="29">
    <w:abstractNumId w:val="12"/>
  </w:num>
  <w:num w:numId="30">
    <w:abstractNumId w:val="10"/>
  </w:num>
  <w:num w:numId="31">
    <w:abstractNumId w:val="10"/>
  </w:num>
  <w:num w:numId="32">
    <w:abstractNumId w:val="10"/>
  </w:num>
  <w:num w:numId="33">
    <w:abstractNumId w:val="10"/>
  </w:num>
  <w:num w:numId="34">
    <w:abstractNumId w:val="16"/>
  </w:num>
  <w:num w:numId="35">
    <w:abstractNumId w:val="18"/>
  </w:num>
  <w:num w:numId="36">
    <w:abstractNumId w:val="14"/>
  </w:num>
  <w:num w:numId="37">
    <w:abstractNumId w:val="13"/>
  </w:num>
  <w:num w:numId="38">
    <w:abstractNumId w:val="19"/>
  </w:num>
  <w:num w:numId="39">
    <w:abstractNumId w:val="18"/>
  </w:num>
  <w:num w:numId="40">
    <w:abstractNumId w:val="1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21B85"/>
    <w:rsid w:val="0002782F"/>
    <w:rsid w:val="00044012"/>
    <w:rsid w:val="00054E4D"/>
    <w:rsid w:val="0005520E"/>
    <w:rsid w:val="00060073"/>
    <w:rsid w:val="00070CA4"/>
    <w:rsid w:val="00080B65"/>
    <w:rsid w:val="00084442"/>
    <w:rsid w:val="000A4B30"/>
    <w:rsid w:val="000A6A8B"/>
    <w:rsid w:val="000C2A48"/>
    <w:rsid w:val="000D60B1"/>
    <w:rsid w:val="000D7DD3"/>
    <w:rsid w:val="000F043F"/>
    <w:rsid w:val="00137318"/>
    <w:rsid w:val="001541EA"/>
    <w:rsid w:val="001612A4"/>
    <w:rsid w:val="001973D5"/>
    <w:rsid w:val="001B6323"/>
    <w:rsid w:val="001C0711"/>
    <w:rsid w:val="001E1DC0"/>
    <w:rsid w:val="0020122A"/>
    <w:rsid w:val="00252422"/>
    <w:rsid w:val="0028602A"/>
    <w:rsid w:val="002D755A"/>
    <w:rsid w:val="00301144"/>
    <w:rsid w:val="00311AE1"/>
    <w:rsid w:val="003148B7"/>
    <w:rsid w:val="003158C3"/>
    <w:rsid w:val="00322FB7"/>
    <w:rsid w:val="003264EA"/>
    <w:rsid w:val="003273BE"/>
    <w:rsid w:val="003274CD"/>
    <w:rsid w:val="00332238"/>
    <w:rsid w:val="0035119D"/>
    <w:rsid w:val="00394A42"/>
    <w:rsid w:val="0039715A"/>
    <w:rsid w:val="003B26F6"/>
    <w:rsid w:val="003B4F12"/>
    <w:rsid w:val="003C2F2D"/>
    <w:rsid w:val="003D6E64"/>
    <w:rsid w:val="003F5027"/>
    <w:rsid w:val="00423F31"/>
    <w:rsid w:val="00431899"/>
    <w:rsid w:val="00472799"/>
    <w:rsid w:val="004777F4"/>
    <w:rsid w:val="00483401"/>
    <w:rsid w:val="00486804"/>
    <w:rsid w:val="00490A58"/>
    <w:rsid w:val="004B3775"/>
    <w:rsid w:val="004D6BA5"/>
    <w:rsid w:val="004E058F"/>
    <w:rsid w:val="004E1AE1"/>
    <w:rsid w:val="004E3B87"/>
    <w:rsid w:val="00510921"/>
    <w:rsid w:val="00510AD3"/>
    <w:rsid w:val="00513348"/>
    <w:rsid w:val="00515FFE"/>
    <w:rsid w:val="00533B5D"/>
    <w:rsid w:val="005506BA"/>
    <w:rsid w:val="005970EA"/>
    <w:rsid w:val="005A6C78"/>
    <w:rsid w:val="005C37F0"/>
    <w:rsid w:val="005E45E3"/>
    <w:rsid w:val="00623BA1"/>
    <w:rsid w:val="006346BC"/>
    <w:rsid w:val="0066652A"/>
    <w:rsid w:val="0068028B"/>
    <w:rsid w:val="00682167"/>
    <w:rsid w:val="006B209A"/>
    <w:rsid w:val="006C42AF"/>
    <w:rsid w:val="006C4DD1"/>
    <w:rsid w:val="006E5CB4"/>
    <w:rsid w:val="006F4C23"/>
    <w:rsid w:val="006F5F11"/>
    <w:rsid w:val="00711D8E"/>
    <w:rsid w:val="00712672"/>
    <w:rsid w:val="00734E3F"/>
    <w:rsid w:val="00736985"/>
    <w:rsid w:val="00755721"/>
    <w:rsid w:val="0076381C"/>
    <w:rsid w:val="00782352"/>
    <w:rsid w:val="007B6200"/>
    <w:rsid w:val="007B7861"/>
    <w:rsid w:val="007D134E"/>
    <w:rsid w:val="007E38E8"/>
    <w:rsid w:val="00801B9F"/>
    <w:rsid w:val="00802117"/>
    <w:rsid w:val="00860688"/>
    <w:rsid w:val="00865B7A"/>
    <w:rsid w:val="00880B3F"/>
    <w:rsid w:val="008C74AB"/>
    <w:rsid w:val="0090242D"/>
    <w:rsid w:val="009222BC"/>
    <w:rsid w:val="00940D5F"/>
    <w:rsid w:val="009815DB"/>
    <w:rsid w:val="00996D32"/>
    <w:rsid w:val="00996DD6"/>
    <w:rsid w:val="009B4D3B"/>
    <w:rsid w:val="009B53C8"/>
    <w:rsid w:val="009B5E3F"/>
    <w:rsid w:val="009B7C52"/>
    <w:rsid w:val="009D1E6C"/>
    <w:rsid w:val="009D7407"/>
    <w:rsid w:val="009E0866"/>
    <w:rsid w:val="00A24A62"/>
    <w:rsid w:val="00A31C9F"/>
    <w:rsid w:val="00A5117F"/>
    <w:rsid w:val="00A76378"/>
    <w:rsid w:val="00AC164A"/>
    <w:rsid w:val="00AD321C"/>
    <w:rsid w:val="00AE2A75"/>
    <w:rsid w:val="00AF2050"/>
    <w:rsid w:val="00AF66F3"/>
    <w:rsid w:val="00B00E2A"/>
    <w:rsid w:val="00B10D13"/>
    <w:rsid w:val="00B329D7"/>
    <w:rsid w:val="00B42B9D"/>
    <w:rsid w:val="00B44792"/>
    <w:rsid w:val="00B77C1E"/>
    <w:rsid w:val="00BB1038"/>
    <w:rsid w:val="00BB26C5"/>
    <w:rsid w:val="00BF4DE6"/>
    <w:rsid w:val="00C22E93"/>
    <w:rsid w:val="00C42CDE"/>
    <w:rsid w:val="00C620B9"/>
    <w:rsid w:val="00C70639"/>
    <w:rsid w:val="00C7334F"/>
    <w:rsid w:val="00CA37B1"/>
    <w:rsid w:val="00CB1959"/>
    <w:rsid w:val="00CB32DB"/>
    <w:rsid w:val="00D0296C"/>
    <w:rsid w:val="00D356D6"/>
    <w:rsid w:val="00D76E1A"/>
    <w:rsid w:val="00DB35A3"/>
    <w:rsid w:val="00DB6D69"/>
    <w:rsid w:val="00DC430B"/>
    <w:rsid w:val="00E24DAC"/>
    <w:rsid w:val="00E25FBA"/>
    <w:rsid w:val="00E34A4D"/>
    <w:rsid w:val="00E357B7"/>
    <w:rsid w:val="00E43CE6"/>
    <w:rsid w:val="00E53800"/>
    <w:rsid w:val="00E6081F"/>
    <w:rsid w:val="00E87A60"/>
    <w:rsid w:val="00EA04B2"/>
    <w:rsid w:val="00EA20F3"/>
    <w:rsid w:val="00ED43D1"/>
    <w:rsid w:val="00EE4EE1"/>
    <w:rsid w:val="00EF4574"/>
    <w:rsid w:val="00F009BE"/>
    <w:rsid w:val="00F01511"/>
    <w:rsid w:val="00F0219E"/>
    <w:rsid w:val="00F106B1"/>
    <w:rsid w:val="00F1393A"/>
    <w:rsid w:val="00F2684E"/>
    <w:rsid w:val="00F33736"/>
    <w:rsid w:val="00F37F56"/>
    <w:rsid w:val="00F62D65"/>
    <w:rsid w:val="00F729EF"/>
    <w:rsid w:val="00F77CAE"/>
    <w:rsid w:val="00F96BB9"/>
    <w:rsid w:val="00FD7F41"/>
    <w:rsid w:val="00FE33F5"/>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D33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unhideWhenUsed/>
    <w:qFormat/>
    <w:rsid w:val="00021B85"/>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39715A"/>
    <w:pPr>
      <w:numPr>
        <w:numId w:val="33"/>
      </w:numPr>
      <w:ind w:left="397" w:hanging="397"/>
    </w:pPr>
  </w:style>
  <w:style w:type="paragraph" w:customStyle="1" w:styleId="NumberedList2">
    <w:name w:val="Numbered List 2"/>
    <w:basedOn w:val="NumberedList1"/>
    <w:qFormat/>
    <w:rsid w:val="0039715A"/>
    <w:pPr>
      <w:numPr>
        <w:ilvl w:val="1"/>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1"/>
    <w:next w:val="Normal"/>
    <w:qFormat/>
    <w:rsid w:val="00021B85"/>
    <w:pPr>
      <w:numPr>
        <w:numId w:val="29"/>
      </w:numPr>
    </w:p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DDCDF"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styleId="ListParagraph">
    <w:name w:val="List Paragraph"/>
    <w:basedOn w:val="Normal"/>
    <w:uiPriority w:val="34"/>
    <w:qFormat/>
    <w:rsid w:val="00755721"/>
    <w:pPr>
      <w:ind w:left="720"/>
      <w:contextualSpacing/>
    </w:pPr>
  </w:style>
  <w:style w:type="paragraph" w:styleId="BalloonText">
    <w:name w:val="Balloon Text"/>
    <w:basedOn w:val="Normal"/>
    <w:link w:val="BalloonTextChar"/>
    <w:uiPriority w:val="99"/>
    <w:semiHidden/>
    <w:unhideWhenUsed/>
    <w:rsid w:val="006F5F1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F11"/>
    <w:rPr>
      <w:rFonts w:ascii="Segoe UI" w:hAnsi="Segoe UI" w:cs="Segoe UI"/>
      <w:sz w:val="18"/>
      <w:szCs w:val="18"/>
    </w:rPr>
  </w:style>
  <w:style w:type="character" w:styleId="CommentReference">
    <w:name w:val="annotation reference"/>
    <w:basedOn w:val="DefaultParagraphFont"/>
    <w:uiPriority w:val="99"/>
    <w:semiHidden/>
    <w:unhideWhenUsed/>
    <w:rsid w:val="00F1393A"/>
    <w:rPr>
      <w:sz w:val="16"/>
      <w:szCs w:val="16"/>
    </w:rPr>
  </w:style>
  <w:style w:type="paragraph" w:styleId="CommentText">
    <w:name w:val="annotation text"/>
    <w:basedOn w:val="Normal"/>
    <w:link w:val="CommentTextChar"/>
    <w:uiPriority w:val="99"/>
    <w:semiHidden/>
    <w:unhideWhenUsed/>
    <w:rsid w:val="00F1393A"/>
    <w:pPr>
      <w:spacing w:line="240" w:lineRule="auto"/>
    </w:pPr>
    <w:rPr>
      <w:sz w:val="20"/>
      <w:szCs w:val="20"/>
    </w:rPr>
  </w:style>
  <w:style w:type="character" w:customStyle="1" w:styleId="CommentTextChar">
    <w:name w:val="Comment Text Char"/>
    <w:basedOn w:val="DefaultParagraphFont"/>
    <w:link w:val="CommentText"/>
    <w:uiPriority w:val="99"/>
    <w:semiHidden/>
    <w:rsid w:val="00F1393A"/>
    <w:rPr>
      <w:sz w:val="20"/>
      <w:szCs w:val="20"/>
    </w:rPr>
  </w:style>
  <w:style w:type="paragraph" w:styleId="CommentSubject">
    <w:name w:val="annotation subject"/>
    <w:basedOn w:val="CommentText"/>
    <w:next w:val="CommentText"/>
    <w:link w:val="CommentSubjectChar"/>
    <w:uiPriority w:val="99"/>
    <w:semiHidden/>
    <w:unhideWhenUsed/>
    <w:rsid w:val="00F1393A"/>
    <w:rPr>
      <w:b/>
      <w:bCs/>
    </w:rPr>
  </w:style>
  <w:style w:type="character" w:customStyle="1" w:styleId="CommentSubjectChar">
    <w:name w:val="Comment Subject Char"/>
    <w:basedOn w:val="CommentTextChar"/>
    <w:link w:val="CommentSubject"/>
    <w:uiPriority w:val="99"/>
    <w:semiHidden/>
    <w:rsid w:val="00F1393A"/>
    <w:rPr>
      <w:b/>
      <w:bCs/>
      <w:sz w:val="20"/>
      <w:szCs w:val="20"/>
    </w:rPr>
  </w:style>
  <w:style w:type="paragraph" w:styleId="Revision">
    <w:name w:val="Revision"/>
    <w:hidden/>
    <w:uiPriority w:val="99"/>
    <w:semiHidden/>
    <w:rsid w:val="00F139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6461">
      <w:bodyDiv w:val="1"/>
      <w:marLeft w:val="0"/>
      <w:marRight w:val="0"/>
      <w:marTop w:val="0"/>
      <w:marBottom w:val="0"/>
      <w:divBdr>
        <w:top w:val="none" w:sz="0" w:space="0" w:color="auto"/>
        <w:left w:val="none" w:sz="0" w:space="0" w:color="auto"/>
        <w:bottom w:val="none" w:sz="0" w:space="0" w:color="auto"/>
        <w:right w:val="none" w:sz="0" w:space="0" w:color="auto"/>
      </w:divBdr>
    </w:div>
    <w:div w:id="140124649">
      <w:bodyDiv w:val="1"/>
      <w:marLeft w:val="0"/>
      <w:marRight w:val="0"/>
      <w:marTop w:val="0"/>
      <w:marBottom w:val="0"/>
      <w:divBdr>
        <w:top w:val="none" w:sz="0" w:space="0" w:color="auto"/>
        <w:left w:val="none" w:sz="0" w:space="0" w:color="auto"/>
        <w:bottom w:val="none" w:sz="0" w:space="0" w:color="auto"/>
        <w:right w:val="none" w:sz="0" w:space="0" w:color="auto"/>
      </w:divBdr>
    </w:div>
    <w:div w:id="178206116">
      <w:bodyDiv w:val="1"/>
      <w:marLeft w:val="0"/>
      <w:marRight w:val="0"/>
      <w:marTop w:val="0"/>
      <w:marBottom w:val="0"/>
      <w:divBdr>
        <w:top w:val="none" w:sz="0" w:space="0" w:color="auto"/>
        <w:left w:val="none" w:sz="0" w:space="0" w:color="auto"/>
        <w:bottom w:val="none" w:sz="0" w:space="0" w:color="auto"/>
        <w:right w:val="none" w:sz="0" w:space="0" w:color="auto"/>
      </w:divBdr>
    </w:div>
    <w:div w:id="377510909">
      <w:bodyDiv w:val="1"/>
      <w:marLeft w:val="0"/>
      <w:marRight w:val="0"/>
      <w:marTop w:val="0"/>
      <w:marBottom w:val="0"/>
      <w:divBdr>
        <w:top w:val="none" w:sz="0" w:space="0" w:color="auto"/>
        <w:left w:val="none" w:sz="0" w:space="0" w:color="auto"/>
        <w:bottom w:val="none" w:sz="0" w:space="0" w:color="auto"/>
        <w:right w:val="none" w:sz="0" w:space="0" w:color="auto"/>
      </w:divBdr>
    </w:div>
    <w:div w:id="624428779">
      <w:bodyDiv w:val="1"/>
      <w:marLeft w:val="0"/>
      <w:marRight w:val="0"/>
      <w:marTop w:val="0"/>
      <w:marBottom w:val="0"/>
      <w:divBdr>
        <w:top w:val="none" w:sz="0" w:space="0" w:color="auto"/>
        <w:left w:val="none" w:sz="0" w:space="0" w:color="auto"/>
        <w:bottom w:val="none" w:sz="0" w:space="0" w:color="auto"/>
        <w:right w:val="none" w:sz="0" w:space="0" w:color="auto"/>
      </w:divBdr>
    </w:div>
    <w:div w:id="636300402">
      <w:bodyDiv w:val="1"/>
      <w:marLeft w:val="0"/>
      <w:marRight w:val="0"/>
      <w:marTop w:val="0"/>
      <w:marBottom w:val="0"/>
      <w:divBdr>
        <w:top w:val="none" w:sz="0" w:space="0" w:color="auto"/>
        <w:left w:val="none" w:sz="0" w:space="0" w:color="auto"/>
        <w:bottom w:val="none" w:sz="0" w:space="0" w:color="auto"/>
        <w:right w:val="none" w:sz="0" w:space="0" w:color="auto"/>
      </w:divBdr>
    </w:div>
    <w:div w:id="758796324">
      <w:bodyDiv w:val="1"/>
      <w:marLeft w:val="0"/>
      <w:marRight w:val="0"/>
      <w:marTop w:val="0"/>
      <w:marBottom w:val="0"/>
      <w:divBdr>
        <w:top w:val="none" w:sz="0" w:space="0" w:color="auto"/>
        <w:left w:val="none" w:sz="0" w:space="0" w:color="auto"/>
        <w:bottom w:val="none" w:sz="0" w:space="0" w:color="auto"/>
        <w:right w:val="none" w:sz="0" w:space="0" w:color="auto"/>
      </w:divBdr>
    </w:div>
    <w:div w:id="900868726">
      <w:bodyDiv w:val="1"/>
      <w:marLeft w:val="0"/>
      <w:marRight w:val="0"/>
      <w:marTop w:val="0"/>
      <w:marBottom w:val="0"/>
      <w:divBdr>
        <w:top w:val="none" w:sz="0" w:space="0" w:color="auto"/>
        <w:left w:val="none" w:sz="0" w:space="0" w:color="auto"/>
        <w:bottom w:val="none" w:sz="0" w:space="0" w:color="auto"/>
        <w:right w:val="none" w:sz="0" w:space="0" w:color="auto"/>
      </w:divBdr>
    </w:div>
    <w:div w:id="983316644">
      <w:bodyDiv w:val="1"/>
      <w:marLeft w:val="0"/>
      <w:marRight w:val="0"/>
      <w:marTop w:val="0"/>
      <w:marBottom w:val="0"/>
      <w:divBdr>
        <w:top w:val="none" w:sz="0" w:space="0" w:color="auto"/>
        <w:left w:val="none" w:sz="0" w:space="0" w:color="auto"/>
        <w:bottom w:val="none" w:sz="0" w:space="0" w:color="auto"/>
        <w:right w:val="none" w:sz="0" w:space="0" w:color="auto"/>
      </w:divBdr>
    </w:div>
    <w:div w:id="1092509559">
      <w:bodyDiv w:val="1"/>
      <w:marLeft w:val="0"/>
      <w:marRight w:val="0"/>
      <w:marTop w:val="0"/>
      <w:marBottom w:val="0"/>
      <w:divBdr>
        <w:top w:val="none" w:sz="0" w:space="0" w:color="auto"/>
        <w:left w:val="none" w:sz="0" w:space="0" w:color="auto"/>
        <w:bottom w:val="none" w:sz="0" w:space="0" w:color="auto"/>
        <w:right w:val="none" w:sz="0" w:space="0" w:color="auto"/>
      </w:divBdr>
    </w:div>
    <w:div w:id="1157847490">
      <w:bodyDiv w:val="1"/>
      <w:marLeft w:val="0"/>
      <w:marRight w:val="0"/>
      <w:marTop w:val="0"/>
      <w:marBottom w:val="0"/>
      <w:divBdr>
        <w:top w:val="none" w:sz="0" w:space="0" w:color="auto"/>
        <w:left w:val="none" w:sz="0" w:space="0" w:color="auto"/>
        <w:bottom w:val="none" w:sz="0" w:space="0" w:color="auto"/>
        <w:right w:val="none" w:sz="0" w:space="0" w:color="auto"/>
      </w:divBdr>
    </w:div>
    <w:div w:id="1378432034">
      <w:bodyDiv w:val="1"/>
      <w:marLeft w:val="0"/>
      <w:marRight w:val="0"/>
      <w:marTop w:val="0"/>
      <w:marBottom w:val="0"/>
      <w:divBdr>
        <w:top w:val="none" w:sz="0" w:space="0" w:color="auto"/>
        <w:left w:val="none" w:sz="0" w:space="0" w:color="auto"/>
        <w:bottom w:val="none" w:sz="0" w:space="0" w:color="auto"/>
        <w:right w:val="none" w:sz="0" w:space="0" w:color="auto"/>
      </w:divBdr>
    </w:div>
    <w:div w:id="1658268008">
      <w:bodyDiv w:val="1"/>
      <w:marLeft w:val="0"/>
      <w:marRight w:val="0"/>
      <w:marTop w:val="0"/>
      <w:marBottom w:val="0"/>
      <w:divBdr>
        <w:top w:val="none" w:sz="0" w:space="0" w:color="auto"/>
        <w:left w:val="none" w:sz="0" w:space="0" w:color="auto"/>
        <w:bottom w:val="none" w:sz="0" w:space="0" w:color="auto"/>
        <w:right w:val="none" w:sz="0" w:space="0" w:color="auto"/>
      </w:divBdr>
    </w:div>
    <w:div w:id="1775904057">
      <w:bodyDiv w:val="1"/>
      <w:marLeft w:val="0"/>
      <w:marRight w:val="0"/>
      <w:marTop w:val="0"/>
      <w:marBottom w:val="0"/>
      <w:divBdr>
        <w:top w:val="none" w:sz="0" w:space="0" w:color="auto"/>
        <w:left w:val="none" w:sz="0" w:space="0" w:color="auto"/>
        <w:bottom w:val="none" w:sz="0" w:space="0" w:color="auto"/>
        <w:right w:val="none" w:sz="0" w:space="0" w:color="auto"/>
      </w:divBdr>
    </w:div>
    <w:div w:id="1819960009">
      <w:bodyDiv w:val="1"/>
      <w:marLeft w:val="0"/>
      <w:marRight w:val="0"/>
      <w:marTop w:val="0"/>
      <w:marBottom w:val="0"/>
      <w:divBdr>
        <w:top w:val="none" w:sz="0" w:space="0" w:color="auto"/>
        <w:left w:val="none" w:sz="0" w:space="0" w:color="auto"/>
        <w:bottom w:val="none" w:sz="0" w:space="0" w:color="auto"/>
        <w:right w:val="none" w:sz="0" w:space="0" w:color="auto"/>
      </w:divBdr>
    </w:div>
    <w:div w:id="1878543123">
      <w:bodyDiv w:val="1"/>
      <w:marLeft w:val="0"/>
      <w:marRight w:val="0"/>
      <w:marTop w:val="0"/>
      <w:marBottom w:val="0"/>
      <w:divBdr>
        <w:top w:val="none" w:sz="0" w:space="0" w:color="auto"/>
        <w:left w:val="none" w:sz="0" w:space="0" w:color="auto"/>
        <w:bottom w:val="none" w:sz="0" w:space="0" w:color="auto"/>
        <w:right w:val="none" w:sz="0" w:space="0" w:color="auto"/>
      </w:divBdr>
    </w:div>
    <w:div w:id="21182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BBBADB"/>
      </a:accent2>
      <a:accent3>
        <a:srgbClr val="E6E4BA"/>
      </a:accent3>
      <a:accent4>
        <a:srgbClr val="D78B83"/>
      </a:accent4>
      <a:accent5>
        <a:srgbClr val="BEBFC0"/>
      </a:accent5>
      <a:accent6>
        <a:srgbClr val="ED7D3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fdd6b31f-a027-425f-adfa-a4194e98dae2">FIN33506-77069739-39646</_dlc_DocId>
    <_dlc_DocIdUrl xmlns="fdd6b31f-a027-425f-adfa-a4194e98dae2">
      <Url>https://f1.prdmgd.finance.gov.au/sites/50033506/_layouts/15/DocIdRedir.aspx?ID=FIN33506-77069739-39646</Url>
      <Description>FIN33506-77069739-39646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A081167BBC6DC4ABF111D5C0340450F" ma:contentTypeVersion="99" ma:contentTypeDescription="Create a new document." ma:contentTypeScope="" ma:versionID="ce3152a7dae9aed56f2dbf824386202c">
  <xsd:schema xmlns:xsd="http://www.w3.org/2001/XMLSchema" xmlns:xs="http://www.w3.org/2001/XMLSchema" xmlns:p="http://schemas.microsoft.com/office/2006/metadata/properties" xmlns:ns1="http://schemas.microsoft.com/sharepoint/v3" xmlns:ns2="82ff9d9b-d3fc-4aad-bc42-9949ee83b815" xmlns:ns3="fdd6b31f-a027-425f-adfa-a4194e98dae2" targetNamespace="http://schemas.microsoft.com/office/2006/metadata/properties" ma:root="true" ma:fieldsID="0368a387c6d7cf58ef0ae5949a84b49d" ns1:_="" ns2:_="" ns3:_="">
    <xsd:import namespace="http://schemas.microsoft.com/sharepoint/v3"/>
    <xsd:import namespace="82ff9d9b-d3fc-4aad-bc42-9949ee83b815"/>
    <xsd:import namespace="fdd6b31f-a027-425f-adfa-a4194e98dae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d5b23f8-0019-49b4-80dc-328231206719}" ma:internalName="TaxCatchAll" ma:showField="CatchAllData"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d5b23f8-0019-49b4-80dc-328231206719}" ma:internalName="TaxCatchAllLabel" ma:readOnly="true" ma:showField="CatchAllDataLabel"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d6b31f-a027-425f-adfa-a4194e98dae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051B-8664-436A-8B7B-721553B79A02}">
  <ds:schemaRefs>
    <ds:schemaRef ds:uri="http://schemas.microsoft.com/sharepoint/events"/>
  </ds:schemaRefs>
</ds:datastoreItem>
</file>

<file path=customXml/itemProps2.xml><?xml version="1.0" encoding="utf-8"?>
<ds:datastoreItem xmlns:ds="http://schemas.openxmlformats.org/officeDocument/2006/customXml" ds:itemID="{AE89458A-930D-4597-980B-35242AA52352}">
  <ds:schemaRefs>
    <ds:schemaRef ds:uri="http://schemas.microsoft.com/sharepoint/v3/contenttype/forms"/>
  </ds:schemaRefs>
</ds:datastoreItem>
</file>

<file path=customXml/itemProps3.xml><?xml version="1.0" encoding="utf-8"?>
<ds:datastoreItem xmlns:ds="http://schemas.openxmlformats.org/officeDocument/2006/customXml" ds:itemID="{7959E34F-AA6F-4405-8566-AACE674E7716}">
  <ds:schemaRefs>
    <ds:schemaRef ds:uri="http://schemas.openxmlformats.org/package/2006/metadata/core-properties"/>
    <ds:schemaRef ds:uri="http://schemas.microsoft.com/office/2006/documentManagement/types"/>
    <ds:schemaRef ds:uri="http://schemas.microsoft.com/office/infopath/2007/PartnerControls"/>
    <ds:schemaRef ds:uri="fdd6b31f-a027-425f-adfa-a4194e98dae2"/>
    <ds:schemaRef ds:uri="http://purl.org/dc/elements/1.1/"/>
    <ds:schemaRef ds:uri="http://schemas.microsoft.com/office/2006/metadata/properties"/>
    <ds:schemaRef ds:uri="82ff9d9b-d3fc-4aad-bc42-9949ee83b815"/>
    <ds:schemaRef ds:uri="http://schemas.microsoft.com/sharepoint/v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388867C-ACCD-4BF6-B600-90FEB361F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fdd6b31f-a027-425f-adfa-a4194e98d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38E2C2-9A82-4110-B6B6-47DC528E3646}">
  <ds:schemaRefs>
    <ds:schemaRef ds:uri="Microsoft.SharePoint.Taxonomy.ContentTypeSync"/>
  </ds:schemaRefs>
</ds:datastoreItem>
</file>

<file path=customXml/itemProps6.xml><?xml version="1.0" encoding="utf-8"?>
<ds:datastoreItem xmlns:ds="http://schemas.openxmlformats.org/officeDocument/2006/customXml" ds:itemID="{B0A807E1-3877-406C-930F-FA9544D3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Checklist: Finance team assurance processes for supporting audit committee certification</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Finance team assurance processes for supporting audit committee certification</dc:title>
  <dc:subject/>
  <dc:creator/>
  <cp:keywords/>
  <dc:description/>
  <cp:lastModifiedBy/>
  <cp:revision>1</cp:revision>
  <dcterms:created xsi:type="dcterms:W3CDTF">2022-02-02T05:19:00Z</dcterms:created>
  <dcterms:modified xsi:type="dcterms:W3CDTF">2022-03-31T02:54:00Z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0x010100B321FEA60C5BA343A52BC94EC00ABC9E07002A081167BBC6DC4ABF111D5C0340450F</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1;#Accounting FW and Capability Support|17de058c-12f7-44f2-8e7d-03ff49305e52</vt:lpwstr>
  </property>
  <property fmtid="{D5CDD505-2E9C-101B-9397-08002B2CF9AE}" pid="8" name="_dlc_DocIdItemGuid">
    <vt:lpwstr>83995cde-de50-4eaf-ab78-deb0d0f1afeb</vt:lpwstr>
  </property>
</Properties>
</file>