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15E" w:rsidRPr="00A75663" w:rsidRDefault="00AC015E" w:rsidP="00AC0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75663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A75663">
        <w:rPr>
          <w:rFonts w:ascii="Times New Roman" w:hAnsi="Times New Roman" w:cs="Times New Roman"/>
          <w:sz w:val="24"/>
          <w:szCs w:val="24"/>
        </w:rPr>
        <w:t xml:space="preserve"> Brendan Murphy</w:t>
      </w:r>
    </w:p>
    <w:p w:rsidR="00AC015E" w:rsidRPr="00A75663" w:rsidRDefault="00AC015E" w:rsidP="00AC0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663">
        <w:rPr>
          <w:rFonts w:ascii="Times New Roman" w:hAnsi="Times New Roman" w:cs="Times New Roman"/>
          <w:sz w:val="24"/>
          <w:szCs w:val="24"/>
        </w:rPr>
        <w:t>Secretary</w:t>
      </w:r>
    </w:p>
    <w:p w:rsidR="00AC015E" w:rsidRPr="00A75663" w:rsidRDefault="00AC015E" w:rsidP="00AC0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663">
        <w:rPr>
          <w:rFonts w:ascii="Times New Roman" w:hAnsi="Times New Roman" w:cs="Times New Roman"/>
          <w:sz w:val="24"/>
          <w:szCs w:val="24"/>
        </w:rPr>
        <w:t>Department of Health</w:t>
      </w:r>
    </w:p>
    <w:p w:rsidR="00AC015E" w:rsidRDefault="00AC015E" w:rsidP="00AC015E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GPO Box 9848</w:t>
      </w:r>
    </w:p>
    <w:p w:rsidR="00AC015E" w:rsidRPr="00C877AE" w:rsidRDefault="00AC015E" w:rsidP="00AC015E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proofErr w:type="gramStart"/>
      <w:r>
        <w:rPr>
          <w:rStyle w:val="text1"/>
          <w:rFonts w:ascii="Times New Roman" w:hAnsi="Times New Roman"/>
          <w:sz w:val="24"/>
          <w:szCs w:val="24"/>
        </w:rPr>
        <w:t>CANBERRA  ACT</w:t>
      </w:r>
      <w:proofErr w:type="gramEnd"/>
      <w:r>
        <w:rPr>
          <w:rStyle w:val="text1"/>
          <w:rFonts w:ascii="Times New Roman" w:hAnsi="Times New Roman"/>
          <w:sz w:val="24"/>
          <w:szCs w:val="24"/>
        </w:rPr>
        <w:t xml:space="preserve">  2601</w:t>
      </w:r>
    </w:p>
    <w:p w:rsidR="00AC015E" w:rsidRDefault="00AC015E" w:rsidP="00AC0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15E" w:rsidRDefault="00AC015E" w:rsidP="00AC015E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AC015E" w:rsidRPr="00F724AC" w:rsidRDefault="00AC015E" w:rsidP="00AC015E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>
        <w:rPr>
          <w:rFonts w:ascii="Times New Roman" w:hAnsi="Times New Roman" w:cs="Times New Roman"/>
          <w:sz w:val="24"/>
          <w:szCs w:val="24"/>
        </w:rPr>
        <w:t>Dr Murphy</w:t>
      </w:r>
    </w:p>
    <w:p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602F55">
        <w:rPr>
          <w:rFonts w:ascii="Times New Roman" w:hAnsi="Times New Roman" w:cs="Times New Roman"/>
          <w:b/>
          <w:caps/>
          <w:sz w:val="24"/>
          <w:szCs w:val="24"/>
        </w:rPr>
        <w:t>ACCESSING</w:t>
      </w:r>
      <w:r w:rsidR="00AC015E">
        <w:rPr>
          <w:rFonts w:ascii="Times New Roman" w:hAnsi="Times New Roman" w:cs="Times New Roman"/>
          <w:b/>
          <w:caps/>
          <w:sz w:val="24"/>
          <w:szCs w:val="24"/>
        </w:rPr>
        <w:t xml:space="preserve"> health</w:t>
      </w:r>
      <w:r w:rsidR="00602F55">
        <w:rPr>
          <w:rFonts w:ascii="Times New Roman" w:hAnsi="Times New Roman" w:cs="Times New Roman"/>
          <w:b/>
          <w:caps/>
          <w:sz w:val="24"/>
          <w:szCs w:val="24"/>
        </w:rPr>
        <w:t xml:space="preserve"> CARE</w:t>
      </w:r>
      <w:r w:rsidR="003A39BC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FA215D" w:rsidRPr="001D1118">
        <w:rPr>
          <w:rFonts w:ascii="Times New Roman" w:hAnsi="Times New Roman" w:cs="Times New Roman"/>
          <w:b/>
          <w:caps/>
          <w:sz w:val="24"/>
          <w:szCs w:val="24"/>
        </w:rPr>
        <w:t>Campaign</w:t>
      </w:r>
      <w:r w:rsidR="00F421C7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3C5319" w:rsidRPr="003C5319" w:rsidRDefault="00A0392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:rsidR="00001F2A" w:rsidRDefault="001151AB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064887">
        <w:rPr>
          <w:rFonts w:ascii="Times New Roman" w:hAnsi="Times New Roman" w:cs="Times New Roman"/>
          <w:sz w:val="24"/>
          <w:szCs w:val="24"/>
        </w:rPr>
        <w:t>9</w:t>
      </w:r>
      <w:r w:rsidR="00AD4141">
        <w:rPr>
          <w:rFonts w:ascii="Times New Roman" w:hAnsi="Times New Roman" w:cs="Times New Roman"/>
          <w:sz w:val="24"/>
          <w:szCs w:val="24"/>
        </w:rPr>
        <w:t xml:space="preserve"> March</w:t>
      </w:r>
      <w:r w:rsidR="003A39BC">
        <w:rPr>
          <w:rFonts w:ascii="Times New Roman" w:hAnsi="Times New Roman" w:cs="Times New Roman"/>
          <w:sz w:val="24"/>
          <w:szCs w:val="24"/>
        </w:rPr>
        <w:t xml:space="preserve"> 2022</w:t>
      </w:r>
      <w:r w:rsidR="00FA215D">
        <w:rPr>
          <w:rFonts w:ascii="Times New Roman" w:hAnsi="Times New Roman" w:cs="Times New Roman"/>
          <w:sz w:val="24"/>
          <w:szCs w:val="24"/>
        </w:rPr>
        <w:t>,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>considered</w:t>
      </w:r>
      <w:r w:rsidR="00064887">
        <w:rPr>
          <w:rFonts w:ascii="Times New Roman" w:hAnsi="Times New Roman" w:cs="Times New Roman"/>
          <w:sz w:val="24"/>
          <w:szCs w:val="24"/>
        </w:rPr>
        <w:t xml:space="preserve"> the Accessing health care</w:t>
      </w:r>
      <w:r w:rsidR="003A39BC">
        <w:rPr>
          <w:rFonts w:ascii="Times New Roman" w:hAnsi="Times New Roman" w:cs="Times New Roman"/>
          <w:sz w:val="24"/>
          <w:szCs w:val="24"/>
        </w:rPr>
        <w:t xml:space="preserve"> </w:t>
      </w:r>
      <w:r w:rsidR="00D31B1C">
        <w:rPr>
          <w:rFonts w:ascii="Times New Roman" w:hAnsi="Times New Roman" w:cs="Times New Roman"/>
          <w:sz w:val="24"/>
          <w:szCs w:val="24"/>
        </w:rPr>
        <w:t>campaign</w:t>
      </w:r>
      <w:r w:rsidR="00F421C7">
        <w:rPr>
          <w:rFonts w:ascii="Times New Roman" w:hAnsi="Times New Roman" w:cs="Times New Roman"/>
          <w:sz w:val="24"/>
          <w:szCs w:val="24"/>
        </w:rPr>
        <w:t xml:space="preserve">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FA215D">
        <w:rPr>
          <w:rFonts w:ascii="Times New Roman" w:hAnsi="Times New Roman" w:cs="Times New Roman"/>
          <w:sz w:val="24"/>
          <w:szCs w:val="24"/>
        </w:rPr>
        <w:t xml:space="preserve">the </w:t>
      </w:r>
      <w:r w:rsidR="00FA215D" w:rsidRPr="005E12B3">
        <w:rPr>
          <w:rFonts w:ascii="Times New Roman" w:hAnsi="Times New Roman" w:cs="Times New Roman"/>
          <w:sz w:val="24"/>
          <w:szCs w:val="24"/>
        </w:rPr>
        <w:t>Department of</w:t>
      </w:r>
      <w:r w:rsidR="00FA215D">
        <w:rPr>
          <w:rFonts w:ascii="Times New Roman" w:hAnsi="Times New Roman" w:cs="Times New Roman"/>
          <w:sz w:val="24"/>
          <w:szCs w:val="24"/>
        </w:rPr>
        <w:t xml:space="preserve"> </w:t>
      </w:r>
      <w:r w:rsidR="00AC015E">
        <w:rPr>
          <w:rFonts w:ascii="Times New Roman" w:hAnsi="Times New Roman" w:cs="Times New Roman"/>
          <w:sz w:val="24"/>
          <w:szCs w:val="24"/>
        </w:rPr>
        <w:t>Health</w:t>
      </w:r>
      <w:r w:rsidR="00A0392C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met with </w:t>
      </w:r>
      <w:r w:rsidR="003D03DA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>communication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 strategy</w:t>
      </w:r>
    </w:p>
    <w:p w:rsidR="009136AD" w:rsidRPr="00FA215D" w:rsidRDefault="009136AD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</w:t>
      </w:r>
      <w:r w:rsidR="00064887">
        <w:rPr>
          <w:rFonts w:ascii="Times New Roman" w:hAnsi="Times New Roman" w:cs="Times New Roman"/>
          <w:sz w:val="24"/>
          <w:szCs w:val="24"/>
        </w:rPr>
        <w:t xml:space="preserve"> and data insights</w:t>
      </w:r>
    </w:p>
    <w:p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draft media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strategy and 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indicative media </w:t>
      </w:r>
      <w:r w:rsidRPr="00590BA6">
        <w:rPr>
          <w:rFonts w:ascii="Times New Roman" w:hAnsi="Times New Roman" w:cs="Times New Roman"/>
          <w:sz w:val="24"/>
          <w:szCs w:val="24"/>
        </w:rPr>
        <w:t>plan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 overview</w:t>
      </w:r>
    </w:p>
    <w:p w:rsidR="00963E31" w:rsidRPr="004A1B8A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proofErr w:type="gramStart"/>
      <w:r w:rsidRPr="00590BA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sz w:val="24"/>
          <w:szCs w:val="24"/>
        </w:rPr>
        <w:t>s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tatement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against </w:t>
      </w:r>
      <w:r w:rsidR="00F3203D" w:rsidRPr="00590BA6">
        <w:rPr>
          <w:rFonts w:ascii="Times New Roman" w:hAnsi="Times New Roman" w:cs="Times New Roman"/>
          <w:sz w:val="24"/>
          <w:szCs w:val="24"/>
        </w:rPr>
        <w:t>Principles</w:t>
      </w:r>
      <w:r w:rsidR="00245F2D"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sz w:val="24"/>
          <w:szCs w:val="24"/>
        </w:rPr>
        <w:t xml:space="preserve">1 to 4 of the </w:t>
      </w:r>
      <w:r w:rsidR="004A1B8A" w:rsidRPr="004A1B8A">
        <w:rPr>
          <w:rFonts w:ascii="Times New Roman" w:hAnsi="Times New Roman" w:cs="Times New Roman"/>
          <w:i/>
          <w:sz w:val="24"/>
          <w:szCs w:val="24"/>
        </w:rPr>
        <w:t>Australian Government</w:t>
      </w:r>
      <w:r w:rsidR="004A1B8A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i/>
          <w:sz w:val="24"/>
          <w:szCs w:val="24"/>
        </w:rPr>
        <w:t>Guidelines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 xml:space="preserve"> on Information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>a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nd </w:t>
      </w:r>
      <w:r w:rsidR="00D65F2F" w:rsidRPr="00590BA6">
        <w:rPr>
          <w:rFonts w:ascii="Times New Roman" w:hAnsi="Times New Roman" w:cs="Times New Roman"/>
          <w:i/>
          <w:sz w:val="24"/>
          <w:szCs w:val="24"/>
        </w:rPr>
        <w:t>Advertising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Campaigns by non-corporate Commonwealth entities</w:t>
      </w:r>
      <w:r w:rsidR="00F96641" w:rsidRPr="00590BA6">
        <w:rPr>
          <w:rFonts w:ascii="Times New Roman" w:hAnsi="Times New Roman" w:cs="Times New Roman"/>
          <w:sz w:val="24"/>
          <w:szCs w:val="24"/>
        </w:rPr>
        <w:t xml:space="preserve"> (Guidelines)</w:t>
      </w:r>
      <w:r w:rsidR="00F3203D" w:rsidRPr="00590BA6">
        <w:rPr>
          <w:rFonts w:ascii="Times New Roman" w:hAnsi="Times New Roman" w:cs="Times New Roman"/>
          <w:sz w:val="24"/>
          <w:szCs w:val="24"/>
        </w:rPr>
        <w:t>.</w:t>
      </w:r>
      <w:r w:rsidR="004826AA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E31" w:rsidRDefault="00963E31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is satisfied that the campaign is relevant to government responsibilities (Principle 1), and that the campaign is being developed in line with Principles 2 to 4 of the Guidelines.  The Committee’s view has been formed at the communication strategy stage, and it has not considered the advertising materials. For this reason, the </w:t>
      </w:r>
      <w:r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064887">
        <w:rPr>
          <w:rFonts w:ascii="Times New Roman" w:hAnsi="Times New Roman" w:cs="Times New Roman"/>
          <w:sz w:val="24"/>
          <w:szCs w:val="24"/>
        </w:rPr>
        <w:t>Accessing health care</w:t>
      </w:r>
      <w:r w:rsidR="00064887" w:rsidRPr="00945DFB">
        <w:rPr>
          <w:rFonts w:ascii="Times New Roman" w:hAnsi="Times New Roman" w:cs="Times New Roman"/>
          <w:sz w:val="24"/>
          <w:szCs w:val="24"/>
        </w:rPr>
        <w:t xml:space="preserve"> </w:t>
      </w:r>
      <w:r w:rsidRPr="00945DFB">
        <w:rPr>
          <w:rFonts w:ascii="Times New Roman" w:hAnsi="Times New Roman" w:cs="Times New Roman"/>
          <w:sz w:val="24"/>
          <w:szCs w:val="24"/>
        </w:rPr>
        <w:t>campaign</w:t>
      </w:r>
      <w:r>
        <w:rPr>
          <w:rFonts w:ascii="Times New Roman" w:hAnsi="Times New Roman" w:cs="Times New Roman"/>
          <w:sz w:val="24"/>
          <w:szCs w:val="24"/>
        </w:rPr>
        <w:t xml:space="preserve"> is capable of complying with </w:t>
      </w:r>
      <w:r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Pr="006009CA">
        <w:rPr>
          <w:rFonts w:ascii="Times New Roman" w:hAnsi="Times New Roman" w:cs="Times New Roman"/>
          <w:sz w:val="24"/>
          <w:szCs w:val="24"/>
        </w:rPr>
        <w:t>Guidelines</w:t>
      </w:r>
    </w:p>
    <w:p w:rsidR="00C14A9C" w:rsidRPr="00C27B50" w:rsidRDefault="00C14A9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Pr="00C27B50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:rsidR="00313CB1" w:rsidRPr="00F724AC" w:rsidRDefault="00313CB1" w:rsidP="001316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BC3" w:rsidRDefault="00081D59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  <w:bookmarkStart w:id="0" w:name="_GoBack"/>
      <w:bookmarkEnd w:id="0"/>
    </w:p>
    <w:p w:rsidR="00995BC3" w:rsidRDefault="005869FA" w:rsidP="005869FA">
      <w:pPr>
        <w:tabs>
          <w:tab w:val="left" w:pos="20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13CB1" w:rsidRPr="00F724AC" w:rsidRDefault="00963E3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Blyth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:rsidR="005869FA" w:rsidRDefault="008562B4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04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CB1" w:rsidRPr="005869FA" w:rsidRDefault="00081D59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 xml:space="preserve">10 </w:t>
      </w:r>
      <w:r w:rsidR="00AD4141">
        <w:rPr>
          <w:rFonts w:ascii="Times New Roman" w:hAnsi="Times New Roman" w:cs="Times New Roman"/>
          <w:sz w:val="24"/>
          <w:szCs w:val="16"/>
        </w:rPr>
        <w:t>March</w:t>
      </w:r>
      <w:r w:rsidR="001528AC" w:rsidRPr="008B3ED3">
        <w:rPr>
          <w:rFonts w:ascii="Times New Roman" w:hAnsi="Times New Roman" w:cs="Times New Roman"/>
          <w:sz w:val="24"/>
          <w:szCs w:val="24"/>
        </w:rPr>
        <w:t xml:space="preserve"> </w:t>
      </w:r>
      <w:r w:rsidR="002645C6">
        <w:rPr>
          <w:rFonts w:ascii="Times New Roman" w:hAnsi="Times New Roman" w:cs="Times New Roman"/>
          <w:sz w:val="24"/>
          <w:szCs w:val="24"/>
        </w:rPr>
        <w:t>202</w:t>
      </w:r>
      <w:r w:rsidR="003A39BC">
        <w:rPr>
          <w:rFonts w:ascii="Times New Roman" w:hAnsi="Times New Roman" w:cs="Times New Roman"/>
          <w:sz w:val="24"/>
          <w:szCs w:val="24"/>
        </w:rPr>
        <w:t>2</w:t>
      </w:r>
    </w:p>
    <w:sectPr w:rsidR="00313CB1" w:rsidRPr="005869FA" w:rsidSect="00B9100B">
      <w:headerReference w:type="first" r:id="rId9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616" w:rsidRDefault="00582616" w:rsidP="00FF01B4">
      <w:pPr>
        <w:spacing w:after="0" w:line="240" w:lineRule="auto"/>
      </w:pPr>
      <w:r>
        <w:separator/>
      </w:r>
    </w:p>
  </w:endnote>
  <w:endnote w:type="continuationSeparator" w:id="0">
    <w:p w:rsidR="00582616" w:rsidRDefault="00582616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616" w:rsidRDefault="00582616" w:rsidP="00FF01B4">
      <w:pPr>
        <w:spacing w:after="0" w:line="240" w:lineRule="auto"/>
      </w:pPr>
      <w:r>
        <w:separator/>
      </w:r>
    </w:p>
  </w:footnote>
  <w:footnote w:type="continuationSeparator" w:id="0">
    <w:p w:rsidR="00582616" w:rsidRDefault="00582616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078A6" w:rsidRPr="00B9100B" w:rsidRDefault="000078A6" w:rsidP="00B9100B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4887"/>
    <w:rsid w:val="00066158"/>
    <w:rsid w:val="00081D59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B431A"/>
    <w:rsid w:val="001C1A21"/>
    <w:rsid w:val="001F1964"/>
    <w:rsid w:val="001F1A9C"/>
    <w:rsid w:val="001F4083"/>
    <w:rsid w:val="00227B55"/>
    <w:rsid w:val="00230EB4"/>
    <w:rsid w:val="002312EB"/>
    <w:rsid w:val="002404EB"/>
    <w:rsid w:val="00245F2D"/>
    <w:rsid w:val="00250EB2"/>
    <w:rsid w:val="002626A7"/>
    <w:rsid w:val="002633B2"/>
    <w:rsid w:val="002645C6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A39BC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B0D33"/>
    <w:rsid w:val="004B55DA"/>
    <w:rsid w:val="004C58F2"/>
    <w:rsid w:val="004D132D"/>
    <w:rsid w:val="004F1DF1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2616"/>
    <w:rsid w:val="00584B1E"/>
    <w:rsid w:val="005869FA"/>
    <w:rsid w:val="00590BA6"/>
    <w:rsid w:val="00597C39"/>
    <w:rsid w:val="005A3F3E"/>
    <w:rsid w:val="005B28EF"/>
    <w:rsid w:val="005B4A70"/>
    <w:rsid w:val="005C65A9"/>
    <w:rsid w:val="005C6F98"/>
    <w:rsid w:val="005D23D3"/>
    <w:rsid w:val="005D4377"/>
    <w:rsid w:val="005E447F"/>
    <w:rsid w:val="005E5C32"/>
    <w:rsid w:val="005F20A8"/>
    <w:rsid w:val="005F306E"/>
    <w:rsid w:val="005F782D"/>
    <w:rsid w:val="006009CA"/>
    <w:rsid w:val="006029B7"/>
    <w:rsid w:val="00602F55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67876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36AD"/>
    <w:rsid w:val="00914916"/>
    <w:rsid w:val="00920664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95BC3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3C62"/>
    <w:rsid w:val="00A36F60"/>
    <w:rsid w:val="00A43FD5"/>
    <w:rsid w:val="00A65234"/>
    <w:rsid w:val="00A85227"/>
    <w:rsid w:val="00A9257C"/>
    <w:rsid w:val="00A9605D"/>
    <w:rsid w:val="00AA4A2E"/>
    <w:rsid w:val="00AB0100"/>
    <w:rsid w:val="00AC015E"/>
    <w:rsid w:val="00AC3279"/>
    <w:rsid w:val="00AC422F"/>
    <w:rsid w:val="00AC48E7"/>
    <w:rsid w:val="00AD0C07"/>
    <w:rsid w:val="00AD4141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507"/>
    <w:rsid w:val="00BC3F8B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6B32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7462B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2A26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421C7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215D"/>
    <w:rsid w:val="00FA4B87"/>
    <w:rsid w:val="00FB79CD"/>
    <w:rsid w:val="00FC57A5"/>
    <w:rsid w:val="00FD0258"/>
    <w:rsid w:val="00FD062E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1AB4068E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6325"/>
    <w:rsid w:val="00116068"/>
    <w:rsid w:val="003C2622"/>
    <w:rsid w:val="003F552A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D7F675FE64740ADA8710AABF63EC1">
    <w:name w:val="8ECD7F675FE64740ADA8710AABF63EC1"/>
    <w:rsid w:val="00A56325"/>
  </w:style>
  <w:style w:type="paragraph" w:customStyle="1" w:styleId="C1139CF88DDE4607A982DA0833BFA943">
    <w:name w:val="C1139CF88DDE4607A982DA0833BFA943"/>
    <w:rsid w:val="00BD221E"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C91391C-303D-4144-A4A6-0B40A8CC5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doncra</dc:creator>
  <cp:lastModifiedBy>Smith, Charli</cp:lastModifiedBy>
  <cp:revision>4</cp:revision>
  <cp:lastPrinted>2015-04-07T06:54:00Z</cp:lastPrinted>
  <dcterms:created xsi:type="dcterms:W3CDTF">2022-03-09T02:34:00Z</dcterms:created>
  <dcterms:modified xsi:type="dcterms:W3CDTF">2022-03-25T01:27:00Z</dcterms:modified>
</cp:coreProperties>
</file>