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04" w:rsidRPr="00B64151" w:rsidRDefault="002C2504" w:rsidP="002C2504">
      <w:pPr>
        <w:spacing w:after="0" w:line="240" w:lineRule="auto"/>
        <w:rPr>
          <w:rFonts w:ascii="Times New Roman" w:hAnsi="Times New Roman" w:cs="Times New Roman"/>
          <w:sz w:val="24"/>
          <w:szCs w:val="24"/>
        </w:rPr>
      </w:pPr>
      <w:r w:rsidRPr="00B64151">
        <w:rPr>
          <w:rFonts w:ascii="Times New Roman" w:hAnsi="Times New Roman" w:cs="Times New Roman"/>
          <w:sz w:val="24"/>
          <w:szCs w:val="24"/>
        </w:rPr>
        <w:t>Mr Simon Atkinson</w:t>
      </w:r>
    </w:p>
    <w:p w:rsidR="002C2504" w:rsidRPr="00B64151" w:rsidRDefault="002C2504" w:rsidP="002C2504">
      <w:pPr>
        <w:spacing w:after="0" w:line="240" w:lineRule="auto"/>
        <w:rPr>
          <w:rFonts w:ascii="Times New Roman" w:hAnsi="Times New Roman" w:cs="Times New Roman"/>
          <w:sz w:val="24"/>
          <w:szCs w:val="24"/>
        </w:rPr>
      </w:pPr>
      <w:r w:rsidRPr="00B64151">
        <w:rPr>
          <w:rFonts w:ascii="Times New Roman" w:hAnsi="Times New Roman" w:cs="Times New Roman"/>
          <w:sz w:val="24"/>
          <w:szCs w:val="24"/>
        </w:rPr>
        <w:t>Secretary</w:t>
      </w:r>
    </w:p>
    <w:p w:rsidR="002C2504" w:rsidRPr="00B64151" w:rsidRDefault="002C2504" w:rsidP="002C2504">
      <w:pPr>
        <w:spacing w:after="0" w:line="240" w:lineRule="auto"/>
        <w:rPr>
          <w:rFonts w:ascii="Times New Roman" w:hAnsi="Times New Roman" w:cs="Times New Roman"/>
          <w:sz w:val="24"/>
          <w:szCs w:val="24"/>
        </w:rPr>
      </w:pPr>
      <w:r w:rsidRPr="00B64151">
        <w:rPr>
          <w:rFonts w:ascii="Times New Roman" w:hAnsi="Times New Roman" w:cs="Times New Roman"/>
          <w:sz w:val="24"/>
          <w:szCs w:val="24"/>
        </w:rPr>
        <w:t>Department of Infrastructure, Transport, Regional Development and Communications</w:t>
      </w:r>
    </w:p>
    <w:p w:rsidR="002C2504" w:rsidRDefault="002C2504" w:rsidP="002C2504">
      <w:pPr>
        <w:spacing w:after="0" w:line="240" w:lineRule="auto"/>
        <w:rPr>
          <w:rStyle w:val="text1"/>
          <w:rFonts w:ascii="Times New Roman" w:hAnsi="Times New Roman"/>
          <w:sz w:val="24"/>
          <w:szCs w:val="24"/>
        </w:rPr>
      </w:pPr>
      <w:r>
        <w:rPr>
          <w:rStyle w:val="text1"/>
          <w:rFonts w:ascii="Times New Roman" w:hAnsi="Times New Roman"/>
          <w:sz w:val="24"/>
          <w:szCs w:val="24"/>
        </w:rPr>
        <w:t xml:space="preserve">111 </w:t>
      </w:r>
      <w:proofErr w:type="spellStart"/>
      <w:r>
        <w:rPr>
          <w:rStyle w:val="text1"/>
          <w:rFonts w:ascii="Times New Roman" w:hAnsi="Times New Roman"/>
          <w:sz w:val="24"/>
          <w:szCs w:val="24"/>
        </w:rPr>
        <w:t>Alinga</w:t>
      </w:r>
      <w:proofErr w:type="spellEnd"/>
      <w:r>
        <w:rPr>
          <w:rStyle w:val="text1"/>
          <w:rFonts w:ascii="Times New Roman" w:hAnsi="Times New Roman"/>
          <w:sz w:val="24"/>
          <w:szCs w:val="24"/>
        </w:rPr>
        <w:t xml:space="preserve"> Street</w:t>
      </w:r>
    </w:p>
    <w:p w:rsidR="002C2504" w:rsidRPr="00C877AE" w:rsidRDefault="002C2504" w:rsidP="002C2504">
      <w:pPr>
        <w:spacing w:after="0" w:line="240" w:lineRule="auto"/>
        <w:rPr>
          <w:rStyle w:val="text1"/>
          <w:rFonts w:ascii="Times New Roman" w:hAnsi="Times New Roman"/>
          <w:sz w:val="24"/>
          <w:szCs w:val="24"/>
        </w:rPr>
      </w:pPr>
      <w:r>
        <w:rPr>
          <w:rStyle w:val="text1"/>
          <w:rFonts w:ascii="Times New Roman" w:hAnsi="Times New Roman"/>
          <w:sz w:val="24"/>
          <w:szCs w:val="24"/>
        </w:rPr>
        <w:t>CANBERRA CITY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Dear </w:t>
      </w:r>
      <w:r w:rsidR="001E7DC0">
        <w:rPr>
          <w:rFonts w:ascii="Times New Roman" w:hAnsi="Times New Roman" w:cs="Times New Roman"/>
          <w:sz w:val="24"/>
          <w:szCs w:val="24"/>
        </w:rPr>
        <w:t>M</w:t>
      </w:r>
      <w:r w:rsidR="003E02CA" w:rsidRPr="003E02CA">
        <w:rPr>
          <w:rFonts w:ascii="Times New Roman" w:hAnsi="Times New Roman" w:cs="Times New Roman"/>
          <w:sz w:val="24"/>
          <w:szCs w:val="24"/>
        </w:rPr>
        <w:t xml:space="preserve">r </w:t>
      </w:r>
      <w:r w:rsidR="003641FF">
        <w:rPr>
          <w:rFonts w:ascii="Times New Roman" w:hAnsi="Times New Roman" w:cs="Times New Roman"/>
          <w:sz w:val="24"/>
          <w:szCs w:val="24"/>
        </w:rPr>
        <w:t>Atkinson</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3641FF">
        <w:rPr>
          <w:rFonts w:ascii="Times New Roman" w:hAnsi="Times New Roman" w:cs="Times New Roman"/>
          <w:b/>
          <w:caps/>
          <w:sz w:val="24"/>
          <w:szCs w:val="24"/>
        </w:rPr>
        <w:t>ONLINE SAFETY</w:t>
      </w:r>
      <w:r w:rsidR="00087D84">
        <w:rPr>
          <w:rFonts w:ascii="Times New Roman" w:hAnsi="Times New Roman" w:cs="Times New Roman"/>
          <w:b/>
          <w:caps/>
          <w:sz w:val="24"/>
          <w:szCs w:val="24"/>
        </w:rPr>
        <w:t xml:space="preserve"> </w:t>
      </w:r>
      <w:r w:rsidR="00170160" w:rsidRPr="00B01958">
        <w:rPr>
          <w:rFonts w:ascii="Times New Roman" w:hAnsi="Times New Roman" w:cs="Times New Roman"/>
          <w:b/>
          <w:caps/>
          <w:sz w:val="24"/>
          <w:szCs w:val="24"/>
        </w:rPr>
        <w:t>Campaign</w:t>
      </w:r>
    </w:p>
    <w:p w:rsidR="003C5319" w:rsidRPr="003E02CA"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w:t>
      </w:r>
      <w:r w:rsidR="003C5319" w:rsidRPr="003E02CA">
        <w:rPr>
          <w:rFonts w:ascii="Times New Roman" w:hAnsi="Times New Roman" w:cs="Times New Roman"/>
          <w:sz w:val="24"/>
          <w:szCs w:val="24"/>
        </w:rPr>
        <w:t xml:space="preserve">to the </w:t>
      </w:r>
      <w:r w:rsidR="001151AB" w:rsidRPr="003E02CA">
        <w:rPr>
          <w:rFonts w:ascii="Times New Roman" w:hAnsi="Times New Roman" w:cs="Times New Roman"/>
          <w:sz w:val="24"/>
          <w:szCs w:val="24"/>
        </w:rPr>
        <w:t>relevant Chief Executive</w:t>
      </w:r>
      <w:r w:rsidR="006029B7" w:rsidRPr="003E02CA">
        <w:rPr>
          <w:rFonts w:ascii="Times New Roman" w:hAnsi="Times New Roman" w:cs="Times New Roman"/>
          <w:sz w:val="24"/>
          <w:szCs w:val="24"/>
        </w:rPr>
        <w:t>.</w:t>
      </w:r>
    </w:p>
    <w:p w:rsidR="00001F2A" w:rsidRPr="003E02CA" w:rsidRDefault="001151AB"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On</w:t>
      </w:r>
      <w:r w:rsidR="00B01958" w:rsidRPr="003E02CA">
        <w:rPr>
          <w:rFonts w:ascii="Times New Roman" w:hAnsi="Times New Roman" w:cs="Times New Roman"/>
          <w:sz w:val="24"/>
          <w:szCs w:val="24"/>
        </w:rPr>
        <w:t xml:space="preserve"> </w:t>
      </w:r>
      <w:r w:rsidR="003641FF">
        <w:rPr>
          <w:rFonts w:ascii="Times New Roman" w:hAnsi="Times New Roman" w:cs="Times New Roman"/>
          <w:sz w:val="24"/>
          <w:szCs w:val="24"/>
        </w:rPr>
        <w:t>8</w:t>
      </w:r>
      <w:r w:rsidR="00087D84">
        <w:rPr>
          <w:rFonts w:ascii="Times New Roman" w:hAnsi="Times New Roman" w:cs="Times New Roman"/>
          <w:sz w:val="24"/>
          <w:szCs w:val="24"/>
        </w:rPr>
        <w:t xml:space="preserve"> </w:t>
      </w:r>
      <w:r w:rsidR="003641FF">
        <w:rPr>
          <w:rFonts w:ascii="Times New Roman" w:hAnsi="Times New Roman" w:cs="Times New Roman"/>
          <w:sz w:val="24"/>
          <w:szCs w:val="24"/>
        </w:rPr>
        <w:t>Decem</w:t>
      </w:r>
      <w:r w:rsidR="00087D84">
        <w:rPr>
          <w:rFonts w:ascii="Times New Roman" w:hAnsi="Times New Roman" w:cs="Times New Roman"/>
          <w:sz w:val="24"/>
          <w:szCs w:val="24"/>
        </w:rPr>
        <w:t>ber</w:t>
      </w:r>
      <w:r w:rsidR="003E02CA" w:rsidRPr="003E02CA">
        <w:rPr>
          <w:rFonts w:ascii="Times New Roman" w:hAnsi="Times New Roman" w:cs="Times New Roman"/>
          <w:sz w:val="24"/>
          <w:szCs w:val="24"/>
        </w:rPr>
        <w:t xml:space="preserve"> 2021,</w:t>
      </w:r>
      <w:r w:rsidR="00B01958" w:rsidRPr="003E02CA">
        <w:rPr>
          <w:rFonts w:ascii="Times New Roman" w:hAnsi="Times New Roman" w:cs="Times New Roman"/>
          <w:sz w:val="24"/>
          <w:szCs w:val="24"/>
        </w:rPr>
        <w:t xml:space="preserve"> </w:t>
      </w:r>
      <w:r w:rsidRPr="003E02CA">
        <w:rPr>
          <w:rFonts w:ascii="Times New Roman" w:hAnsi="Times New Roman" w:cs="Times New Roman"/>
          <w:sz w:val="24"/>
          <w:szCs w:val="24"/>
        </w:rPr>
        <w:t>t</w:t>
      </w:r>
      <w:r w:rsidR="00F3203D" w:rsidRPr="003E02CA">
        <w:rPr>
          <w:rFonts w:ascii="Times New Roman" w:hAnsi="Times New Roman" w:cs="Times New Roman"/>
          <w:sz w:val="24"/>
          <w:szCs w:val="24"/>
        </w:rPr>
        <w:t xml:space="preserve">he Committee </w:t>
      </w:r>
      <w:r w:rsidR="00A0392C" w:rsidRPr="003E02CA">
        <w:rPr>
          <w:rFonts w:ascii="Times New Roman" w:hAnsi="Times New Roman" w:cs="Times New Roman"/>
          <w:sz w:val="24"/>
          <w:szCs w:val="24"/>
        </w:rPr>
        <w:t xml:space="preserve">considered </w:t>
      </w:r>
      <w:r w:rsidR="00F3203D" w:rsidRPr="003E02CA">
        <w:rPr>
          <w:rFonts w:ascii="Times New Roman" w:hAnsi="Times New Roman" w:cs="Times New Roman"/>
          <w:sz w:val="24"/>
          <w:szCs w:val="24"/>
        </w:rPr>
        <w:t>the</w:t>
      </w:r>
      <w:r w:rsidR="003E02CA">
        <w:rPr>
          <w:rFonts w:ascii="Times New Roman" w:hAnsi="Times New Roman" w:cs="Times New Roman"/>
          <w:sz w:val="24"/>
          <w:szCs w:val="24"/>
        </w:rPr>
        <w:t xml:space="preserve"> </w:t>
      </w:r>
      <w:r w:rsidR="003641FF">
        <w:rPr>
          <w:rFonts w:ascii="Times New Roman" w:hAnsi="Times New Roman" w:cs="Times New Roman"/>
          <w:sz w:val="24"/>
          <w:szCs w:val="24"/>
        </w:rPr>
        <w:t>Online Safety</w:t>
      </w:r>
      <w:r w:rsidR="00087D84">
        <w:rPr>
          <w:rFonts w:ascii="Times New Roman" w:hAnsi="Times New Roman" w:cs="Times New Roman"/>
          <w:sz w:val="24"/>
          <w:szCs w:val="24"/>
        </w:rPr>
        <w:t xml:space="preserve"> </w:t>
      </w:r>
      <w:r w:rsidR="00D31B1C" w:rsidRPr="003E02CA">
        <w:rPr>
          <w:rFonts w:ascii="Times New Roman" w:hAnsi="Times New Roman" w:cs="Times New Roman"/>
          <w:sz w:val="24"/>
          <w:szCs w:val="24"/>
        </w:rPr>
        <w:t xml:space="preserve">campaign </w:t>
      </w:r>
      <w:r w:rsidR="00245F2D" w:rsidRPr="003E02CA">
        <w:rPr>
          <w:rFonts w:ascii="Times New Roman" w:hAnsi="Times New Roman" w:cs="Times New Roman"/>
          <w:sz w:val="24"/>
          <w:szCs w:val="24"/>
        </w:rPr>
        <w:t xml:space="preserve">being developed by </w:t>
      </w:r>
      <w:r w:rsidR="003E02CA" w:rsidRPr="003E02CA">
        <w:rPr>
          <w:rFonts w:ascii="Times New Roman" w:hAnsi="Times New Roman" w:cs="Times New Roman"/>
          <w:sz w:val="24"/>
          <w:szCs w:val="24"/>
        </w:rPr>
        <w:t xml:space="preserve">the Department of </w:t>
      </w:r>
      <w:r w:rsidR="001B7B15">
        <w:rPr>
          <w:rFonts w:ascii="Times New Roman" w:hAnsi="Times New Roman" w:cs="Times New Roman"/>
          <w:sz w:val="24"/>
          <w:szCs w:val="24"/>
        </w:rPr>
        <w:t>Social Services</w:t>
      </w:r>
      <w:r w:rsidR="00A0392C" w:rsidRPr="003E02CA">
        <w:rPr>
          <w:rFonts w:ascii="Times New Roman" w:hAnsi="Times New Roman" w:cs="Times New Roman"/>
          <w:sz w:val="24"/>
          <w:szCs w:val="24"/>
        </w:rPr>
        <w:t xml:space="preserve">. As part of its consideration of this campaign, the Committee met with </w:t>
      </w:r>
      <w:r w:rsidR="003D03DA" w:rsidRPr="003E02CA">
        <w:rPr>
          <w:rFonts w:ascii="Times New Roman" w:hAnsi="Times New Roman" w:cs="Times New Roman"/>
          <w:sz w:val="24"/>
          <w:szCs w:val="24"/>
        </w:rPr>
        <w:t xml:space="preserve">your </w:t>
      </w:r>
      <w:r w:rsidR="00A0392C" w:rsidRPr="003E02CA">
        <w:rPr>
          <w:rFonts w:ascii="Times New Roman" w:hAnsi="Times New Roman" w:cs="Times New Roman"/>
          <w:sz w:val="24"/>
          <w:szCs w:val="24"/>
        </w:rPr>
        <w:t xml:space="preserve">officers </w:t>
      </w:r>
      <w:r w:rsidR="00F3203D" w:rsidRPr="003E02CA">
        <w:rPr>
          <w:rFonts w:ascii="Times New Roman" w:hAnsi="Times New Roman" w:cs="Times New Roman"/>
          <w:sz w:val="24"/>
          <w:szCs w:val="24"/>
        </w:rPr>
        <w:t xml:space="preserve">and </w:t>
      </w:r>
      <w:r w:rsidR="003C5319" w:rsidRPr="003E02CA">
        <w:rPr>
          <w:rFonts w:ascii="Times New Roman" w:hAnsi="Times New Roman" w:cs="Times New Roman"/>
          <w:sz w:val="24"/>
          <w:szCs w:val="24"/>
        </w:rPr>
        <w:t xml:space="preserve">reviewed </w:t>
      </w:r>
      <w:r w:rsidR="002A3374" w:rsidRPr="003E02CA">
        <w:rPr>
          <w:rFonts w:ascii="Times New Roman" w:hAnsi="Times New Roman" w:cs="Times New Roman"/>
          <w:sz w:val="24"/>
          <w:szCs w:val="24"/>
        </w:rPr>
        <w:t xml:space="preserve">the </w:t>
      </w:r>
      <w:r w:rsidR="00001F2A" w:rsidRPr="003E02CA">
        <w:rPr>
          <w:rFonts w:ascii="Times New Roman" w:hAnsi="Times New Roman" w:cs="Times New Roman"/>
          <w:sz w:val="24"/>
          <w:szCs w:val="24"/>
        </w:rPr>
        <w:t xml:space="preserve">following </w:t>
      </w:r>
      <w:r w:rsidR="003C5319" w:rsidRPr="003E02CA">
        <w:rPr>
          <w:rFonts w:ascii="Times New Roman" w:hAnsi="Times New Roman" w:cs="Times New Roman"/>
          <w:sz w:val="24"/>
          <w:szCs w:val="24"/>
        </w:rPr>
        <w:t>supporting documentation</w:t>
      </w:r>
      <w:r w:rsidR="00001F2A" w:rsidRPr="003E02CA">
        <w:rPr>
          <w:rFonts w:ascii="Times New Roman" w:hAnsi="Times New Roman" w:cs="Times New Roman"/>
          <w:sz w:val="24"/>
          <w:szCs w:val="24"/>
        </w:rPr>
        <w:t>:</w:t>
      </w:r>
    </w:p>
    <w:p w:rsidR="00001F2A" w:rsidRPr="003E02CA" w:rsidRDefault="00A0392C"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communication</w:t>
      </w:r>
      <w:r w:rsidR="00F3203D" w:rsidRPr="003E02CA">
        <w:rPr>
          <w:rFonts w:ascii="Times New Roman" w:hAnsi="Times New Roman" w:cs="Times New Roman"/>
          <w:sz w:val="24"/>
          <w:szCs w:val="24"/>
        </w:rPr>
        <w:t xml:space="preserve"> strategy</w:t>
      </w:r>
    </w:p>
    <w:p w:rsidR="001E7DC0" w:rsidRDefault="001E7DC0"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developmental</w:t>
      </w:r>
      <w:r w:rsidR="004C58F2" w:rsidRPr="001E7DC0">
        <w:rPr>
          <w:rFonts w:ascii="Times New Roman" w:hAnsi="Times New Roman" w:cs="Times New Roman"/>
          <w:sz w:val="24"/>
          <w:szCs w:val="24"/>
        </w:rPr>
        <w:t xml:space="preserve"> </w:t>
      </w:r>
      <w:r w:rsidR="00F4644C">
        <w:rPr>
          <w:rFonts w:ascii="Times New Roman" w:hAnsi="Times New Roman" w:cs="Times New Roman"/>
          <w:sz w:val="24"/>
          <w:szCs w:val="24"/>
        </w:rPr>
        <w:t xml:space="preserve">communications </w:t>
      </w:r>
      <w:r w:rsidR="00F3203D" w:rsidRPr="001E7DC0">
        <w:rPr>
          <w:rFonts w:ascii="Times New Roman" w:hAnsi="Times New Roman" w:cs="Times New Roman"/>
          <w:sz w:val="24"/>
          <w:szCs w:val="24"/>
        </w:rPr>
        <w:t>research</w:t>
      </w:r>
    </w:p>
    <w:p w:rsidR="00001F2A" w:rsidRPr="001E7DC0" w:rsidRDefault="00A0392C"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 xml:space="preserve">draft media </w:t>
      </w:r>
      <w:r w:rsidR="00001F2A" w:rsidRPr="001E7DC0">
        <w:rPr>
          <w:rFonts w:ascii="Times New Roman" w:hAnsi="Times New Roman" w:cs="Times New Roman"/>
          <w:sz w:val="24"/>
          <w:szCs w:val="24"/>
        </w:rPr>
        <w:t xml:space="preserve">strategy and </w:t>
      </w:r>
      <w:r w:rsidR="004C58F2" w:rsidRPr="001E7DC0">
        <w:rPr>
          <w:rFonts w:ascii="Times New Roman" w:hAnsi="Times New Roman" w:cs="Times New Roman"/>
          <w:sz w:val="24"/>
          <w:szCs w:val="24"/>
        </w:rPr>
        <w:t xml:space="preserve">indicative media </w:t>
      </w:r>
      <w:r w:rsidRPr="001E7DC0">
        <w:rPr>
          <w:rFonts w:ascii="Times New Roman" w:hAnsi="Times New Roman" w:cs="Times New Roman"/>
          <w:sz w:val="24"/>
          <w:szCs w:val="24"/>
        </w:rPr>
        <w:t>plan</w:t>
      </w:r>
      <w:r w:rsidR="004C58F2" w:rsidRPr="001E7DC0">
        <w:rPr>
          <w:rFonts w:ascii="Times New Roman" w:hAnsi="Times New Roman" w:cs="Times New Roman"/>
          <w:sz w:val="24"/>
          <w:szCs w:val="24"/>
        </w:rPr>
        <w:t xml:space="preserve"> overview</w:t>
      </w:r>
    </w:p>
    <w:p w:rsidR="00963E31" w:rsidRPr="003E02CA" w:rsidRDefault="004C58F2" w:rsidP="004A1B8A">
      <w:pPr>
        <w:pStyle w:val="ListParagraph"/>
        <w:numPr>
          <w:ilvl w:val="0"/>
          <w:numId w:val="9"/>
        </w:numPr>
        <w:spacing w:after="0"/>
        <w:ind w:right="-286"/>
        <w:rPr>
          <w:rFonts w:ascii="Times New Roman" w:hAnsi="Times New Roman" w:cs="Times New Roman"/>
          <w:sz w:val="24"/>
          <w:szCs w:val="24"/>
        </w:rPr>
      </w:pPr>
      <w:proofErr w:type="gramStart"/>
      <w:r w:rsidRPr="003E02CA">
        <w:rPr>
          <w:rFonts w:ascii="Times New Roman" w:hAnsi="Times New Roman" w:cs="Times New Roman"/>
          <w:sz w:val="24"/>
          <w:szCs w:val="24"/>
        </w:rPr>
        <w:t>a</w:t>
      </w:r>
      <w:proofErr w:type="gramEnd"/>
      <w:r w:rsidRPr="003E02CA">
        <w:rPr>
          <w:rFonts w:ascii="Times New Roman" w:hAnsi="Times New Roman" w:cs="Times New Roman"/>
          <w:sz w:val="24"/>
          <w:szCs w:val="24"/>
        </w:rPr>
        <w:t xml:space="preserve"> </w:t>
      </w:r>
      <w:r w:rsidR="00001F2A" w:rsidRPr="003E02CA">
        <w:rPr>
          <w:rFonts w:ascii="Times New Roman" w:hAnsi="Times New Roman" w:cs="Times New Roman"/>
          <w:sz w:val="24"/>
          <w:szCs w:val="24"/>
        </w:rPr>
        <w:t>s</w:t>
      </w:r>
      <w:r w:rsidR="00F3203D" w:rsidRPr="003E02CA">
        <w:rPr>
          <w:rFonts w:ascii="Times New Roman" w:hAnsi="Times New Roman" w:cs="Times New Roman"/>
          <w:sz w:val="24"/>
          <w:szCs w:val="24"/>
        </w:rPr>
        <w:t xml:space="preserve">tatement </w:t>
      </w:r>
      <w:r w:rsidR="00001F2A" w:rsidRPr="003E02CA">
        <w:rPr>
          <w:rFonts w:ascii="Times New Roman" w:hAnsi="Times New Roman" w:cs="Times New Roman"/>
          <w:sz w:val="24"/>
          <w:szCs w:val="24"/>
        </w:rPr>
        <w:t xml:space="preserve">against </w:t>
      </w:r>
      <w:r w:rsidR="00F3203D" w:rsidRPr="003E02CA">
        <w:rPr>
          <w:rFonts w:ascii="Times New Roman" w:hAnsi="Times New Roman" w:cs="Times New Roman"/>
          <w:sz w:val="24"/>
          <w:szCs w:val="24"/>
        </w:rPr>
        <w:t>Principles</w:t>
      </w:r>
      <w:r w:rsidR="00245F2D" w:rsidRPr="003E02CA">
        <w:rPr>
          <w:rFonts w:ascii="Times New Roman" w:hAnsi="Times New Roman" w:cs="Times New Roman"/>
          <w:sz w:val="24"/>
          <w:szCs w:val="24"/>
        </w:rPr>
        <w:t xml:space="preserve"> </w:t>
      </w:r>
      <w:r w:rsidR="00F210CC" w:rsidRPr="003E02CA">
        <w:rPr>
          <w:rFonts w:ascii="Times New Roman" w:hAnsi="Times New Roman" w:cs="Times New Roman"/>
          <w:sz w:val="24"/>
          <w:szCs w:val="24"/>
        </w:rPr>
        <w:t xml:space="preserve">1 to 4 of the </w:t>
      </w:r>
      <w:r w:rsidR="004A1B8A" w:rsidRPr="003E02CA">
        <w:rPr>
          <w:rFonts w:ascii="Times New Roman" w:hAnsi="Times New Roman" w:cs="Times New Roman"/>
          <w:i/>
          <w:sz w:val="24"/>
          <w:szCs w:val="24"/>
        </w:rPr>
        <w:t>Australian Government</w:t>
      </w:r>
      <w:r w:rsidR="004A1B8A" w:rsidRPr="003E02CA">
        <w:rPr>
          <w:rFonts w:ascii="Times New Roman" w:hAnsi="Times New Roman" w:cs="Times New Roman"/>
          <w:sz w:val="24"/>
          <w:szCs w:val="24"/>
        </w:rPr>
        <w:t xml:space="preserve"> </w:t>
      </w:r>
      <w:r w:rsidR="00F210CC" w:rsidRPr="003E02CA">
        <w:rPr>
          <w:rFonts w:ascii="Times New Roman" w:hAnsi="Times New Roman" w:cs="Times New Roman"/>
          <w:i/>
          <w:sz w:val="24"/>
          <w:szCs w:val="24"/>
        </w:rPr>
        <w:t>Guidelines</w:t>
      </w:r>
      <w:r w:rsidR="00001F2A" w:rsidRPr="003E02CA">
        <w:rPr>
          <w:rFonts w:ascii="Times New Roman" w:hAnsi="Times New Roman" w:cs="Times New Roman"/>
          <w:i/>
          <w:sz w:val="24"/>
          <w:szCs w:val="24"/>
        </w:rPr>
        <w:t xml:space="preserve"> on Information</w:t>
      </w:r>
      <w:r w:rsidR="00245F2D" w:rsidRPr="003E02CA">
        <w:rPr>
          <w:rFonts w:ascii="Times New Roman" w:hAnsi="Times New Roman" w:cs="Times New Roman"/>
          <w:i/>
          <w:sz w:val="24"/>
          <w:szCs w:val="24"/>
        </w:rPr>
        <w:t xml:space="preserve"> </w:t>
      </w:r>
      <w:r w:rsidR="00001F2A" w:rsidRPr="003E02CA">
        <w:rPr>
          <w:rFonts w:ascii="Times New Roman" w:hAnsi="Times New Roman" w:cs="Times New Roman"/>
          <w:i/>
          <w:sz w:val="24"/>
          <w:szCs w:val="24"/>
        </w:rPr>
        <w:t>a</w:t>
      </w:r>
      <w:r w:rsidR="00245F2D" w:rsidRPr="003E02CA">
        <w:rPr>
          <w:rFonts w:ascii="Times New Roman" w:hAnsi="Times New Roman" w:cs="Times New Roman"/>
          <w:i/>
          <w:sz w:val="24"/>
          <w:szCs w:val="24"/>
        </w:rPr>
        <w:t xml:space="preserve">nd </w:t>
      </w:r>
      <w:r w:rsidR="00D65F2F" w:rsidRPr="003E02CA">
        <w:rPr>
          <w:rFonts w:ascii="Times New Roman" w:hAnsi="Times New Roman" w:cs="Times New Roman"/>
          <w:i/>
          <w:sz w:val="24"/>
          <w:szCs w:val="24"/>
        </w:rPr>
        <w:t>Advertising</w:t>
      </w:r>
      <w:r w:rsidR="00245F2D" w:rsidRPr="003E02CA">
        <w:rPr>
          <w:rFonts w:ascii="Times New Roman" w:hAnsi="Times New Roman" w:cs="Times New Roman"/>
          <w:i/>
          <w:sz w:val="24"/>
          <w:szCs w:val="24"/>
        </w:rPr>
        <w:t xml:space="preserve"> Campaigns by non-corporate Commonwealth entities</w:t>
      </w:r>
      <w:r w:rsidR="00F96641" w:rsidRPr="003E02CA">
        <w:rPr>
          <w:rFonts w:ascii="Times New Roman" w:hAnsi="Times New Roman" w:cs="Times New Roman"/>
          <w:sz w:val="24"/>
          <w:szCs w:val="24"/>
        </w:rPr>
        <w:t xml:space="preserve"> (Guidelines)</w:t>
      </w:r>
      <w:r w:rsidR="00F3203D" w:rsidRPr="003E02CA">
        <w:rPr>
          <w:rFonts w:ascii="Times New Roman" w:hAnsi="Times New Roman" w:cs="Times New Roman"/>
          <w:sz w:val="24"/>
          <w:szCs w:val="24"/>
        </w:rPr>
        <w:t>.</w:t>
      </w:r>
      <w:r w:rsidR="004826AA" w:rsidRPr="003E02CA">
        <w:rPr>
          <w:rFonts w:ascii="Times New Roman" w:hAnsi="Times New Roman" w:cs="Times New Roman"/>
          <w:sz w:val="24"/>
          <w:szCs w:val="24"/>
        </w:rPr>
        <w:t xml:space="preserve"> </w:t>
      </w:r>
    </w:p>
    <w:p w:rsidR="00963E31" w:rsidRPr="003E02CA" w:rsidRDefault="00963E31"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3641FF">
        <w:rPr>
          <w:rFonts w:ascii="Times New Roman" w:hAnsi="Times New Roman" w:cs="Times New Roman"/>
          <w:sz w:val="24"/>
          <w:szCs w:val="24"/>
        </w:rPr>
        <w:t>Online Safety</w:t>
      </w:r>
      <w:r w:rsidR="00087D84">
        <w:rPr>
          <w:rFonts w:ascii="Times New Roman" w:hAnsi="Times New Roman" w:cs="Times New Roman"/>
          <w:sz w:val="24"/>
          <w:szCs w:val="24"/>
        </w:rPr>
        <w:t xml:space="preserve"> </w:t>
      </w:r>
      <w:r w:rsidR="00087D84" w:rsidRPr="003E02CA">
        <w:rPr>
          <w:rFonts w:ascii="Times New Roman" w:hAnsi="Times New Roman" w:cs="Times New Roman"/>
          <w:sz w:val="24"/>
          <w:szCs w:val="24"/>
        </w:rPr>
        <w:t xml:space="preserve">campaign </w:t>
      </w:r>
      <w:r w:rsidRPr="003E02CA">
        <w:rPr>
          <w:rFonts w:ascii="Times New Roman" w:hAnsi="Times New Roman" w:cs="Times New Roman"/>
          <w:sz w:val="24"/>
          <w:szCs w:val="24"/>
        </w:rPr>
        <w:t>is capable of complying with Principles 1 to 4 of the Guidelines</w:t>
      </w:r>
      <w:r w:rsidR="001B7B15">
        <w:rPr>
          <w:rFonts w:ascii="Times New Roman" w:hAnsi="Times New Roman" w:cs="Times New Roman"/>
          <w:sz w:val="24"/>
          <w:szCs w:val="24"/>
        </w:rPr>
        <w:t>.</w:t>
      </w:r>
    </w:p>
    <w:p w:rsidR="00C14A9C" w:rsidRPr="003E02CA" w:rsidRDefault="00C14A9C"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As legal and procurement matters relating to the campaign are not considere</w:t>
      </w:r>
      <w:r w:rsidR="00497415" w:rsidRPr="003E02CA">
        <w:rPr>
          <w:rFonts w:ascii="Times New Roman" w:hAnsi="Times New Roman" w:cs="Times New Roman"/>
          <w:sz w:val="24"/>
          <w:szCs w:val="24"/>
        </w:rPr>
        <w:t>d by this</w:t>
      </w:r>
      <w:r w:rsidRPr="003E02CA">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 xml:space="preserve">This letter will be published on the Department of Finance website after the campaign is launched.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Any additional phases of the campaign will require separate consideration by the Committee.</w:t>
      </w:r>
    </w:p>
    <w:p w:rsidR="00313CB1" w:rsidRPr="003E02CA" w:rsidRDefault="00313CB1" w:rsidP="001316A7">
      <w:pPr>
        <w:spacing w:after="120" w:line="240" w:lineRule="auto"/>
        <w:rPr>
          <w:rFonts w:ascii="Times New Roman" w:hAnsi="Times New Roman" w:cs="Times New Roman"/>
          <w:sz w:val="24"/>
          <w:szCs w:val="24"/>
        </w:rPr>
      </w:pPr>
      <w:r w:rsidRPr="003E02CA">
        <w:rPr>
          <w:rFonts w:ascii="Times New Roman" w:hAnsi="Times New Roman" w:cs="Times New Roman"/>
          <w:sz w:val="24"/>
          <w:szCs w:val="24"/>
        </w:rPr>
        <w:t>Yours sincerely</w:t>
      </w:r>
    </w:p>
    <w:p w:rsidR="00313CB1" w:rsidRPr="003E02CA" w:rsidRDefault="00313CB1" w:rsidP="00313CB1">
      <w:pPr>
        <w:spacing w:after="0" w:line="240" w:lineRule="auto"/>
        <w:rPr>
          <w:rFonts w:ascii="Times New Roman" w:hAnsi="Times New Roman" w:cs="Times New Roman"/>
          <w:sz w:val="24"/>
          <w:szCs w:val="24"/>
        </w:rPr>
      </w:pPr>
    </w:p>
    <w:p w:rsidR="00313CB1" w:rsidRPr="003E02CA" w:rsidRDefault="00CB67B2"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3E02CA" w:rsidRDefault="001939F5" w:rsidP="00313CB1">
      <w:pPr>
        <w:spacing w:after="0" w:line="240" w:lineRule="auto"/>
        <w:rPr>
          <w:rFonts w:ascii="Times New Roman" w:hAnsi="Times New Roman" w:cs="Times New Roman"/>
          <w:sz w:val="24"/>
          <w:szCs w:val="24"/>
        </w:rPr>
      </w:pPr>
    </w:p>
    <w:p w:rsidR="00313CB1" w:rsidRPr="003E02CA" w:rsidRDefault="00963E3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Andrew Blyth</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Chair</w:t>
      </w:r>
    </w:p>
    <w:p w:rsidR="00CB67B2"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Independent Communications Committee</w:t>
      </w:r>
    </w:p>
    <w:p w:rsidR="00196F90" w:rsidRPr="003E02CA" w:rsidRDefault="008562B4" w:rsidP="00313CB1">
      <w:pPr>
        <w:spacing w:after="0" w:line="240" w:lineRule="auto"/>
        <w:rPr>
          <w:rFonts w:ascii="Times New Roman" w:hAnsi="Times New Roman" w:cs="Times New Roman"/>
          <w:sz w:val="16"/>
          <w:szCs w:val="16"/>
        </w:rPr>
      </w:pPr>
      <w:r w:rsidRPr="003E02CA">
        <w:rPr>
          <w:rFonts w:ascii="Times New Roman" w:hAnsi="Times New Roman" w:cs="Times New Roman"/>
          <w:sz w:val="24"/>
          <w:szCs w:val="24"/>
        </w:rPr>
        <w:t xml:space="preserve">   </w:t>
      </w:r>
      <w:r w:rsidR="00E042FC" w:rsidRPr="003E02CA">
        <w:rPr>
          <w:rFonts w:ascii="Times New Roman" w:hAnsi="Times New Roman" w:cs="Times New Roman"/>
          <w:sz w:val="24"/>
          <w:szCs w:val="24"/>
        </w:rPr>
        <w:t xml:space="preserve"> </w:t>
      </w:r>
    </w:p>
    <w:p w:rsidR="00313CB1" w:rsidRDefault="00CB67B2"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bookmarkStart w:id="0" w:name="_GoBack"/>
      <w:bookmarkEnd w:id="0"/>
      <w:r w:rsidR="003D28FC">
        <w:rPr>
          <w:rFonts w:ascii="Times New Roman" w:hAnsi="Times New Roman" w:cs="Times New Roman"/>
          <w:sz w:val="24"/>
          <w:szCs w:val="24"/>
        </w:rPr>
        <w:t>Dece</w:t>
      </w:r>
      <w:r w:rsidR="001E7DC0">
        <w:rPr>
          <w:rFonts w:ascii="Times New Roman" w:hAnsi="Times New Roman" w:cs="Times New Roman"/>
          <w:sz w:val="24"/>
          <w:szCs w:val="24"/>
        </w:rPr>
        <w:t>m</w:t>
      </w:r>
      <w:r w:rsidR="00087D84">
        <w:rPr>
          <w:rFonts w:ascii="Times New Roman" w:hAnsi="Times New Roman" w:cs="Times New Roman"/>
          <w:sz w:val="24"/>
          <w:szCs w:val="24"/>
        </w:rPr>
        <w:t>ber</w:t>
      </w:r>
      <w:r w:rsidR="003E02CA" w:rsidRPr="003E02CA">
        <w:rPr>
          <w:rFonts w:ascii="Times New Roman" w:hAnsi="Times New Roman" w:cs="Times New Roman"/>
          <w:sz w:val="24"/>
          <w:szCs w:val="24"/>
        </w:rPr>
        <w:t xml:space="preserve"> 2021</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6" w:rsidRDefault="000078A6" w:rsidP="00FF01B4">
      <w:pPr>
        <w:spacing w:after="0" w:line="240" w:lineRule="auto"/>
      </w:pPr>
      <w:r>
        <w:separator/>
      </w:r>
    </w:p>
  </w:endnote>
  <w:endnote w:type="continuationSeparator" w:id="0">
    <w:p w:rsidR="000078A6" w:rsidRDefault="000078A6"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6" w:rsidRDefault="000078A6" w:rsidP="00FF01B4">
      <w:pPr>
        <w:spacing w:after="0" w:line="240" w:lineRule="auto"/>
      </w:pPr>
      <w:r>
        <w:separator/>
      </w:r>
    </w:p>
  </w:footnote>
  <w:footnote w:type="continuationSeparator" w:id="0">
    <w:p w:rsidR="000078A6" w:rsidRDefault="000078A6"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87D84"/>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84499"/>
    <w:rsid w:val="001939F5"/>
    <w:rsid w:val="00194BBE"/>
    <w:rsid w:val="00196F90"/>
    <w:rsid w:val="001B431A"/>
    <w:rsid w:val="001B7B15"/>
    <w:rsid w:val="001C1A21"/>
    <w:rsid w:val="001E7DC0"/>
    <w:rsid w:val="001F1964"/>
    <w:rsid w:val="001F1A9C"/>
    <w:rsid w:val="001F4083"/>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2504"/>
    <w:rsid w:val="002C5779"/>
    <w:rsid w:val="002D5450"/>
    <w:rsid w:val="002E1357"/>
    <w:rsid w:val="002F5A15"/>
    <w:rsid w:val="00312DC0"/>
    <w:rsid w:val="00313CB1"/>
    <w:rsid w:val="00313CB7"/>
    <w:rsid w:val="0031600F"/>
    <w:rsid w:val="003228DE"/>
    <w:rsid w:val="003234C2"/>
    <w:rsid w:val="00326DCB"/>
    <w:rsid w:val="003575BD"/>
    <w:rsid w:val="0036288C"/>
    <w:rsid w:val="003641FF"/>
    <w:rsid w:val="0037476F"/>
    <w:rsid w:val="00377D16"/>
    <w:rsid w:val="00377E2E"/>
    <w:rsid w:val="003811D3"/>
    <w:rsid w:val="003911BF"/>
    <w:rsid w:val="003B012B"/>
    <w:rsid w:val="003B0D79"/>
    <w:rsid w:val="003C5319"/>
    <w:rsid w:val="003C60DF"/>
    <w:rsid w:val="003C6E33"/>
    <w:rsid w:val="003D03DA"/>
    <w:rsid w:val="003D28FC"/>
    <w:rsid w:val="003D7228"/>
    <w:rsid w:val="003E02CA"/>
    <w:rsid w:val="003F20A0"/>
    <w:rsid w:val="00406BAB"/>
    <w:rsid w:val="0041244A"/>
    <w:rsid w:val="00416E1E"/>
    <w:rsid w:val="004239C7"/>
    <w:rsid w:val="004324DE"/>
    <w:rsid w:val="00440A11"/>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66F39"/>
    <w:rsid w:val="006673E0"/>
    <w:rsid w:val="00667C5A"/>
    <w:rsid w:val="00696409"/>
    <w:rsid w:val="006977CD"/>
    <w:rsid w:val="006A1DE5"/>
    <w:rsid w:val="006B1E71"/>
    <w:rsid w:val="006D0FAE"/>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67B2"/>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4644C"/>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E5B4C8C"/>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6622F9-29F7-46F9-907B-EB1BD26B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doncra</dc:creator>
  <cp:lastModifiedBy>Smith, Charli</cp:lastModifiedBy>
  <cp:revision>5</cp:revision>
  <cp:lastPrinted>2015-04-07T06:54:00Z</cp:lastPrinted>
  <dcterms:created xsi:type="dcterms:W3CDTF">2021-12-06T00:43:00Z</dcterms:created>
  <dcterms:modified xsi:type="dcterms:W3CDTF">2022-01-28T02:03:00Z</dcterms:modified>
</cp:coreProperties>
</file>