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89" w:rsidRDefault="00514089" w:rsidP="00514089">
      <w:pPr>
        <w:rPr>
          <w:b/>
        </w:rPr>
      </w:pPr>
      <w:bookmarkStart w:id="0" w:name="_GoBack"/>
      <w:bookmarkEnd w:id="0"/>
    </w:p>
    <w:p w:rsidR="00514089" w:rsidRPr="00441EED" w:rsidRDefault="00514089" w:rsidP="00514089">
      <w:pPr>
        <w:rPr>
          <w:b/>
        </w:rPr>
      </w:pPr>
      <w:r>
        <w:rPr>
          <w:b/>
        </w:rPr>
        <w:t xml:space="preserve">Government Appointments – Finance Portfolio </w:t>
      </w:r>
      <w:r w:rsidRPr="00496C61">
        <w:rPr>
          <w:b/>
        </w:rPr>
        <w:t>(</w:t>
      </w:r>
      <w:bookmarkStart w:id="1" w:name="OLE_LINK1"/>
      <w:bookmarkStart w:id="2" w:name="OLE_LINK2"/>
      <w:r>
        <w:rPr>
          <w:b/>
        </w:rPr>
        <w:t>6 February – 30 April 2018</w:t>
      </w:r>
      <w:r w:rsidRPr="00496C61">
        <w:rPr>
          <w:b/>
        </w:rPr>
        <w:t>)</w:t>
      </w:r>
      <w:bookmarkEnd w:id="1"/>
      <w:bookmarkEnd w:id="2"/>
    </w:p>
    <w:tbl>
      <w:tblPr>
        <w:tblW w:w="15398" w:type="dxa"/>
        <w:jc w:val="center"/>
        <w:tblLook w:val="04A0" w:firstRow="1" w:lastRow="0" w:firstColumn="1" w:lastColumn="0" w:noHBand="0" w:noVBand="1"/>
      </w:tblPr>
      <w:tblGrid>
        <w:gridCol w:w="1111"/>
        <w:gridCol w:w="1475"/>
        <w:gridCol w:w="1614"/>
        <w:gridCol w:w="1045"/>
        <w:gridCol w:w="1250"/>
        <w:gridCol w:w="1259"/>
        <w:gridCol w:w="1040"/>
        <w:gridCol w:w="1278"/>
        <w:gridCol w:w="1292"/>
        <w:gridCol w:w="1454"/>
        <w:gridCol w:w="1395"/>
        <w:gridCol w:w="1185"/>
      </w:tblGrid>
      <w:tr w:rsidR="00514089" w:rsidTr="00514089">
        <w:trPr>
          <w:cantSplit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14089" w:rsidRPr="00E72919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Portfolio name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14089" w:rsidRPr="00E72919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14089" w:rsidRPr="00E72919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Position type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14089" w:rsidRPr="00E72919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14089" w:rsidRPr="00E72919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14089" w:rsidRPr="00E72919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Initial start date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14089" w:rsidRPr="00E72919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Number of terms served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14089" w:rsidRPr="00E72919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Term start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14089" w:rsidRPr="00E72919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Term end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14089" w:rsidRPr="00E72919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Remuneration per annum ($)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14089" w:rsidRPr="00E72919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Remuneration per diem ($)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14089" w:rsidRPr="00E72919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Place of permanent residence</w:t>
            </w:r>
          </w:p>
        </w:tc>
      </w:tr>
      <w:tr w:rsidR="00514089" w:rsidRPr="00C81A02" w:rsidTr="001C620A">
        <w:trPr>
          <w:trHeight w:val="288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Finance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89" w:rsidRPr="00C81A02" w:rsidRDefault="00514089" w:rsidP="001C620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ASC Pty Ltd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89" w:rsidRPr="00C81A02" w:rsidRDefault="00514089" w:rsidP="001C620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52594">
              <w:rPr>
                <w:rFonts w:ascii="Calibri" w:hAnsi="Calibri"/>
                <w:color w:val="000000"/>
                <w:sz w:val="18"/>
                <w:szCs w:val="18"/>
              </w:rPr>
              <w:t>CEO/Executive Director/Managing Director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89" w:rsidRPr="00C81A02" w:rsidRDefault="00514089" w:rsidP="001C620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52594">
              <w:rPr>
                <w:rFonts w:ascii="Calibri" w:hAnsi="Calibri"/>
                <w:color w:val="000000"/>
                <w:sz w:val="18"/>
                <w:szCs w:val="18"/>
              </w:rPr>
              <w:t>Stuart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89" w:rsidRPr="00C81A02" w:rsidRDefault="00514089" w:rsidP="001C620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F52594">
              <w:rPr>
                <w:rFonts w:ascii="Calibri" w:hAnsi="Calibri"/>
                <w:color w:val="000000"/>
                <w:sz w:val="18"/>
                <w:szCs w:val="18"/>
              </w:rPr>
              <w:t>Whiley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52594">
              <w:rPr>
                <w:rFonts w:ascii="Calibri" w:hAnsi="Calibri"/>
                <w:color w:val="000000"/>
                <w:sz w:val="18"/>
                <w:szCs w:val="18"/>
              </w:rPr>
              <w:t>12/02/2018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52594">
              <w:rPr>
                <w:rFonts w:ascii="Calibri" w:hAnsi="Calibri"/>
                <w:color w:val="000000"/>
                <w:sz w:val="18"/>
                <w:szCs w:val="18"/>
              </w:rPr>
              <w:t>12/02/2018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  <w:r w:rsidRPr="00F52594">
              <w:rPr>
                <w:rFonts w:ascii="Calibri" w:hAnsi="Calibri"/>
                <w:color w:val="000000"/>
                <w:sz w:val="18"/>
                <w:szCs w:val="18"/>
              </w:rPr>
              <w:t>2/10/2020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$</w:t>
            </w:r>
            <w:r w:rsidRPr="00F52594">
              <w:rPr>
                <w:rFonts w:ascii="Calibri" w:hAnsi="Calibri"/>
                <w:color w:val="000000"/>
                <w:sz w:val="18"/>
                <w:szCs w:val="18"/>
              </w:rPr>
              <w:t>602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,</w:t>
            </w:r>
            <w:r w:rsidRPr="00F52594">
              <w:rPr>
                <w:rFonts w:ascii="Calibri" w:hAnsi="Calibri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SA</w:t>
            </w:r>
          </w:p>
        </w:tc>
      </w:tr>
    </w:tbl>
    <w:p w:rsidR="00514089" w:rsidRDefault="00514089" w:rsidP="00514089">
      <w:pPr>
        <w:rPr>
          <w:b/>
          <w:sz w:val="18"/>
          <w:szCs w:val="18"/>
        </w:rPr>
      </w:pPr>
    </w:p>
    <w:p w:rsidR="00514089" w:rsidRPr="0055255C" w:rsidRDefault="00514089" w:rsidP="00514089">
      <w:pPr>
        <w:rPr>
          <w:b/>
        </w:rPr>
      </w:pPr>
      <w:r w:rsidRPr="0055255C">
        <w:rPr>
          <w:b/>
        </w:rPr>
        <w:t>Existing Vacancies – Finance Portfolio (</w:t>
      </w:r>
      <w:r>
        <w:rPr>
          <w:b/>
        </w:rPr>
        <w:t>6 February – 30 April 2018</w:t>
      </w:r>
      <w:r w:rsidRPr="00496C61">
        <w:rPr>
          <w:b/>
        </w:rPr>
        <w:t>)</w:t>
      </w:r>
    </w:p>
    <w:tbl>
      <w:tblPr>
        <w:tblW w:w="15280" w:type="dxa"/>
        <w:jc w:val="center"/>
        <w:tblLook w:val="04A0" w:firstRow="1" w:lastRow="0" w:firstColumn="1" w:lastColumn="0" w:noHBand="0" w:noVBand="1"/>
      </w:tblPr>
      <w:tblGrid>
        <w:gridCol w:w="957"/>
        <w:gridCol w:w="3858"/>
        <w:gridCol w:w="1689"/>
        <w:gridCol w:w="2431"/>
        <w:gridCol w:w="1892"/>
        <w:gridCol w:w="1086"/>
        <w:gridCol w:w="2161"/>
        <w:gridCol w:w="1206"/>
      </w:tblGrid>
      <w:tr w:rsidR="00514089" w:rsidRPr="00C81A02" w:rsidTr="00514089">
        <w:trPr>
          <w:trHeight w:val="908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Portfolio name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Chairperson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Deputy Chairperson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Director/Non-Executive Director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Member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CEO/Executive Director/Managing Director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Other</w:t>
            </w:r>
          </w:p>
        </w:tc>
      </w:tr>
      <w:tr w:rsidR="00514089" w:rsidRPr="00C81A02" w:rsidTr="001C620A">
        <w:trPr>
          <w:trHeight w:val="567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Finance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89" w:rsidRPr="00C81A02" w:rsidRDefault="00514089" w:rsidP="001C620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ASC Pty Ltd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</w:tr>
      <w:tr w:rsidR="00514089" w:rsidRPr="00C81A02" w:rsidTr="001C620A">
        <w:trPr>
          <w:trHeight w:val="567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Finance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89" w:rsidRPr="00C81A02" w:rsidRDefault="00514089" w:rsidP="001C620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Australian Naval Infrastructure Pty Ltd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89" w:rsidRPr="00C81A02" w:rsidRDefault="00514089" w:rsidP="001C620A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</w:tr>
    </w:tbl>
    <w:p w:rsidR="00514089" w:rsidRDefault="00514089" w:rsidP="005140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AU"/>
        </w:rPr>
      </w:pPr>
    </w:p>
    <w:p w:rsidR="00F46799" w:rsidRDefault="00F46799"/>
    <w:sectPr w:rsidR="00F46799" w:rsidSect="005140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89"/>
    <w:rsid w:val="00514089"/>
    <w:rsid w:val="00ED514A"/>
    <w:rsid w:val="00F4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D8C95-8A6F-46CC-9EC5-45E2F9F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0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B17E7838</Template>
  <TotalTime>0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Appointments</dc:title>
  <dc:subject/>
  <dc:creator>Department of Finance</dc:creator>
  <cp:keywords/>
  <dc:description/>
  <cp:lastModifiedBy>Dempsey, Stacey</cp:lastModifiedBy>
  <cp:revision>2</cp:revision>
  <dcterms:created xsi:type="dcterms:W3CDTF">2019-11-04T23:45:00Z</dcterms:created>
  <dcterms:modified xsi:type="dcterms:W3CDTF">2019-11-04T23:45:00Z</dcterms:modified>
</cp:coreProperties>
</file>