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FE6" w:rsidRDefault="00922134" w:rsidP="00491FE6">
      <w:pPr>
        <w:pStyle w:val="Heading1"/>
      </w:pPr>
      <w:bookmarkStart w:id="0" w:name="_GoBack"/>
      <w:bookmarkEnd w:id="0"/>
      <w:r w:rsidRPr="00922134">
        <w:rPr>
          <w:noProof/>
          <w:lang w:val="en-AU" w:eastAsia="en-AU"/>
        </w:rPr>
        <w:drawing>
          <wp:anchor distT="0" distB="0" distL="114300" distR="114300" simplePos="0" relativeHeight="251659264" behindDoc="1" locked="1" layoutInCell="1" allowOverlap="1">
            <wp:simplePos x="0" y="0"/>
            <wp:positionH relativeFrom="column">
              <wp:posOffset>-908050</wp:posOffset>
            </wp:positionH>
            <wp:positionV relativeFrom="paragraph">
              <wp:posOffset>-2175510</wp:posOffset>
            </wp:positionV>
            <wp:extent cx="7616190" cy="3282315"/>
            <wp:effectExtent l="19050" t="0" r="3810" b="0"/>
            <wp:wrapNone/>
            <wp:docPr id="8" name="Picture 2" descr="Australian Government&#10;Comcover Gen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7.jpg"/>
                    <pic:cNvPicPr/>
                  </pic:nvPicPr>
                  <pic:blipFill>
                    <a:blip r:embed="rId7"/>
                    <a:stretch>
                      <a:fillRect/>
                    </a:stretch>
                  </pic:blipFill>
                  <pic:spPr>
                    <a:xfrm>
                      <a:off x="0" y="0"/>
                      <a:ext cx="7616190" cy="3282315"/>
                    </a:xfrm>
                    <a:prstGeom prst="rect">
                      <a:avLst/>
                    </a:prstGeom>
                  </pic:spPr>
                </pic:pic>
              </a:graphicData>
            </a:graphic>
          </wp:anchor>
        </w:drawing>
      </w:r>
      <w:r w:rsidR="002666B9">
        <w:rPr>
          <w:noProof/>
          <w:lang w:val="en-AU" w:eastAsia="en-AU"/>
        </w:rPr>
        <w:t>Managing Claims</w:t>
      </w:r>
    </w:p>
    <w:p w:rsidR="00491FE6" w:rsidRPr="0054233A" w:rsidRDefault="00F04582" w:rsidP="0054233A">
      <w:pPr>
        <w:pStyle w:val="Subheading"/>
      </w:pPr>
      <w:r>
        <w:t>Current as of July 2014</w:t>
      </w:r>
    </w:p>
    <w:p w:rsidR="00AE02D8" w:rsidRPr="00922134" w:rsidRDefault="00AE02D8" w:rsidP="00922134">
      <w:pPr>
        <w:pStyle w:val="BodyText1"/>
        <w:sectPr w:rsidR="00AE02D8" w:rsidRPr="00922134" w:rsidSect="00C26918">
          <w:headerReference w:type="even" r:id="rId8"/>
          <w:headerReference w:type="default" r:id="rId9"/>
          <w:footerReference w:type="even" r:id="rId10"/>
          <w:footerReference w:type="default" r:id="rId11"/>
          <w:headerReference w:type="first" r:id="rId12"/>
          <w:footerReference w:type="first" r:id="rId13"/>
          <w:pgSz w:w="11900" w:h="16840" w:code="9"/>
          <w:pgMar w:top="2943" w:right="1418" w:bottom="1134" w:left="1418" w:header="510" w:footer="103" w:gutter="0"/>
          <w:cols w:space="709"/>
          <w:docGrid w:linePitch="360"/>
        </w:sectPr>
      </w:pPr>
    </w:p>
    <w:p w:rsidR="003767B2" w:rsidRDefault="003767B2">
      <w:pPr>
        <w:spacing w:after="57" w:line="260" w:lineRule="atLeast"/>
        <w:ind w:left="284" w:hanging="284"/>
      </w:pPr>
    </w:p>
    <w:p w:rsidR="003767B2" w:rsidRDefault="003767B2">
      <w:pPr>
        <w:spacing w:after="57" w:line="260" w:lineRule="atLeast"/>
        <w:ind w:left="284" w:hanging="284"/>
      </w:pPr>
    </w:p>
    <w:p w:rsidR="003767B2" w:rsidRDefault="003767B2">
      <w:pPr>
        <w:spacing w:after="57" w:line="260" w:lineRule="atLeast"/>
        <w:ind w:left="284" w:hanging="284"/>
      </w:pPr>
    </w:p>
    <w:p w:rsidR="002666B9" w:rsidRPr="00206DF1" w:rsidRDefault="002666B9" w:rsidP="00FC048C">
      <w:pPr>
        <w:shd w:val="clear" w:color="auto" w:fill="FFFFFF"/>
        <w:spacing w:after="120"/>
        <w:rPr>
          <w:rFonts w:ascii="Arial" w:hAnsi="Arial"/>
          <w:sz w:val="24"/>
        </w:rPr>
      </w:pPr>
      <w:r w:rsidRPr="00206DF1">
        <w:rPr>
          <w:rFonts w:ascii="Arial" w:hAnsi="Arial"/>
          <w:sz w:val="24"/>
        </w:rPr>
        <w:t xml:space="preserve">Comcover works across the Commonwealth Government to help Fund Members manage their insurance requirements. </w:t>
      </w:r>
    </w:p>
    <w:p w:rsidR="002666B9" w:rsidRPr="00206DF1" w:rsidRDefault="002666B9" w:rsidP="00FC048C">
      <w:pPr>
        <w:shd w:val="clear" w:color="auto" w:fill="FFFFFF"/>
        <w:spacing w:after="120"/>
        <w:rPr>
          <w:rFonts w:ascii="Arial" w:hAnsi="Arial"/>
          <w:sz w:val="24"/>
        </w:rPr>
      </w:pPr>
      <w:r w:rsidRPr="00206DF1">
        <w:rPr>
          <w:rFonts w:ascii="Arial" w:hAnsi="Arial"/>
          <w:sz w:val="24"/>
        </w:rPr>
        <w:t>Thousands of claims are dealt with every year</w:t>
      </w:r>
      <w:r>
        <w:rPr>
          <w:rFonts w:ascii="Arial" w:hAnsi="Arial"/>
          <w:sz w:val="24"/>
        </w:rPr>
        <w:t xml:space="preserve">, ranging </w:t>
      </w:r>
      <w:r w:rsidRPr="00206DF1">
        <w:rPr>
          <w:rFonts w:ascii="Arial" w:hAnsi="Arial"/>
          <w:sz w:val="24"/>
        </w:rPr>
        <w:t>from property loss</w:t>
      </w:r>
      <w:r>
        <w:rPr>
          <w:rFonts w:ascii="Arial" w:hAnsi="Arial"/>
          <w:sz w:val="24"/>
        </w:rPr>
        <w:t>es involving</w:t>
      </w:r>
      <w:r w:rsidRPr="00206DF1">
        <w:rPr>
          <w:rFonts w:ascii="Arial" w:hAnsi="Arial"/>
          <w:sz w:val="24"/>
        </w:rPr>
        <w:t xml:space="preserve"> damage to Commonwealth assets, to litigation </w:t>
      </w:r>
      <w:r>
        <w:rPr>
          <w:rFonts w:ascii="Arial" w:hAnsi="Arial"/>
          <w:sz w:val="24"/>
        </w:rPr>
        <w:t>claims</w:t>
      </w:r>
      <w:r w:rsidRPr="00206DF1">
        <w:rPr>
          <w:rFonts w:ascii="Arial" w:hAnsi="Arial"/>
          <w:sz w:val="24"/>
        </w:rPr>
        <w:t xml:space="preserve"> brought against a department or agency.</w:t>
      </w:r>
    </w:p>
    <w:p w:rsidR="002666B9" w:rsidRPr="00206DF1" w:rsidRDefault="002666B9" w:rsidP="00FC048C">
      <w:pPr>
        <w:shd w:val="clear" w:color="auto" w:fill="FFFFFF"/>
        <w:spacing w:after="120"/>
        <w:rPr>
          <w:rFonts w:ascii="Arial" w:hAnsi="Arial"/>
          <w:sz w:val="24"/>
        </w:rPr>
      </w:pPr>
      <w:r w:rsidRPr="00206DF1">
        <w:rPr>
          <w:rFonts w:ascii="Arial" w:hAnsi="Arial"/>
          <w:sz w:val="24"/>
        </w:rPr>
        <w:t xml:space="preserve">The Comcover </w:t>
      </w:r>
      <w:r>
        <w:rPr>
          <w:rFonts w:ascii="Arial" w:hAnsi="Arial"/>
          <w:sz w:val="24"/>
        </w:rPr>
        <w:t>c</w:t>
      </w:r>
      <w:r w:rsidRPr="00206DF1">
        <w:rPr>
          <w:rFonts w:ascii="Arial" w:hAnsi="Arial"/>
          <w:sz w:val="24"/>
        </w:rPr>
        <w:t xml:space="preserve">laims </w:t>
      </w:r>
      <w:r>
        <w:rPr>
          <w:rFonts w:ascii="Arial" w:hAnsi="Arial"/>
          <w:sz w:val="24"/>
        </w:rPr>
        <w:t>t</w:t>
      </w:r>
      <w:r w:rsidRPr="00206DF1">
        <w:rPr>
          <w:rFonts w:ascii="Arial" w:hAnsi="Arial"/>
          <w:sz w:val="24"/>
        </w:rPr>
        <w:t>eam is one of the most experienced in Australia and is skilled in managing matters such as motor vehicle damage, loss of personal effects, illness or injury, through to issues such as cyclone or storm damage, employment disputes</w:t>
      </w:r>
      <w:r>
        <w:rPr>
          <w:rFonts w:ascii="Arial" w:hAnsi="Arial"/>
          <w:sz w:val="24"/>
        </w:rPr>
        <w:t>,</w:t>
      </w:r>
      <w:r w:rsidRPr="00206DF1">
        <w:rPr>
          <w:rFonts w:ascii="Arial" w:hAnsi="Arial"/>
          <w:sz w:val="24"/>
        </w:rPr>
        <w:t xml:space="preserve"> </w:t>
      </w:r>
      <w:r>
        <w:rPr>
          <w:rFonts w:ascii="Arial" w:hAnsi="Arial"/>
          <w:sz w:val="24"/>
        </w:rPr>
        <w:t>as well as</w:t>
      </w:r>
      <w:r w:rsidRPr="00206DF1">
        <w:rPr>
          <w:rFonts w:ascii="Arial" w:hAnsi="Arial"/>
          <w:sz w:val="24"/>
        </w:rPr>
        <w:t xml:space="preserve"> major Commonwealth Government litigation matters.</w:t>
      </w:r>
    </w:p>
    <w:p w:rsidR="002666B9" w:rsidRPr="00206DF1" w:rsidRDefault="002666B9" w:rsidP="00FC048C">
      <w:pPr>
        <w:shd w:val="clear" w:color="auto" w:fill="FFFFFF"/>
        <w:spacing w:after="120"/>
        <w:rPr>
          <w:rFonts w:ascii="Arial" w:hAnsi="Arial"/>
          <w:sz w:val="24"/>
        </w:rPr>
      </w:pPr>
      <w:r w:rsidRPr="00206DF1">
        <w:rPr>
          <w:rFonts w:ascii="Arial" w:hAnsi="Arial"/>
          <w:sz w:val="24"/>
        </w:rPr>
        <w:t xml:space="preserve">For highly technical and specialised issues, the team engages </w:t>
      </w:r>
      <w:r>
        <w:rPr>
          <w:rFonts w:ascii="Arial" w:hAnsi="Arial"/>
          <w:sz w:val="24"/>
        </w:rPr>
        <w:t xml:space="preserve">firms under </w:t>
      </w:r>
      <w:r w:rsidRPr="00206DF1">
        <w:rPr>
          <w:rFonts w:ascii="Arial" w:hAnsi="Arial" w:cs="Arial"/>
          <w:sz w:val="24"/>
        </w:rPr>
        <w:t>Comcover’s</w:t>
      </w:r>
      <w:r>
        <w:rPr>
          <w:rFonts w:ascii="Arial" w:hAnsi="Arial" w:cs="Arial"/>
          <w:sz w:val="24"/>
        </w:rPr>
        <w:t> </w:t>
      </w:r>
      <w:r w:rsidRPr="00206DF1">
        <w:rPr>
          <w:rFonts w:ascii="Arial" w:hAnsi="Arial" w:cs="Arial"/>
          <w:sz w:val="24"/>
        </w:rPr>
        <w:t>Legal Services Parcel</w:t>
      </w:r>
      <w:r>
        <w:rPr>
          <w:rFonts w:ascii="Arial" w:hAnsi="Arial" w:cs="Arial"/>
          <w:sz w:val="24"/>
        </w:rPr>
        <w:t>l</w:t>
      </w:r>
      <w:r w:rsidRPr="00206DF1">
        <w:rPr>
          <w:rFonts w:ascii="Arial" w:hAnsi="Arial" w:cs="Arial"/>
          <w:sz w:val="24"/>
        </w:rPr>
        <w:t xml:space="preserve">ing Arrangement (CLSPA) to obtain high quality, </w:t>
      </w:r>
      <w:r>
        <w:rPr>
          <w:rFonts w:ascii="Arial" w:hAnsi="Arial" w:cs="Arial"/>
          <w:sz w:val="24"/>
        </w:rPr>
        <w:t xml:space="preserve">  </w:t>
      </w:r>
      <w:r w:rsidRPr="00206DF1">
        <w:rPr>
          <w:rFonts w:ascii="Arial" w:hAnsi="Arial" w:cs="Arial"/>
          <w:sz w:val="24"/>
        </w:rPr>
        <w:t>cost</w:t>
      </w:r>
      <w:r>
        <w:rPr>
          <w:rFonts w:ascii="Arial" w:hAnsi="Arial" w:cs="Arial"/>
          <w:sz w:val="24"/>
        </w:rPr>
        <w:t>-effective</w:t>
      </w:r>
      <w:r w:rsidRPr="00206DF1">
        <w:rPr>
          <w:rFonts w:ascii="Arial" w:hAnsi="Arial" w:cs="Arial"/>
          <w:sz w:val="24"/>
        </w:rPr>
        <w:t xml:space="preserve"> and timely insurance-related legal advice.</w:t>
      </w:r>
    </w:p>
    <w:p w:rsidR="002666B9" w:rsidRPr="00206DF1" w:rsidRDefault="002666B9" w:rsidP="00FC048C">
      <w:pPr>
        <w:shd w:val="clear" w:color="auto" w:fill="FFFFFF"/>
        <w:spacing w:after="120"/>
        <w:rPr>
          <w:rFonts w:ascii="Arial" w:hAnsi="Arial"/>
          <w:b/>
          <w:sz w:val="24"/>
        </w:rPr>
      </w:pPr>
      <w:r w:rsidRPr="00206DF1">
        <w:rPr>
          <w:rFonts w:ascii="Arial" w:hAnsi="Arial"/>
          <w:b/>
          <w:sz w:val="24"/>
        </w:rPr>
        <w:t>Help us to help you</w:t>
      </w:r>
    </w:p>
    <w:p w:rsidR="002666B9" w:rsidRPr="00206DF1" w:rsidRDefault="002666B9" w:rsidP="00FC048C">
      <w:pPr>
        <w:spacing w:after="120"/>
        <w:rPr>
          <w:rFonts w:ascii="Arial" w:hAnsi="Arial"/>
          <w:sz w:val="24"/>
        </w:rPr>
      </w:pPr>
      <w:r w:rsidRPr="00206DF1">
        <w:rPr>
          <w:rFonts w:ascii="Arial" w:hAnsi="Arial"/>
          <w:sz w:val="24"/>
        </w:rPr>
        <w:t>To reduce the Government’s exposure to insurance claims, Comcover encourages Fund</w:t>
      </w:r>
      <w:r>
        <w:rPr>
          <w:rFonts w:ascii="Arial" w:hAnsi="Arial"/>
          <w:sz w:val="24"/>
        </w:rPr>
        <w:t> </w:t>
      </w:r>
      <w:r w:rsidRPr="00206DF1">
        <w:rPr>
          <w:rFonts w:ascii="Arial" w:hAnsi="Arial"/>
          <w:sz w:val="24"/>
        </w:rPr>
        <w:t xml:space="preserve">Members to help us minimise claims and losses. Through initiatives such as our risk management education and training, we are helping to build the knowledge and skills of those responsible for managing risk across the </w:t>
      </w:r>
      <w:r>
        <w:rPr>
          <w:rFonts w:ascii="Arial" w:hAnsi="Arial"/>
          <w:sz w:val="24"/>
        </w:rPr>
        <w:t>Australian Public Service</w:t>
      </w:r>
      <w:r w:rsidRPr="00206DF1">
        <w:rPr>
          <w:rFonts w:ascii="Arial" w:hAnsi="Arial"/>
          <w:sz w:val="24"/>
        </w:rPr>
        <w:t>.</w:t>
      </w:r>
    </w:p>
    <w:p w:rsidR="002666B9" w:rsidRPr="00206DF1" w:rsidRDefault="002666B9" w:rsidP="00FC048C">
      <w:pPr>
        <w:shd w:val="clear" w:color="auto" w:fill="FFFFFF"/>
        <w:spacing w:after="120"/>
        <w:rPr>
          <w:rFonts w:ascii="Arial" w:hAnsi="Arial"/>
          <w:b/>
          <w:sz w:val="24"/>
        </w:rPr>
      </w:pPr>
      <w:r w:rsidRPr="00206DF1">
        <w:rPr>
          <w:rFonts w:ascii="Arial" w:hAnsi="Arial"/>
          <w:b/>
          <w:sz w:val="24"/>
        </w:rPr>
        <w:t>In the event of a claim</w:t>
      </w:r>
    </w:p>
    <w:p w:rsidR="002666B9" w:rsidRPr="00206DF1" w:rsidRDefault="002666B9" w:rsidP="00FC048C">
      <w:pPr>
        <w:shd w:val="clear" w:color="auto" w:fill="FFFFFF"/>
        <w:spacing w:after="120"/>
        <w:rPr>
          <w:rFonts w:ascii="Arial" w:hAnsi="Arial"/>
          <w:sz w:val="24"/>
        </w:rPr>
      </w:pPr>
      <w:r w:rsidRPr="00206DF1">
        <w:rPr>
          <w:rFonts w:ascii="Arial" w:hAnsi="Arial"/>
          <w:sz w:val="24"/>
        </w:rPr>
        <w:t xml:space="preserve">Notifying us early of an incident that could lead to a claim is </w:t>
      </w:r>
      <w:r>
        <w:rPr>
          <w:rFonts w:ascii="Arial" w:hAnsi="Arial"/>
          <w:sz w:val="24"/>
        </w:rPr>
        <w:t xml:space="preserve">absolutely </w:t>
      </w:r>
      <w:r w:rsidRPr="00206DF1">
        <w:rPr>
          <w:rFonts w:ascii="Arial" w:hAnsi="Arial"/>
          <w:sz w:val="24"/>
        </w:rPr>
        <w:t xml:space="preserve">essential, even if at the time you talk to us there has been no demand from a third party. </w:t>
      </w:r>
      <w:r>
        <w:rPr>
          <w:rFonts w:ascii="Arial" w:hAnsi="Arial"/>
          <w:sz w:val="24"/>
        </w:rPr>
        <w:t>Early notification too, allows</w:t>
      </w:r>
      <w:r w:rsidRPr="00206DF1">
        <w:rPr>
          <w:rFonts w:ascii="Arial" w:hAnsi="Arial"/>
          <w:sz w:val="24"/>
        </w:rPr>
        <w:t xml:space="preserve"> Comcover to </w:t>
      </w:r>
      <w:r>
        <w:rPr>
          <w:rFonts w:ascii="Arial" w:hAnsi="Arial"/>
          <w:sz w:val="24"/>
        </w:rPr>
        <w:t xml:space="preserve">better </w:t>
      </w:r>
      <w:r w:rsidRPr="00206DF1">
        <w:rPr>
          <w:rFonts w:ascii="Arial" w:hAnsi="Arial"/>
          <w:sz w:val="24"/>
        </w:rPr>
        <w:t>protect a Fund Member's interest and minimise any subsequent loss.</w:t>
      </w:r>
    </w:p>
    <w:p w:rsidR="002666B9" w:rsidRPr="00206DF1" w:rsidRDefault="002666B9" w:rsidP="00FC048C">
      <w:pPr>
        <w:shd w:val="clear" w:color="auto" w:fill="FFFFFF"/>
        <w:spacing w:after="120"/>
        <w:rPr>
          <w:rFonts w:ascii="Arial" w:hAnsi="Arial"/>
          <w:sz w:val="24"/>
        </w:rPr>
      </w:pPr>
      <w:r w:rsidRPr="00206DF1">
        <w:rPr>
          <w:rFonts w:ascii="Arial" w:hAnsi="Arial"/>
          <w:sz w:val="24"/>
        </w:rPr>
        <w:t xml:space="preserve">For complex matters, you can call </w:t>
      </w:r>
      <w:r>
        <w:rPr>
          <w:rFonts w:ascii="Arial" w:hAnsi="Arial"/>
          <w:sz w:val="24"/>
        </w:rPr>
        <w:t xml:space="preserve">the Comcover </w:t>
      </w:r>
      <w:r w:rsidRPr="00206DF1">
        <w:rPr>
          <w:rFonts w:ascii="Arial" w:hAnsi="Arial"/>
          <w:sz w:val="24"/>
        </w:rPr>
        <w:t xml:space="preserve">Claims </w:t>
      </w:r>
      <w:r>
        <w:rPr>
          <w:rFonts w:ascii="Arial" w:hAnsi="Arial"/>
          <w:sz w:val="24"/>
        </w:rPr>
        <w:t>team</w:t>
      </w:r>
      <w:r w:rsidRPr="00206DF1">
        <w:rPr>
          <w:rFonts w:ascii="Arial" w:hAnsi="Arial"/>
          <w:sz w:val="24"/>
        </w:rPr>
        <w:t xml:space="preserve"> or your Relationship Manager to discuss the issue and get some advice on next steps. We’ll then </w:t>
      </w:r>
      <w:r>
        <w:rPr>
          <w:rFonts w:ascii="Arial" w:hAnsi="Arial"/>
          <w:sz w:val="24"/>
        </w:rPr>
        <w:t xml:space="preserve">identify potentially relevant issues and </w:t>
      </w:r>
      <w:r w:rsidRPr="00206DF1">
        <w:rPr>
          <w:rFonts w:ascii="Arial" w:hAnsi="Arial"/>
          <w:sz w:val="24"/>
        </w:rPr>
        <w:t>request that the details be sent through to us for formal assessment and action.</w:t>
      </w:r>
    </w:p>
    <w:p w:rsidR="002666B9" w:rsidRDefault="002666B9" w:rsidP="00FC048C">
      <w:pPr>
        <w:spacing w:after="57" w:line="260" w:lineRule="atLeast"/>
        <w:ind w:left="284" w:hanging="284"/>
        <w:rPr>
          <w:rFonts w:ascii="Arial" w:hAnsi="Arial"/>
          <w:b/>
          <w:sz w:val="24"/>
        </w:rPr>
      </w:pPr>
      <w:r>
        <w:rPr>
          <w:rFonts w:ascii="Arial" w:hAnsi="Arial"/>
          <w:b/>
          <w:sz w:val="24"/>
        </w:rPr>
        <w:br w:type="page"/>
      </w:r>
    </w:p>
    <w:p w:rsidR="002666B9" w:rsidRDefault="002666B9" w:rsidP="00FC048C">
      <w:pPr>
        <w:shd w:val="clear" w:color="auto" w:fill="FFFFFF"/>
        <w:spacing w:after="120"/>
        <w:ind w:left="-426"/>
        <w:rPr>
          <w:rFonts w:ascii="Arial" w:hAnsi="Arial"/>
          <w:b/>
          <w:sz w:val="24"/>
        </w:rPr>
      </w:pPr>
    </w:p>
    <w:p w:rsidR="002666B9" w:rsidRPr="00206DF1" w:rsidRDefault="002666B9" w:rsidP="00FC048C">
      <w:pPr>
        <w:shd w:val="clear" w:color="auto" w:fill="FFFFFF"/>
        <w:spacing w:after="120"/>
        <w:rPr>
          <w:rFonts w:ascii="Arial" w:hAnsi="Arial"/>
          <w:b/>
          <w:sz w:val="24"/>
        </w:rPr>
      </w:pPr>
      <w:r>
        <w:rPr>
          <w:rFonts w:ascii="Arial" w:hAnsi="Arial"/>
          <w:b/>
          <w:sz w:val="24"/>
        </w:rPr>
        <w:t>Six</w:t>
      </w:r>
      <w:r w:rsidRPr="00206DF1">
        <w:rPr>
          <w:rFonts w:ascii="Arial" w:hAnsi="Arial"/>
          <w:b/>
          <w:sz w:val="24"/>
        </w:rPr>
        <w:t xml:space="preserve"> </w:t>
      </w:r>
      <w:r>
        <w:rPr>
          <w:rFonts w:ascii="Arial" w:hAnsi="Arial"/>
          <w:b/>
          <w:sz w:val="24"/>
        </w:rPr>
        <w:t xml:space="preserve">simple, but important, </w:t>
      </w:r>
      <w:r w:rsidRPr="00206DF1">
        <w:rPr>
          <w:rFonts w:ascii="Arial" w:hAnsi="Arial"/>
          <w:b/>
          <w:sz w:val="24"/>
        </w:rPr>
        <w:t>steps for Fund Members</w:t>
      </w:r>
    </w:p>
    <w:p w:rsidR="002666B9" w:rsidRPr="00206DF1" w:rsidRDefault="002666B9" w:rsidP="00FC048C">
      <w:pPr>
        <w:shd w:val="clear" w:color="auto" w:fill="FFFFFF"/>
        <w:spacing w:after="120"/>
        <w:rPr>
          <w:rFonts w:ascii="Arial" w:hAnsi="Arial"/>
          <w:sz w:val="24"/>
        </w:rPr>
      </w:pPr>
      <w:r w:rsidRPr="00206DF1">
        <w:rPr>
          <w:rFonts w:ascii="Arial" w:hAnsi="Arial"/>
          <w:sz w:val="24"/>
        </w:rPr>
        <w:t>Fund Members should take the following steps when a claim is likely to be, or has been made</w:t>
      </w:r>
      <w:r>
        <w:rPr>
          <w:rFonts w:ascii="Arial" w:hAnsi="Arial"/>
          <w:sz w:val="24"/>
        </w:rPr>
        <w:t xml:space="preserve"> against them</w:t>
      </w:r>
      <w:r w:rsidRPr="00206DF1">
        <w:rPr>
          <w:rFonts w:ascii="Arial" w:hAnsi="Arial"/>
          <w:sz w:val="24"/>
        </w:rPr>
        <w:t xml:space="preserve">: </w:t>
      </w:r>
    </w:p>
    <w:p w:rsidR="002666B9" w:rsidRPr="00206DF1" w:rsidRDefault="002666B9" w:rsidP="00FC048C">
      <w:pPr>
        <w:pStyle w:val="ListParagraph"/>
        <w:numPr>
          <w:ilvl w:val="0"/>
          <w:numId w:val="34"/>
        </w:numPr>
        <w:shd w:val="clear" w:color="auto" w:fill="FFFFFF"/>
        <w:spacing w:after="120" w:line="240" w:lineRule="auto"/>
        <w:ind w:left="714" w:hanging="357"/>
        <w:contextualSpacing w:val="0"/>
        <w:rPr>
          <w:rFonts w:ascii="Arial" w:hAnsi="Arial" w:cs="Times New Roman"/>
          <w:sz w:val="24"/>
          <w:szCs w:val="24"/>
        </w:rPr>
      </w:pPr>
      <w:r w:rsidRPr="00206DF1">
        <w:rPr>
          <w:rFonts w:ascii="Arial" w:hAnsi="Arial" w:cs="Times New Roman"/>
          <w:sz w:val="24"/>
          <w:szCs w:val="24"/>
        </w:rPr>
        <w:t>notify Comcover</w:t>
      </w:r>
      <w:r>
        <w:rPr>
          <w:rFonts w:ascii="Arial" w:hAnsi="Arial" w:cs="Times New Roman"/>
          <w:sz w:val="24"/>
          <w:szCs w:val="24"/>
        </w:rPr>
        <w:t>;</w:t>
      </w:r>
    </w:p>
    <w:p w:rsidR="002666B9" w:rsidRPr="00206DF1" w:rsidRDefault="002666B9" w:rsidP="00FC048C">
      <w:pPr>
        <w:pStyle w:val="ListParagraph"/>
        <w:numPr>
          <w:ilvl w:val="0"/>
          <w:numId w:val="34"/>
        </w:numPr>
        <w:shd w:val="clear" w:color="auto" w:fill="FFFFFF"/>
        <w:spacing w:after="120" w:line="240" w:lineRule="auto"/>
        <w:ind w:left="714" w:hanging="357"/>
        <w:contextualSpacing w:val="0"/>
        <w:rPr>
          <w:rFonts w:ascii="Arial" w:hAnsi="Arial" w:cs="Times New Roman"/>
          <w:sz w:val="24"/>
          <w:szCs w:val="24"/>
        </w:rPr>
      </w:pPr>
      <w:r w:rsidRPr="00206DF1">
        <w:rPr>
          <w:rFonts w:ascii="Arial" w:hAnsi="Arial" w:cs="Times New Roman"/>
          <w:sz w:val="24"/>
          <w:szCs w:val="24"/>
        </w:rPr>
        <w:t>preserve any evidence</w:t>
      </w:r>
      <w:r>
        <w:rPr>
          <w:rFonts w:ascii="Arial" w:hAnsi="Arial" w:cs="Times New Roman"/>
          <w:sz w:val="24"/>
          <w:szCs w:val="24"/>
        </w:rPr>
        <w:t xml:space="preserve"> and obtain photos where relevant;</w:t>
      </w:r>
    </w:p>
    <w:p w:rsidR="002666B9" w:rsidRPr="008815E2" w:rsidRDefault="002666B9" w:rsidP="00FC048C">
      <w:pPr>
        <w:pStyle w:val="ListParagraph"/>
        <w:numPr>
          <w:ilvl w:val="0"/>
          <w:numId w:val="34"/>
        </w:numPr>
        <w:shd w:val="clear" w:color="auto" w:fill="FFFFFF"/>
        <w:spacing w:after="120" w:line="240" w:lineRule="auto"/>
        <w:ind w:left="714" w:hanging="357"/>
        <w:contextualSpacing w:val="0"/>
        <w:rPr>
          <w:rFonts w:asciiTheme="majorHAnsi" w:hAnsiTheme="majorHAnsi" w:cstheme="majorHAnsi"/>
          <w:sz w:val="24"/>
          <w:szCs w:val="24"/>
        </w:rPr>
      </w:pPr>
      <w:r w:rsidRPr="00BA2710">
        <w:rPr>
          <w:rFonts w:asciiTheme="majorHAnsi" w:hAnsiTheme="majorHAnsi" w:cstheme="majorHAnsi"/>
          <w:sz w:val="24"/>
          <w:szCs w:val="24"/>
        </w:rPr>
        <w:t>complete the claim form documentation</w:t>
      </w:r>
      <w:r>
        <w:rPr>
          <w:rFonts w:asciiTheme="majorHAnsi" w:hAnsiTheme="majorHAnsi" w:cstheme="majorHAnsi"/>
          <w:sz w:val="24"/>
          <w:szCs w:val="24"/>
        </w:rPr>
        <w:t>;</w:t>
      </w:r>
    </w:p>
    <w:p w:rsidR="002666B9" w:rsidRPr="008815E2" w:rsidRDefault="002666B9" w:rsidP="00FC048C">
      <w:pPr>
        <w:pStyle w:val="ListParagraph"/>
        <w:numPr>
          <w:ilvl w:val="0"/>
          <w:numId w:val="34"/>
        </w:numPr>
        <w:shd w:val="clear" w:color="auto" w:fill="FFFFFF"/>
        <w:spacing w:after="120" w:line="240" w:lineRule="auto"/>
        <w:ind w:left="714" w:hanging="357"/>
        <w:contextualSpacing w:val="0"/>
        <w:rPr>
          <w:rFonts w:asciiTheme="majorHAnsi" w:hAnsiTheme="majorHAnsi" w:cstheme="majorHAnsi"/>
          <w:sz w:val="24"/>
          <w:szCs w:val="24"/>
        </w:rPr>
      </w:pPr>
      <w:r w:rsidRPr="00BA2710">
        <w:rPr>
          <w:rFonts w:asciiTheme="majorHAnsi" w:hAnsiTheme="majorHAnsi" w:cstheme="majorHAnsi"/>
          <w:sz w:val="24"/>
          <w:szCs w:val="24"/>
        </w:rPr>
        <w:t>provide supporting documentation and information</w:t>
      </w:r>
      <w:r>
        <w:rPr>
          <w:rFonts w:asciiTheme="majorHAnsi" w:hAnsiTheme="majorHAnsi" w:cstheme="majorHAnsi"/>
          <w:sz w:val="24"/>
          <w:szCs w:val="24"/>
        </w:rPr>
        <w:t>;</w:t>
      </w:r>
    </w:p>
    <w:p w:rsidR="002666B9" w:rsidRDefault="002666B9" w:rsidP="00FC048C">
      <w:pPr>
        <w:numPr>
          <w:ilvl w:val="0"/>
          <w:numId w:val="34"/>
        </w:numPr>
        <w:shd w:val="clear" w:color="auto" w:fill="FFFFFF"/>
        <w:spacing w:before="100" w:beforeAutospacing="1" w:after="120" w:line="240" w:lineRule="auto"/>
        <w:ind w:left="714" w:hanging="357"/>
        <w:rPr>
          <w:rFonts w:ascii="Arial" w:hAnsi="Arial"/>
          <w:sz w:val="24"/>
        </w:rPr>
      </w:pPr>
      <w:r w:rsidRPr="00852576">
        <w:rPr>
          <w:rFonts w:asciiTheme="majorHAnsi" w:hAnsiTheme="majorHAnsi" w:cstheme="majorHAnsi"/>
          <w:sz w:val="24"/>
          <w:lang w:eastAsia="en-AU"/>
        </w:rPr>
        <w:t>refrain from making any statement to possible claimants or witnesses to an incident, or taking any action, that could be construed as an admission of liability</w:t>
      </w:r>
      <w:r>
        <w:rPr>
          <w:rFonts w:asciiTheme="majorHAnsi" w:hAnsiTheme="majorHAnsi" w:cstheme="majorHAnsi"/>
          <w:sz w:val="24"/>
          <w:lang w:eastAsia="en-AU"/>
        </w:rPr>
        <w:t xml:space="preserve">; </w:t>
      </w:r>
      <w:r w:rsidRPr="00BA2710">
        <w:rPr>
          <w:rFonts w:asciiTheme="majorHAnsi" w:hAnsiTheme="majorHAnsi" w:cstheme="majorHAnsi"/>
          <w:sz w:val="24"/>
        </w:rPr>
        <w:t>an</w:t>
      </w:r>
      <w:r w:rsidRPr="00852576">
        <w:rPr>
          <w:rFonts w:ascii="Arial" w:hAnsi="Arial"/>
          <w:sz w:val="24"/>
        </w:rPr>
        <w:t>d</w:t>
      </w:r>
    </w:p>
    <w:p w:rsidR="002666B9" w:rsidRPr="00206DF1" w:rsidRDefault="002666B9" w:rsidP="00FC048C">
      <w:pPr>
        <w:pStyle w:val="ListParagraph"/>
        <w:numPr>
          <w:ilvl w:val="0"/>
          <w:numId w:val="34"/>
        </w:numPr>
        <w:shd w:val="clear" w:color="auto" w:fill="FFFFFF"/>
        <w:spacing w:after="240" w:line="240" w:lineRule="auto"/>
        <w:ind w:left="714" w:hanging="357"/>
        <w:contextualSpacing w:val="0"/>
        <w:rPr>
          <w:rFonts w:ascii="Arial" w:hAnsi="Arial" w:cs="Times New Roman"/>
          <w:sz w:val="24"/>
          <w:szCs w:val="24"/>
        </w:rPr>
      </w:pPr>
      <w:r w:rsidRPr="00206DF1">
        <w:rPr>
          <w:rFonts w:ascii="Arial" w:hAnsi="Arial" w:cs="Times New Roman"/>
          <w:sz w:val="24"/>
          <w:szCs w:val="24"/>
        </w:rPr>
        <w:t>refer all communication</w:t>
      </w:r>
      <w:r>
        <w:rPr>
          <w:rFonts w:ascii="Arial" w:hAnsi="Arial" w:cs="Times New Roman"/>
          <w:sz w:val="24"/>
          <w:szCs w:val="24"/>
        </w:rPr>
        <w:t>s</w:t>
      </w:r>
      <w:r w:rsidRPr="00206DF1">
        <w:rPr>
          <w:rFonts w:ascii="Arial" w:hAnsi="Arial" w:cs="Times New Roman"/>
          <w:sz w:val="24"/>
          <w:szCs w:val="24"/>
        </w:rPr>
        <w:t xml:space="preserve"> concerning the matter to Comcover. </w:t>
      </w:r>
    </w:p>
    <w:p w:rsidR="002666B9" w:rsidRDefault="002666B9" w:rsidP="00FC048C">
      <w:pPr>
        <w:shd w:val="clear" w:color="auto" w:fill="FFFFFF"/>
        <w:spacing w:after="120"/>
        <w:rPr>
          <w:rFonts w:ascii="Arial" w:hAnsi="Arial"/>
          <w:sz w:val="24"/>
        </w:rPr>
      </w:pPr>
      <w:r w:rsidRPr="00206DF1">
        <w:rPr>
          <w:rFonts w:ascii="Arial" w:hAnsi="Arial"/>
          <w:sz w:val="24"/>
        </w:rPr>
        <w:t>You can notify us by phone, email, facsimile or through</w:t>
      </w:r>
      <w:r>
        <w:rPr>
          <w:rFonts w:ascii="Arial" w:hAnsi="Arial"/>
          <w:sz w:val="24"/>
        </w:rPr>
        <w:t xml:space="preserve"> the</w:t>
      </w:r>
      <w:r w:rsidRPr="00206DF1">
        <w:rPr>
          <w:rFonts w:ascii="Arial" w:hAnsi="Arial"/>
          <w:sz w:val="24"/>
        </w:rPr>
        <w:t xml:space="preserve"> Comcover’s </w:t>
      </w:r>
      <w:r>
        <w:rPr>
          <w:rFonts w:ascii="Arial" w:hAnsi="Arial"/>
          <w:sz w:val="24"/>
        </w:rPr>
        <w:t>Launchpad</w:t>
      </w:r>
      <w:r w:rsidRPr="00206DF1">
        <w:rPr>
          <w:rFonts w:ascii="Arial" w:hAnsi="Arial"/>
          <w:sz w:val="24"/>
        </w:rPr>
        <w:t xml:space="preserve">. </w:t>
      </w:r>
      <w:r>
        <w:rPr>
          <w:rFonts w:ascii="Arial" w:hAnsi="Arial"/>
          <w:sz w:val="24"/>
        </w:rPr>
        <w:t xml:space="preserve"> </w:t>
      </w:r>
      <w:r w:rsidRPr="00206DF1">
        <w:rPr>
          <w:rFonts w:ascii="Arial" w:hAnsi="Arial"/>
          <w:sz w:val="24"/>
        </w:rPr>
        <w:t xml:space="preserve">Make sure you provide as much information as possible on the claim, or </w:t>
      </w:r>
      <w:r>
        <w:rPr>
          <w:rFonts w:ascii="Arial" w:hAnsi="Arial"/>
          <w:sz w:val="24"/>
        </w:rPr>
        <w:t>any</w:t>
      </w:r>
      <w:r w:rsidRPr="00206DF1">
        <w:rPr>
          <w:rFonts w:ascii="Arial" w:hAnsi="Arial"/>
          <w:sz w:val="24"/>
        </w:rPr>
        <w:t xml:space="preserve"> potential claim.</w:t>
      </w:r>
    </w:p>
    <w:p w:rsidR="002666B9" w:rsidRDefault="002666B9" w:rsidP="00FC048C">
      <w:pPr>
        <w:shd w:val="clear" w:color="auto" w:fill="FFFFFF"/>
        <w:spacing w:after="120"/>
        <w:rPr>
          <w:rFonts w:ascii="Arial" w:hAnsi="Arial"/>
          <w:sz w:val="24"/>
        </w:rPr>
      </w:pPr>
      <w:r w:rsidRPr="00206DF1">
        <w:rPr>
          <w:rFonts w:ascii="Arial" w:hAnsi="Arial"/>
          <w:sz w:val="24"/>
        </w:rPr>
        <w:t xml:space="preserve">Comcover seeks to settle claims as quickly as possible and we rely on the cooperation of Fund Members to do this. </w:t>
      </w:r>
      <w:r>
        <w:rPr>
          <w:rFonts w:ascii="Arial" w:hAnsi="Arial"/>
          <w:sz w:val="24"/>
        </w:rPr>
        <w:t xml:space="preserve"> </w:t>
      </w:r>
      <w:r w:rsidRPr="00206DF1">
        <w:rPr>
          <w:rFonts w:ascii="Arial" w:hAnsi="Arial"/>
          <w:sz w:val="24"/>
        </w:rPr>
        <w:t xml:space="preserve">Throughout the process, we keep you up-to-date through regular phone and email contact, </w:t>
      </w:r>
      <w:r>
        <w:rPr>
          <w:rFonts w:ascii="Arial" w:hAnsi="Arial"/>
          <w:sz w:val="24"/>
        </w:rPr>
        <w:t>with</w:t>
      </w:r>
      <w:r w:rsidRPr="00206DF1">
        <w:rPr>
          <w:rFonts w:ascii="Arial" w:hAnsi="Arial"/>
          <w:sz w:val="24"/>
        </w:rPr>
        <w:t xml:space="preserve"> progress reports</w:t>
      </w:r>
      <w:r>
        <w:rPr>
          <w:rFonts w:ascii="Arial" w:hAnsi="Arial"/>
          <w:sz w:val="24"/>
        </w:rPr>
        <w:t xml:space="preserve"> when necessary on the more complex matters</w:t>
      </w:r>
      <w:r w:rsidRPr="00206DF1">
        <w:rPr>
          <w:rFonts w:ascii="Arial" w:hAnsi="Arial"/>
          <w:sz w:val="24"/>
        </w:rPr>
        <w:t xml:space="preserve">. </w:t>
      </w:r>
      <w:r>
        <w:rPr>
          <w:rFonts w:ascii="Arial" w:hAnsi="Arial"/>
          <w:sz w:val="24"/>
        </w:rPr>
        <w:t xml:space="preserve"> Your i</w:t>
      </w:r>
      <w:r w:rsidRPr="00206DF1">
        <w:rPr>
          <w:rFonts w:ascii="Arial" w:hAnsi="Arial"/>
          <w:sz w:val="24"/>
        </w:rPr>
        <w:t>nsurance and risk managers can also access claims reports through the Comcover Gateway.</w:t>
      </w:r>
    </w:p>
    <w:p w:rsidR="002666B9" w:rsidRDefault="002666B9" w:rsidP="00FC048C">
      <w:pPr>
        <w:shd w:val="clear" w:color="auto" w:fill="FFFFFF"/>
        <w:spacing w:after="120"/>
        <w:rPr>
          <w:rFonts w:ascii="Arial" w:hAnsi="Arial"/>
          <w:sz w:val="24"/>
        </w:rPr>
      </w:pPr>
      <w:r w:rsidRPr="00206DF1">
        <w:rPr>
          <w:rFonts w:ascii="Arial" w:hAnsi="Arial"/>
          <w:sz w:val="24"/>
        </w:rPr>
        <w:t>For more information on the claims process, contact your Relationship Manager or the Comcover claims team on 1800 651 540 (option 1).</w:t>
      </w:r>
    </w:p>
    <w:p w:rsidR="002666B9" w:rsidRPr="00416BE5" w:rsidRDefault="002666B9" w:rsidP="00FC048C">
      <w:pPr>
        <w:spacing w:after="120" w:line="260" w:lineRule="atLeast"/>
      </w:pPr>
    </w:p>
    <w:p w:rsidR="002666B9" w:rsidRPr="00CB10B4" w:rsidRDefault="002666B9" w:rsidP="00FC048C">
      <w:pPr>
        <w:spacing w:after="120"/>
        <w:ind w:left="-426" w:right="-150"/>
        <w:jc w:val="both"/>
        <w:rPr>
          <w:rFonts w:ascii="Arial" w:hAnsi="Arial"/>
          <w:sz w:val="24"/>
        </w:rPr>
      </w:pPr>
    </w:p>
    <w:p w:rsidR="002666B9" w:rsidRDefault="002666B9" w:rsidP="00FC048C">
      <w:pPr>
        <w:spacing w:after="120"/>
        <w:ind w:left="-426" w:right="-150"/>
        <w:jc w:val="both"/>
      </w:pPr>
    </w:p>
    <w:p w:rsidR="002666B9" w:rsidRDefault="002666B9" w:rsidP="00FC048C">
      <w:pPr>
        <w:spacing w:after="120" w:line="260" w:lineRule="atLeast"/>
        <w:ind w:left="284" w:hanging="284"/>
      </w:pPr>
    </w:p>
    <w:sectPr w:rsidR="002666B9" w:rsidSect="00C26918">
      <w:headerReference w:type="default" r:id="rId14"/>
      <w:type w:val="continuous"/>
      <w:pgSz w:w="11900" w:h="16840" w:code="9"/>
      <w:pgMar w:top="1956" w:right="1418" w:bottom="1134" w:left="1418" w:header="510" w:footer="103"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B2F" w:rsidRDefault="00CA7B2F" w:rsidP="003B52FC">
      <w:r>
        <w:separator/>
      </w:r>
    </w:p>
  </w:endnote>
  <w:endnote w:type="continuationSeparator" w:id="0">
    <w:p w:rsidR="00CA7B2F" w:rsidRDefault="00CA7B2F"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otham Rounded Book">
    <w:charset w:val="00"/>
    <w:family w:val="auto"/>
    <w:pitch w:val="variable"/>
    <w:sig w:usb0="A000007F" w:usb1="4000004A" w:usb2="00000000" w:usb3="00000000" w:csb0="0000000B"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926" w:rsidRDefault="00FA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063"/>
      <w:docPartObj>
        <w:docPartGallery w:val="Page Numbers (Top of Page)"/>
        <w:docPartUnique/>
      </w:docPartObj>
    </w:sdtPr>
    <w:sdtEndPr>
      <w:rPr>
        <w:color w:val="37424A" w:themeColor="background2"/>
      </w:rPr>
    </w:sdtEndPr>
    <w:sdtContent>
      <w:sdt>
        <w:sdtPr>
          <w:id w:val="851064"/>
          <w:docPartObj>
            <w:docPartGallery w:val="Page Numbers (Top of Page)"/>
            <w:docPartUnique/>
          </w:docPartObj>
        </w:sdtPr>
        <w:sdtEndPr>
          <w:rPr>
            <w:color w:val="37424A" w:themeColor="background2"/>
          </w:rPr>
        </w:sdtEndPr>
        <w:sdtContent>
          <w:sdt>
            <w:sdtPr>
              <w:rPr>
                <w:color w:val="37424A" w:themeColor="background2"/>
              </w:rPr>
              <w:id w:val="851065"/>
              <w:docPartObj>
                <w:docPartGallery w:val="Page Numbers (Bottom of Page)"/>
                <w:docPartUnique/>
              </w:docPartObj>
            </w:sdtPr>
            <w:sdtEndPr/>
            <w:sdtContent>
              <w:p w:rsidR="00B23B2B" w:rsidRPr="00EA031A" w:rsidRDefault="00B23B2B" w:rsidP="00070834">
                <w:pPr>
                  <w:spacing w:after="0" w:line="240" w:lineRule="auto"/>
                  <w:rPr>
                    <w:rStyle w:val="ArialBlackBlue"/>
                  </w:rPr>
                </w:pPr>
              </w:p>
              <w:p w:rsidR="00B23B2B" w:rsidRPr="00C753CE" w:rsidRDefault="00C753CE" w:rsidP="00C753CE">
                <w:pPr>
                  <w:pStyle w:val="Footer"/>
                  <w:ind w:right="-859"/>
                  <w:jc w:val="right"/>
                  <w:rPr>
                    <w:rFonts w:asciiTheme="majorHAnsi" w:hAnsiTheme="majorHAnsi" w:cstheme="majorHAnsi"/>
                    <w:color w:val="37424A" w:themeColor="background2"/>
                    <w:sz w:val="18"/>
                    <w:szCs w:val="18"/>
                  </w:rPr>
                </w:pPr>
                <w:r>
                  <w:rPr>
                    <w:rStyle w:val="ArialBlackBlue"/>
                  </w:rPr>
                  <w:t>Fact Sheet Series</w:t>
                </w:r>
                <w:r w:rsidR="00B23B2B" w:rsidRPr="00AE02D8">
                  <w:rPr>
                    <w:color w:val="37424A" w:themeColor="background2"/>
                    <w:sz w:val="18"/>
                    <w:szCs w:val="18"/>
                  </w:rPr>
                  <w:t xml:space="preserve">    </w:t>
                </w:r>
                <w:r w:rsidR="00B23B2B" w:rsidRPr="00AE02D8">
                  <w:rPr>
                    <w:rFonts w:asciiTheme="majorHAnsi" w:hAnsiTheme="majorHAnsi" w:cstheme="majorHAnsi"/>
                    <w:color w:val="37424A" w:themeColor="background2"/>
                    <w:sz w:val="18"/>
                    <w:szCs w:val="18"/>
                  </w:rPr>
                  <w:t xml:space="preserve">|    </w:t>
                </w:r>
                <w:r w:rsidR="006B1633" w:rsidRPr="00AE02D8">
                  <w:rPr>
                    <w:rFonts w:asciiTheme="majorHAnsi" w:hAnsiTheme="majorHAnsi" w:cstheme="majorHAnsi"/>
                    <w:color w:val="37424A" w:themeColor="background2"/>
                    <w:sz w:val="18"/>
                    <w:szCs w:val="18"/>
                  </w:rPr>
                  <w:fldChar w:fldCharType="begin"/>
                </w:r>
                <w:r w:rsidR="00B23B2B" w:rsidRPr="00AE02D8">
                  <w:rPr>
                    <w:rFonts w:asciiTheme="majorHAnsi" w:hAnsiTheme="majorHAnsi" w:cstheme="majorHAnsi"/>
                    <w:color w:val="37424A" w:themeColor="background2"/>
                    <w:sz w:val="18"/>
                    <w:szCs w:val="18"/>
                  </w:rPr>
                  <w:instrText xml:space="preserve"> PAGE   \* MERGEFORMAT </w:instrText>
                </w:r>
                <w:r w:rsidR="006B1633" w:rsidRPr="00AE02D8">
                  <w:rPr>
                    <w:rFonts w:asciiTheme="majorHAnsi" w:hAnsiTheme="majorHAnsi" w:cstheme="majorHAnsi"/>
                    <w:color w:val="37424A" w:themeColor="background2"/>
                    <w:sz w:val="18"/>
                    <w:szCs w:val="18"/>
                  </w:rPr>
                  <w:fldChar w:fldCharType="separate"/>
                </w:r>
                <w:r w:rsidR="00E85354">
                  <w:rPr>
                    <w:rFonts w:asciiTheme="majorHAnsi" w:hAnsiTheme="majorHAnsi" w:cstheme="majorHAnsi"/>
                    <w:noProof/>
                    <w:color w:val="37424A" w:themeColor="background2"/>
                    <w:sz w:val="18"/>
                    <w:szCs w:val="18"/>
                  </w:rPr>
                  <w:t>1</w:t>
                </w:r>
                <w:r w:rsidR="006B1633" w:rsidRPr="00AE02D8">
                  <w:rPr>
                    <w:rFonts w:asciiTheme="majorHAnsi" w:hAnsiTheme="majorHAnsi" w:cstheme="majorHAnsi"/>
                    <w:color w:val="37424A" w:themeColor="background2"/>
                    <w:sz w:val="18"/>
                    <w:szCs w:val="18"/>
                  </w:rPr>
                  <w:fldChar w:fldCharType="end"/>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066"/>
      <w:docPartObj>
        <w:docPartGallery w:val="Page Numbers (Bottom of Page)"/>
        <w:docPartUnique/>
      </w:docPartObj>
    </w:sdtPr>
    <w:sdtEndPr>
      <w:rPr>
        <w:color w:val="37424A" w:themeColor="background2"/>
      </w:rPr>
    </w:sdtEndPr>
    <w:sdtContent>
      <w:sdt>
        <w:sdtPr>
          <w:id w:val="851067"/>
          <w:docPartObj>
            <w:docPartGallery w:val="Page Numbers (Top of Page)"/>
            <w:docPartUnique/>
          </w:docPartObj>
        </w:sdtPr>
        <w:sdtEndPr>
          <w:rPr>
            <w:color w:val="37424A" w:themeColor="background2"/>
          </w:rPr>
        </w:sdtEndPr>
        <w:sdtContent>
          <w:sdt>
            <w:sdtPr>
              <w:rPr>
                <w:color w:val="37424A" w:themeColor="background2"/>
              </w:rPr>
              <w:id w:val="851068"/>
              <w:docPartObj>
                <w:docPartGallery w:val="Page Numbers (Bottom of Page)"/>
                <w:docPartUnique/>
              </w:docPartObj>
            </w:sdtPr>
            <w:sdtEndPr/>
            <w:sdtContent>
              <w:p w:rsidR="00B23B2B" w:rsidRDefault="00E85354" w:rsidP="00E301F5">
                <w:pPr>
                  <w:pStyle w:val="Footer"/>
                  <w:ind w:right="-1001"/>
                  <w:jc w:val="right"/>
                </w:pPr>
                <w:r>
                  <w:rPr>
                    <w:rFonts w:ascii="Arial Black" w:hAnsi="Arial Black"/>
                    <w:noProof/>
                    <w:color w:val="37424A" w:themeColor="background2"/>
                    <w:sz w:val="18"/>
                    <w:szCs w:val="18"/>
                    <w:lang w:eastAsia="en-AU"/>
                  </w:rPr>
                  <mc:AlternateContent>
                    <mc:Choice Requires="wps">
                      <w:drawing>
                        <wp:anchor distT="0" distB="0" distL="114300" distR="114300" simplePos="0" relativeHeight="251658240" behindDoc="1" locked="0" layoutInCell="1" allowOverlap="1">
                          <wp:simplePos x="0" y="0"/>
                          <wp:positionH relativeFrom="column">
                            <wp:posOffset>5247005</wp:posOffset>
                          </wp:positionH>
                          <wp:positionV relativeFrom="paragraph">
                            <wp:posOffset>-98425</wp:posOffset>
                          </wp:positionV>
                          <wp:extent cx="1429385" cy="367665"/>
                          <wp:effectExtent l="0" t="0" r="635" b="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9385" cy="367665"/>
                                  </a:xfrm>
                                  <a:prstGeom prst="rect">
                                    <a:avLst/>
                                  </a:prstGeom>
                                  <a:solidFill>
                                    <a:schemeClr val="accent3">
                                      <a:lumMod val="100000"/>
                                      <a:lumOff val="0"/>
                                    </a:schemeClr>
                                  </a:solidFill>
                                  <a:ln>
                                    <a:noFill/>
                                  </a:ln>
                                  <a:extLst>
                                    <a:ext uri="{91240B29-F687-4F45-9708-019B960494DF}">
                                      <a14:hiddenLine xmlns:a14="http://schemas.microsoft.com/office/drawing/2010/main" w="9525">
                                        <a:solidFill>
                                          <a:schemeClr val="bg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61495" id="Rectangle 9" o:spid="_x0000_s1026" style="position:absolute;margin-left:413.15pt;margin-top:-7.75pt;width:112.55pt;height:2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" fillcolor="#f2d653 [3206]" stroked="f" strokecolor="white [3212]"/>
                      </w:pict>
                    </mc:Fallback>
                  </mc:AlternateContent>
                </w:r>
                <w:r w:rsidR="00B23B2B" w:rsidRPr="00AE02D8">
                  <w:rPr>
                    <w:rStyle w:val="ArialBlackBlue"/>
                  </w:rPr>
                  <w:t>Book title</w:t>
                </w:r>
                <w:r w:rsidR="00B23B2B" w:rsidRPr="00AE02D8">
                  <w:rPr>
                    <w:color w:val="37424A" w:themeColor="background2"/>
                    <w:sz w:val="18"/>
                    <w:szCs w:val="18"/>
                  </w:rPr>
                  <w:t xml:space="preserve">    </w:t>
                </w:r>
                <w:r w:rsidR="00B23B2B" w:rsidRPr="00AE02D8">
                  <w:rPr>
                    <w:rFonts w:asciiTheme="majorHAnsi" w:hAnsiTheme="majorHAnsi" w:cstheme="majorHAnsi"/>
                    <w:color w:val="37424A" w:themeColor="background2"/>
                    <w:sz w:val="18"/>
                    <w:szCs w:val="18"/>
                  </w:rPr>
                  <w:t xml:space="preserve">|    </w:t>
                </w:r>
                <w:r w:rsidR="006B1633" w:rsidRPr="00AE02D8">
                  <w:rPr>
                    <w:rFonts w:asciiTheme="majorHAnsi" w:hAnsiTheme="majorHAnsi" w:cstheme="majorHAnsi"/>
                    <w:color w:val="37424A" w:themeColor="background2"/>
                    <w:sz w:val="18"/>
                    <w:szCs w:val="18"/>
                  </w:rPr>
                  <w:fldChar w:fldCharType="begin"/>
                </w:r>
                <w:r w:rsidR="00B23B2B" w:rsidRPr="00AE02D8">
                  <w:rPr>
                    <w:rFonts w:asciiTheme="majorHAnsi" w:hAnsiTheme="majorHAnsi" w:cstheme="majorHAnsi"/>
                    <w:color w:val="37424A" w:themeColor="background2"/>
                    <w:sz w:val="18"/>
                    <w:szCs w:val="18"/>
                  </w:rPr>
                  <w:instrText xml:space="preserve"> PAGE   \* MERGEFORMAT </w:instrText>
                </w:r>
                <w:r w:rsidR="006B1633" w:rsidRPr="00AE02D8">
                  <w:rPr>
                    <w:rFonts w:asciiTheme="majorHAnsi" w:hAnsiTheme="majorHAnsi" w:cstheme="majorHAnsi"/>
                    <w:color w:val="37424A" w:themeColor="background2"/>
                    <w:sz w:val="18"/>
                    <w:szCs w:val="18"/>
                  </w:rPr>
                  <w:fldChar w:fldCharType="separate"/>
                </w:r>
                <w:r w:rsidR="00C26918">
                  <w:rPr>
                    <w:rFonts w:asciiTheme="majorHAnsi" w:hAnsiTheme="majorHAnsi" w:cstheme="majorHAnsi"/>
                    <w:noProof/>
                    <w:color w:val="37424A" w:themeColor="background2"/>
                    <w:sz w:val="18"/>
                    <w:szCs w:val="18"/>
                  </w:rPr>
                  <w:t>3</w:t>
                </w:r>
                <w:r w:rsidR="006B1633" w:rsidRPr="00AE02D8">
                  <w:rPr>
                    <w:rFonts w:asciiTheme="majorHAnsi" w:hAnsiTheme="majorHAnsi" w:cstheme="majorHAnsi"/>
                    <w:color w:val="37424A" w:themeColor="background2"/>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B2F" w:rsidRDefault="00CA7B2F" w:rsidP="003B52FC"/>
  </w:footnote>
  <w:footnote w:type="continuationSeparator" w:id="0">
    <w:p w:rsidR="00CA7B2F" w:rsidRDefault="00CA7B2F"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926" w:rsidRDefault="00FA2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926" w:rsidRDefault="00FA2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2B" w:rsidRDefault="00B23B2B" w:rsidP="00851472">
    <w:pPr>
      <w:pStyle w:val="Header"/>
      <w:tabs>
        <w:tab w:val="clear" w:pos="4680"/>
        <w:tab w:val="clear" w:pos="9360"/>
        <w:tab w:val="right" w:pos="9064"/>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B2B" w:rsidRDefault="00AF1807">
    <w:pPr>
      <w:pStyle w:val="Header"/>
    </w:pPr>
    <w:r w:rsidRPr="00AF1807">
      <w:rPr>
        <w:noProof/>
        <w:lang w:eastAsia="en-AU"/>
      </w:rPr>
      <w:drawing>
        <wp:anchor distT="0" distB="0" distL="114300" distR="114300" simplePos="0" relativeHeight="251657216" behindDoc="1" locked="1" layoutInCell="1" allowOverlap="1">
          <wp:simplePos x="0" y="0"/>
          <wp:positionH relativeFrom="column">
            <wp:posOffset>-3914512</wp:posOffset>
          </wp:positionH>
          <wp:positionV relativeFrom="paragraph">
            <wp:posOffset>-156582</wp:posOffset>
          </wp:positionV>
          <wp:extent cx="13295506" cy="356839"/>
          <wp:effectExtent l="1905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96900" cy="352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2C11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C8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D4E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983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D002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6C6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5F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C42F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36E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E26224"/>
    <w:lvl w:ilvl="0">
      <w:start w:val="1"/>
      <w:numFmt w:val="bullet"/>
      <w:pStyle w:val="ListBullet"/>
      <w:lvlText w:val=""/>
      <w:lvlJc w:val="left"/>
      <w:pPr>
        <w:ind w:left="360" w:hanging="360"/>
      </w:pPr>
      <w:rPr>
        <w:rFonts w:ascii="Symbol" w:hAnsi="Symbol" w:hint="default"/>
        <w:color w:val="004C31" w:themeColor="accent5" w:themeShade="BF"/>
      </w:rPr>
    </w:lvl>
  </w:abstractNum>
  <w:abstractNum w:abstractNumId="10"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13048DF"/>
    <w:multiLevelType w:val="hybridMultilevel"/>
    <w:tmpl w:val="BD26DBF0"/>
    <w:lvl w:ilvl="0" w:tplc="8A9AC692">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71A318F"/>
    <w:multiLevelType w:val="hybridMultilevel"/>
    <w:tmpl w:val="1038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294214C9"/>
    <w:multiLevelType w:val="multilevel"/>
    <w:tmpl w:val="F4CE1354"/>
    <w:styleLink w:val="Bullets"/>
    <w:lvl w:ilvl="0">
      <w:start w:val="1"/>
      <w:numFmt w:val="bullet"/>
      <w:pStyle w:val="Bullets1stindent"/>
      <w:lvlText w:val=""/>
      <w:lvlJc w:val="left"/>
      <w:pPr>
        <w:ind w:left="360" w:hanging="360"/>
      </w:pPr>
      <w:rPr>
        <w:rFonts w:ascii="Symbol" w:hAnsi="Symbol" w:hint="default"/>
        <w:color w:val="14708E" w:themeColor="accent1" w:themeShade="80"/>
      </w:rPr>
    </w:lvl>
    <w:lvl w:ilvl="1">
      <w:start w:val="1"/>
      <w:numFmt w:val="bullet"/>
      <w:pStyle w:val="Bullets2ndindent"/>
      <w:lvlText w:val=""/>
      <w:lvlJc w:val="left"/>
      <w:pPr>
        <w:tabs>
          <w:tab w:val="num" w:pos="567"/>
        </w:tabs>
        <w:ind w:left="567" w:hanging="283"/>
      </w:pPr>
      <w:rPr>
        <w:rFonts w:ascii="Symbol" w:hAnsi="Symbol" w:hint="default"/>
        <w:color w:val="14708E" w:themeColor="accent1" w:themeShade="80"/>
      </w:rPr>
    </w:lvl>
    <w:lvl w:ilvl="2">
      <w:start w:val="1"/>
      <w:numFmt w:val="bullet"/>
      <w:pStyle w:val="Bulletslast1stindent"/>
      <w:lvlText w:val="•"/>
      <w:lvlJc w:val="left"/>
      <w:pPr>
        <w:tabs>
          <w:tab w:val="num" w:pos="284"/>
        </w:tabs>
        <w:ind w:left="284" w:hanging="284"/>
      </w:pPr>
      <w:rPr>
        <w:rFonts w:ascii="Cambria" w:hAnsi="Cambria" w:hint="default"/>
        <w:color w:val="5BC6E8" w:themeColor="accent1"/>
      </w:rPr>
    </w:lvl>
    <w:lvl w:ilvl="3">
      <w:start w:val="1"/>
      <w:numFmt w:val="bullet"/>
      <w:pStyle w:val="Bulletslast2ndindent"/>
      <w:lvlText w:val="•"/>
      <w:lvlJc w:val="left"/>
      <w:pPr>
        <w:tabs>
          <w:tab w:val="num" w:pos="567"/>
        </w:tabs>
        <w:ind w:left="567" w:hanging="283"/>
      </w:pPr>
      <w:rPr>
        <w:rFonts w:ascii="Cambria" w:hAnsi="Cambria" w:hint="default"/>
        <w:color w:val="5BC6E8" w:themeColor="accent1"/>
      </w:rPr>
    </w:lvl>
    <w:lvl w:ilvl="4">
      <w:start w:val="1"/>
      <w:numFmt w:val="none"/>
      <w:lvlText w:val=""/>
      <w:lvlJc w:val="left"/>
      <w:pPr>
        <w:ind w:left="0" w:firstLine="0"/>
      </w:pPr>
      <w:rPr>
        <w:rFonts w:hint="default"/>
      </w:rPr>
    </w:lvl>
    <w:lvl w:ilvl="5">
      <w:start w:val="1"/>
      <w:numFmt w:val="bullet"/>
      <w:pStyle w:val="Tablebullets1stindent"/>
      <w:lvlText w:val=""/>
      <w:lvlJc w:val="left"/>
      <w:pPr>
        <w:tabs>
          <w:tab w:val="num" w:pos="266"/>
        </w:tabs>
        <w:ind w:left="266" w:hanging="170"/>
      </w:pPr>
      <w:rPr>
        <w:rFonts w:ascii="Symbol" w:hAnsi="Symbol" w:hint="default"/>
        <w:color w:val="004C31" w:themeColor="accent5" w:themeShade="BF"/>
        <w:sz w:val="16"/>
      </w:rPr>
    </w:lvl>
    <w:lvl w:ilvl="6">
      <w:start w:val="1"/>
      <w:numFmt w:val="bullet"/>
      <w:pStyle w:val="Tablebullets2ndindent"/>
      <w:lvlText w:val=""/>
      <w:lvlJc w:val="left"/>
      <w:pPr>
        <w:tabs>
          <w:tab w:val="num" w:pos="437"/>
        </w:tabs>
        <w:ind w:left="437" w:hanging="171"/>
      </w:pPr>
      <w:rPr>
        <w:rFonts w:ascii="Symbol" w:hAnsi="Symbol" w:hint="default"/>
        <w:color w:val="004C31" w:themeColor="accent5" w:themeShade="BF"/>
        <w:sz w:val="16"/>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9"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7404C4E"/>
    <w:multiLevelType w:val="hybridMultilevel"/>
    <w:tmpl w:val="1FA6AB62"/>
    <w:lvl w:ilvl="0" w:tplc="DF6CE234">
      <w:start w:val="1"/>
      <w:numFmt w:val="bullet"/>
      <w:lvlText w:val=""/>
      <w:lvlJc w:val="left"/>
      <w:pPr>
        <w:ind w:left="360" w:hanging="360"/>
      </w:pPr>
      <w:rPr>
        <w:rFonts w:ascii="Symbol" w:hAnsi="Symbol" w:hint="default"/>
        <w:color w:val="1DA7D3" w:themeColor="accent1" w:themeShade="B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3F96F0E"/>
    <w:multiLevelType w:val="hybridMultilevel"/>
    <w:tmpl w:val="8848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E1D6E"/>
    <w:multiLevelType w:val="multilevel"/>
    <w:tmpl w:val="D52A2368"/>
    <w:lvl w:ilvl="0">
      <w:start w:val="1"/>
      <w:numFmt w:val="bullet"/>
      <w:lvlText w:val="•"/>
      <w:lvlJc w:val="left"/>
      <w:pPr>
        <w:ind w:left="360" w:hanging="360"/>
      </w:pPr>
      <w:rPr>
        <w:rFonts w:ascii="Cambria" w:hAnsi="Cambria" w:hint="default"/>
        <w:color w:val="5BC6E8" w:themeColor="accent1"/>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4"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5" w15:restartNumberingAfterBreak="0">
    <w:nsid w:val="50C022A2"/>
    <w:multiLevelType w:val="hybridMultilevel"/>
    <w:tmpl w:val="D5384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927EE"/>
    <w:multiLevelType w:val="hybridMultilevel"/>
    <w:tmpl w:val="387C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66B1B"/>
    <w:multiLevelType w:val="hybridMultilevel"/>
    <w:tmpl w:val="791E0E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2D11BEF"/>
    <w:multiLevelType w:val="hybridMultilevel"/>
    <w:tmpl w:val="A94C45EC"/>
    <w:lvl w:ilvl="0" w:tplc="2E560574">
      <w:start w:val="1"/>
      <w:numFmt w:val="decimal"/>
      <w:pStyle w:val="Chapter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E05C8B"/>
    <w:multiLevelType w:val="hybridMultilevel"/>
    <w:tmpl w:val="2BA8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3"/>
  </w:num>
  <w:num w:numId="3">
    <w:abstractNumId w:val="14"/>
  </w:num>
  <w:num w:numId="4">
    <w:abstractNumId w:val="24"/>
  </w:num>
  <w:num w:numId="5">
    <w:abstractNumId w:val="29"/>
  </w:num>
  <w:num w:numId="6">
    <w:abstractNumId w:val="18"/>
  </w:num>
  <w:num w:numId="7">
    <w:abstractNumId w:val="11"/>
  </w:num>
  <w:num w:numId="8">
    <w:abstractNumId w:val="28"/>
  </w:num>
  <w:num w:numId="9">
    <w:abstractNumId w:val="15"/>
  </w:num>
  <w:num w:numId="10">
    <w:abstractNumId w:val="21"/>
  </w:num>
  <w:num w:numId="11">
    <w:abstractNumId w:val="27"/>
  </w:num>
  <w:num w:numId="12">
    <w:abstractNumId w:val="10"/>
  </w:num>
  <w:num w:numId="13">
    <w:abstractNumId w:val="19"/>
  </w:num>
  <w:num w:numId="14">
    <w:abstractNumId w:val="17"/>
  </w:num>
  <w:num w:numId="15">
    <w:abstractNumId w:val="13"/>
  </w:num>
  <w:num w:numId="16">
    <w:abstractNumId w:val="16"/>
  </w:num>
  <w:num w:numId="17">
    <w:abstractNumId w:val="18"/>
    <w:lvlOverride w:ilvl="0"/>
    <w:lvlOverride w:ilvl="1"/>
    <w:lvlOverride w:ilvl="2"/>
    <w:lvlOverride w:ilvl="3"/>
    <w:lvlOverride w:ilvl="4">
      <w:startOverride w:val="1"/>
    </w:lvlOverride>
    <w:lvlOverride w:ilvl="5"/>
    <w:lvlOverride w:ilvl="6"/>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0"/>
  </w:num>
  <w:num w:numId="24">
    <w:abstractNumId w:val="2"/>
  </w:num>
  <w:num w:numId="25">
    <w:abstractNumId w:val="1"/>
  </w:num>
  <w:num w:numId="26">
    <w:abstractNumId w:val="3"/>
  </w:num>
  <w:num w:numId="27">
    <w:abstractNumId w:val="8"/>
  </w:num>
  <w:num w:numId="28">
    <w:abstractNumId w:val="8"/>
    <w:lvlOverride w:ilvl="0">
      <w:startOverride w:val="1"/>
    </w:lvlOverride>
  </w:num>
  <w:num w:numId="29">
    <w:abstractNumId w:val="20"/>
  </w:num>
  <w:num w:numId="30">
    <w:abstractNumId w:val="12"/>
  </w:num>
  <w:num w:numId="31">
    <w:abstractNumId w:val="22"/>
  </w:num>
  <w:num w:numId="32">
    <w:abstractNumId w:val="26"/>
  </w:num>
  <w:num w:numId="33">
    <w:abstractNumId w:val="25"/>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embedSystemFont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3322">
      <o:colormenu v:ext="edit" fillcolor="#00572d" strokecolor="none"/>
    </o:shapedefaults>
    <o:shapelayout v:ext="edit">
      <o:regrouptable v:ext="edit">
        <o:entry new="1"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41"/>
    <w:rsid w:val="000043FB"/>
    <w:rsid w:val="00010776"/>
    <w:rsid w:val="00013C05"/>
    <w:rsid w:val="00015A86"/>
    <w:rsid w:val="00016298"/>
    <w:rsid w:val="00025493"/>
    <w:rsid w:val="00031F0C"/>
    <w:rsid w:val="00033027"/>
    <w:rsid w:val="000403F1"/>
    <w:rsid w:val="00045B03"/>
    <w:rsid w:val="00045CD2"/>
    <w:rsid w:val="00060262"/>
    <w:rsid w:val="00061FA9"/>
    <w:rsid w:val="000625AB"/>
    <w:rsid w:val="00070834"/>
    <w:rsid w:val="000775EB"/>
    <w:rsid w:val="00095546"/>
    <w:rsid w:val="00096C17"/>
    <w:rsid w:val="000B50AA"/>
    <w:rsid w:val="000C6452"/>
    <w:rsid w:val="000D6F38"/>
    <w:rsid w:val="000D7181"/>
    <w:rsid w:val="000E21F5"/>
    <w:rsid w:val="000F3017"/>
    <w:rsid w:val="00105F30"/>
    <w:rsid w:val="001105DF"/>
    <w:rsid w:val="00113501"/>
    <w:rsid w:val="00120110"/>
    <w:rsid w:val="00133DE8"/>
    <w:rsid w:val="001345DB"/>
    <w:rsid w:val="00154B64"/>
    <w:rsid w:val="0016375A"/>
    <w:rsid w:val="00165AB5"/>
    <w:rsid w:val="001832F6"/>
    <w:rsid w:val="001836AF"/>
    <w:rsid w:val="001A0954"/>
    <w:rsid w:val="001A2271"/>
    <w:rsid w:val="001B0475"/>
    <w:rsid w:val="001B0988"/>
    <w:rsid w:val="001E516E"/>
    <w:rsid w:val="001E6EFB"/>
    <w:rsid w:val="001F13DC"/>
    <w:rsid w:val="001F1A00"/>
    <w:rsid w:val="001F392F"/>
    <w:rsid w:val="00200122"/>
    <w:rsid w:val="0020148F"/>
    <w:rsid w:val="00201922"/>
    <w:rsid w:val="00202AE0"/>
    <w:rsid w:val="00216C27"/>
    <w:rsid w:val="0023343E"/>
    <w:rsid w:val="00233957"/>
    <w:rsid w:val="00234BC8"/>
    <w:rsid w:val="00235FC7"/>
    <w:rsid w:val="00237A7C"/>
    <w:rsid w:val="002406DF"/>
    <w:rsid w:val="00245C03"/>
    <w:rsid w:val="002503A5"/>
    <w:rsid w:val="00252F71"/>
    <w:rsid w:val="00252FF5"/>
    <w:rsid w:val="00253BA3"/>
    <w:rsid w:val="00257CEE"/>
    <w:rsid w:val="00266115"/>
    <w:rsid w:val="002666B9"/>
    <w:rsid w:val="0027084F"/>
    <w:rsid w:val="00276859"/>
    <w:rsid w:val="00277808"/>
    <w:rsid w:val="002907DB"/>
    <w:rsid w:val="002A1A30"/>
    <w:rsid w:val="002A5A8C"/>
    <w:rsid w:val="002C4F7F"/>
    <w:rsid w:val="002D0080"/>
    <w:rsid w:val="002D3885"/>
    <w:rsid w:val="002D4A6C"/>
    <w:rsid w:val="002D5FBA"/>
    <w:rsid w:val="002E6351"/>
    <w:rsid w:val="00306726"/>
    <w:rsid w:val="003114F0"/>
    <w:rsid w:val="00316D11"/>
    <w:rsid w:val="003205EC"/>
    <w:rsid w:val="00327EFB"/>
    <w:rsid w:val="00330DA3"/>
    <w:rsid w:val="003321B1"/>
    <w:rsid w:val="0034101C"/>
    <w:rsid w:val="00345ADC"/>
    <w:rsid w:val="00347813"/>
    <w:rsid w:val="003613EC"/>
    <w:rsid w:val="0036299D"/>
    <w:rsid w:val="00370955"/>
    <w:rsid w:val="00374D1C"/>
    <w:rsid w:val="00375B3E"/>
    <w:rsid w:val="003767B2"/>
    <w:rsid w:val="00376B7A"/>
    <w:rsid w:val="003810B5"/>
    <w:rsid w:val="003B52FC"/>
    <w:rsid w:val="003C223C"/>
    <w:rsid w:val="003D11C0"/>
    <w:rsid w:val="003D40D2"/>
    <w:rsid w:val="003E18BC"/>
    <w:rsid w:val="003E551D"/>
    <w:rsid w:val="003E5DAB"/>
    <w:rsid w:val="003F7B06"/>
    <w:rsid w:val="0040260B"/>
    <w:rsid w:val="00406326"/>
    <w:rsid w:val="00410E67"/>
    <w:rsid w:val="0041240C"/>
    <w:rsid w:val="004139EE"/>
    <w:rsid w:val="00416BE5"/>
    <w:rsid w:val="00426032"/>
    <w:rsid w:val="0045585F"/>
    <w:rsid w:val="00463FF8"/>
    <w:rsid w:val="00474E81"/>
    <w:rsid w:val="004758DC"/>
    <w:rsid w:val="00476FA2"/>
    <w:rsid w:val="00482C62"/>
    <w:rsid w:val="0048329A"/>
    <w:rsid w:val="00491485"/>
    <w:rsid w:val="00491FE6"/>
    <w:rsid w:val="00497236"/>
    <w:rsid w:val="004A0A15"/>
    <w:rsid w:val="004A67C3"/>
    <w:rsid w:val="004B1948"/>
    <w:rsid w:val="004B1C4B"/>
    <w:rsid w:val="004B23CE"/>
    <w:rsid w:val="004C3CBF"/>
    <w:rsid w:val="004D2597"/>
    <w:rsid w:val="004D6730"/>
    <w:rsid w:val="004E129B"/>
    <w:rsid w:val="004E3FFE"/>
    <w:rsid w:val="004F02CA"/>
    <w:rsid w:val="005048D7"/>
    <w:rsid w:val="005071A6"/>
    <w:rsid w:val="00513B49"/>
    <w:rsid w:val="0052632A"/>
    <w:rsid w:val="00534ADF"/>
    <w:rsid w:val="00540283"/>
    <w:rsid w:val="0054233A"/>
    <w:rsid w:val="0056568D"/>
    <w:rsid w:val="00595649"/>
    <w:rsid w:val="005A436D"/>
    <w:rsid w:val="005A6507"/>
    <w:rsid w:val="005B1403"/>
    <w:rsid w:val="005B4C95"/>
    <w:rsid w:val="005B69AF"/>
    <w:rsid w:val="005C661F"/>
    <w:rsid w:val="005D0496"/>
    <w:rsid w:val="005D12B7"/>
    <w:rsid w:val="005D1DA9"/>
    <w:rsid w:val="005D2CB4"/>
    <w:rsid w:val="005D4348"/>
    <w:rsid w:val="005E0C11"/>
    <w:rsid w:val="005E62C8"/>
    <w:rsid w:val="005F4220"/>
    <w:rsid w:val="00602AAE"/>
    <w:rsid w:val="0061026F"/>
    <w:rsid w:val="00625834"/>
    <w:rsid w:val="00625BC0"/>
    <w:rsid w:val="00627AA6"/>
    <w:rsid w:val="006407B1"/>
    <w:rsid w:val="00651E39"/>
    <w:rsid w:val="00660D25"/>
    <w:rsid w:val="006611F7"/>
    <w:rsid w:val="00662539"/>
    <w:rsid w:val="006669E1"/>
    <w:rsid w:val="006675A3"/>
    <w:rsid w:val="006754E5"/>
    <w:rsid w:val="00675A7C"/>
    <w:rsid w:val="00683ECD"/>
    <w:rsid w:val="00691804"/>
    <w:rsid w:val="006A0F5A"/>
    <w:rsid w:val="006A155A"/>
    <w:rsid w:val="006A4BAD"/>
    <w:rsid w:val="006A63F0"/>
    <w:rsid w:val="006B1633"/>
    <w:rsid w:val="006B21FC"/>
    <w:rsid w:val="006B357E"/>
    <w:rsid w:val="006C0AC1"/>
    <w:rsid w:val="006C51DC"/>
    <w:rsid w:val="006D488C"/>
    <w:rsid w:val="006D67B5"/>
    <w:rsid w:val="006D71A1"/>
    <w:rsid w:val="006E51DB"/>
    <w:rsid w:val="006E5E79"/>
    <w:rsid w:val="006E6C23"/>
    <w:rsid w:val="006F73A7"/>
    <w:rsid w:val="0070074B"/>
    <w:rsid w:val="00700BDE"/>
    <w:rsid w:val="00723AD9"/>
    <w:rsid w:val="00732A67"/>
    <w:rsid w:val="00740E86"/>
    <w:rsid w:val="00760BB6"/>
    <w:rsid w:val="0076381F"/>
    <w:rsid w:val="00765EE9"/>
    <w:rsid w:val="007732FF"/>
    <w:rsid w:val="00774A1E"/>
    <w:rsid w:val="00777443"/>
    <w:rsid w:val="00782507"/>
    <w:rsid w:val="00785BE7"/>
    <w:rsid w:val="00790177"/>
    <w:rsid w:val="00790346"/>
    <w:rsid w:val="007903EE"/>
    <w:rsid w:val="00794B22"/>
    <w:rsid w:val="007978A4"/>
    <w:rsid w:val="007A0ACF"/>
    <w:rsid w:val="007A5B84"/>
    <w:rsid w:val="007B21FA"/>
    <w:rsid w:val="007B5BC0"/>
    <w:rsid w:val="007C2E37"/>
    <w:rsid w:val="007D27CE"/>
    <w:rsid w:val="007E47F7"/>
    <w:rsid w:val="007E7D8B"/>
    <w:rsid w:val="007F2F40"/>
    <w:rsid w:val="00805180"/>
    <w:rsid w:val="008055B0"/>
    <w:rsid w:val="00807A9A"/>
    <w:rsid w:val="0082240B"/>
    <w:rsid w:val="0082408D"/>
    <w:rsid w:val="008313E2"/>
    <w:rsid w:val="00831BE7"/>
    <w:rsid w:val="00835A93"/>
    <w:rsid w:val="00840C76"/>
    <w:rsid w:val="00847F40"/>
    <w:rsid w:val="00851472"/>
    <w:rsid w:val="0085179F"/>
    <w:rsid w:val="00852BCA"/>
    <w:rsid w:val="00861C26"/>
    <w:rsid w:val="00876C83"/>
    <w:rsid w:val="00877D62"/>
    <w:rsid w:val="008803AA"/>
    <w:rsid w:val="00882B0C"/>
    <w:rsid w:val="00882B2F"/>
    <w:rsid w:val="00894A00"/>
    <w:rsid w:val="00894C65"/>
    <w:rsid w:val="008A68FD"/>
    <w:rsid w:val="008C34BB"/>
    <w:rsid w:val="008D5CB6"/>
    <w:rsid w:val="008E2C63"/>
    <w:rsid w:val="008E614E"/>
    <w:rsid w:val="008F07DF"/>
    <w:rsid w:val="008F1C8A"/>
    <w:rsid w:val="008F1EE5"/>
    <w:rsid w:val="00901524"/>
    <w:rsid w:val="00902394"/>
    <w:rsid w:val="0090622C"/>
    <w:rsid w:val="00907C3D"/>
    <w:rsid w:val="00914DBD"/>
    <w:rsid w:val="0092079F"/>
    <w:rsid w:val="009209D2"/>
    <w:rsid w:val="00920BA9"/>
    <w:rsid w:val="00922134"/>
    <w:rsid w:val="00926613"/>
    <w:rsid w:val="00927FF3"/>
    <w:rsid w:val="00932CA4"/>
    <w:rsid w:val="00941A58"/>
    <w:rsid w:val="00952392"/>
    <w:rsid w:val="0095262B"/>
    <w:rsid w:val="00954309"/>
    <w:rsid w:val="00960DD9"/>
    <w:rsid w:val="0096155C"/>
    <w:rsid w:val="00963A77"/>
    <w:rsid w:val="0097078B"/>
    <w:rsid w:val="0098778C"/>
    <w:rsid w:val="0099073D"/>
    <w:rsid w:val="00991B37"/>
    <w:rsid w:val="0099223F"/>
    <w:rsid w:val="00992E18"/>
    <w:rsid w:val="00994C3B"/>
    <w:rsid w:val="00995253"/>
    <w:rsid w:val="009B300F"/>
    <w:rsid w:val="009B51B2"/>
    <w:rsid w:val="009C5A83"/>
    <w:rsid w:val="009D19E6"/>
    <w:rsid w:val="009E1B78"/>
    <w:rsid w:val="009E250E"/>
    <w:rsid w:val="009E5C20"/>
    <w:rsid w:val="009F138C"/>
    <w:rsid w:val="009F7FCC"/>
    <w:rsid w:val="00A02998"/>
    <w:rsid w:val="00A06413"/>
    <w:rsid w:val="00A06FBD"/>
    <w:rsid w:val="00A10916"/>
    <w:rsid w:val="00A167C9"/>
    <w:rsid w:val="00A176EC"/>
    <w:rsid w:val="00A36135"/>
    <w:rsid w:val="00A46055"/>
    <w:rsid w:val="00A5697B"/>
    <w:rsid w:val="00A56F92"/>
    <w:rsid w:val="00A676BC"/>
    <w:rsid w:val="00A70104"/>
    <w:rsid w:val="00A772E4"/>
    <w:rsid w:val="00AB143D"/>
    <w:rsid w:val="00AC212D"/>
    <w:rsid w:val="00AC3070"/>
    <w:rsid w:val="00AD0B0A"/>
    <w:rsid w:val="00AD2A77"/>
    <w:rsid w:val="00AD68CD"/>
    <w:rsid w:val="00AE02D8"/>
    <w:rsid w:val="00AE6B19"/>
    <w:rsid w:val="00AF1807"/>
    <w:rsid w:val="00B02AAE"/>
    <w:rsid w:val="00B04BAC"/>
    <w:rsid w:val="00B05F21"/>
    <w:rsid w:val="00B10AB2"/>
    <w:rsid w:val="00B12E83"/>
    <w:rsid w:val="00B13032"/>
    <w:rsid w:val="00B2162F"/>
    <w:rsid w:val="00B22DD2"/>
    <w:rsid w:val="00B23B2B"/>
    <w:rsid w:val="00B24EDC"/>
    <w:rsid w:val="00B35B37"/>
    <w:rsid w:val="00B42E5D"/>
    <w:rsid w:val="00B5193C"/>
    <w:rsid w:val="00B52171"/>
    <w:rsid w:val="00B76938"/>
    <w:rsid w:val="00BA2562"/>
    <w:rsid w:val="00BA4955"/>
    <w:rsid w:val="00BA4A2A"/>
    <w:rsid w:val="00BB2D37"/>
    <w:rsid w:val="00BB3CB3"/>
    <w:rsid w:val="00BD1A56"/>
    <w:rsid w:val="00C05427"/>
    <w:rsid w:val="00C1271B"/>
    <w:rsid w:val="00C14ECB"/>
    <w:rsid w:val="00C26918"/>
    <w:rsid w:val="00C40D38"/>
    <w:rsid w:val="00C41D9F"/>
    <w:rsid w:val="00C42B2E"/>
    <w:rsid w:val="00C441EE"/>
    <w:rsid w:val="00C63BF4"/>
    <w:rsid w:val="00C753CE"/>
    <w:rsid w:val="00C7792A"/>
    <w:rsid w:val="00C82389"/>
    <w:rsid w:val="00C86A41"/>
    <w:rsid w:val="00C902F8"/>
    <w:rsid w:val="00C9108D"/>
    <w:rsid w:val="00C94DB3"/>
    <w:rsid w:val="00CA2837"/>
    <w:rsid w:val="00CA7B2F"/>
    <w:rsid w:val="00CB7F0E"/>
    <w:rsid w:val="00CC29D1"/>
    <w:rsid w:val="00CC43FC"/>
    <w:rsid w:val="00CC5C94"/>
    <w:rsid w:val="00CE5DBD"/>
    <w:rsid w:val="00CF3E5C"/>
    <w:rsid w:val="00D00E6F"/>
    <w:rsid w:val="00D01EA2"/>
    <w:rsid w:val="00D0298F"/>
    <w:rsid w:val="00D05DE7"/>
    <w:rsid w:val="00D11024"/>
    <w:rsid w:val="00D144B5"/>
    <w:rsid w:val="00D32990"/>
    <w:rsid w:val="00D3351B"/>
    <w:rsid w:val="00D33A28"/>
    <w:rsid w:val="00D36862"/>
    <w:rsid w:val="00D41FB7"/>
    <w:rsid w:val="00D46678"/>
    <w:rsid w:val="00D5047A"/>
    <w:rsid w:val="00D63FF9"/>
    <w:rsid w:val="00D65A13"/>
    <w:rsid w:val="00D80384"/>
    <w:rsid w:val="00D81033"/>
    <w:rsid w:val="00D82026"/>
    <w:rsid w:val="00DA5F10"/>
    <w:rsid w:val="00DA760C"/>
    <w:rsid w:val="00DC009C"/>
    <w:rsid w:val="00DC3D96"/>
    <w:rsid w:val="00DD2019"/>
    <w:rsid w:val="00DD354B"/>
    <w:rsid w:val="00DD43EB"/>
    <w:rsid w:val="00DE13D9"/>
    <w:rsid w:val="00DE4442"/>
    <w:rsid w:val="00DE4ED9"/>
    <w:rsid w:val="00DF6B9C"/>
    <w:rsid w:val="00E02262"/>
    <w:rsid w:val="00E11300"/>
    <w:rsid w:val="00E16372"/>
    <w:rsid w:val="00E21048"/>
    <w:rsid w:val="00E242BD"/>
    <w:rsid w:val="00E25B7A"/>
    <w:rsid w:val="00E25F60"/>
    <w:rsid w:val="00E301F5"/>
    <w:rsid w:val="00E52107"/>
    <w:rsid w:val="00E5788B"/>
    <w:rsid w:val="00E65B67"/>
    <w:rsid w:val="00E668FE"/>
    <w:rsid w:val="00E67214"/>
    <w:rsid w:val="00E75244"/>
    <w:rsid w:val="00E84075"/>
    <w:rsid w:val="00E85354"/>
    <w:rsid w:val="00E92502"/>
    <w:rsid w:val="00E935A2"/>
    <w:rsid w:val="00E96835"/>
    <w:rsid w:val="00EA031A"/>
    <w:rsid w:val="00EA0915"/>
    <w:rsid w:val="00EA3B0F"/>
    <w:rsid w:val="00ED15AE"/>
    <w:rsid w:val="00EE00DE"/>
    <w:rsid w:val="00EE2673"/>
    <w:rsid w:val="00EE682A"/>
    <w:rsid w:val="00EF28CF"/>
    <w:rsid w:val="00EF299E"/>
    <w:rsid w:val="00F01C11"/>
    <w:rsid w:val="00F025D5"/>
    <w:rsid w:val="00F03D6C"/>
    <w:rsid w:val="00F041B1"/>
    <w:rsid w:val="00F04582"/>
    <w:rsid w:val="00F2301B"/>
    <w:rsid w:val="00F33515"/>
    <w:rsid w:val="00F370CD"/>
    <w:rsid w:val="00F50393"/>
    <w:rsid w:val="00F5403F"/>
    <w:rsid w:val="00F9713D"/>
    <w:rsid w:val="00FA0424"/>
    <w:rsid w:val="00FA2926"/>
    <w:rsid w:val="00FB1CF6"/>
    <w:rsid w:val="00FB69A0"/>
    <w:rsid w:val="00FC048C"/>
    <w:rsid w:val="00FC36B3"/>
    <w:rsid w:val="00FC5064"/>
    <w:rsid w:val="00FC50FD"/>
    <w:rsid w:val="00FD7BDF"/>
    <w:rsid w:val="00FF28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22">
      <o:colormenu v:ext="edit" fillcolor="#00572d" strokecolor="none"/>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pPr>
        <w:spacing w:after="57" w:line="260" w:lineRule="atLeast"/>
        <w:ind w:left="284" w:hanging="284"/>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uiPriority="0" w:qFormat="1"/>
    <w:lsdException w:name="List 2" w:semiHidden="1" w:unhideWhenUsed="1"/>
    <w:lsdException w:name="List 3" w:semiHidden="1" w:unhideWhenUsed="1"/>
    <w:lsdException w:name="List 4" w:semiHidden="1"/>
    <w:lsdException w:name="List 5" w:semiHidden="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85BE7"/>
    <w:pPr>
      <w:spacing w:after="200" w:line="260" w:lineRule="exact"/>
      <w:ind w:left="0" w:firstLine="0"/>
    </w:pPr>
    <w:rPr>
      <w:rFonts w:asciiTheme="minorHAnsi" w:hAnsiTheme="minorHAnsi"/>
      <w:sz w:val="22"/>
      <w:szCs w:val="24"/>
      <w:lang w:eastAsia="en-US"/>
    </w:rPr>
  </w:style>
  <w:style w:type="paragraph" w:styleId="Heading1">
    <w:name w:val="heading 1"/>
    <w:next w:val="BodyText1"/>
    <w:link w:val="Heading1Char"/>
    <w:qFormat/>
    <w:rsid w:val="00785BE7"/>
    <w:pPr>
      <w:keepNext/>
      <w:spacing w:after="0" w:line="240" w:lineRule="auto"/>
      <w:ind w:left="0" w:firstLine="0"/>
      <w:outlineLvl w:val="0"/>
    </w:pPr>
    <w:rPr>
      <w:rFonts w:asciiTheme="majorHAnsi" w:hAnsiTheme="majorHAnsi"/>
      <w:color w:val="FFFFFF" w:themeColor="background1"/>
      <w:spacing w:val="-10"/>
      <w:kern w:val="32"/>
      <w:sz w:val="42"/>
      <w:szCs w:val="32"/>
      <w:lang w:val="en-US" w:eastAsia="en-US"/>
    </w:rPr>
  </w:style>
  <w:style w:type="paragraph" w:styleId="Heading2">
    <w:name w:val="heading 2"/>
    <w:next w:val="BodyText1"/>
    <w:qFormat/>
    <w:rsid w:val="00785BE7"/>
    <w:pPr>
      <w:spacing w:after="120" w:line="240" w:lineRule="auto"/>
      <w:outlineLvl w:val="1"/>
    </w:pPr>
    <w:rPr>
      <w:rFonts w:asciiTheme="majorHAnsi" w:hAnsiTheme="majorHAnsi"/>
      <w:b/>
      <w:spacing w:val="-6"/>
      <w:sz w:val="26"/>
      <w:szCs w:val="26"/>
      <w:lang w:eastAsia="en-US"/>
    </w:rPr>
  </w:style>
  <w:style w:type="paragraph" w:styleId="Heading3">
    <w:name w:val="heading 3"/>
    <w:next w:val="BodyText1"/>
    <w:qFormat/>
    <w:rsid w:val="00EA031A"/>
    <w:pPr>
      <w:spacing w:before="200" w:after="0" w:line="240" w:lineRule="auto"/>
      <w:ind w:left="0" w:firstLine="0"/>
      <w:outlineLvl w:val="2"/>
    </w:pPr>
    <w:rPr>
      <w:rFonts w:asciiTheme="majorHAnsi" w:hAnsiTheme="majorHAnsi"/>
      <w:b/>
      <w:color w:val="004C31" w:themeColor="accent5" w:themeShade="BF"/>
      <w:spacing w:val="-6"/>
      <w:sz w:val="22"/>
      <w:szCs w:val="26"/>
      <w:lang w:eastAsia="en-US"/>
    </w:rPr>
  </w:style>
  <w:style w:type="paragraph" w:styleId="Heading4">
    <w:name w:val="heading 4"/>
    <w:basedOn w:val="Normal"/>
    <w:next w:val="Heading3"/>
    <w:link w:val="Heading4Char"/>
    <w:uiPriority w:val="9"/>
    <w:rsid w:val="00AE6B19"/>
    <w:pPr>
      <w:keepNext/>
      <w:keepLines/>
      <w:spacing w:before="200"/>
      <w:outlineLvl w:val="3"/>
    </w:pPr>
    <w:rPr>
      <w:rFonts w:asciiTheme="majorHAnsi" w:eastAsiaTheme="majorEastAsia" w:hAnsiTheme="majorHAnsi" w:cstheme="majorBidi"/>
      <w:b/>
      <w:bCs/>
      <w:i/>
      <w:iCs/>
      <w:color w:val="004220" w:themeColor="accent4"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line="113" w:lineRule="exact"/>
      <w:ind w:left="0" w:firstLine="0"/>
    </w:pPr>
    <w:rPr>
      <w:rFonts w:asciiTheme="minorHAnsi" w:hAnsiTheme="minorHAnsi"/>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513B49"/>
    <w:pPr>
      <w:spacing w:after="120" w:line="240" w:lineRule="auto"/>
    </w:pPr>
  </w:style>
  <w:style w:type="paragraph" w:customStyle="1" w:styleId="Bullets1stindent">
    <w:name w:val="Bullets (1st indent)"/>
    <w:basedOn w:val="BodyText1"/>
    <w:rsid w:val="0099073D"/>
    <w:pPr>
      <w:numPr>
        <w:numId w:val="6"/>
      </w:numPr>
    </w:pPr>
  </w:style>
  <w:style w:type="paragraph" w:customStyle="1" w:styleId="Bullets2ndindent">
    <w:name w:val="Bullets (2nd indent)"/>
    <w:basedOn w:val="BodyText1"/>
    <w:rsid w:val="008F1C8A"/>
    <w:pPr>
      <w:numPr>
        <w:ilvl w:val="1"/>
        <w:numId w:val="6"/>
      </w:numPr>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rFonts w:ascii="Arial" w:hAnsi="Arial"/>
      <w:szCs w:val="24"/>
    </w:rPr>
  </w:style>
  <w:style w:type="paragraph" w:customStyle="1" w:styleId="Footertext">
    <w:name w:val="Footer text"/>
    <w:semiHidden/>
    <w:rsid w:val="00AE6B19"/>
    <w:pPr>
      <w:framePr w:hSpace="181" w:wrap="around" w:vAnchor="text" w:hAnchor="page" w:x="11228" w:y="1"/>
      <w:spacing w:after="0" w:line="200" w:lineRule="atLeast"/>
      <w:ind w:left="0" w:right="113" w:firstLine="0"/>
      <w:suppressOverlap/>
    </w:pPr>
    <w:rPr>
      <w:rFonts w:asciiTheme="majorHAnsi" w:hAnsiTheme="majorHAnsi" w:cstheme="majorHAnsi"/>
      <w:sz w:val="16"/>
      <w:szCs w:val="24"/>
      <w:lang w:eastAsia="en-US"/>
    </w:rPr>
  </w:style>
  <w:style w:type="paragraph" w:customStyle="1" w:styleId="Footnote">
    <w:name w:val="Footnote"/>
    <w:rsid w:val="00AE6B19"/>
    <w:pPr>
      <w:spacing w:before="85" w:after="85" w:line="160" w:lineRule="atLeast"/>
      <w:ind w:left="0" w:firstLine="0"/>
    </w:pPr>
    <w:rPr>
      <w:rFonts w:ascii="Arial" w:hAnsi="Arial" w:cs="Arial"/>
      <w:i/>
      <w:sz w:val="12"/>
      <w:szCs w:val="12"/>
      <w:lang w:eastAsia="en-US"/>
    </w:rPr>
  </w:style>
  <w:style w:type="paragraph" w:customStyle="1" w:styleId="Bulletslast1stindent">
    <w:name w:val="Bullets last (1st indent)"/>
    <w:basedOn w:val="BodyText1"/>
    <w:rsid w:val="00AE6B19"/>
    <w:pPr>
      <w:numPr>
        <w:ilvl w:val="2"/>
        <w:numId w:val="6"/>
      </w:numPr>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AE6B19"/>
    <w:pPr>
      <w:numPr>
        <w:ilvl w:val="3"/>
        <w:numId w:val="6"/>
      </w:numPr>
      <w:spacing w:after="57"/>
    </w:pPr>
  </w:style>
  <w:style w:type="paragraph" w:styleId="Subtitle">
    <w:name w:val="Subtitle"/>
    <w:basedOn w:val="Title"/>
    <w:uiPriority w:val="2"/>
    <w:rsid w:val="00AE6B19"/>
    <w:pPr>
      <w:spacing w:before="200" w:line="300" w:lineRule="atLeast"/>
    </w:pPr>
    <w:rPr>
      <w:color w:val="FFFFFF"/>
      <w:sz w:val="24"/>
    </w:rPr>
  </w:style>
  <w:style w:type="paragraph" w:customStyle="1" w:styleId="Tablebodytext">
    <w:name w:val="Table body text"/>
    <w:qFormat/>
    <w:rsid w:val="00B24EDC"/>
    <w:pPr>
      <w:spacing w:before="57" w:line="220" w:lineRule="atLeast"/>
      <w:ind w:left="96" w:right="96" w:firstLine="0"/>
    </w:pPr>
    <w:rPr>
      <w:rFonts w:asciiTheme="majorHAnsi" w:hAnsiTheme="majorHAnsi"/>
      <w:sz w:val="18"/>
      <w:szCs w:val="24"/>
      <w:lang w:eastAsia="en-US"/>
    </w:rPr>
  </w:style>
  <w:style w:type="paragraph" w:customStyle="1" w:styleId="Tablebullets2ndindent">
    <w:name w:val="Table bullets (2nd indent)"/>
    <w:basedOn w:val="Tablebodytext"/>
    <w:qFormat/>
    <w:rsid w:val="00B24EDC"/>
    <w:pPr>
      <w:numPr>
        <w:ilvl w:val="6"/>
        <w:numId w:val="6"/>
      </w:numPr>
    </w:pPr>
  </w:style>
  <w:style w:type="paragraph" w:customStyle="1" w:styleId="Tablebullets1stindent">
    <w:name w:val="Table bullets (1st indent)"/>
    <w:basedOn w:val="Tablebodytext"/>
    <w:qFormat/>
    <w:rsid w:val="00B24EDC"/>
    <w:pPr>
      <w:numPr>
        <w:ilvl w:val="5"/>
        <w:numId w:val="6"/>
      </w:numPr>
    </w:pPr>
  </w:style>
  <w:style w:type="paragraph" w:customStyle="1" w:styleId="Tablecolumnheading">
    <w:name w:val="Table column heading"/>
    <w:basedOn w:val="Tablebodytext"/>
    <w:qFormat/>
    <w:rsid w:val="00AE6B19"/>
    <w:pPr>
      <w:keepNext/>
    </w:pPr>
    <w:rPr>
      <w:rFonts w:ascii="Arial" w:hAnsi="Arial"/>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rFonts w:ascii="Arial" w:hAnsi="Arial"/>
      <w:szCs w:val="24"/>
    </w:rPr>
  </w:style>
  <w:style w:type="paragraph" w:styleId="Title">
    <w:name w:val="Title"/>
    <w:uiPriority w:val="2"/>
    <w:rsid w:val="00AE6B19"/>
    <w:pPr>
      <w:spacing w:after="0" w:line="520" w:lineRule="atLeast"/>
      <w:ind w:left="0" w:firstLine="0"/>
      <w:outlineLvl w:val="0"/>
    </w:pPr>
    <w:rPr>
      <w:rFonts w:asciiTheme="majorHAnsi" w:hAnsiTheme="majorHAnsi"/>
      <w:color w:val="9FDBEB"/>
      <w:kern w:val="28"/>
      <w:sz w:val="48"/>
      <w:szCs w:val="32"/>
      <w:lang w:eastAsia="en-US"/>
    </w:rPr>
  </w:style>
  <w:style w:type="paragraph" w:customStyle="1" w:styleId="Boxheading">
    <w:name w:val="Box heading"/>
    <w:next w:val="BodyText1"/>
    <w:uiPriority w:val="1"/>
    <w:rsid w:val="00AE6B19"/>
    <w:pPr>
      <w:spacing w:after="0" w:line="240" w:lineRule="atLeast"/>
      <w:ind w:left="0" w:firstLine="0"/>
    </w:pPr>
    <w:rPr>
      <w:rFonts w:asciiTheme="majorHAnsi" w:hAnsiTheme="majorHAnsi"/>
      <w:b/>
      <w:color w:val="37424A" w:themeColor="text2"/>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uiPriority w:val="59"/>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basedOn w:val="DefaultParagraphFont"/>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basedOn w:val="DefaultParagraphFont"/>
    <w:link w:val="Header"/>
    <w:uiPriority w:val="99"/>
    <w:semiHidden/>
    <w:rsid w:val="00AE6B19"/>
    <w:rPr>
      <w:rFonts w:asciiTheme="minorHAnsi" w:hAnsiTheme="minorHAnsi"/>
      <w:szCs w:val="24"/>
      <w:lang w:eastAsia="en-US"/>
    </w:rPr>
  </w:style>
  <w:style w:type="paragraph" w:customStyle="1" w:styleId="Subtitle2">
    <w:name w:val="Subtitle 2"/>
    <w:uiPriority w:val="2"/>
    <w:rsid w:val="00AE6B19"/>
    <w:pPr>
      <w:spacing w:before="200" w:after="0" w:line="240" w:lineRule="auto"/>
      <w:ind w:left="0" w:firstLine="0"/>
      <w:contextualSpacing/>
    </w:pPr>
    <w:rPr>
      <w:rFonts w:asciiTheme="majorHAnsi" w:hAnsiTheme="majorHAnsi"/>
      <w:caps/>
      <w:color w:val="1C2735"/>
      <w:kern w:val="28"/>
      <w:sz w:val="22"/>
      <w:szCs w:val="32"/>
      <w:lang w:eastAsia="en-US"/>
    </w:rPr>
  </w:style>
  <w:style w:type="character" w:customStyle="1" w:styleId="Blue">
    <w:name w:val="Blue"/>
    <w:basedOn w:val="DefaultParagraphFont"/>
    <w:semiHidden/>
    <w:qFormat/>
    <w:rsid w:val="00AE6B19"/>
    <w:rPr>
      <w:color w:val="5BC6E8" w:themeColor="accent1"/>
    </w:rPr>
  </w:style>
  <w:style w:type="paragraph" w:customStyle="1" w:styleId="Subheading">
    <w:name w:val="Subheading"/>
    <w:next w:val="BodyText1"/>
    <w:qFormat/>
    <w:rsid w:val="00785BE7"/>
    <w:pPr>
      <w:spacing w:before="284" w:after="0" w:line="240" w:lineRule="auto"/>
    </w:pPr>
    <w:rPr>
      <w:rFonts w:asciiTheme="majorHAnsi" w:hAnsiTheme="majorHAnsi"/>
      <w:color w:val="FFFFFF" w:themeColor="background1"/>
      <w:spacing w:val="-6"/>
      <w:sz w:val="24"/>
      <w:szCs w:val="28"/>
      <w:lang w:val="en-US" w:eastAsia="en-US"/>
    </w:rPr>
  </w:style>
  <w:style w:type="paragraph" w:customStyle="1" w:styleId="Boxtext">
    <w:name w:val="Box text"/>
    <w:basedOn w:val="Tablebodytext"/>
    <w:uiPriority w:val="1"/>
    <w:rsid w:val="00AE6B19"/>
    <w:pPr>
      <w:ind w:left="0" w:right="0"/>
    </w:pPr>
    <w:rPr>
      <w:color w:val="37424A" w:themeColor="text2"/>
    </w:rPr>
  </w:style>
  <w:style w:type="paragraph" w:styleId="Quote">
    <w:name w:val="Quote"/>
    <w:aliases w:val="Quote/emphasis"/>
    <w:link w:val="QuoteChar"/>
    <w:rsid w:val="001A0954"/>
    <w:pPr>
      <w:spacing w:before="170" w:after="170"/>
      <w:ind w:left="0" w:firstLine="0"/>
    </w:pPr>
    <w:rPr>
      <w:rFonts w:asciiTheme="minorHAnsi" w:hAnsiTheme="minorHAnsi"/>
      <w:i/>
      <w:iCs/>
      <w:color w:val="000000" w:themeColor="text1"/>
      <w:spacing w:val="-2"/>
      <w:sz w:val="22"/>
      <w:szCs w:val="22"/>
      <w:lang w:eastAsia="en-US"/>
    </w:rPr>
  </w:style>
  <w:style w:type="character" w:customStyle="1" w:styleId="QuoteChar">
    <w:name w:val="Quote Char"/>
    <w:aliases w:val="Quote/emphasis Char"/>
    <w:basedOn w:val="DefaultParagraphFont"/>
    <w:link w:val="Quote"/>
    <w:rsid w:val="001A0954"/>
    <w:rPr>
      <w:rFonts w:asciiTheme="minorHAnsi" w:hAnsiTheme="minorHAnsi"/>
      <w:i/>
      <w:iCs/>
      <w:color w:val="000000" w:themeColor="text1"/>
      <w:spacing w:val="-2"/>
      <w:sz w:val="22"/>
      <w:szCs w:val="22"/>
      <w:lang w:eastAsia="en-US"/>
    </w:rPr>
  </w:style>
  <w:style w:type="table" w:customStyle="1" w:styleId="DOFDtexttable">
    <w:name w:val="DOFD_text table"/>
    <w:basedOn w:val="TableNormal"/>
    <w:uiPriority w:val="99"/>
    <w:qFormat/>
    <w:rsid w:val="00AE6B19"/>
    <w:pPr>
      <w:spacing w:before="57"/>
    </w:pPr>
    <w:rPr>
      <w:rFonts w:asciiTheme="minorHAnsi" w:hAnsiTheme="minorHAnsi"/>
    </w:rPr>
    <w:tblPr>
      <w:tblBorders>
        <w:top w:val="single" w:sz="2" w:space="0" w:color="37424A" w:themeColor="background2"/>
        <w:left w:val="single" w:sz="2" w:space="0" w:color="37424A" w:themeColor="background2"/>
        <w:bottom w:val="single" w:sz="2" w:space="0" w:color="37424A" w:themeColor="background2"/>
        <w:right w:val="single" w:sz="2" w:space="0" w:color="37424A" w:themeColor="background2"/>
        <w:insideH w:val="single" w:sz="2" w:space="0" w:color="37424A" w:themeColor="background2"/>
        <w:insideV w:val="single" w:sz="2" w:space="0" w:color="37424A" w:themeColor="background2"/>
      </w:tblBorders>
      <w:tblCellMar>
        <w:top w:w="170" w:type="dxa"/>
        <w:left w:w="227" w:type="dxa"/>
        <w:bottom w:w="113" w:type="dxa"/>
        <w:right w:w="227" w:type="dxa"/>
      </w:tblCellMar>
    </w:tblPr>
    <w:trPr>
      <w:cantSplit/>
    </w:trPr>
    <w:tblStylePr w:type="firstRow">
      <w:rPr>
        <w:rFonts w:ascii="Arial" w:hAnsi="Arial"/>
        <w:b w:val="0"/>
        <w:color w:val="37424A" w:themeColor="text2"/>
        <w:sz w:val="22"/>
      </w:rPr>
      <w:tblPr/>
      <w:trPr>
        <w:tblHeader/>
      </w:trPr>
      <w:tcPr>
        <w:tcBorders>
          <w:top w:val="nil"/>
          <w:left w:val="nil"/>
          <w:bottom w:val="nil"/>
          <w:right w:val="nil"/>
          <w:insideH w:val="nil"/>
          <w:insideV w:val="nil"/>
          <w:tl2br w:val="nil"/>
          <w:tr2bl w:val="nil"/>
        </w:tcBorders>
        <w:shd w:val="clear" w:color="auto" w:fill="72CE9B" w:themeFill="accent2"/>
        <w:tcMar>
          <w:top w:w="113" w:type="dxa"/>
          <w:left w:w="0" w:type="nil"/>
          <w:bottom w:w="113" w:type="dxa"/>
          <w:right w:w="0" w:type="nil"/>
        </w:tcMar>
      </w:tcPr>
    </w:tblStylePr>
  </w:style>
  <w:style w:type="character" w:customStyle="1" w:styleId="ArialBlackBlue">
    <w:name w:val="Arial Black Blue"/>
    <w:basedOn w:val="DefaultParagraphFont"/>
    <w:uiPriority w:val="1"/>
    <w:semiHidden/>
    <w:qFormat/>
    <w:rsid w:val="00EA031A"/>
    <w:rPr>
      <w:rFonts w:ascii="Arial Black" w:hAnsi="Arial Black"/>
      <w:color w:val="004C31" w:themeColor="accent5" w:themeShade="BF"/>
      <w:sz w:val="18"/>
      <w:szCs w:val="18"/>
    </w:rPr>
  </w:style>
  <w:style w:type="character" w:styleId="PageNumber">
    <w:name w:val="page number"/>
    <w:basedOn w:val="DefaultParagraphFont"/>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after="0" w:line="940" w:lineRule="exact"/>
      <w:ind w:left="142" w:firstLine="0"/>
    </w:pPr>
    <w:rPr>
      <w:rFonts w:asciiTheme="majorHAnsi" w:hAnsiTheme="majorHAnsi" w:cstheme="majorHAnsi"/>
      <w:b/>
      <w:color w:val="A7B4BE" w:themeColor="background2" w:themeTint="66"/>
      <w:sz w:val="94"/>
      <w:szCs w:val="94"/>
      <w:lang w:eastAsia="en-US"/>
    </w:rPr>
  </w:style>
  <w:style w:type="paragraph" w:styleId="FootnoteText">
    <w:name w:val="footnote text"/>
    <w:link w:val="FootnoteTextChar"/>
    <w:uiPriority w:val="99"/>
    <w:semiHidden/>
    <w:qFormat/>
    <w:rsid w:val="00AE6B19"/>
    <w:pPr>
      <w:tabs>
        <w:tab w:val="left" w:pos="284"/>
      </w:tabs>
      <w:spacing w:after="20"/>
    </w:pPr>
    <w:rPr>
      <w:rFonts w:asciiTheme="majorHAnsi" w:hAnsiTheme="majorHAnsi"/>
      <w:color w:val="37424A" w:themeColor="text2"/>
      <w:sz w:val="15"/>
      <w:lang w:eastAsia="en-US"/>
    </w:rPr>
  </w:style>
  <w:style w:type="character" w:customStyle="1" w:styleId="FootnoteTextChar">
    <w:name w:val="Footnote Text Char"/>
    <w:basedOn w:val="DefaultParagraphFont"/>
    <w:link w:val="FootnoteText"/>
    <w:uiPriority w:val="99"/>
    <w:semiHidden/>
    <w:rsid w:val="00AE6B19"/>
    <w:rPr>
      <w:rFonts w:asciiTheme="majorHAnsi" w:hAnsiTheme="majorHAnsi"/>
      <w:color w:val="37424A" w:themeColor="text2"/>
      <w:sz w:val="15"/>
      <w:lang w:eastAsia="en-US"/>
    </w:rPr>
  </w:style>
  <w:style w:type="character" w:styleId="FootnoteReference">
    <w:name w:val="footnote reference"/>
    <w:basedOn w:val="DefaultParagraphFont"/>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5BC6E8" w:themeColor="accent1"/>
    </w:rPr>
  </w:style>
  <w:style w:type="paragraph" w:customStyle="1" w:styleId="Notetitle">
    <w:name w:val="Note title"/>
    <w:basedOn w:val="Heading2"/>
    <w:rsid w:val="00AE6B19"/>
    <w:pPr>
      <w:numPr>
        <w:ilvl w:val="7"/>
        <w:numId w:val="4"/>
      </w:numPr>
    </w:pPr>
  </w:style>
  <w:style w:type="character" w:customStyle="1" w:styleId="Black">
    <w:name w:val="Black"/>
    <w:basedOn w:val="DefaultParagraphFont"/>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basedOn w:val="DefaultParagraphFont"/>
    <w:uiPriority w:val="99"/>
    <w:rsid w:val="00EA031A"/>
    <w:rPr>
      <w:color w:val="004C31" w:themeColor="accent5" w:themeShade="BF"/>
      <w:u w:val="single"/>
    </w:rPr>
  </w:style>
  <w:style w:type="paragraph" w:styleId="ListParagraph">
    <w:name w:val="List Paragraph"/>
    <w:basedOn w:val="Normal"/>
    <w:uiPriority w:val="34"/>
    <w:qFormat/>
    <w:rsid w:val="00AE6B19"/>
    <w:pPr>
      <w:spacing w:line="276" w:lineRule="auto"/>
      <w:ind w:left="720"/>
      <w:contextualSpacing/>
    </w:pPr>
    <w:rPr>
      <w:rFonts w:eastAsiaTheme="minorHAnsi" w:cstheme="minorBidi"/>
      <w:szCs w:val="22"/>
    </w:rPr>
  </w:style>
  <w:style w:type="character" w:customStyle="1" w:styleId="Heading4Char">
    <w:name w:val="Heading 4 Char"/>
    <w:basedOn w:val="DefaultParagraphFont"/>
    <w:link w:val="Heading4"/>
    <w:uiPriority w:val="9"/>
    <w:rsid w:val="00AE6B19"/>
    <w:rPr>
      <w:rFonts w:asciiTheme="majorHAnsi" w:eastAsiaTheme="majorEastAsia" w:hAnsiTheme="majorHAnsi" w:cstheme="majorBidi"/>
      <w:b/>
      <w:bCs/>
      <w:i/>
      <w:iCs/>
      <w:color w:val="004220" w:themeColor="accent4" w:themeShade="80"/>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asciiTheme="majorHAnsi" w:hAnsiTheme="majorHAnsi" w:cstheme="majorHAnsi"/>
      <w:b/>
      <w:caps/>
      <w:color w:val="FFFFFF" w:themeColor="background1"/>
    </w:rPr>
  </w:style>
  <w:style w:type="character" w:customStyle="1" w:styleId="DateYearChar">
    <w:name w:val="Date:Year Char"/>
    <w:basedOn w:val="DefaultParagraphFont"/>
    <w:link w:val="DateYear"/>
    <w:rsid w:val="00AE6B19"/>
    <w:rPr>
      <w:rFonts w:asciiTheme="majorHAnsi" w:hAnsiTheme="majorHAnsi" w:cstheme="majorHAnsi"/>
      <w:b/>
      <w:caps/>
      <w:color w:val="FFFFFF" w:themeColor="background1"/>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basedOn w:val="DefaultParagraphFont"/>
    <w:link w:val="Footer"/>
    <w:uiPriority w:val="99"/>
    <w:rsid w:val="00C86A41"/>
    <w:rPr>
      <w:rFonts w:asciiTheme="minorHAnsi" w:hAnsiTheme="minorHAnsi"/>
      <w:sz w:val="22"/>
      <w:szCs w:val="24"/>
      <w:lang w:eastAsia="en-US"/>
    </w:rPr>
  </w:style>
  <w:style w:type="paragraph" w:styleId="ListBullet">
    <w:name w:val="List Bullet"/>
    <w:basedOn w:val="Normal"/>
    <w:qFormat/>
    <w:rsid w:val="00EA031A"/>
    <w:pPr>
      <w:numPr>
        <w:numId w:val="18"/>
      </w:numPr>
      <w:spacing w:line="240" w:lineRule="auto"/>
      <w:contextualSpacing/>
    </w:pPr>
  </w:style>
  <w:style w:type="paragraph" w:styleId="ListNumber">
    <w:name w:val="List Number"/>
    <w:basedOn w:val="Normal"/>
    <w:qFormat/>
    <w:rsid w:val="00785BE7"/>
    <w:pPr>
      <w:numPr>
        <w:numId w:val="27"/>
      </w:numPr>
      <w:spacing w:line="240" w:lineRule="auto"/>
      <w:ind w:left="357" w:hanging="357"/>
      <w:contextualSpacing/>
    </w:pPr>
  </w:style>
  <w:style w:type="paragraph" w:styleId="NormalWeb">
    <w:name w:val="Normal (Web)"/>
    <w:basedOn w:val="Normal"/>
    <w:uiPriority w:val="99"/>
    <w:semiHidden/>
    <w:unhideWhenUsed/>
    <w:rsid w:val="006D67B5"/>
    <w:pPr>
      <w:spacing w:before="100" w:beforeAutospacing="1" w:after="100" w:afterAutospacing="1" w:line="240" w:lineRule="auto"/>
    </w:pPr>
    <w:rPr>
      <w:rFonts w:ascii="Times New Roman" w:hAnsi="Times New Roman"/>
      <w:sz w:val="24"/>
      <w:lang w:eastAsia="en-AU"/>
    </w:rPr>
  </w:style>
  <w:style w:type="paragraph" w:customStyle="1" w:styleId="Sourcenotetext">
    <w:name w:val="Source/note text"/>
    <w:qFormat/>
    <w:rsid w:val="00E301F5"/>
    <w:pPr>
      <w:spacing w:before="85" w:after="85" w:line="240" w:lineRule="auto"/>
      <w:ind w:left="0" w:firstLine="0"/>
    </w:pPr>
    <w:rPr>
      <w:rFonts w:ascii="Arial" w:hAnsi="Arial" w:cs="Arial"/>
      <w:i/>
      <w:sz w:val="12"/>
      <w:szCs w:val="12"/>
      <w:lang w:eastAsia="en-US"/>
    </w:rPr>
  </w:style>
  <w:style w:type="table" w:customStyle="1" w:styleId="DOFDwithheader">
    <w:name w:val="DOFD with header"/>
    <w:basedOn w:val="TableNormal"/>
    <w:uiPriority w:val="99"/>
    <w:qFormat/>
    <w:rsid w:val="00EA031A"/>
    <w:pPr>
      <w:spacing w:before="57" w:line="220" w:lineRule="atLeast"/>
      <w:ind w:left="96" w:right="96" w:firstLine="0"/>
    </w:pPr>
    <w:rPr>
      <w:rFonts w:ascii="Arial" w:hAnsi="Arial"/>
    </w:rPr>
    <w:tblPr>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wordWrap/>
      </w:pPr>
      <w:rPr>
        <w:b w:val="0"/>
      </w:rPr>
      <w:tblPr/>
      <w:tcPr>
        <w:shd w:val="clear" w:color="auto" w:fill="AAE1C2" w:themeFill="accent2" w:themeFillTint="99"/>
      </w:tcPr>
    </w:tblStylePr>
  </w:style>
  <w:style w:type="table" w:customStyle="1" w:styleId="DOFDplain">
    <w:name w:val="DOFD plain"/>
    <w:basedOn w:val="TableNormal"/>
    <w:uiPriority w:val="99"/>
    <w:qFormat/>
    <w:rsid w:val="00E301F5"/>
    <w:pPr>
      <w:spacing w:before="57" w:line="220" w:lineRule="atLeast"/>
      <w:ind w:left="96" w:right="96" w:firstLine="0"/>
    </w:pPr>
    <w:rPr>
      <w:rFonts w:ascii="Arial" w:hAnsi="Arial"/>
      <w:sz w:val="17"/>
    </w:rPr>
    <w:tblPr>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wordWrap/>
      </w:pPr>
      <w:rPr>
        <w:rFonts w:ascii="Arial" w:hAnsi="Arial"/>
        <w:b w:val="0"/>
      </w:rPr>
      <w:tblPr/>
      <w:trPr>
        <w:tblHeader/>
      </w:trPr>
    </w:tblStylePr>
  </w:style>
  <w:style w:type="table" w:customStyle="1" w:styleId="DOFDbanded">
    <w:name w:val="DOFD banded"/>
    <w:basedOn w:val="TableNormal"/>
    <w:uiPriority w:val="99"/>
    <w:qFormat/>
    <w:rsid w:val="00EA031A"/>
    <w:pPr>
      <w:spacing w:before="57" w:line="220" w:lineRule="atLeast"/>
      <w:ind w:left="96" w:right="96" w:firstLine="0"/>
    </w:pPr>
    <w:rPr>
      <w:rFonts w:ascii="Arial" w:hAnsi="Arial"/>
      <w:sz w:val="17"/>
    </w:rPr>
    <w:tblPr>
      <w:tblStyleRowBandSize w:val="1"/>
      <w:tblBorders>
        <w:top w:val="single" w:sz="2" w:space="0" w:color="A7B4BE" w:themeColor="background2" w:themeTint="66"/>
        <w:bottom w:val="single" w:sz="2" w:space="0" w:color="A7B4BE" w:themeColor="background2" w:themeTint="66"/>
        <w:insideH w:val="single" w:sz="2" w:space="0" w:color="A7B4BE" w:themeColor="background2" w:themeTint="66"/>
        <w:insideV w:val="single" w:sz="2" w:space="0" w:color="A7B4BE" w:themeColor="background2" w:themeTint="66"/>
      </w:tblBorders>
      <w:tblCellMar>
        <w:left w:w="0" w:type="dxa"/>
        <w:right w:w="0" w:type="dxa"/>
      </w:tblCellMar>
    </w:tblPr>
    <w:tblStylePr w:type="firstRow">
      <w:pPr>
        <w:keepNext/>
        <w:keepLines w:val="0"/>
        <w:wordWrap/>
      </w:pPr>
      <w:rPr>
        <w:b w:val="0"/>
      </w:rPr>
      <w:tblPr/>
      <w:trPr>
        <w:tblHeader/>
      </w:trPr>
    </w:tblStylePr>
    <w:tblStylePr w:type="band1Horz">
      <w:tblPr/>
      <w:tcPr>
        <w:shd w:val="clear" w:color="auto" w:fill="AAE1C2" w:themeFill="accent2" w:themeFillTint="99"/>
      </w:tcPr>
    </w:tblStylePr>
  </w:style>
  <w:style w:type="paragraph" w:styleId="BodyText">
    <w:name w:val="Body Text"/>
    <w:basedOn w:val="Normal"/>
    <w:link w:val="BodyTextChar"/>
    <w:rsid w:val="00E301F5"/>
    <w:pPr>
      <w:spacing w:after="120" w:line="240" w:lineRule="auto"/>
    </w:pPr>
    <w:rPr>
      <w:rFonts w:eastAsiaTheme="minorHAnsi" w:cstheme="minorBidi"/>
      <w:szCs w:val="22"/>
    </w:rPr>
  </w:style>
  <w:style w:type="character" w:customStyle="1" w:styleId="BodyTextChar">
    <w:name w:val="Body Text Char"/>
    <w:basedOn w:val="DefaultParagraphFont"/>
    <w:link w:val="BodyText"/>
    <w:rsid w:val="00E301F5"/>
    <w:rPr>
      <w:rFonts w:asciiTheme="minorHAnsi" w:eastAsiaTheme="minorHAnsi" w:hAnsiTheme="minorHAnsi" w:cstheme="minorBidi"/>
      <w:sz w:val="22"/>
      <w:szCs w:val="22"/>
      <w:lang w:eastAsia="en-US"/>
    </w:rPr>
  </w:style>
  <w:style w:type="paragraph" w:customStyle="1" w:styleId="BodyText10">
    <w:name w:val="Body Text1"/>
    <w:basedOn w:val="Normal"/>
    <w:qFormat/>
    <w:rsid w:val="003767B2"/>
    <w:pPr>
      <w:spacing w:after="120" w:line="240" w:lineRule="auto"/>
    </w:pPr>
  </w:style>
  <w:style w:type="character" w:customStyle="1" w:styleId="Heading1Char">
    <w:name w:val="Heading 1 Char"/>
    <w:basedOn w:val="DefaultParagraphFont"/>
    <w:link w:val="Heading1"/>
    <w:rsid w:val="003767B2"/>
    <w:rPr>
      <w:rFonts w:asciiTheme="majorHAnsi" w:hAnsiTheme="majorHAnsi"/>
      <w:color w:val="FFFFFF" w:themeColor="background1"/>
      <w:spacing w:val="-10"/>
      <w:kern w:val="32"/>
      <w:sz w:val="42"/>
      <w:szCs w:val="32"/>
      <w:lang w:val="en-US" w:eastAsia="en-US"/>
    </w:rPr>
  </w:style>
  <w:style w:type="paragraph" w:customStyle="1" w:styleId="PFNumLevel2">
    <w:name w:val="PF (Num) Level 2"/>
    <w:basedOn w:val="Normal"/>
    <w:link w:val="PFNumLevel2Char"/>
    <w:rsid w:val="002666B9"/>
    <w:pPr>
      <w:tabs>
        <w:tab w:val="num" w:pos="924"/>
        <w:tab w:val="left" w:pos="2773"/>
        <w:tab w:val="left" w:pos="3697"/>
        <w:tab w:val="left" w:pos="4621"/>
        <w:tab w:val="left" w:pos="5545"/>
        <w:tab w:val="left" w:pos="6469"/>
        <w:tab w:val="left" w:pos="7394"/>
        <w:tab w:val="left" w:pos="8318"/>
        <w:tab w:val="right" w:pos="8930"/>
      </w:tabs>
      <w:spacing w:before="120" w:after="120" w:line="276" w:lineRule="auto"/>
      <w:ind w:left="924" w:hanging="924"/>
    </w:pPr>
    <w:rPr>
      <w:rFonts w:ascii="Arial" w:hAnsi="Arial"/>
      <w:color w:val="000000"/>
      <w:sz w:val="20"/>
      <w:szCs w:val="20"/>
      <w:lang w:eastAsia="en-AU"/>
    </w:rPr>
  </w:style>
  <w:style w:type="character" w:customStyle="1" w:styleId="PFNumLevel2Char">
    <w:name w:val="PF (Num) Level 2 Char"/>
    <w:link w:val="PFNumLevel2"/>
    <w:locked/>
    <w:rsid w:val="002666B9"/>
    <w:rPr>
      <w:rFonts w:ascii="Arial" w:hAnsi="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54282425">
      <w:bodyDiv w:val="1"/>
      <w:marLeft w:val="0"/>
      <w:marRight w:val="0"/>
      <w:marTop w:val="0"/>
      <w:marBottom w:val="0"/>
      <w:divBdr>
        <w:top w:val="none" w:sz="0" w:space="0" w:color="auto"/>
        <w:left w:val="none" w:sz="0" w:space="0" w:color="auto"/>
        <w:bottom w:val="none" w:sz="0" w:space="0" w:color="auto"/>
        <w:right w:val="none" w:sz="0" w:space="0" w:color="auto"/>
      </w:divBdr>
    </w:div>
    <w:div w:id="844397920">
      <w:bodyDiv w:val="1"/>
      <w:marLeft w:val="0"/>
      <w:marRight w:val="0"/>
      <w:marTop w:val="0"/>
      <w:marBottom w:val="0"/>
      <w:divBdr>
        <w:top w:val="none" w:sz="0" w:space="0" w:color="auto"/>
        <w:left w:val="none" w:sz="0" w:space="0" w:color="auto"/>
        <w:bottom w:val="none" w:sz="0" w:space="0" w:color="auto"/>
        <w:right w:val="none" w:sz="0" w:space="0" w:color="auto"/>
      </w:divBdr>
      <w:divsChild>
        <w:div w:id="1951012323">
          <w:marLeft w:val="0"/>
          <w:marRight w:val="0"/>
          <w:marTop w:val="0"/>
          <w:marBottom w:val="0"/>
          <w:divBdr>
            <w:top w:val="none" w:sz="0" w:space="0" w:color="auto"/>
            <w:left w:val="none" w:sz="0" w:space="0" w:color="auto"/>
            <w:bottom w:val="none" w:sz="0" w:space="0" w:color="auto"/>
            <w:right w:val="none" w:sz="0" w:space="0" w:color="auto"/>
          </w:divBdr>
          <w:divsChild>
            <w:div w:id="18701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1616063162">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DOFD_Theme_blue">
  <a:themeElements>
    <a:clrScheme name="Finance Blue">
      <a:dk1>
        <a:sysClr val="windowText" lastClr="000000"/>
      </a:dk1>
      <a:lt1>
        <a:sysClr val="window" lastClr="FFFFFF"/>
      </a:lt1>
      <a:dk2>
        <a:srgbClr val="37424A"/>
      </a:dk2>
      <a:lt2>
        <a:srgbClr val="37424A"/>
      </a:lt2>
      <a:accent1>
        <a:srgbClr val="5BC6E8"/>
      </a:accent1>
      <a:accent2>
        <a:srgbClr val="72CE9B"/>
      </a:accent2>
      <a:accent3>
        <a:srgbClr val="F2D653"/>
      </a:accent3>
      <a:accent4>
        <a:srgbClr val="008542"/>
      </a:accent4>
      <a:accent5>
        <a:srgbClr val="006643"/>
      </a:accent5>
      <a:accent6>
        <a:srgbClr val="A3DBE8"/>
      </a:accent6>
      <a:hlink>
        <a:srgbClr val="0000FF"/>
      </a:hlink>
      <a:folHlink>
        <a:srgbClr val="800080"/>
      </a:folHlink>
    </a:clrScheme>
    <a:fontScheme name="DOFD">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FF3CA342</Template>
  <TotalTime>0</TotalTime>
  <Pages>2</Pages>
  <Words>450</Words>
  <Characters>2565</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Managing Claims</vt:lpstr>
    </vt:vector>
  </TitlesOfParts>
  <Company/>
  <LinksUpToDate>false</LinksUpToDate>
  <CharactersWithSpaces>3009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Claims</dc:title>
  <dc:subject>Fact Sheet</dc:subject>
  <dc:creator/>
  <cp:keywords>Fact Sheet Series</cp:keywords>
  <cp:lastModifiedBy/>
  <cp:revision>1</cp:revision>
  <dcterms:created xsi:type="dcterms:W3CDTF">2019-11-06T05:19:00Z</dcterms:created>
  <dcterms:modified xsi:type="dcterms:W3CDTF">2019-11-06T05:19:00Z</dcterms:modified>
  <cp:category/>
</cp:coreProperties>
</file>