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A578C0" w14:textId="77777777" w:rsidR="0014233F" w:rsidRPr="0014233F" w:rsidRDefault="0014233F" w:rsidP="0014233F">
      <w:pPr>
        <w:spacing w:before="360" w:line="240" w:lineRule="auto"/>
        <w:jc w:val="center"/>
      </w:pPr>
      <w:bookmarkStart w:id="0" w:name="_GoBack"/>
      <w:bookmarkEnd w:id="0"/>
      <w:r w:rsidRPr="0014233F">
        <w:rPr>
          <w:caps/>
          <w:noProof/>
          <w:lang w:eastAsia="en-AU"/>
        </w:rPr>
        <w:drawing>
          <wp:inline distT="0" distB="0" distL="0" distR="0" wp14:anchorId="449CB9D7" wp14:editId="4B9241ED">
            <wp:extent cx="2466975" cy="1371600"/>
            <wp:effectExtent l="19050" t="0" r="9525" b="0"/>
            <wp:docPr id="3" name="Picture 2" descr="Australian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stralian Government Crest"/>
                    <pic:cNvPicPr>
                      <a:picLocks noChangeAspect="1" noChangeArrowheads="1"/>
                    </pic:cNvPicPr>
                  </pic:nvPicPr>
                  <pic:blipFill>
                    <a:blip r:embed="rId11" cstate="print"/>
                    <a:srcRect/>
                    <a:stretch>
                      <a:fillRect/>
                    </a:stretch>
                  </pic:blipFill>
                  <pic:spPr bwMode="auto">
                    <a:xfrm>
                      <a:off x="0" y="0"/>
                      <a:ext cx="2466975" cy="1371600"/>
                    </a:xfrm>
                    <a:prstGeom prst="rect">
                      <a:avLst/>
                    </a:prstGeom>
                    <a:noFill/>
                    <a:ln w="9525">
                      <a:noFill/>
                      <a:miter lim="800000"/>
                      <a:headEnd/>
                      <a:tailEnd/>
                    </a:ln>
                  </pic:spPr>
                </pic:pic>
              </a:graphicData>
            </a:graphic>
          </wp:inline>
        </w:drawing>
      </w:r>
    </w:p>
    <w:p w14:paraId="7D160994" w14:textId="77777777" w:rsidR="00B42B84" w:rsidRPr="00B42B84" w:rsidRDefault="0014233F" w:rsidP="00EB4B03">
      <w:pPr>
        <w:spacing w:before="360" w:line="240" w:lineRule="auto"/>
        <w:jc w:val="center"/>
        <w:rPr>
          <w:sz w:val="36"/>
          <w:szCs w:val="36"/>
        </w:rPr>
      </w:pPr>
      <w:r w:rsidRPr="0014233F">
        <w:rPr>
          <w:sz w:val="36"/>
          <w:szCs w:val="36"/>
        </w:rPr>
        <w:t xml:space="preserve">Australian Government response to the </w:t>
      </w:r>
      <w:r w:rsidRPr="0014233F">
        <w:rPr>
          <w:sz w:val="36"/>
          <w:szCs w:val="36"/>
        </w:rPr>
        <w:br/>
        <w:t xml:space="preserve">Joint Committee of Public Accounts and Audit Report </w:t>
      </w:r>
      <w:r w:rsidRPr="0014233F">
        <w:rPr>
          <w:sz w:val="36"/>
          <w:szCs w:val="36"/>
        </w:rPr>
        <w:br/>
        <w:t xml:space="preserve">No. </w:t>
      </w:r>
      <w:r w:rsidR="00B42B84">
        <w:rPr>
          <w:sz w:val="36"/>
          <w:szCs w:val="36"/>
        </w:rPr>
        <w:t>452</w:t>
      </w:r>
    </w:p>
    <w:p w14:paraId="517A7CEF" w14:textId="77777777" w:rsidR="00B42B84" w:rsidRPr="00EB4B03" w:rsidRDefault="00B42B84" w:rsidP="00EB4B03">
      <w:pPr>
        <w:pStyle w:val="Default"/>
        <w:spacing w:before="240" w:after="80"/>
        <w:jc w:val="center"/>
        <w:rPr>
          <w:rFonts w:ascii="Times New Roman" w:eastAsia="Times New Roman" w:hAnsi="Times New Roman" w:cs="Times New Roman"/>
          <w:bCs/>
          <w:i/>
          <w:iCs/>
          <w:color w:val="auto"/>
          <w:sz w:val="36"/>
          <w:szCs w:val="36"/>
        </w:rPr>
      </w:pPr>
      <w:r w:rsidRPr="00EB4B03">
        <w:rPr>
          <w:rFonts w:ascii="Times New Roman" w:eastAsia="Times New Roman" w:hAnsi="Times New Roman" w:cs="Times New Roman"/>
          <w:bCs/>
          <w:i/>
          <w:iCs/>
          <w:color w:val="auto"/>
          <w:sz w:val="36"/>
          <w:szCs w:val="36"/>
        </w:rPr>
        <w:t>Natural Disaster Recovery; Centrelink Telephone Services; and Safer Streets Program</w:t>
      </w:r>
    </w:p>
    <w:p w14:paraId="6317B490" w14:textId="77777777" w:rsidR="0014233F" w:rsidRPr="00030A51" w:rsidRDefault="0014233F" w:rsidP="00B42B84">
      <w:pPr>
        <w:spacing w:line="240" w:lineRule="auto"/>
        <w:jc w:val="center"/>
        <w:rPr>
          <w:bCs/>
          <w:i/>
          <w:iCs/>
          <w:sz w:val="36"/>
          <w:szCs w:val="36"/>
        </w:rPr>
      </w:pPr>
      <w:r w:rsidRPr="0014233F">
        <w:rPr>
          <w:bCs/>
          <w:i/>
          <w:iCs/>
          <w:sz w:val="36"/>
          <w:szCs w:val="36"/>
        </w:rPr>
        <w:t xml:space="preserve">Review </w:t>
      </w:r>
      <w:r w:rsidR="00B42B84">
        <w:rPr>
          <w:bCs/>
          <w:i/>
          <w:iCs/>
          <w:sz w:val="36"/>
          <w:szCs w:val="36"/>
        </w:rPr>
        <w:t>of Auditor-General Reports Nos 24-50</w:t>
      </w:r>
      <w:r w:rsidRPr="0014233F">
        <w:rPr>
          <w:bCs/>
          <w:i/>
          <w:iCs/>
          <w:sz w:val="36"/>
          <w:szCs w:val="36"/>
        </w:rPr>
        <w:t xml:space="preserve"> (2014-15</w:t>
      </w:r>
      <w:r w:rsidRPr="00030A51">
        <w:rPr>
          <w:bCs/>
          <w:i/>
          <w:iCs/>
          <w:sz w:val="36"/>
          <w:szCs w:val="36"/>
        </w:rPr>
        <w:t>)</w:t>
      </w:r>
    </w:p>
    <w:p w14:paraId="1F76ED0E" w14:textId="77777777" w:rsidR="0014233F" w:rsidRPr="0014233F" w:rsidRDefault="0014233F" w:rsidP="0014233F">
      <w:pPr>
        <w:spacing w:before="240" w:line="240" w:lineRule="auto"/>
        <w:jc w:val="center"/>
        <w:rPr>
          <w:sz w:val="36"/>
          <w:szCs w:val="36"/>
        </w:rPr>
      </w:pPr>
    </w:p>
    <w:p w14:paraId="3070E56A" w14:textId="77777777" w:rsidR="0014233F" w:rsidRPr="0014233F" w:rsidRDefault="0014233F" w:rsidP="0014233F">
      <w:pPr>
        <w:spacing w:before="240" w:line="240" w:lineRule="auto"/>
        <w:jc w:val="center"/>
        <w:rPr>
          <w:sz w:val="36"/>
          <w:szCs w:val="36"/>
        </w:rPr>
      </w:pPr>
    </w:p>
    <w:p w14:paraId="761DD73D" w14:textId="77777777" w:rsidR="0014233F" w:rsidRPr="0014233F" w:rsidRDefault="0014233F" w:rsidP="0014233F">
      <w:pPr>
        <w:spacing w:before="240" w:line="240" w:lineRule="auto"/>
        <w:jc w:val="center"/>
        <w:rPr>
          <w:sz w:val="36"/>
          <w:szCs w:val="36"/>
        </w:rPr>
      </w:pPr>
    </w:p>
    <w:p w14:paraId="71D74727" w14:textId="77777777" w:rsidR="0014233F" w:rsidRPr="0014233F" w:rsidRDefault="0014233F" w:rsidP="0014233F">
      <w:pPr>
        <w:spacing w:before="240" w:line="240" w:lineRule="auto"/>
        <w:jc w:val="center"/>
        <w:rPr>
          <w:sz w:val="36"/>
          <w:szCs w:val="36"/>
        </w:rPr>
      </w:pPr>
    </w:p>
    <w:p w14:paraId="6AD19714" w14:textId="77777777" w:rsidR="0014233F" w:rsidRPr="0014233F" w:rsidRDefault="0014233F" w:rsidP="0014233F">
      <w:pPr>
        <w:spacing w:before="240" w:line="240" w:lineRule="auto"/>
        <w:jc w:val="center"/>
        <w:rPr>
          <w:sz w:val="36"/>
          <w:szCs w:val="36"/>
        </w:rPr>
      </w:pPr>
    </w:p>
    <w:p w14:paraId="059DDA79" w14:textId="77777777" w:rsidR="0014233F" w:rsidRPr="0014233F" w:rsidRDefault="0014233F" w:rsidP="0014233F">
      <w:pPr>
        <w:spacing w:before="240" w:line="240" w:lineRule="auto"/>
        <w:jc w:val="center"/>
        <w:rPr>
          <w:sz w:val="36"/>
          <w:szCs w:val="36"/>
        </w:rPr>
      </w:pPr>
    </w:p>
    <w:p w14:paraId="13D2FF58" w14:textId="77777777" w:rsidR="0014233F" w:rsidRPr="0014233F" w:rsidRDefault="0014233F" w:rsidP="0014233F">
      <w:pPr>
        <w:spacing w:before="240" w:line="240" w:lineRule="auto"/>
        <w:jc w:val="center"/>
        <w:rPr>
          <w:sz w:val="36"/>
          <w:szCs w:val="36"/>
        </w:rPr>
      </w:pPr>
    </w:p>
    <w:p w14:paraId="209A8CF7" w14:textId="77777777" w:rsidR="0014233F" w:rsidRPr="0014233F" w:rsidRDefault="0014233F" w:rsidP="0014233F">
      <w:pPr>
        <w:spacing w:before="240" w:line="240" w:lineRule="auto"/>
        <w:jc w:val="center"/>
        <w:rPr>
          <w:sz w:val="36"/>
          <w:szCs w:val="36"/>
        </w:rPr>
      </w:pPr>
    </w:p>
    <w:p w14:paraId="641EA9D5" w14:textId="77777777" w:rsidR="0014233F" w:rsidRPr="0014233F" w:rsidRDefault="0014233F" w:rsidP="0014233F">
      <w:pPr>
        <w:spacing w:before="240" w:line="240" w:lineRule="auto"/>
        <w:jc w:val="center"/>
        <w:rPr>
          <w:sz w:val="36"/>
          <w:szCs w:val="36"/>
        </w:rPr>
      </w:pPr>
    </w:p>
    <w:p w14:paraId="076642E0" w14:textId="77777777" w:rsidR="004701AB" w:rsidRPr="0014233F" w:rsidRDefault="004701AB" w:rsidP="0014233F">
      <w:pPr>
        <w:spacing w:before="240" w:line="240" w:lineRule="auto"/>
        <w:jc w:val="center"/>
        <w:rPr>
          <w:sz w:val="36"/>
          <w:szCs w:val="36"/>
        </w:rPr>
      </w:pPr>
    </w:p>
    <w:p w14:paraId="79202D77" w14:textId="77777777" w:rsidR="004701AB" w:rsidRDefault="004701AB" w:rsidP="0014233F">
      <w:pPr>
        <w:spacing w:before="240" w:line="240" w:lineRule="auto"/>
        <w:jc w:val="center"/>
        <w:rPr>
          <w:sz w:val="36"/>
          <w:szCs w:val="36"/>
        </w:rPr>
      </w:pPr>
    </w:p>
    <w:p w14:paraId="627D20DE" w14:textId="3B8BDE6B" w:rsidR="0031562D" w:rsidRPr="0014233F" w:rsidRDefault="00606C96" w:rsidP="0031562D">
      <w:pPr>
        <w:spacing w:before="240" w:line="240" w:lineRule="auto"/>
        <w:jc w:val="right"/>
        <w:rPr>
          <w:sz w:val="36"/>
          <w:szCs w:val="36"/>
        </w:rPr>
      </w:pPr>
      <w:r>
        <w:rPr>
          <w:caps/>
          <w:sz w:val="28"/>
          <w:szCs w:val="28"/>
        </w:rPr>
        <w:t>novem</w:t>
      </w:r>
      <w:r w:rsidR="00F70761">
        <w:rPr>
          <w:caps/>
          <w:sz w:val="28"/>
          <w:szCs w:val="28"/>
        </w:rPr>
        <w:t>BER</w:t>
      </w:r>
      <w:r w:rsidR="0097636C" w:rsidRPr="0014233F">
        <w:rPr>
          <w:caps/>
          <w:sz w:val="28"/>
          <w:szCs w:val="28"/>
        </w:rPr>
        <w:t xml:space="preserve"> </w:t>
      </w:r>
      <w:r w:rsidR="0031562D" w:rsidRPr="0014233F">
        <w:rPr>
          <w:caps/>
          <w:sz w:val="28"/>
          <w:szCs w:val="28"/>
        </w:rPr>
        <w:t>2016</w:t>
      </w:r>
    </w:p>
    <w:p w14:paraId="7562E18D" w14:textId="77777777" w:rsidR="004701AB" w:rsidRDefault="004701AB" w:rsidP="0014233F">
      <w:pPr>
        <w:spacing w:before="240" w:line="240" w:lineRule="auto"/>
        <w:jc w:val="right"/>
        <w:rPr>
          <w:caps/>
          <w:sz w:val="28"/>
          <w:szCs w:val="28"/>
        </w:rPr>
      </w:pPr>
    </w:p>
    <w:p w14:paraId="6D73D68E" w14:textId="77777777" w:rsidR="0014233F" w:rsidRPr="0014233F" w:rsidRDefault="0014233F" w:rsidP="0014233F">
      <w:pPr>
        <w:autoSpaceDE w:val="0"/>
        <w:autoSpaceDN w:val="0"/>
        <w:spacing w:line="240" w:lineRule="auto"/>
      </w:pPr>
      <w:r w:rsidRPr="0014233F">
        <w:rPr>
          <w:b/>
          <w:bCs/>
        </w:rPr>
        <w:t>Response to the recommendation</w:t>
      </w:r>
    </w:p>
    <w:p w14:paraId="0FFAFB00" w14:textId="77777777" w:rsidR="0014233F" w:rsidRPr="0014233F" w:rsidRDefault="0014233F" w:rsidP="0014233F">
      <w:pPr>
        <w:jc w:val="both"/>
        <w:rPr>
          <w:b/>
          <w:bCs/>
        </w:rPr>
      </w:pPr>
    </w:p>
    <w:p w14:paraId="2A7BFAC1" w14:textId="77777777" w:rsidR="0014233F" w:rsidRDefault="00077C07" w:rsidP="00470E3B">
      <w:pPr>
        <w:ind w:left="340" w:right="340"/>
        <w:jc w:val="both"/>
        <w:rPr>
          <w:b/>
          <w:bCs/>
        </w:rPr>
      </w:pPr>
      <w:r>
        <w:rPr>
          <w:b/>
          <w:bCs/>
        </w:rPr>
        <w:t>Recommendation No. 10</w:t>
      </w:r>
    </w:p>
    <w:p w14:paraId="714F8A16" w14:textId="77777777" w:rsidR="00077C07" w:rsidRPr="0014233F" w:rsidRDefault="00077C07" w:rsidP="00470E3B">
      <w:pPr>
        <w:ind w:left="340" w:right="340"/>
        <w:jc w:val="both"/>
        <w:rPr>
          <w:b/>
          <w:bCs/>
        </w:rPr>
      </w:pPr>
    </w:p>
    <w:p w14:paraId="1371753E" w14:textId="77777777" w:rsidR="00077C07" w:rsidRPr="00077C07" w:rsidRDefault="00077C07" w:rsidP="00470E3B">
      <w:pPr>
        <w:ind w:left="340" w:right="340"/>
        <w:jc w:val="both"/>
        <w:rPr>
          <w:bCs/>
        </w:rPr>
      </w:pPr>
      <w:r w:rsidRPr="00077C07">
        <w:rPr>
          <w:bCs/>
        </w:rPr>
        <w:t xml:space="preserve">Recognising that the Commonwealth Grants Rules and Guidelines do not explicitly refer to election commitments, the Committee recommends that the Department of Finance should amend the guidelines to deal explicitly with Commonwealth Funding Rounds that deliver on election </w:t>
      </w:r>
      <w:r w:rsidRPr="00E14943">
        <w:rPr>
          <w:bCs/>
        </w:rPr>
        <w:t>commitments. Specifically, that only projects publicly committed to as part of the program should be included.</w:t>
      </w:r>
    </w:p>
    <w:p w14:paraId="02AB79C2" w14:textId="77777777" w:rsidR="0014233F" w:rsidRPr="0014233F" w:rsidRDefault="0014233F" w:rsidP="0014233F">
      <w:pPr>
        <w:jc w:val="both"/>
        <w:rPr>
          <w:b/>
          <w:bCs/>
          <w:i/>
          <w:iCs/>
        </w:rPr>
      </w:pPr>
    </w:p>
    <w:p w14:paraId="076ABDBA" w14:textId="76B873CF" w:rsidR="00B052B8" w:rsidRDefault="00C743E4" w:rsidP="00B052B8">
      <w:pPr>
        <w:autoSpaceDE w:val="0"/>
        <w:autoSpaceDN w:val="0"/>
        <w:spacing w:line="240" w:lineRule="auto"/>
        <w:rPr>
          <w:b/>
          <w:iCs/>
        </w:rPr>
      </w:pPr>
      <w:r>
        <w:rPr>
          <w:b/>
          <w:iCs/>
        </w:rPr>
        <w:t>Noted</w:t>
      </w:r>
    </w:p>
    <w:p w14:paraId="24FD4F88" w14:textId="77777777" w:rsidR="00B052B8" w:rsidRPr="00B052B8" w:rsidRDefault="00B052B8" w:rsidP="00B052B8">
      <w:pPr>
        <w:autoSpaceDE w:val="0"/>
        <w:autoSpaceDN w:val="0"/>
        <w:spacing w:line="240" w:lineRule="auto"/>
        <w:rPr>
          <w:b/>
          <w:iCs/>
        </w:rPr>
      </w:pPr>
    </w:p>
    <w:p w14:paraId="6FB71D28" w14:textId="75F54AE9" w:rsidR="00C743E4" w:rsidRPr="00844C1C" w:rsidRDefault="00C743E4" w:rsidP="00C743E4">
      <w:pPr>
        <w:spacing w:after="200" w:line="276" w:lineRule="auto"/>
        <w:rPr>
          <w:bCs/>
          <w:sz w:val="22"/>
          <w:szCs w:val="22"/>
        </w:rPr>
      </w:pPr>
      <w:r w:rsidRPr="00844C1C">
        <w:rPr>
          <w:bCs/>
          <w:sz w:val="22"/>
          <w:szCs w:val="22"/>
        </w:rPr>
        <w:t>The CGRGs are largely principles based with a limited number of mandatory requirements. The objective of grants administration is to promote proper use and management of public resources through collaboration with the non-government sector to achieve government policy outcomes. The framework provides flexibility to develop and implement grant administration processes that are best suited and proportional to specific granting activities whilst maintaining accountability, probity and transparency.</w:t>
      </w:r>
    </w:p>
    <w:p w14:paraId="24E0DF67" w14:textId="5BD06C87" w:rsidR="008A337B" w:rsidRPr="00844C1C" w:rsidRDefault="006425B8" w:rsidP="007208B2">
      <w:pPr>
        <w:spacing w:after="200" w:line="276" w:lineRule="auto"/>
        <w:rPr>
          <w:bCs/>
          <w:sz w:val="22"/>
          <w:szCs w:val="22"/>
        </w:rPr>
      </w:pPr>
      <w:r w:rsidRPr="00844C1C">
        <w:rPr>
          <w:bCs/>
          <w:sz w:val="22"/>
          <w:szCs w:val="22"/>
        </w:rPr>
        <w:t>T</w:t>
      </w:r>
      <w:r w:rsidR="00C743E4" w:rsidRPr="00844C1C">
        <w:rPr>
          <w:bCs/>
          <w:sz w:val="22"/>
          <w:szCs w:val="22"/>
        </w:rPr>
        <w:t xml:space="preserve">he Department of Finance </w:t>
      </w:r>
      <w:r w:rsidR="00755037" w:rsidRPr="00844C1C">
        <w:rPr>
          <w:bCs/>
          <w:sz w:val="22"/>
          <w:szCs w:val="22"/>
        </w:rPr>
        <w:t>will revise guidance</w:t>
      </w:r>
      <w:r w:rsidR="0097636C" w:rsidRPr="00844C1C">
        <w:rPr>
          <w:bCs/>
          <w:sz w:val="22"/>
          <w:szCs w:val="22"/>
        </w:rPr>
        <w:t>,</w:t>
      </w:r>
      <w:r w:rsidR="000D5E9B" w:rsidRPr="00844C1C">
        <w:rPr>
          <w:bCs/>
          <w:sz w:val="22"/>
          <w:szCs w:val="22"/>
        </w:rPr>
        <w:t xml:space="preserve"> </w:t>
      </w:r>
      <w:r w:rsidRPr="00844C1C">
        <w:rPr>
          <w:bCs/>
          <w:sz w:val="22"/>
          <w:szCs w:val="22"/>
        </w:rPr>
        <w:t xml:space="preserve">that support the </w:t>
      </w:r>
      <w:r w:rsidRPr="00844C1C">
        <w:rPr>
          <w:bCs/>
          <w:i/>
          <w:sz w:val="22"/>
          <w:szCs w:val="22"/>
        </w:rPr>
        <w:t>Commonwealth Grants Rules and Guidelines</w:t>
      </w:r>
      <w:r w:rsidRPr="00844C1C">
        <w:rPr>
          <w:bCs/>
          <w:sz w:val="22"/>
          <w:szCs w:val="22"/>
        </w:rPr>
        <w:t xml:space="preserve"> (CGRGs)</w:t>
      </w:r>
      <w:r w:rsidR="0097636C" w:rsidRPr="00844C1C">
        <w:rPr>
          <w:bCs/>
          <w:sz w:val="22"/>
          <w:szCs w:val="22"/>
        </w:rPr>
        <w:t>,</w:t>
      </w:r>
      <w:r w:rsidRPr="00844C1C">
        <w:rPr>
          <w:bCs/>
          <w:sz w:val="22"/>
          <w:szCs w:val="22"/>
        </w:rPr>
        <w:t xml:space="preserve"> </w:t>
      </w:r>
      <w:r w:rsidR="005F512E" w:rsidRPr="00844C1C">
        <w:rPr>
          <w:bCs/>
          <w:sz w:val="22"/>
          <w:szCs w:val="22"/>
        </w:rPr>
        <w:t xml:space="preserve">to </w:t>
      </w:r>
      <w:r w:rsidRPr="00844C1C">
        <w:rPr>
          <w:bCs/>
          <w:sz w:val="22"/>
          <w:szCs w:val="22"/>
        </w:rPr>
        <w:t>better</w:t>
      </w:r>
      <w:r w:rsidR="00742DC7" w:rsidRPr="00844C1C">
        <w:rPr>
          <w:bCs/>
          <w:sz w:val="22"/>
          <w:szCs w:val="22"/>
        </w:rPr>
        <w:t xml:space="preserve"> </w:t>
      </w:r>
      <w:r w:rsidR="00755037" w:rsidRPr="00844C1C">
        <w:rPr>
          <w:bCs/>
          <w:sz w:val="22"/>
          <w:szCs w:val="22"/>
        </w:rPr>
        <w:t xml:space="preserve">assist </w:t>
      </w:r>
      <w:r w:rsidR="00756492" w:rsidRPr="00844C1C">
        <w:rPr>
          <w:bCs/>
          <w:sz w:val="22"/>
          <w:szCs w:val="22"/>
        </w:rPr>
        <w:t xml:space="preserve">entities </w:t>
      </w:r>
      <w:r w:rsidR="00755037" w:rsidRPr="00844C1C">
        <w:rPr>
          <w:bCs/>
          <w:sz w:val="22"/>
          <w:szCs w:val="22"/>
        </w:rPr>
        <w:t xml:space="preserve">with implementing the </w:t>
      </w:r>
      <w:r w:rsidR="00E9021B" w:rsidRPr="00844C1C">
        <w:rPr>
          <w:bCs/>
          <w:sz w:val="22"/>
          <w:szCs w:val="22"/>
        </w:rPr>
        <w:t xml:space="preserve">Commonwealth </w:t>
      </w:r>
      <w:r w:rsidR="00AB2169" w:rsidRPr="00844C1C">
        <w:rPr>
          <w:bCs/>
          <w:sz w:val="22"/>
          <w:szCs w:val="22"/>
        </w:rPr>
        <w:t>grants policy framework</w:t>
      </w:r>
      <w:r w:rsidR="00742DC7" w:rsidRPr="00844C1C">
        <w:rPr>
          <w:bCs/>
          <w:sz w:val="22"/>
          <w:szCs w:val="22"/>
        </w:rPr>
        <w:t xml:space="preserve"> and </w:t>
      </w:r>
      <w:r w:rsidR="00755037" w:rsidRPr="00844C1C">
        <w:rPr>
          <w:bCs/>
          <w:sz w:val="22"/>
          <w:szCs w:val="22"/>
        </w:rPr>
        <w:t>clarif</w:t>
      </w:r>
      <w:r w:rsidR="00742DC7" w:rsidRPr="00844C1C">
        <w:rPr>
          <w:bCs/>
          <w:sz w:val="22"/>
          <w:szCs w:val="22"/>
        </w:rPr>
        <w:t xml:space="preserve">y how </w:t>
      </w:r>
      <w:r w:rsidR="00755037" w:rsidRPr="00844C1C">
        <w:rPr>
          <w:bCs/>
          <w:sz w:val="22"/>
          <w:szCs w:val="22"/>
        </w:rPr>
        <w:t>the CGRGs apply to election</w:t>
      </w:r>
      <w:r w:rsidR="00742DC7" w:rsidRPr="00844C1C">
        <w:rPr>
          <w:bCs/>
          <w:sz w:val="22"/>
          <w:szCs w:val="22"/>
        </w:rPr>
        <w:t xml:space="preserve"> commitments</w:t>
      </w:r>
      <w:r w:rsidR="00755037" w:rsidRPr="00844C1C">
        <w:rPr>
          <w:bCs/>
          <w:sz w:val="22"/>
          <w:szCs w:val="22"/>
        </w:rPr>
        <w:t xml:space="preserve">.  </w:t>
      </w:r>
    </w:p>
    <w:p w14:paraId="7E16C7BB" w14:textId="260A5A1A" w:rsidR="00E774EC" w:rsidRDefault="00E774EC" w:rsidP="007208B2">
      <w:pPr>
        <w:spacing w:after="200" w:line="276" w:lineRule="auto"/>
        <w:rPr>
          <w:rFonts w:asciiTheme="majorHAnsi" w:hAnsiTheme="majorHAnsi"/>
          <w:sz w:val="22"/>
          <w:szCs w:val="22"/>
        </w:rPr>
      </w:pPr>
    </w:p>
    <w:p w14:paraId="4AF955DB" w14:textId="77777777" w:rsidR="00E774EC" w:rsidRDefault="00E774EC" w:rsidP="007208B2">
      <w:pPr>
        <w:spacing w:after="200" w:line="276" w:lineRule="auto"/>
        <w:rPr>
          <w:rFonts w:asciiTheme="majorHAnsi" w:hAnsiTheme="majorHAnsi"/>
          <w:sz w:val="22"/>
          <w:szCs w:val="22"/>
        </w:rPr>
      </w:pPr>
    </w:p>
    <w:p w14:paraId="5A5F9563" w14:textId="77777777" w:rsidR="00E774EC" w:rsidRDefault="00E774EC" w:rsidP="007208B2">
      <w:pPr>
        <w:spacing w:after="200" w:line="276" w:lineRule="auto"/>
        <w:rPr>
          <w:rFonts w:asciiTheme="majorHAnsi" w:hAnsiTheme="majorHAnsi"/>
          <w:sz w:val="22"/>
          <w:szCs w:val="22"/>
        </w:rPr>
      </w:pPr>
    </w:p>
    <w:p w14:paraId="1FF2E736" w14:textId="77777777" w:rsidR="00D672E3" w:rsidRDefault="00D672E3" w:rsidP="007208B2">
      <w:pPr>
        <w:spacing w:after="200" w:line="276" w:lineRule="auto"/>
        <w:rPr>
          <w:rFonts w:asciiTheme="majorHAnsi" w:hAnsiTheme="majorHAnsi"/>
          <w:sz w:val="22"/>
          <w:szCs w:val="22"/>
        </w:rPr>
      </w:pPr>
    </w:p>
    <w:sectPr w:rsidR="00D672E3" w:rsidSect="00C56953">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95C760" w14:textId="77777777" w:rsidR="001C2CFC" w:rsidRDefault="001C2CFC" w:rsidP="00CE3061">
      <w:pPr>
        <w:spacing w:line="240" w:lineRule="auto"/>
      </w:pPr>
      <w:r>
        <w:separator/>
      </w:r>
    </w:p>
  </w:endnote>
  <w:endnote w:type="continuationSeparator" w:id="0">
    <w:p w14:paraId="095B59E1" w14:textId="77777777" w:rsidR="001C2CFC" w:rsidRDefault="001C2CFC" w:rsidP="00CE306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TheSansLight-Plain">
    <w:altName w:val="Courier New"/>
    <w:panose1 w:val="00000000000000000000"/>
    <w:charset w:val="00"/>
    <w:family w:val="swiss"/>
    <w:notTrueType/>
    <w:pitch w:val="variable"/>
    <w:sig w:usb0="00000003" w:usb1="00000000" w:usb2="00000000" w:usb3="00000000" w:csb0="00000001" w:csb1="00000000"/>
  </w:font>
  <w:font w:name="Cambria">
    <w:altName w:val="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2810B8" w14:textId="77777777" w:rsidR="001C2CFC" w:rsidRDefault="001C2CFC" w:rsidP="00CE3061">
      <w:pPr>
        <w:spacing w:line="240" w:lineRule="auto"/>
      </w:pPr>
      <w:r>
        <w:separator/>
      </w:r>
    </w:p>
  </w:footnote>
  <w:footnote w:type="continuationSeparator" w:id="0">
    <w:p w14:paraId="23EB0936" w14:textId="77777777" w:rsidR="001C2CFC" w:rsidRDefault="001C2CFC" w:rsidP="00CE306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39C419" w14:textId="5B5960F7" w:rsidR="00B052B8" w:rsidRDefault="00B052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FA6D69"/>
    <w:multiLevelType w:val="multilevel"/>
    <w:tmpl w:val="37F04AAA"/>
    <w:lvl w:ilvl="0">
      <w:start w:val="4"/>
      <w:numFmt w:val="decimal"/>
      <w:lvlText w:val="%1."/>
      <w:lvlJc w:val="left"/>
      <w:pPr>
        <w:tabs>
          <w:tab w:val="num" w:pos="425"/>
        </w:tabs>
        <w:ind w:left="0" w:firstLine="0"/>
      </w:pPr>
      <w:rPr>
        <w:rFonts w:hint="default"/>
        <w:color w:val="auto"/>
      </w:rPr>
    </w:lvl>
    <w:lvl w:ilvl="1">
      <w:start w:val="1"/>
      <w:numFmt w:val="lowerLetter"/>
      <w:lvlText w:val="(%2)"/>
      <w:lvlJc w:val="left"/>
      <w:pPr>
        <w:tabs>
          <w:tab w:val="num" w:pos="567"/>
        </w:tabs>
        <w:ind w:left="539" w:hanging="539"/>
      </w:pPr>
      <w:rPr>
        <w:rFonts w:hint="default"/>
        <w:color w:val="auto"/>
      </w:rPr>
    </w:lvl>
    <w:lvl w:ilvl="2">
      <w:start w:val="1"/>
      <w:numFmt w:val="lowerRoman"/>
      <w:lvlText w:val="(%3)"/>
      <w:lvlJc w:val="right"/>
      <w:pPr>
        <w:tabs>
          <w:tab w:val="num" w:pos="1134"/>
        </w:tabs>
        <w:ind w:left="1077" w:hanging="226"/>
      </w:pPr>
      <w:rPr>
        <w:rFonts w:hint="default"/>
        <w:color w:val="auto"/>
      </w:rPr>
    </w:lvl>
    <w:lvl w:ilvl="3">
      <w:start w:val="1"/>
      <w:numFmt w:val="none"/>
      <w:lvlText w:val="-"/>
      <w:lvlJc w:val="left"/>
      <w:pPr>
        <w:tabs>
          <w:tab w:val="num" w:pos="1134"/>
        </w:tabs>
        <w:ind w:left="1077" w:hanging="226"/>
      </w:pPr>
      <w:rPr>
        <w:rFonts w:hint="default"/>
        <w:b/>
        <w:i w:val="0"/>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15:restartNumberingAfterBreak="0">
    <w:nsid w:val="2FE353FD"/>
    <w:multiLevelType w:val="hybridMultilevel"/>
    <w:tmpl w:val="F6E08226"/>
    <w:lvl w:ilvl="0" w:tplc="CAA24094">
      <w:start w:val="2"/>
      <w:numFmt w:val="decimal"/>
      <w:pStyle w:val="NumberedParagraph"/>
      <w:lvlText w:val="%1."/>
      <w:lvlJc w:val="left"/>
      <w:pPr>
        <w:tabs>
          <w:tab w:val="num" w:pos="680"/>
        </w:tabs>
        <w:ind w:left="680" w:hanging="680"/>
      </w:pPr>
      <w:rPr>
        <w:rFonts w:hint="default"/>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2" w15:restartNumberingAfterBreak="0">
    <w:nsid w:val="5A56592E"/>
    <w:multiLevelType w:val="multilevel"/>
    <w:tmpl w:val="C778BCD0"/>
    <w:lvl w:ilvl="0">
      <w:start w:val="2"/>
      <w:numFmt w:val="decimal"/>
      <w:pStyle w:val="NumberList"/>
      <w:lvlText w:val="%1."/>
      <w:lvlJc w:val="left"/>
      <w:pPr>
        <w:tabs>
          <w:tab w:val="num" w:pos="1778"/>
        </w:tabs>
        <w:ind w:left="1418" w:firstLine="0"/>
      </w:pPr>
      <w:rPr>
        <w:rFonts w:hint="default"/>
      </w:rPr>
    </w:lvl>
    <w:lvl w:ilvl="1">
      <w:start w:val="1"/>
      <w:numFmt w:val="lowerLetter"/>
      <w:pStyle w:val="NumberListSub"/>
      <w:lvlText w:val="(%2)"/>
      <w:lvlJc w:val="left"/>
      <w:pPr>
        <w:tabs>
          <w:tab w:val="num" w:pos="1985"/>
        </w:tabs>
        <w:ind w:left="1985" w:hanging="567"/>
      </w:pPr>
      <w:rPr>
        <w:rFonts w:hint="default"/>
      </w:rPr>
    </w:lvl>
    <w:lvl w:ilvl="2">
      <w:start w:val="1"/>
      <w:numFmt w:val="lowerRoman"/>
      <w:lvlText w:val="(%3)"/>
      <w:lvlJc w:val="left"/>
      <w:pPr>
        <w:tabs>
          <w:tab w:val="num" w:pos="3065"/>
        </w:tabs>
        <w:ind w:left="2552" w:hanging="567"/>
      </w:pPr>
      <w:rPr>
        <w:rFonts w:hint="default"/>
      </w:rPr>
    </w:lvl>
    <w:lvl w:ilvl="3">
      <w:start w:val="1"/>
      <w:numFmt w:val="decimal"/>
      <w:lvlText w:val="(%4)"/>
      <w:lvlJc w:val="left"/>
      <w:pPr>
        <w:tabs>
          <w:tab w:val="num" w:pos="2858"/>
        </w:tabs>
        <w:ind w:left="2858" w:hanging="360"/>
      </w:pPr>
      <w:rPr>
        <w:rFonts w:hint="default"/>
      </w:rPr>
    </w:lvl>
    <w:lvl w:ilvl="4">
      <w:start w:val="1"/>
      <w:numFmt w:val="lowerLetter"/>
      <w:lvlText w:val="(%5)"/>
      <w:lvlJc w:val="left"/>
      <w:pPr>
        <w:tabs>
          <w:tab w:val="num" w:pos="3218"/>
        </w:tabs>
        <w:ind w:left="3218" w:hanging="360"/>
      </w:pPr>
      <w:rPr>
        <w:rFonts w:hint="default"/>
      </w:rPr>
    </w:lvl>
    <w:lvl w:ilvl="5">
      <w:start w:val="1"/>
      <w:numFmt w:val="lowerRoman"/>
      <w:lvlText w:val="(%6)"/>
      <w:lvlJc w:val="left"/>
      <w:pPr>
        <w:tabs>
          <w:tab w:val="num" w:pos="3578"/>
        </w:tabs>
        <w:ind w:left="3578" w:hanging="360"/>
      </w:pPr>
      <w:rPr>
        <w:rFonts w:hint="default"/>
      </w:rPr>
    </w:lvl>
    <w:lvl w:ilvl="6">
      <w:start w:val="1"/>
      <w:numFmt w:val="decimal"/>
      <w:lvlText w:val="%7."/>
      <w:lvlJc w:val="left"/>
      <w:pPr>
        <w:tabs>
          <w:tab w:val="num" w:pos="3938"/>
        </w:tabs>
        <w:ind w:left="3938" w:hanging="360"/>
      </w:pPr>
      <w:rPr>
        <w:rFonts w:hint="default"/>
      </w:rPr>
    </w:lvl>
    <w:lvl w:ilvl="7">
      <w:start w:val="1"/>
      <w:numFmt w:val="lowerLetter"/>
      <w:lvlText w:val="%8."/>
      <w:lvlJc w:val="left"/>
      <w:pPr>
        <w:tabs>
          <w:tab w:val="num" w:pos="4298"/>
        </w:tabs>
        <w:ind w:left="4298" w:hanging="360"/>
      </w:pPr>
      <w:rPr>
        <w:rFonts w:hint="default"/>
      </w:rPr>
    </w:lvl>
    <w:lvl w:ilvl="8">
      <w:start w:val="1"/>
      <w:numFmt w:val="lowerRoman"/>
      <w:lvlText w:val="%9."/>
      <w:lvlJc w:val="left"/>
      <w:pPr>
        <w:tabs>
          <w:tab w:val="num" w:pos="4658"/>
        </w:tabs>
        <w:ind w:left="4658" w:hanging="360"/>
      </w:pPr>
      <w:rPr>
        <w:rFonts w:hint="default"/>
      </w:rPr>
    </w:lvl>
  </w:abstractNum>
  <w:abstractNum w:abstractNumId="3" w15:restartNumberingAfterBreak="0">
    <w:nsid w:val="66FD4EC4"/>
    <w:multiLevelType w:val="hybridMultilevel"/>
    <w:tmpl w:val="84EA7AA2"/>
    <w:lvl w:ilvl="0" w:tplc="CBCE56C6">
      <w:start w:val="1"/>
      <w:numFmt w:val="lowerRoman"/>
      <w:lvlText w:val="%1."/>
      <w:lvlJc w:val="left"/>
      <w:pPr>
        <w:ind w:left="720" w:hanging="360"/>
      </w:pPr>
      <w:rPr>
        <w:rFonts w:hint="default"/>
      </w:rPr>
    </w:lvl>
    <w:lvl w:ilvl="1" w:tplc="6946064E">
      <w:start w:val="1"/>
      <w:numFmt w:val="lowerLetter"/>
      <w:lvlText w:val="%2."/>
      <w:lvlJc w:val="left"/>
      <w:pPr>
        <w:ind w:left="1440" w:hanging="360"/>
      </w:pPr>
    </w:lvl>
    <w:lvl w:ilvl="2" w:tplc="315C17C0" w:tentative="1">
      <w:start w:val="1"/>
      <w:numFmt w:val="lowerRoman"/>
      <w:lvlText w:val="%3."/>
      <w:lvlJc w:val="right"/>
      <w:pPr>
        <w:ind w:left="2160" w:hanging="180"/>
      </w:pPr>
    </w:lvl>
    <w:lvl w:ilvl="3" w:tplc="A6520224" w:tentative="1">
      <w:start w:val="1"/>
      <w:numFmt w:val="decimal"/>
      <w:lvlText w:val="%4."/>
      <w:lvlJc w:val="left"/>
      <w:pPr>
        <w:ind w:left="2880" w:hanging="360"/>
      </w:pPr>
    </w:lvl>
    <w:lvl w:ilvl="4" w:tplc="8DCC5816" w:tentative="1">
      <w:start w:val="1"/>
      <w:numFmt w:val="lowerLetter"/>
      <w:lvlText w:val="%5."/>
      <w:lvlJc w:val="left"/>
      <w:pPr>
        <w:ind w:left="3600" w:hanging="360"/>
      </w:pPr>
    </w:lvl>
    <w:lvl w:ilvl="5" w:tplc="D9A2C074" w:tentative="1">
      <w:start w:val="1"/>
      <w:numFmt w:val="lowerRoman"/>
      <w:lvlText w:val="%6."/>
      <w:lvlJc w:val="right"/>
      <w:pPr>
        <w:ind w:left="4320" w:hanging="180"/>
      </w:pPr>
    </w:lvl>
    <w:lvl w:ilvl="6" w:tplc="C5F82DFA" w:tentative="1">
      <w:start w:val="1"/>
      <w:numFmt w:val="decimal"/>
      <w:lvlText w:val="%7."/>
      <w:lvlJc w:val="left"/>
      <w:pPr>
        <w:ind w:left="5040" w:hanging="360"/>
      </w:pPr>
    </w:lvl>
    <w:lvl w:ilvl="7" w:tplc="371EF416" w:tentative="1">
      <w:start w:val="1"/>
      <w:numFmt w:val="lowerLetter"/>
      <w:lvlText w:val="%8."/>
      <w:lvlJc w:val="left"/>
      <w:pPr>
        <w:ind w:left="5760" w:hanging="360"/>
      </w:pPr>
    </w:lvl>
    <w:lvl w:ilvl="8" w:tplc="851E4374" w:tentative="1">
      <w:start w:val="1"/>
      <w:numFmt w:val="lowerRoman"/>
      <w:lvlText w:val="%9."/>
      <w:lvlJc w:val="right"/>
      <w:pPr>
        <w:ind w:left="6480" w:hanging="180"/>
      </w:pPr>
    </w:lvl>
  </w:abstractNum>
  <w:abstractNum w:abstractNumId="4" w15:restartNumberingAfterBreak="0">
    <w:nsid w:val="6A7E2E8A"/>
    <w:multiLevelType w:val="hybridMultilevel"/>
    <w:tmpl w:val="4DCCDC9C"/>
    <w:lvl w:ilvl="0" w:tplc="E02CA6C4">
      <w:start w:val="2"/>
      <w:numFmt w:val="decimal"/>
      <w:lvlText w:val="%1."/>
      <w:lvlJc w:val="left"/>
      <w:pPr>
        <w:ind w:left="360" w:hanging="360"/>
      </w:pPr>
      <w:rPr>
        <w:rFonts w:hint="default"/>
        <w:b w:val="0"/>
        <w:color w:val="auto"/>
      </w:rPr>
    </w:lvl>
    <w:lvl w:ilvl="1" w:tplc="59440948">
      <w:start w:val="1"/>
      <w:numFmt w:val="lowerLetter"/>
      <w:lvlText w:val="(%2)"/>
      <w:lvlJc w:val="left"/>
      <w:pPr>
        <w:ind w:left="1080" w:hanging="360"/>
      </w:pPr>
      <w:rPr>
        <w:rFonts w:hint="default"/>
      </w:rPr>
    </w:lvl>
    <w:lvl w:ilvl="2" w:tplc="4A609BBE">
      <w:start w:val="1"/>
      <w:numFmt w:val="lowerRoman"/>
      <w:lvlText w:val="%3."/>
      <w:lvlJc w:val="right"/>
      <w:pPr>
        <w:ind w:left="1800" w:hanging="180"/>
      </w:pPr>
    </w:lvl>
    <w:lvl w:ilvl="3" w:tplc="526A43D4" w:tentative="1">
      <w:start w:val="1"/>
      <w:numFmt w:val="decimal"/>
      <w:lvlText w:val="%4."/>
      <w:lvlJc w:val="left"/>
      <w:pPr>
        <w:ind w:left="2520" w:hanging="360"/>
      </w:pPr>
    </w:lvl>
    <w:lvl w:ilvl="4" w:tplc="AB488E36" w:tentative="1">
      <w:start w:val="1"/>
      <w:numFmt w:val="lowerLetter"/>
      <w:lvlText w:val="%5."/>
      <w:lvlJc w:val="left"/>
      <w:pPr>
        <w:ind w:left="3240" w:hanging="360"/>
      </w:pPr>
    </w:lvl>
    <w:lvl w:ilvl="5" w:tplc="10644746" w:tentative="1">
      <w:start w:val="1"/>
      <w:numFmt w:val="lowerRoman"/>
      <w:lvlText w:val="%6."/>
      <w:lvlJc w:val="right"/>
      <w:pPr>
        <w:ind w:left="3960" w:hanging="180"/>
      </w:pPr>
    </w:lvl>
    <w:lvl w:ilvl="6" w:tplc="BDA87378" w:tentative="1">
      <w:start w:val="1"/>
      <w:numFmt w:val="decimal"/>
      <w:lvlText w:val="%7."/>
      <w:lvlJc w:val="left"/>
      <w:pPr>
        <w:ind w:left="4680" w:hanging="360"/>
      </w:pPr>
    </w:lvl>
    <w:lvl w:ilvl="7" w:tplc="451CA1D6" w:tentative="1">
      <w:start w:val="1"/>
      <w:numFmt w:val="lowerLetter"/>
      <w:lvlText w:val="%8."/>
      <w:lvlJc w:val="left"/>
      <w:pPr>
        <w:ind w:left="5400" w:hanging="360"/>
      </w:pPr>
    </w:lvl>
    <w:lvl w:ilvl="8" w:tplc="23FCC248" w:tentative="1">
      <w:start w:val="1"/>
      <w:numFmt w:val="lowerRoman"/>
      <w:lvlText w:val="%9."/>
      <w:lvlJc w:val="right"/>
      <w:pPr>
        <w:ind w:left="6120" w:hanging="180"/>
      </w:pPr>
    </w:lvl>
  </w:abstractNum>
  <w:num w:numId="1">
    <w:abstractNumId w:val="2"/>
  </w:num>
  <w:num w:numId="2">
    <w:abstractNumId w:val="3"/>
  </w:num>
  <w:num w:numId="3">
    <w:abstractNumId w:val="0"/>
  </w:num>
  <w:num w:numId="4">
    <w:abstractNumId w:val="4"/>
  </w:num>
  <w:num w:numId="5">
    <w:abstractNumId w:val="2"/>
  </w:num>
  <w:num w:numId="6">
    <w:abstractNumId w:val="2"/>
  </w:num>
  <w:num w:numId="7">
    <w:abstractNumId w:val="2"/>
  </w:num>
  <w:num w:numId="8">
    <w:abstractNumId w:val="2"/>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20"/>
  <w:drawingGridHorizontalSpacing w:val="12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061"/>
    <w:rsid w:val="00000911"/>
    <w:rsid w:val="0001627E"/>
    <w:rsid w:val="00016D11"/>
    <w:rsid w:val="00030A51"/>
    <w:rsid w:val="000606F5"/>
    <w:rsid w:val="000653EE"/>
    <w:rsid w:val="00077C07"/>
    <w:rsid w:val="00086741"/>
    <w:rsid w:val="00096105"/>
    <w:rsid w:val="000964C6"/>
    <w:rsid w:val="000B07CF"/>
    <w:rsid w:val="000B1EDF"/>
    <w:rsid w:val="000D0B9B"/>
    <w:rsid w:val="000D5E9B"/>
    <w:rsid w:val="000E541F"/>
    <w:rsid w:val="000F6413"/>
    <w:rsid w:val="00125FEB"/>
    <w:rsid w:val="0013128A"/>
    <w:rsid w:val="00132A80"/>
    <w:rsid w:val="0014233F"/>
    <w:rsid w:val="00143276"/>
    <w:rsid w:val="00144E1C"/>
    <w:rsid w:val="00177E86"/>
    <w:rsid w:val="001A00E3"/>
    <w:rsid w:val="001C2CFC"/>
    <w:rsid w:val="001C43A6"/>
    <w:rsid w:val="001D14B9"/>
    <w:rsid w:val="001F5E53"/>
    <w:rsid w:val="00204525"/>
    <w:rsid w:val="00211170"/>
    <w:rsid w:val="0021370A"/>
    <w:rsid w:val="00213C2F"/>
    <w:rsid w:val="00216FA4"/>
    <w:rsid w:val="00253B77"/>
    <w:rsid w:val="00263959"/>
    <w:rsid w:val="002712E7"/>
    <w:rsid w:val="0028578A"/>
    <w:rsid w:val="002A63C8"/>
    <w:rsid w:val="002A78B4"/>
    <w:rsid w:val="00311AF0"/>
    <w:rsid w:val="0031562D"/>
    <w:rsid w:val="00322C29"/>
    <w:rsid w:val="003235C7"/>
    <w:rsid w:val="003368E2"/>
    <w:rsid w:val="00370A2B"/>
    <w:rsid w:val="003769E8"/>
    <w:rsid w:val="00390D94"/>
    <w:rsid w:val="003A2934"/>
    <w:rsid w:val="003A4BC7"/>
    <w:rsid w:val="003B09EA"/>
    <w:rsid w:val="003B264E"/>
    <w:rsid w:val="003B5961"/>
    <w:rsid w:val="003C36A9"/>
    <w:rsid w:val="003E6DD7"/>
    <w:rsid w:val="003F63EA"/>
    <w:rsid w:val="00403B07"/>
    <w:rsid w:val="004156EE"/>
    <w:rsid w:val="00434E68"/>
    <w:rsid w:val="004477ED"/>
    <w:rsid w:val="004656FF"/>
    <w:rsid w:val="004701AB"/>
    <w:rsid w:val="00470729"/>
    <w:rsid w:val="00470E3B"/>
    <w:rsid w:val="004861F6"/>
    <w:rsid w:val="004872D9"/>
    <w:rsid w:val="004A30CE"/>
    <w:rsid w:val="004A7E10"/>
    <w:rsid w:val="00517446"/>
    <w:rsid w:val="0052524D"/>
    <w:rsid w:val="00564578"/>
    <w:rsid w:val="00577604"/>
    <w:rsid w:val="00583FD7"/>
    <w:rsid w:val="005902B8"/>
    <w:rsid w:val="00595887"/>
    <w:rsid w:val="005A50F5"/>
    <w:rsid w:val="005B66B9"/>
    <w:rsid w:val="005E3888"/>
    <w:rsid w:val="005E69D1"/>
    <w:rsid w:val="005F0C82"/>
    <w:rsid w:val="005F512E"/>
    <w:rsid w:val="00604CD1"/>
    <w:rsid w:val="006064C4"/>
    <w:rsid w:val="00606C96"/>
    <w:rsid w:val="00614046"/>
    <w:rsid w:val="00625CBA"/>
    <w:rsid w:val="006425B8"/>
    <w:rsid w:val="00651DF4"/>
    <w:rsid w:val="006542B8"/>
    <w:rsid w:val="00662218"/>
    <w:rsid w:val="00662936"/>
    <w:rsid w:val="00674801"/>
    <w:rsid w:val="00697208"/>
    <w:rsid w:val="006A35A6"/>
    <w:rsid w:val="006A7DC8"/>
    <w:rsid w:val="006C4EE1"/>
    <w:rsid w:val="006D62BF"/>
    <w:rsid w:val="006E0084"/>
    <w:rsid w:val="006E0253"/>
    <w:rsid w:val="00706972"/>
    <w:rsid w:val="007208B2"/>
    <w:rsid w:val="00742DC7"/>
    <w:rsid w:val="007517BA"/>
    <w:rsid w:val="00751AA6"/>
    <w:rsid w:val="0075270E"/>
    <w:rsid w:val="00755037"/>
    <w:rsid w:val="00756492"/>
    <w:rsid w:val="00756E0F"/>
    <w:rsid w:val="00787295"/>
    <w:rsid w:val="007B1A5D"/>
    <w:rsid w:val="007B6057"/>
    <w:rsid w:val="007B64BC"/>
    <w:rsid w:val="007E768F"/>
    <w:rsid w:val="00804AFC"/>
    <w:rsid w:val="008109BD"/>
    <w:rsid w:val="00825E7F"/>
    <w:rsid w:val="008261C2"/>
    <w:rsid w:val="00834C3E"/>
    <w:rsid w:val="00844C1C"/>
    <w:rsid w:val="0085709A"/>
    <w:rsid w:val="00860D16"/>
    <w:rsid w:val="008615F7"/>
    <w:rsid w:val="00870873"/>
    <w:rsid w:val="0089100F"/>
    <w:rsid w:val="00897522"/>
    <w:rsid w:val="008A337B"/>
    <w:rsid w:val="008B021B"/>
    <w:rsid w:val="008C6ABB"/>
    <w:rsid w:val="008D04D8"/>
    <w:rsid w:val="008E15BA"/>
    <w:rsid w:val="008E4515"/>
    <w:rsid w:val="008E4C8E"/>
    <w:rsid w:val="00916737"/>
    <w:rsid w:val="00922D50"/>
    <w:rsid w:val="0092400C"/>
    <w:rsid w:val="0092796A"/>
    <w:rsid w:val="0094443D"/>
    <w:rsid w:val="00950D6F"/>
    <w:rsid w:val="00956036"/>
    <w:rsid w:val="00957D5B"/>
    <w:rsid w:val="00960A5C"/>
    <w:rsid w:val="0096145A"/>
    <w:rsid w:val="00963BA9"/>
    <w:rsid w:val="0097636C"/>
    <w:rsid w:val="00990AE7"/>
    <w:rsid w:val="009929B7"/>
    <w:rsid w:val="009932DA"/>
    <w:rsid w:val="00993FAB"/>
    <w:rsid w:val="00994A00"/>
    <w:rsid w:val="009B7D5E"/>
    <w:rsid w:val="009C3892"/>
    <w:rsid w:val="009C742D"/>
    <w:rsid w:val="009C7A49"/>
    <w:rsid w:val="009D1270"/>
    <w:rsid w:val="009D1496"/>
    <w:rsid w:val="009D6951"/>
    <w:rsid w:val="009D77AB"/>
    <w:rsid w:val="009E3388"/>
    <w:rsid w:val="00A0226E"/>
    <w:rsid w:val="00A05A56"/>
    <w:rsid w:val="00A074D9"/>
    <w:rsid w:val="00A16ABF"/>
    <w:rsid w:val="00A23F76"/>
    <w:rsid w:val="00A3309E"/>
    <w:rsid w:val="00A34BFA"/>
    <w:rsid w:val="00A53FE1"/>
    <w:rsid w:val="00A60425"/>
    <w:rsid w:val="00AA09DB"/>
    <w:rsid w:val="00AB02FF"/>
    <w:rsid w:val="00AB2169"/>
    <w:rsid w:val="00AE30EE"/>
    <w:rsid w:val="00AF036E"/>
    <w:rsid w:val="00B01EDE"/>
    <w:rsid w:val="00B03FC1"/>
    <w:rsid w:val="00B052B8"/>
    <w:rsid w:val="00B06AC7"/>
    <w:rsid w:val="00B072EF"/>
    <w:rsid w:val="00B268F9"/>
    <w:rsid w:val="00B42B84"/>
    <w:rsid w:val="00B62958"/>
    <w:rsid w:val="00B7583C"/>
    <w:rsid w:val="00BC1609"/>
    <w:rsid w:val="00C03412"/>
    <w:rsid w:val="00C0365F"/>
    <w:rsid w:val="00C12D42"/>
    <w:rsid w:val="00C5189C"/>
    <w:rsid w:val="00C56953"/>
    <w:rsid w:val="00C60994"/>
    <w:rsid w:val="00C70867"/>
    <w:rsid w:val="00C743E4"/>
    <w:rsid w:val="00C8503F"/>
    <w:rsid w:val="00C9246D"/>
    <w:rsid w:val="00CA2A24"/>
    <w:rsid w:val="00CB1331"/>
    <w:rsid w:val="00CB6B73"/>
    <w:rsid w:val="00CC3D9A"/>
    <w:rsid w:val="00CD7884"/>
    <w:rsid w:val="00CE3061"/>
    <w:rsid w:val="00CE5BB6"/>
    <w:rsid w:val="00D11690"/>
    <w:rsid w:val="00D151C7"/>
    <w:rsid w:val="00D16241"/>
    <w:rsid w:val="00D34B62"/>
    <w:rsid w:val="00D37457"/>
    <w:rsid w:val="00D672E3"/>
    <w:rsid w:val="00D82A0A"/>
    <w:rsid w:val="00DA607F"/>
    <w:rsid w:val="00DC70D0"/>
    <w:rsid w:val="00DD69AE"/>
    <w:rsid w:val="00DE4BED"/>
    <w:rsid w:val="00E14943"/>
    <w:rsid w:val="00E2175E"/>
    <w:rsid w:val="00E36FB5"/>
    <w:rsid w:val="00E44E92"/>
    <w:rsid w:val="00E56F9B"/>
    <w:rsid w:val="00E61147"/>
    <w:rsid w:val="00E774EC"/>
    <w:rsid w:val="00E9021B"/>
    <w:rsid w:val="00E971BF"/>
    <w:rsid w:val="00EA7BEE"/>
    <w:rsid w:val="00EB4B03"/>
    <w:rsid w:val="00EB4D8E"/>
    <w:rsid w:val="00EC2B5C"/>
    <w:rsid w:val="00EC4234"/>
    <w:rsid w:val="00ED5A99"/>
    <w:rsid w:val="00ED6B2E"/>
    <w:rsid w:val="00EE1AA5"/>
    <w:rsid w:val="00EF2D5C"/>
    <w:rsid w:val="00F056EB"/>
    <w:rsid w:val="00F0783D"/>
    <w:rsid w:val="00F128C3"/>
    <w:rsid w:val="00F227BD"/>
    <w:rsid w:val="00F25E9A"/>
    <w:rsid w:val="00F36950"/>
    <w:rsid w:val="00F45F75"/>
    <w:rsid w:val="00F474E0"/>
    <w:rsid w:val="00F503D7"/>
    <w:rsid w:val="00F55DA0"/>
    <w:rsid w:val="00F65ECC"/>
    <w:rsid w:val="00F70761"/>
    <w:rsid w:val="00F7508E"/>
    <w:rsid w:val="00F86685"/>
    <w:rsid w:val="00F870C9"/>
    <w:rsid w:val="00F96023"/>
    <w:rsid w:val="00FA21CD"/>
    <w:rsid w:val="00FA7659"/>
    <w:rsid w:val="00FB15C9"/>
    <w:rsid w:val="00FB7221"/>
    <w:rsid w:val="00FB7734"/>
    <w:rsid w:val="00FC1DE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E694E4F"/>
  <w15:docId w15:val="{155852D3-F5D4-4585-900C-BF5069580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0A5C"/>
    <w:pPr>
      <w:spacing w:line="240" w:lineRule="atLeast"/>
    </w:pPr>
    <w:rPr>
      <w:rFonts w:ascii="Times New Roman" w:eastAsia="Times New Roman" w:hAnsi="Times New Roman" w:cs="Times New Roman"/>
      <w:sz w:val="24"/>
      <w:szCs w:val="24"/>
      <w:lang w:val="en-AU"/>
    </w:rPr>
  </w:style>
  <w:style w:type="paragraph" w:styleId="Heading1">
    <w:name w:val="heading 1"/>
    <w:basedOn w:val="Normal"/>
    <w:next w:val="Normal"/>
    <w:link w:val="Heading1Char"/>
    <w:qFormat/>
    <w:rsid w:val="00CD0A5C"/>
    <w:pPr>
      <w:keepNext/>
      <w:spacing w:before="60" w:after="360"/>
      <w:outlineLvl w:val="0"/>
    </w:pPr>
    <w:rPr>
      <w:rFonts w:ascii="Arial" w:hAnsi="Arial" w:cs="Arial"/>
      <w:b/>
      <w:bCs/>
      <w:kern w:val="28"/>
      <w:sz w:val="28"/>
      <w:szCs w:val="28"/>
    </w:rPr>
  </w:style>
  <w:style w:type="paragraph" w:styleId="Heading2">
    <w:name w:val="heading 2"/>
    <w:basedOn w:val="Normal"/>
    <w:next w:val="Normal"/>
    <w:link w:val="Heading2Char"/>
    <w:qFormat/>
    <w:rsid w:val="00CD0A5C"/>
    <w:pPr>
      <w:keepNext/>
      <w:spacing w:before="60" w:after="60" w:line="240" w:lineRule="exact"/>
      <w:outlineLvl w:val="1"/>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DRintable">
    <w:name w:val="PDR in table"/>
    <w:basedOn w:val="DefaultParagraphFont"/>
    <w:uiPriority w:val="1"/>
    <w:qFormat/>
    <w:rsid w:val="004F16CE"/>
    <w:rPr>
      <w:rFonts w:ascii="Times New Roman" w:hAnsi="Times New Roman"/>
      <w:sz w:val="16"/>
    </w:rPr>
  </w:style>
  <w:style w:type="character" w:customStyle="1" w:styleId="Heading1Char">
    <w:name w:val="Heading 1 Char"/>
    <w:basedOn w:val="DefaultParagraphFont"/>
    <w:link w:val="Heading1"/>
    <w:rsid w:val="00CD0A5C"/>
    <w:rPr>
      <w:rFonts w:ascii="Arial" w:eastAsia="Times New Roman" w:hAnsi="Arial" w:cs="Arial"/>
      <w:b/>
      <w:bCs/>
      <w:kern w:val="28"/>
      <w:sz w:val="28"/>
      <w:szCs w:val="28"/>
      <w:lang w:val="en-AU"/>
    </w:rPr>
  </w:style>
  <w:style w:type="character" w:customStyle="1" w:styleId="Heading2Char">
    <w:name w:val="Heading 2 Char"/>
    <w:basedOn w:val="DefaultParagraphFont"/>
    <w:link w:val="Heading2"/>
    <w:rsid w:val="00CD0A5C"/>
    <w:rPr>
      <w:rFonts w:ascii="Arial" w:eastAsia="Times New Roman" w:hAnsi="Arial" w:cs="Arial"/>
      <w:b/>
      <w:bCs/>
      <w:sz w:val="24"/>
      <w:szCs w:val="24"/>
      <w:lang w:val="en-AU"/>
    </w:rPr>
  </w:style>
  <w:style w:type="paragraph" w:styleId="Header">
    <w:name w:val="header"/>
    <w:basedOn w:val="Normal"/>
    <w:link w:val="HeaderChar"/>
    <w:rsid w:val="00CD0A5C"/>
    <w:pPr>
      <w:tabs>
        <w:tab w:val="center" w:pos="4153"/>
        <w:tab w:val="right" w:pos="8306"/>
      </w:tabs>
    </w:pPr>
  </w:style>
  <w:style w:type="character" w:customStyle="1" w:styleId="HeaderChar">
    <w:name w:val="Header Char"/>
    <w:basedOn w:val="DefaultParagraphFont"/>
    <w:link w:val="Header"/>
    <w:rsid w:val="00CD0A5C"/>
    <w:rPr>
      <w:rFonts w:ascii="Times New Roman" w:eastAsia="Times New Roman" w:hAnsi="Times New Roman" w:cs="Times New Roman"/>
      <w:sz w:val="24"/>
      <w:szCs w:val="24"/>
      <w:lang w:val="en-AU"/>
    </w:rPr>
  </w:style>
  <w:style w:type="paragraph" w:styleId="BodyText2">
    <w:name w:val="Body Text 2"/>
    <w:basedOn w:val="Normal"/>
    <w:link w:val="BodyText2Char"/>
    <w:rsid w:val="00CD0A5C"/>
    <w:rPr>
      <w:color w:val="808080"/>
    </w:rPr>
  </w:style>
  <w:style w:type="character" w:customStyle="1" w:styleId="BodyText2Char">
    <w:name w:val="Body Text 2 Char"/>
    <w:basedOn w:val="DefaultParagraphFont"/>
    <w:link w:val="BodyText2"/>
    <w:rsid w:val="00CD0A5C"/>
    <w:rPr>
      <w:rFonts w:ascii="Times New Roman" w:eastAsia="Times New Roman" w:hAnsi="Times New Roman" w:cs="Times New Roman"/>
      <w:color w:val="808080"/>
      <w:sz w:val="24"/>
      <w:szCs w:val="24"/>
      <w:lang w:val="en-AU"/>
    </w:rPr>
  </w:style>
  <w:style w:type="paragraph" w:styleId="BodyText3">
    <w:name w:val="Body Text 3"/>
    <w:basedOn w:val="Normal"/>
    <w:link w:val="BodyText3Char"/>
    <w:rsid w:val="00CD0A5C"/>
    <w:pPr>
      <w:tabs>
        <w:tab w:val="left" w:pos="4536"/>
      </w:tabs>
    </w:pPr>
    <w:rPr>
      <w:i/>
      <w:iCs/>
    </w:rPr>
  </w:style>
  <w:style w:type="character" w:customStyle="1" w:styleId="BodyText3Char">
    <w:name w:val="Body Text 3 Char"/>
    <w:basedOn w:val="DefaultParagraphFont"/>
    <w:link w:val="BodyText3"/>
    <w:rsid w:val="00CD0A5C"/>
    <w:rPr>
      <w:rFonts w:ascii="Times New Roman" w:eastAsia="Times New Roman" w:hAnsi="Times New Roman" w:cs="Times New Roman"/>
      <w:i/>
      <w:iCs/>
      <w:sz w:val="24"/>
      <w:szCs w:val="24"/>
      <w:lang w:val="en-AU"/>
    </w:rPr>
  </w:style>
  <w:style w:type="paragraph" w:customStyle="1" w:styleId="NumberList">
    <w:name w:val="Number List"/>
    <w:basedOn w:val="Normal"/>
    <w:rsid w:val="00CD0A5C"/>
    <w:pPr>
      <w:numPr>
        <w:numId w:val="1"/>
      </w:numPr>
      <w:tabs>
        <w:tab w:val="left" w:pos="1985"/>
      </w:tabs>
      <w:spacing w:before="240"/>
    </w:pPr>
  </w:style>
  <w:style w:type="paragraph" w:customStyle="1" w:styleId="NumberListSub">
    <w:name w:val="Number List Sub"/>
    <w:basedOn w:val="NumberList"/>
    <w:rsid w:val="00CD0A5C"/>
    <w:pPr>
      <w:numPr>
        <w:ilvl w:val="1"/>
      </w:numPr>
      <w:tabs>
        <w:tab w:val="left" w:pos="2552"/>
      </w:tabs>
    </w:pPr>
  </w:style>
  <w:style w:type="paragraph" w:styleId="Footer">
    <w:name w:val="footer"/>
    <w:basedOn w:val="Normal"/>
    <w:link w:val="FooterChar"/>
    <w:uiPriority w:val="99"/>
    <w:rsid w:val="00CD0A5C"/>
    <w:pPr>
      <w:tabs>
        <w:tab w:val="center" w:pos="4153"/>
        <w:tab w:val="right" w:pos="8306"/>
      </w:tabs>
    </w:pPr>
  </w:style>
  <w:style w:type="character" w:customStyle="1" w:styleId="FooterChar">
    <w:name w:val="Footer Char"/>
    <w:basedOn w:val="DefaultParagraphFont"/>
    <w:link w:val="Footer"/>
    <w:uiPriority w:val="99"/>
    <w:rsid w:val="00CD0A5C"/>
    <w:rPr>
      <w:rFonts w:ascii="Times New Roman" w:eastAsia="Times New Roman" w:hAnsi="Times New Roman" w:cs="Times New Roman"/>
      <w:sz w:val="24"/>
      <w:szCs w:val="24"/>
      <w:lang w:val="en-AU"/>
    </w:rPr>
  </w:style>
  <w:style w:type="character" w:customStyle="1" w:styleId="HelpText">
    <w:name w:val="Help Text"/>
    <w:basedOn w:val="DefaultParagraphFont"/>
    <w:semiHidden/>
    <w:rsid w:val="00CD0A5C"/>
    <w:rPr>
      <w:color w:val="808080"/>
    </w:rPr>
  </w:style>
  <w:style w:type="paragraph" w:customStyle="1" w:styleId="RomanPara">
    <w:name w:val="Roman Para"/>
    <w:basedOn w:val="Normal"/>
    <w:link w:val="RomanParaChar"/>
    <w:rsid w:val="00CD0A5C"/>
    <w:pPr>
      <w:tabs>
        <w:tab w:val="num" w:pos="720"/>
      </w:tabs>
      <w:spacing w:after="240"/>
      <w:ind w:left="720" w:hanging="720"/>
    </w:pPr>
  </w:style>
  <w:style w:type="character" w:customStyle="1" w:styleId="RomanParaChar">
    <w:name w:val="Roman Para Char"/>
    <w:basedOn w:val="DefaultParagraphFont"/>
    <w:link w:val="RomanPara"/>
    <w:rsid w:val="00CD0A5C"/>
    <w:rPr>
      <w:rFonts w:ascii="Times New Roman" w:eastAsia="Times New Roman" w:hAnsi="Times New Roman" w:cs="Times New Roman"/>
      <w:sz w:val="24"/>
      <w:szCs w:val="24"/>
      <w:lang w:val="en-AU"/>
    </w:rPr>
  </w:style>
  <w:style w:type="paragraph" w:styleId="BalloonText">
    <w:name w:val="Balloon Text"/>
    <w:basedOn w:val="Normal"/>
    <w:link w:val="BalloonTextChar"/>
    <w:uiPriority w:val="99"/>
    <w:semiHidden/>
    <w:unhideWhenUsed/>
    <w:rsid w:val="00CD0A5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0A5C"/>
    <w:rPr>
      <w:rFonts w:ascii="Tahoma" w:eastAsia="Times New Roman" w:hAnsi="Tahoma" w:cs="Tahoma"/>
      <w:sz w:val="16"/>
      <w:szCs w:val="16"/>
      <w:lang w:val="en-AU"/>
    </w:rPr>
  </w:style>
  <w:style w:type="paragraph" w:customStyle="1" w:styleId="HeadingMin">
    <w:name w:val="HeadingMin"/>
    <w:basedOn w:val="Normal"/>
    <w:rsid w:val="00CD0A5C"/>
    <w:pPr>
      <w:spacing w:line="240" w:lineRule="auto"/>
      <w:jc w:val="center"/>
    </w:pPr>
    <w:rPr>
      <w:rFonts w:ascii="Arial" w:hAnsi="Arial"/>
      <w:caps/>
      <w:spacing w:val="20"/>
      <w:sz w:val="40"/>
      <w:lang w:eastAsia="en-AU"/>
    </w:rPr>
  </w:style>
  <w:style w:type="paragraph" w:customStyle="1" w:styleId="HeadingOffice">
    <w:name w:val="HeadingOffice"/>
    <w:basedOn w:val="Normal"/>
    <w:rsid w:val="00CD0A5C"/>
    <w:pPr>
      <w:spacing w:line="240" w:lineRule="auto"/>
      <w:jc w:val="center"/>
    </w:pPr>
    <w:rPr>
      <w:rFonts w:ascii="Arial" w:hAnsi="Arial"/>
      <w:spacing w:val="10"/>
      <w:sz w:val="28"/>
      <w:lang w:eastAsia="en-AU"/>
    </w:rPr>
  </w:style>
  <w:style w:type="character" w:styleId="PlaceholderText">
    <w:name w:val="Placeholder Text"/>
    <w:basedOn w:val="DefaultParagraphFont"/>
    <w:uiPriority w:val="99"/>
    <w:semiHidden/>
    <w:rsid w:val="0084531F"/>
    <w:rPr>
      <w:color w:val="808080"/>
    </w:rPr>
  </w:style>
  <w:style w:type="character" w:styleId="Hyperlink">
    <w:name w:val="Hyperlink"/>
    <w:basedOn w:val="DefaultParagraphFont"/>
    <w:uiPriority w:val="99"/>
    <w:unhideWhenUsed/>
    <w:rsid w:val="00AF036E"/>
    <w:rPr>
      <w:color w:val="0000FF" w:themeColor="hyperlink"/>
      <w:u w:val="single"/>
    </w:rPr>
  </w:style>
  <w:style w:type="paragraph" w:customStyle="1" w:styleId="NumberedParagraph">
    <w:name w:val="Numbered Paragraph"/>
    <w:basedOn w:val="Normal"/>
    <w:rsid w:val="00E971BF"/>
    <w:pPr>
      <w:numPr>
        <w:numId w:val="9"/>
      </w:numPr>
      <w:spacing w:after="240"/>
      <w:ind w:left="0" w:firstLine="0"/>
    </w:pPr>
  </w:style>
  <w:style w:type="paragraph" w:styleId="ListParagraph">
    <w:name w:val="List Paragraph"/>
    <w:basedOn w:val="Normal"/>
    <w:uiPriority w:val="34"/>
    <w:qFormat/>
    <w:rsid w:val="00E971BF"/>
    <w:pPr>
      <w:ind w:left="720"/>
      <w:contextualSpacing/>
    </w:pPr>
  </w:style>
  <w:style w:type="paragraph" w:customStyle="1" w:styleId="Default">
    <w:name w:val="Default"/>
    <w:rsid w:val="00B42B84"/>
    <w:pPr>
      <w:autoSpaceDE w:val="0"/>
      <w:autoSpaceDN w:val="0"/>
      <w:adjustRightInd w:val="0"/>
    </w:pPr>
    <w:rPr>
      <w:rFonts w:ascii="Arial Black" w:hAnsi="Arial Black" w:cs="Arial Black"/>
      <w:color w:val="000000"/>
      <w:sz w:val="24"/>
      <w:szCs w:val="24"/>
      <w:lang w:val="en-AU"/>
    </w:rPr>
  </w:style>
  <w:style w:type="paragraph" w:customStyle="1" w:styleId="footnote">
    <w:name w:val="footnote"/>
    <w:basedOn w:val="Normal"/>
    <w:uiPriority w:val="99"/>
    <w:rsid w:val="0075270E"/>
    <w:pPr>
      <w:widowControl w:val="0"/>
      <w:tabs>
        <w:tab w:val="left" w:pos="283"/>
      </w:tabs>
      <w:suppressAutoHyphens/>
      <w:autoSpaceDE w:val="0"/>
      <w:autoSpaceDN w:val="0"/>
      <w:adjustRightInd w:val="0"/>
      <w:spacing w:before="170" w:line="160" w:lineRule="atLeast"/>
      <w:textAlignment w:val="center"/>
    </w:pPr>
    <w:rPr>
      <w:rFonts w:ascii="TheSansLight-Plain" w:hAnsi="TheSansLight-Plain" w:cs="TheSansLight-Plain"/>
      <w:color w:val="000000"/>
      <w:spacing w:val="-1"/>
      <w:sz w:val="14"/>
      <w:szCs w:val="14"/>
      <w:lang w:val="en-US"/>
    </w:rPr>
  </w:style>
  <w:style w:type="character" w:styleId="CommentReference">
    <w:name w:val="annotation reference"/>
    <w:basedOn w:val="DefaultParagraphFont"/>
    <w:uiPriority w:val="99"/>
    <w:semiHidden/>
    <w:unhideWhenUsed/>
    <w:rsid w:val="001F5E53"/>
    <w:rPr>
      <w:sz w:val="16"/>
      <w:szCs w:val="16"/>
    </w:rPr>
  </w:style>
  <w:style w:type="paragraph" w:styleId="CommentText">
    <w:name w:val="annotation text"/>
    <w:basedOn w:val="Normal"/>
    <w:link w:val="CommentTextChar"/>
    <w:uiPriority w:val="99"/>
    <w:semiHidden/>
    <w:unhideWhenUsed/>
    <w:rsid w:val="001F5E53"/>
    <w:pPr>
      <w:spacing w:line="240" w:lineRule="auto"/>
    </w:pPr>
    <w:rPr>
      <w:sz w:val="20"/>
      <w:szCs w:val="20"/>
    </w:rPr>
  </w:style>
  <w:style w:type="character" w:customStyle="1" w:styleId="CommentTextChar">
    <w:name w:val="Comment Text Char"/>
    <w:basedOn w:val="DefaultParagraphFont"/>
    <w:link w:val="CommentText"/>
    <w:uiPriority w:val="99"/>
    <w:semiHidden/>
    <w:rsid w:val="001F5E53"/>
    <w:rPr>
      <w:rFonts w:ascii="Times New Roman" w:eastAsia="Times New Roman" w:hAnsi="Times New Roman" w:cs="Times New Roman"/>
      <w:sz w:val="20"/>
      <w:szCs w:val="20"/>
      <w:lang w:val="en-AU"/>
    </w:rPr>
  </w:style>
  <w:style w:type="paragraph" w:styleId="CommentSubject">
    <w:name w:val="annotation subject"/>
    <w:basedOn w:val="CommentText"/>
    <w:next w:val="CommentText"/>
    <w:link w:val="CommentSubjectChar"/>
    <w:uiPriority w:val="99"/>
    <w:semiHidden/>
    <w:unhideWhenUsed/>
    <w:rsid w:val="001F5E53"/>
    <w:rPr>
      <w:b/>
      <w:bCs/>
    </w:rPr>
  </w:style>
  <w:style w:type="character" w:customStyle="1" w:styleId="CommentSubjectChar">
    <w:name w:val="Comment Subject Char"/>
    <w:basedOn w:val="CommentTextChar"/>
    <w:link w:val="CommentSubject"/>
    <w:uiPriority w:val="99"/>
    <w:semiHidden/>
    <w:rsid w:val="001F5E53"/>
    <w:rPr>
      <w:rFonts w:ascii="Times New Roman" w:eastAsia="Times New Roman" w:hAnsi="Times New Roman" w:cs="Times New Roman"/>
      <w:b/>
      <w:bCs/>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24689">
      <w:bodyDiv w:val="1"/>
      <w:marLeft w:val="0"/>
      <w:marRight w:val="0"/>
      <w:marTop w:val="0"/>
      <w:marBottom w:val="0"/>
      <w:divBdr>
        <w:top w:val="none" w:sz="0" w:space="0" w:color="auto"/>
        <w:left w:val="none" w:sz="0" w:space="0" w:color="auto"/>
        <w:bottom w:val="none" w:sz="0" w:space="0" w:color="auto"/>
        <w:right w:val="none" w:sz="0" w:space="0" w:color="auto"/>
      </w:divBdr>
    </w:div>
    <w:div w:id="156266582">
      <w:bodyDiv w:val="1"/>
      <w:marLeft w:val="0"/>
      <w:marRight w:val="0"/>
      <w:marTop w:val="0"/>
      <w:marBottom w:val="0"/>
      <w:divBdr>
        <w:top w:val="none" w:sz="0" w:space="0" w:color="auto"/>
        <w:left w:val="none" w:sz="0" w:space="0" w:color="auto"/>
        <w:bottom w:val="none" w:sz="0" w:space="0" w:color="auto"/>
        <w:right w:val="none" w:sz="0" w:space="0" w:color="auto"/>
      </w:divBdr>
    </w:div>
    <w:div w:id="1524512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E54DE356-323C-48DF-859D-7BF2F6B6C9B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CEBCF2C825F0534C809C28D5AB9E1E84" ma:contentTypeVersion="" ma:contentTypeDescription="PDMS Document Site Content Type" ma:contentTypeScope="" ma:versionID="7b1473e00d8aa945ff7253cc9b22f25f">
  <xsd:schema xmlns:xsd="http://www.w3.org/2001/XMLSchema" xmlns:xs="http://www.w3.org/2001/XMLSchema" xmlns:p="http://schemas.microsoft.com/office/2006/metadata/properties" xmlns:ns2="E54DE356-323C-48DF-859D-7BF2F6B6C9B8" targetNamespace="http://schemas.microsoft.com/office/2006/metadata/properties" ma:root="true" ma:fieldsID="a692b8b87bb60363c6dd2103641fbf6b" ns2:_="">
    <xsd:import namespace="E54DE356-323C-48DF-859D-7BF2F6B6C9B8"/>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4DE356-323C-48DF-859D-7BF2F6B6C9B8"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5F67BF-F0C4-4707-B4EF-FBA5ADA4A43E}">
  <ds:schemaRefs>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E54DE356-323C-48DF-859D-7BF2F6B6C9B8"/>
    <ds:schemaRef ds:uri="http://www.w3.org/XML/1998/namespace"/>
    <ds:schemaRef ds:uri="http://purl.org/dc/dcmitype/"/>
  </ds:schemaRefs>
</ds:datastoreItem>
</file>

<file path=customXml/itemProps2.xml><?xml version="1.0" encoding="utf-8"?>
<ds:datastoreItem xmlns:ds="http://schemas.openxmlformats.org/officeDocument/2006/customXml" ds:itemID="{F99CEB70-09D7-43A3-AA0A-961A7EB92052}">
  <ds:schemaRefs>
    <ds:schemaRef ds:uri="http://schemas.microsoft.com/sharepoint/v3/contenttype/forms"/>
  </ds:schemaRefs>
</ds:datastoreItem>
</file>

<file path=customXml/itemProps3.xml><?xml version="1.0" encoding="utf-8"?>
<ds:datastoreItem xmlns:ds="http://schemas.openxmlformats.org/officeDocument/2006/customXml" ds:itemID="{676779BA-55B3-4CCD-846C-CF6A2F559C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4DE356-323C-48DF-859D-7BF2F6B6C9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5FD7B8-9282-4004-80F7-B9FAF0E3B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EC009FFD</Template>
  <TotalTime>107</TotalTime>
  <Pages>1</Pages>
  <Words>214</Words>
  <Characters>1262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JCPAA 449 - Government response</vt:lpstr>
    </vt:vector>
  </TitlesOfParts>
  <Company>Department of Finance</Company>
  <LinksUpToDate>false</LinksUpToDate>
  <CharactersWithSpaces>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Government response to the Joint Committee of Public Accounts and Audit Report No. 452</dc:title>
  <dc:creator>Department of Finance</dc:creator>
  <cp:lastModifiedBy>Truong, Minh</cp:lastModifiedBy>
  <cp:revision>4</cp:revision>
  <cp:lastPrinted>2016-11-06T23:21:00Z</cp:lastPrinted>
  <dcterms:created xsi:type="dcterms:W3CDTF">2016-10-20T02:36:00Z</dcterms:created>
  <dcterms:modified xsi:type="dcterms:W3CDTF">2017-02-15T04:26:00Z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itionalSecurityInformation">
    <vt:lpwstr/>
  </property>
  <property fmtid="{D5CDD505-2E9C-101B-9397-08002B2CF9AE}" pid="3" name="BulkCorrespondenceReceived">
    <vt:lpwstr/>
  </property>
  <property fmtid="{D5CDD505-2E9C-101B-9397-08002B2CF9AE}" pid="4" name="CampaignName">
    <vt:lpwstr/>
  </property>
  <property fmtid="{D5CDD505-2E9C-101B-9397-08002B2CF9AE}" pid="5" name="ClearanceActualDate">
    <vt:lpwstr/>
  </property>
  <property fmtid="{D5CDD505-2E9C-101B-9397-08002B2CF9AE}" pid="6" name="ClearanceDueDate">
    <vt:lpwstr>11 January 2016</vt:lpwstr>
  </property>
  <property fmtid="{D5CDD505-2E9C-101B-9397-08002B2CF9AE}" pid="7" name="ContentTypeId">
    <vt:lpwstr>0x010100266966F133664895A6EE3632470D45F50200F6C9F4E9F2A17042868AACEF35E546F2</vt:lpwstr>
  </property>
  <property fmtid="{D5CDD505-2E9C-101B-9397-08002B2CF9AE}" pid="8" name="CorrespondenceDate">
    <vt:lpwstr>12 August 2015</vt:lpwstr>
  </property>
  <property fmtid="{D5CDD505-2E9C-101B-9397-08002B2CF9AE}" pid="9" name="CorrespondenceMethod">
    <vt:lpwstr>Letter</vt:lpwstr>
  </property>
  <property fmtid="{D5CDD505-2E9C-101B-9397-08002B2CF9AE}" pid="10" name="Electorates">
    <vt:lpwstr/>
  </property>
  <property fmtid="{D5CDD505-2E9C-101B-9397-08002B2CF9AE}" pid="11" name="GroupResponsible">
    <vt:lpwstr>GARM - Governance and Public Management (GPM)</vt:lpwstr>
  </property>
  <property fmtid="{D5CDD505-2E9C-101B-9397-08002B2CF9AE}" pid="12" name="HandlingProtocol">
    <vt:lpwstr>Standard</vt:lpwstr>
  </property>
  <property fmtid="{D5CDD505-2E9C-101B-9397-08002B2CF9AE}" pid="13" name="InformationMinister">
    <vt:lpwstr> </vt:lpwstr>
  </property>
  <property fmtid="{D5CDD505-2E9C-101B-9397-08002B2CF9AE}" pid="14" name="InitiatorAddressLine1">
    <vt:lpwstr>Parliament House</vt:lpwstr>
  </property>
  <property fmtid="{D5CDD505-2E9C-101B-9397-08002B2CF9AE}" pid="15" name="InitiatorAddressLine1And2">
    <vt:lpwstr>Parliament House</vt:lpwstr>
  </property>
  <property fmtid="{D5CDD505-2E9C-101B-9397-08002B2CF9AE}" pid="16" name="InitiatorAddressLine2">
    <vt:lpwstr/>
  </property>
  <property fmtid="{D5CDD505-2E9C-101B-9397-08002B2CF9AE}" pid="17" name="InitiatorContactName">
    <vt:lpwstr/>
  </property>
  <property fmtid="{D5CDD505-2E9C-101B-9397-08002B2CF9AE}" pid="18" name="InitiatorContactPosition">
    <vt:lpwstr/>
  </property>
  <property fmtid="{D5CDD505-2E9C-101B-9397-08002B2CF9AE}" pid="19" name="InitiatorCountry">
    <vt:lpwstr/>
  </property>
  <property fmtid="{D5CDD505-2E9C-101B-9397-08002B2CF9AE}" pid="20" name="InitiatorEmail">
    <vt:lpwstr/>
  </property>
  <property fmtid="{D5CDD505-2E9C-101B-9397-08002B2CF9AE}" pid="21" name="InitiatorFax">
    <vt:lpwstr>0262778476</vt:lpwstr>
  </property>
  <property fmtid="{D5CDD505-2E9C-101B-9397-08002B2CF9AE}" pid="22" name="InitiatorFirstName">
    <vt:lpwstr>Andrew</vt:lpwstr>
  </property>
  <property fmtid="{D5CDD505-2E9C-101B-9397-08002B2CF9AE}" pid="23" name="InitiatorFormalTitle">
    <vt:lpwstr>Dr</vt:lpwstr>
  </property>
  <property fmtid="{D5CDD505-2E9C-101B-9397-08002B2CF9AE}" pid="24" name="InitiatorFullName">
    <vt:lpwstr>Andrew Southcott</vt:lpwstr>
  </property>
  <property fmtid="{D5CDD505-2E9C-101B-9397-08002B2CF9AE}" pid="25" name="InitiatorLastName">
    <vt:lpwstr>Southcott</vt:lpwstr>
  </property>
  <property fmtid="{D5CDD505-2E9C-101B-9397-08002B2CF9AE}" pid="26" name="InitiatorMobile">
    <vt:lpwstr/>
  </property>
  <property fmtid="{D5CDD505-2E9C-101B-9397-08002B2CF9AE}" pid="27" name="InitiatorMPElectorate">
    <vt:lpwstr>Boothby</vt:lpwstr>
  </property>
  <property fmtid="{D5CDD505-2E9C-101B-9397-08002B2CF9AE}" pid="28" name="InitiatorMPState">
    <vt:lpwstr>SA</vt:lpwstr>
  </property>
  <property fmtid="{D5CDD505-2E9C-101B-9397-08002B2CF9AE}" pid="29" name="InitiatorName">
    <vt:lpwstr>Dr Andrew Southcott</vt:lpwstr>
  </property>
  <property fmtid="{D5CDD505-2E9C-101B-9397-08002B2CF9AE}" pid="30" name="InitiatorOnBehalfVia">
    <vt:lpwstr/>
  </property>
  <property fmtid="{D5CDD505-2E9C-101B-9397-08002B2CF9AE}" pid="31" name="InitiatorOrganisation">
    <vt:lpwstr>Joint Committee of Public Accounts and Audit</vt:lpwstr>
  </property>
  <property fmtid="{D5CDD505-2E9C-101B-9397-08002B2CF9AE}" pid="32" name="InitiatorOrganisationContactInformation">
    <vt:lpwstr/>
  </property>
  <property fmtid="{D5CDD505-2E9C-101B-9397-08002B2CF9AE}" pid="33" name="InitiatorOrganisationType">
    <vt:lpwstr/>
  </property>
  <property fmtid="{D5CDD505-2E9C-101B-9397-08002B2CF9AE}" pid="34" name="InitiatorOrganisationWebsite">
    <vt:lpwstr/>
  </property>
  <property fmtid="{D5CDD505-2E9C-101B-9397-08002B2CF9AE}" pid="35" name="InitiatorParliamentaryTitle">
    <vt:lpwstr>Committee Chair</vt:lpwstr>
  </property>
  <property fmtid="{D5CDD505-2E9C-101B-9397-08002B2CF9AE}" pid="36" name="InitiatorPhone">
    <vt:lpwstr>0262774283</vt:lpwstr>
  </property>
  <property fmtid="{D5CDD505-2E9C-101B-9397-08002B2CF9AE}" pid="37" name="InitiatorPostCode">
    <vt:lpwstr>2600</vt:lpwstr>
  </property>
  <property fmtid="{D5CDD505-2E9C-101B-9397-08002B2CF9AE}" pid="38" name="InitiatorPostNominal">
    <vt:lpwstr>MP</vt:lpwstr>
  </property>
  <property fmtid="{D5CDD505-2E9C-101B-9397-08002B2CF9AE}" pid="39" name="InitiatorState">
    <vt:lpwstr>ACT</vt:lpwstr>
  </property>
  <property fmtid="{D5CDD505-2E9C-101B-9397-08002B2CF9AE}" pid="40" name="InitiatorSuburbOrCity">
    <vt:lpwstr>CANBERRA</vt:lpwstr>
  </property>
  <property fmtid="{D5CDD505-2E9C-101B-9397-08002B2CF9AE}" pid="41" name="InitiatorSuburbStatePostcode">
    <vt:lpwstr>CANBERRA ACT 2600</vt:lpwstr>
  </property>
  <property fmtid="{D5CDD505-2E9C-101B-9397-08002B2CF9AE}" pid="42" name="InitiatorTitle">
    <vt:lpwstr>Dr</vt:lpwstr>
  </property>
  <property fmtid="{D5CDD505-2E9C-101B-9397-08002B2CF9AE}" pid="43" name="InitiatorTitledFullName">
    <vt:lpwstr>Dr Andrew Southcott</vt:lpwstr>
  </property>
  <property fmtid="{D5CDD505-2E9C-101B-9397-08002B2CF9AE}" pid="44" name="LastClearingOfficer">
    <vt:lpwstr/>
  </property>
  <property fmtid="{D5CDD505-2E9C-101B-9397-08002B2CF9AE}" pid="45" name="Ministers">
    <vt:lpwstr>Mathias Cormann</vt:lpwstr>
  </property>
  <property fmtid="{D5CDD505-2E9C-101B-9397-08002B2CF9AE}" pid="46" name="PdrId">
    <vt:lpwstr>MC15-002194</vt:lpwstr>
  </property>
  <property fmtid="{D5CDD505-2E9C-101B-9397-08002B2CF9AE}" pid="47" name="Principal">
    <vt:lpwstr>Reply by Minister</vt:lpwstr>
  </property>
  <property fmtid="{D5CDD505-2E9C-101B-9397-08002B2CF9AE}" pid="48" name="Priority">
    <vt:lpwstr>Standard</vt:lpwstr>
  </property>
  <property fmtid="{D5CDD505-2E9C-101B-9397-08002B2CF9AE}" pid="49" name="ReasonForSensitivity">
    <vt:lpwstr/>
  </property>
  <property fmtid="{D5CDD505-2E9C-101B-9397-08002B2CF9AE}" pid="50" name="RegisteredDate">
    <vt:lpwstr>18 August 2015</vt:lpwstr>
  </property>
  <property fmtid="{D5CDD505-2E9C-101B-9397-08002B2CF9AE}" pid="51" name="RequestedAction">
    <vt:lpwstr>Sign</vt:lpwstr>
  </property>
  <property fmtid="{D5CDD505-2E9C-101B-9397-08002B2CF9AE}" pid="52" name="ResponsibleMinister">
    <vt:lpwstr>Mathias Cormann</vt:lpwstr>
  </property>
  <property fmtid="{D5CDD505-2E9C-101B-9397-08002B2CF9AE}" pid="53" name="SecurityClassification">
    <vt:lpwstr>UNCLASSIFIED  </vt:lpwstr>
  </property>
  <property fmtid="{D5CDD505-2E9C-101B-9397-08002B2CF9AE}" pid="54" name="Subject">
    <vt:lpwstr>JCPAA Report 449 - Recommendation 3 to Department of Finance</vt:lpwstr>
  </property>
  <property fmtid="{D5CDD505-2E9C-101B-9397-08002B2CF9AE}" pid="55" name="TaskSeqNo">
    <vt:lpwstr>0</vt:lpwstr>
  </property>
  <property fmtid="{D5CDD505-2E9C-101B-9397-08002B2CF9AE}" pid="56" name="TemplateSubType">
    <vt:lpwstr>Cover Submission + Letter</vt:lpwstr>
  </property>
  <property fmtid="{D5CDD505-2E9C-101B-9397-08002B2CF9AE}" pid="57" name="TemplateType">
    <vt:lpwstr>Minister for Finance - Reply by Minister</vt:lpwstr>
  </property>
  <property fmtid="{D5CDD505-2E9C-101B-9397-08002B2CF9AE}" pid="58" name="TrustedGroups">
    <vt:lpwstr>Parliamentary Coordinator MC, DLO, Ministerial Staff - Coalition 2013, Business Administrator, Limited Distribution MC</vt:lpwstr>
  </property>
</Properties>
</file>