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25859" w14:textId="73A9A9B6" w:rsidR="008D722A" w:rsidRPr="00822FC6" w:rsidRDefault="0041616C" w:rsidP="00822FC6">
      <w:r w:rsidRPr="00822FC6">
        <w:rPr>
          <w:rStyle w:val="Heading1Char"/>
        </w:rPr>
        <w:t>What is a g</w:t>
      </w:r>
      <w:r w:rsidR="00CC1BA7" w:rsidRPr="00822FC6">
        <w:rPr>
          <w:rStyle w:val="Heading1Char"/>
        </w:rPr>
        <w:t xml:space="preserve">overnance </w:t>
      </w:r>
      <w:r w:rsidRPr="00822FC6">
        <w:rPr>
          <w:rStyle w:val="Heading1Char"/>
        </w:rPr>
        <w:t>a</w:t>
      </w:r>
      <w:r w:rsidR="00CC1BA7" w:rsidRPr="00822FC6">
        <w:rPr>
          <w:rStyle w:val="Heading1Char"/>
        </w:rPr>
        <w:t>ssessment</w:t>
      </w:r>
      <w:r w:rsidRPr="00822FC6">
        <w:rPr>
          <w:rStyle w:val="Heading1Char"/>
        </w:rPr>
        <w:t>?</w:t>
      </w:r>
      <w:r w:rsidR="00102260">
        <w:br/>
      </w:r>
      <w:r w:rsidR="00102260" w:rsidRPr="00822FC6">
        <w:t xml:space="preserve">A </w:t>
      </w:r>
      <w:r w:rsidR="006C4DA3" w:rsidRPr="00822FC6">
        <w:t>g</w:t>
      </w:r>
      <w:r w:rsidR="00102260" w:rsidRPr="00822FC6">
        <w:t xml:space="preserve">overnance assessment is </w:t>
      </w:r>
      <w:r w:rsidR="008D722A" w:rsidRPr="00822FC6">
        <w:t>a tool which helps determine a fit-for-purpose governance structure for a new or existing government activity.</w:t>
      </w:r>
    </w:p>
    <w:p w14:paraId="6C999C2D" w14:textId="7680A430" w:rsidR="0041616C" w:rsidRDefault="0041616C" w:rsidP="008A2936">
      <w:pPr>
        <w:jc w:val="both"/>
      </w:pPr>
      <w:r>
        <w:t xml:space="preserve">There are different types of governance structures which the Australian Government uses to achieve its purposes. </w:t>
      </w:r>
      <w:r w:rsidR="00724757">
        <w:t>These include primary bodies</w:t>
      </w:r>
      <w:r w:rsidR="00357554">
        <w:t xml:space="preserve"> (e.g. a Commonwealth entity or a Commonwealth company)</w:t>
      </w:r>
      <w:r w:rsidR="00724757">
        <w:t>, secondary statutory and non-statutory structures</w:t>
      </w:r>
      <w:r w:rsidR="00357554">
        <w:t xml:space="preserve"> (e.g. a statutory office holder or a non-statutory advisory structure)</w:t>
      </w:r>
      <w:r w:rsidR="00724757">
        <w:t>, and other governance relationships</w:t>
      </w:r>
      <w:r w:rsidR="00357554">
        <w:t xml:space="preserve"> (e.g. an inter-jurisdictional body)</w:t>
      </w:r>
      <w:r w:rsidR="00724757">
        <w:t>. More information about governance structures is available on the Types of Australian Government Bodies webpage.</w:t>
      </w:r>
    </w:p>
    <w:p w14:paraId="12AE1187" w14:textId="043920CA" w:rsidR="00102260" w:rsidRDefault="008D722A" w:rsidP="00A64556">
      <w:pPr>
        <w:jc w:val="both"/>
      </w:pPr>
      <w:r>
        <w:t xml:space="preserve">A governance assessment must be included when seeking policy approval from Government (Cabinet or Prime Minister) </w:t>
      </w:r>
      <w:r w:rsidR="00724757">
        <w:t xml:space="preserve">for proposals </w:t>
      </w:r>
      <w:r>
        <w:t xml:space="preserve">to create a </w:t>
      </w:r>
      <w:r w:rsidR="00102260">
        <w:t xml:space="preserve">new </w:t>
      </w:r>
      <w:r w:rsidR="00C66B0F">
        <w:t xml:space="preserve">primary </w:t>
      </w:r>
      <w:r w:rsidR="00EA482A">
        <w:t>or</w:t>
      </w:r>
      <w:r>
        <w:t xml:space="preserve"> secondary statutory body or change governance structure of an existing primary or secondary statutory body</w:t>
      </w:r>
      <w:r w:rsidR="00EA482A">
        <w:t xml:space="preserve">. </w:t>
      </w:r>
      <w:r>
        <w:t>The Department of Finance</w:t>
      </w:r>
      <w:r w:rsidR="00FB37F9">
        <w:t xml:space="preserve"> (Finance)</w:t>
      </w:r>
      <w:r>
        <w:t xml:space="preserve"> provides sign-off on governance assessments</w:t>
      </w:r>
      <w:r w:rsidR="00724757">
        <w:t xml:space="preserve"> for these proposals</w:t>
      </w:r>
      <w:r w:rsidR="00FB37F9">
        <w:t>. Entities are encouraged to engage with Finance a</w:t>
      </w:r>
      <w:r w:rsidR="008E427D">
        <w:t>t an early stage of completing</w:t>
      </w:r>
      <w:r w:rsidR="00FB37F9">
        <w:t xml:space="preserve"> a governance assessment to assure consisten</w:t>
      </w:r>
      <w:r w:rsidR="008E427D">
        <w:t>cy</w:t>
      </w:r>
      <w:r w:rsidR="00FB37F9">
        <w:t xml:space="preserve"> with the requirements of the </w:t>
      </w:r>
      <w:r>
        <w:t xml:space="preserve">Commonwealth </w:t>
      </w:r>
      <w:r w:rsidR="00FB37F9">
        <w:t>G</w:t>
      </w:r>
      <w:r>
        <w:t>overnance</w:t>
      </w:r>
      <w:r w:rsidR="00FB37F9">
        <w:t xml:space="preserve"> Structures Policy (Governance Policy).</w:t>
      </w:r>
    </w:p>
    <w:p w14:paraId="342D394D" w14:textId="0B429A8E" w:rsidR="00941767" w:rsidRDefault="005023F6" w:rsidP="00941767">
      <w:r>
        <w:t>A governance assessment</w:t>
      </w:r>
      <w:r w:rsidR="00FB37F9">
        <w:t xml:space="preserve"> can be</w:t>
      </w:r>
      <w:r>
        <w:t xml:space="preserve"> completed in the template provided, or in a free-form document </w:t>
      </w:r>
      <w:r w:rsidR="008E427D">
        <w:t xml:space="preserve">as long as it addresses </w:t>
      </w:r>
      <w:r>
        <w:t>the requirements of the Governance Policy.</w:t>
      </w:r>
      <w:r w:rsidR="00941767">
        <w:t xml:space="preserve"> This template can be used to guide the completion of a free-form governance assessment.</w:t>
      </w:r>
    </w:p>
    <w:p w14:paraId="690614D4" w14:textId="74824D8A" w:rsidR="00843492" w:rsidRDefault="00843492" w:rsidP="005023F6">
      <w:pPr>
        <w:jc w:val="both"/>
      </w:pPr>
      <w:r>
        <w:t xml:space="preserve">A full governance assessment </w:t>
      </w:r>
      <w:r w:rsidR="00790C18">
        <w:t xml:space="preserve">for a new or existing government activity </w:t>
      </w:r>
      <w:r>
        <w:t>includes three parts:</w:t>
      </w:r>
    </w:p>
    <w:p w14:paraId="03DBF5C6" w14:textId="5651DB80" w:rsidR="00843492" w:rsidRDefault="00843492" w:rsidP="00843492">
      <w:pPr>
        <w:pStyle w:val="ListParagraph"/>
        <w:numPr>
          <w:ilvl w:val="0"/>
          <w:numId w:val="10"/>
        </w:numPr>
        <w:jc w:val="both"/>
      </w:pPr>
      <w:r>
        <w:t>Preliminary three-stage test</w:t>
      </w:r>
    </w:p>
    <w:p w14:paraId="1D5EB311" w14:textId="39E7AC18" w:rsidR="00843492" w:rsidRDefault="00843492" w:rsidP="00843492">
      <w:pPr>
        <w:pStyle w:val="ListParagraph"/>
        <w:numPr>
          <w:ilvl w:val="0"/>
          <w:numId w:val="10"/>
        </w:numPr>
        <w:jc w:val="both"/>
      </w:pPr>
      <w:r>
        <w:t>Consideration of governance factors</w:t>
      </w:r>
    </w:p>
    <w:p w14:paraId="07C1E7E5" w14:textId="1446EC32" w:rsidR="00843492" w:rsidRDefault="00843492" w:rsidP="00843492">
      <w:pPr>
        <w:pStyle w:val="ListParagraph"/>
        <w:numPr>
          <w:ilvl w:val="0"/>
          <w:numId w:val="10"/>
        </w:numPr>
        <w:jc w:val="both"/>
      </w:pPr>
      <w:r>
        <w:t xml:space="preserve">Analysis of the risks, costs and benefits of at least </w:t>
      </w:r>
      <w:r w:rsidR="00790C18">
        <w:t>3</w:t>
      </w:r>
      <w:r>
        <w:t xml:space="preserve"> alternative governance structure options that could support the activity.</w:t>
      </w:r>
    </w:p>
    <w:p w14:paraId="3444DEC4" w14:textId="553D9F5B" w:rsidR="00CC1BA7" w:rsidRDefault="004575E5" w:rsidP="00A64556">
      <w:pPr>
        <w:jc w:val="both"/>
      </w:pPr>
      <w:r>
        <w:t>Depending on the type of go</w:t>
      </w:r>
      <w:r w:rsidR="00790C18">
        <w:t>vern</w:t>
      </w:r>
      <w:r>
        <w:t xml:space="preserve">ment body considered, </w:t>
      </w:r>
      <w:r w:rsidR="00790C18">
        <w:t>you may not need to complete the analysis</w:t>
      </w:r>
      <w:r w:rsidR="00366525">
        <w:t xml:space="preserve"> of options</w:t>
      </w:r>
      <w:r w:rsidR="00790C18">
        <w:t xml:space="preserve"> or</w:t>
      </w:r>
      <w:r w:rsidR="00070394">
        <w:t xml:space="preserve"> the</w:t>
      </w:r>
      <w:r w:rsidR="00366525">
        <w:t xml:space="preserve"> </w:t>
      </w:r>
      <w:r w:rsidR="00790C18">
        <w:t>governance factors</w:t>
      </w:r>
      <w:r w:rsidR="00366525">
        <w:t xml:space="preserve"> parts of the governance assessment</w:t>
      </w:r>
      <w:r>
        <w:t xml:space="preserve">. </w:t>
      </w:r>
      <w:r w:rsidR="00366525">
        <w:t xml:space="preserve">For example, the analysis of options is only required </w:t>
      </w:r>
      <w:r w:rsidR="00070394">
        <w:t>wh</w:t>
      </w:r>
      <w:r w:rsidR="00366525">
        <w:t xml:space="preserve">ere it is proposed </w:t>
      </w:r>
      <w:r>
        <w:t xml:space="preserve">to create a new (or change an existing) primary body or a secondary statutory body. </w:t>
      </w:r>
      <w:r w:rsidR="00941767">
        <w:t xml:space="preserve">However, </w:t>
      </w:r>
      <w:r w:rsidR="00366525">
        <w:t>the preliminary three-stage test is mandatory for any new or existing activity</w:t>
      </w:r>
      <w:r w:rsidR="00941767">
        <w:t>.</w:t>
      </w:r>
      <w:r w:rsidR="00366525">
        <w:t xml:space="preserve"> </w:t>
      </w:r>
    </w:p>
    <w:p w14:paraId="425D7476" w14:textId="478507CC" w:rsidR="00EA482A" w:rsidRDefault="00CC1BA7" w:rsidP="00A64556">
      <w:pPr>
        <w:jc w:val="both"/>
      </w:pPr>
      <w:r>
        <w:t xml:space="preserve">Keep in mind that decision-makers reading a governance assessment need a concise, to the point discussion of the reasons </w:t>
      </w:r>
      <w:r w:rsidR="00941767">
        <w:t xml:space="preserve">to support (or reject) </w:t>
      </w:r>
      <w:r>
        <w:t xml:space="preserve">a particular governance structure </w:t>
      </w:r>
      <w:r w:rsidR="00941767">
        <w:t>for</w:t>
      </w:r>
      <w:r w:rsidR="00072C4D">
        <w:t xml:space="preserve"> </w:t>
      </w:r>
      <w:r w:rsidR="00085574">
        <w:t>a</w:t>
      </w:r>
      <w:r w:rsidR="00941767">
        <w:t>n</w:t>
      </w:r>
      <w:r w:rsidR="00085574">
        <w:t xml:space="preserve"> activity. They </w:t>
      </w:r>
      <w:r>
        <w:t>need the essential information to</w:t>
      </w:r>
      <w:r w:rsidR="00EA482A">
        <w:t xml:space="preserve"> reach a good decision, taking into account the four </w:t>
      </w:r>
      <w:r w:rsidR="00072C4D">
        <w:t xml:space="preserve">guiding </w:t>
      </w:r>
      <w:r w:rsidR="00EA482A">
        <w:t xml:space="preserve">principles of </w:t>
      </w:r>
      <w:r w:rsidR="00072C4D">
        <w:t>the Governance Policy</w:t>
      </w:r>
      <w:r w:rsidR="00941767">
        <w:t>:</w:t>
      </w:r>
    </w:p>
    <w:p w14:paraId="5588F6A6" w14:textId="58C53BA7" w:rsidR="00941767" w:rsidRDefault="00941767" w:rsidP="00941767">
      <w:pPr>
        <w:pStyle w:val="ListParagraph"/>
        <w:numPr>
          <w:ilvl w:val="0"/>
          <w:numId w:val="12"/>
        </w:numPr>
        <w:jc w:val="both"/>
      </w:pPr>
      <w:r>
        <w:t>Clarity of purpose</w:t>
      </w:r>
    </w:p>
    <w:p w14:paraId="218E6025" w14:textId="28D91795" w:rsidR="00941767" w:rsidRDefault="00941767" w:rsidP="00941767">
      <w:pPr>
        <w:pStyle w:val="ListParagraph"/>
        <w:numPr>
          <w:ilvl w:val="0"/>
          <w:numId w:val="12"/>
        </w:numPr>
        <w:jc w:val="both"/>
      </w:pPr>
      <w:r>
        <w:t>Minimise the role of government</w:t>
      </w:r>
    </w:p>
    <w:p w14:paraId="2B6A6B26" w14:textId="0418F5C3" w:rsidR="00941767" w:rsidRDefault="00941767" w:rsidP="00941767">
      <w:pPr>
        <w:pStyle w:val="ListParagraph"/>
        <w:numPr>
          <w:ilvl w:val="0"/>
          <w:numId w:val="12"/>
        </w:numPr>
        <w:jc w:val="both"/>
      </w:pPr>
      <w:r>
        <w:t>Maximise efficiency by leveraging existing capabilities</w:t>
      </w:r>
    </w:p>
    <w:p w14:paraId="22CA1184" w14:textId="067B8C15" w:rsidR="00941767" w:rsidRDefault="00941767" w:rsidP="00941767">
      <w:pPr>
        <w:pStyle w:val="ListParagraph"/>
        <w:numPr>
          <w:ilvl w:val="0"/>
          <w:numId w:val="12"/>
        </w:numPr>
        <w:jc w:val="both"/>
      </w:pPr>
      <w:r>
        <w:t>Accountability to the Parliament and public</w:t>
      </w:r>
    </w:p>
    <w:p w14:paraId="3EFCE20E" w14:textId="77777777" w:rsidR="00822FC6" w:rsidRDefault="00822FC6">
      <w:pPr>
        <w:rPr>
          <w:rFonts w:asciiTheme="majorHAnsi" w:eastAsiaTheme="majorEastAsia" w:hAnsiTheme="majorHAnsi" w:cstheme="majorBidi"/>
          <w:color w:val="2E74B5" w:themeColor="accent1" w:themeShade="BF"/>
          <w:sz w:val="32"/>
          <w:szCs w:val="32"/>
        </w:rPr>
      </w:pPr>
      <w:r>
        <w:lastRenderedPageBreak/>
        <w:br w:type="page"/>
      </w:r>
    </w:p>
    <w:p w14:paraId="4B3F46DC" w14:textId="1DF0EE91" w:rsidR="000D19FD" w:rsidRDefault="000D19FD" w:rsidP="000D19FD">
      <w:pPr>
        <w:pStyle w:val="Heading1"/>
      </w:pPr>
      <w:r>
        <w:t xml:space="preserve">How to use </w:t>
      </w:r>
      <w:r w:rsidRPr="0041616C">
        <w:t>the template</w:t>
      </w:r>
      <w:r>
        <w:t>?</w:t>
      </w:r>
    </w:p>
    <w:tbl>
      <w:tblPr>
        <w:tblStyle w:val="TableGrid"/>
        <w:tblpPr w:leftFromText="180" w:rightFromText="180" w:vertAnchor="text" w:horzAnchor="margin" w:tblpY="323"/>
        <w:tblW w:w="0" w:type="auto"/>
        <w:tblLook w:val="04A0" w:firstRow="1" w:lastRow="0" w:firstColumn="1" w:lastColumn="0" w:noHBand="0" w:noVBand="1"/>
      </w:tblPr>
      <w:tblGrid>
        <w:gridCol w:w="8989"/>
      </w:tblGrid>
      <w:tr w:rsidR="000D19FD" w:rsidRPr="00582A64" w14:paraId="4FCEAF61" w14:textId="77777777" w:rsidTr="00F579AF">
        <w:trPr>
          <w:trHeight w:val="369"/>
        </w:trPr>
        <w:tc>
          <w:tcPr>
            <w:tcW w:w="8989" w:type="dxa"/>
            <w:shd w:val="clear" w:color="auto" w:fill="5B9BD5" w:themeFill="accent1"/>
          </w:tcPr>
          <w:p w14:paraId="558E5138" w14:textId="6F8A0776" w:rsidR="000D19FD" w:rsidRPr="00677D64" w:rsidRDefault="000D19FD" w:rsidP="002E7FB3">
            <w:pPr>
              <w:rPr>
                <w:b/>
              </w:rPr>
            </w:pPr>
            <w:r w:rsidRPr="00677D64">
              <w:rPr>
                <w:b/>
                <w:color w:val="FFFFFF" w:themeColor="background1"/>
                <w:sz w:val="24"/>
              </w:rPr>
              <w:t xml:space="preserve">Drafting </w:t>
            </w:r>
            <w:r w:rsidR="002E7FB3">
              <w:rPr>
                <w:b/>
                <w:color w:val="FFFFFF" w:themeColor="background1"/>
                <w:sz w:val="24"/>
              </w:rPr>
              <w:t>I</w:t>
            </w:r>
            <w:r w:rsidRPr="00677D64">
              <w:rPr>
                <w:b/>
                <w:color w:val="FFFFFF" w:themeColor="background1"/>
                <w:sz w:val="24"/>
              </w:rPr>
              <w:t>nstructions</w:t>
            </w:r>
          </w:p>
        </w:tc>
      </w:tr>
      <w:tr w:rsidR="000D19FD" w:rsidRPr="00582A64" w14:paraId="55F2D1A7" w14:textId="77777777" w:rsidTr="00F579AF">
        <w:trPr>
          <w:trHeight w:val="1009"/>
        </w:trPr>
        <w:tc>
          <w:tcPr>
            <w:tcW w:w="8989" w:type="dxa"/>
          </w:tcPr>
          <w:p w14:paraId="472AF481" w14:textId="77777777" w:rsidR="000D19FD" w:rsidRPr="00582A64" w:rsidRDefault="000D19FD" w:rsidP="00F579AF">
            <w:r w:rsidRPr="0051439C">
              <w:rPr>
                <w:b/>
                <w:highlight w:val="lightGray"/>
              </w:rPr>
              <w:t xml:space="preserve">Instructions to assist you to complete this </w:t>
            </w:r>
            <w:r>
              <w:rPr>
                <w:b/>
                <w:highlight w:val="lightGray"/>
              </w:rPr>
              <w:t>assessment</w:t>
            </w:r>
            <w:r w:rsidRPr="0051439C">
              <w:rPr>
                <w:b/>
                <w:highlight w:val="lightGray"/>
              </w:rPr>
              <w:t xml:space="preserve"> are in black text on a grey background.</w:t>
            </w:r>
            <w:r w:rsidRPr="0051439C">
              <w:t xml:space="preserve"> </w:t>
            </w:r>
            <w:r w:rsidRPr="009C1EFC">
              <w:rPr>
                <w:highlight w:val="yellow"/>
              </w:rPr>
              <w:t>Yellow highlighted text is to be used for entering information.</w:t>
            </w:r>
            <w:r w:rsidRPr="0051439C">
              <w:t xml:space="preserve"> Delete all drafting </w:t>
            </w:r>
            <w:r>
              <w:t>instructions</w:t>
            </w:r>
            <w:r w:rsidRPr="0051439C">
              <w:t xml:space="preserve"> and yellow highlighting before </w:t>
            </w:r>
            <w:r>
              <w:t>submitting the draft assessment to Finance for review</w:t>
            </w:r>
            <w:r w:rsidRPr="0051439C">
              <w:t xml:space="preserve">. </w:t>
            </w:r>
          </w:p>
        </w:tc>
      </w:tr>
    </w:tbl>
    <w:p w14:paraId="303DB6F0" w14:textId="77777777" w:rsidR="00822FC6" w:rsidRDefault="00822FC6" w:rsidP="000D19FD">
      <w:pPr>
        <w:jc w:val="both"/>
      </w:pPr>
    </w:p>
    <w:p w14:paraId="24B79647" w14:textId="5229FF8D" w:rsidR="000D19FD" w:rsidRDefault="000D19FD" w:rsidP="000D19FD">
      <w:pPr>
        <w:jc w:val="both"/>
      </w:pPr>
      <w:r>
        <w:t xml:space="preserve">Officers completing a governance assessment </w:t>
      </w:r>
      <w:r w:rsidR="00DA4E31">
        <w:t xml:space="preserve">will need </w:t>
      </w:r>
      <w:r>
        <w:t xml:space="preserve">to have an understanding of the </w:t>
      </w:r>
      <w:r w:rsidR="00DA4E31">
        <w:t xml:space="preserve">principles and </w:t>
      </w:r>
      <w:r>
        <w:t>requirements</w:t>
      </w:r>
      <w:r w:rsidR="00DA4E31">
        <w:t xml:space="preserve"> of the Governance Policy</w:t>
      </w:r>
      <w:r>
        <w:t xml:space="preserve">. Some policy information has also been included in black text on a grey background </w:t>
      </w:r>
      <w:r w:rsidR="00070394">
        <w:t xml:space="preserve">under each question </w:t>
      </w:r>
      <w:r>
        <w:t xml:space="preserve">to help </w:t>
      </w:r>
      <w:r w:rsidR="00DA4E31">
        <w:t xml:space="preserve">you </w:t>
      </w:r>
      <w:r>
        <w:t xml:space="preserve">understand what is required. </w:t>
      </w:r>
    </w:p>
    <w:p w14:paraId="320CF87C" w14:textId="03221411" w:rsidR="000D19FD" w:rsidRDefault="00DA4E31" w:rsidP="000D19FD">
      <w:pPr>
        <w:jc w:val="both"/>
      </w:pPr>
      <w:r>
        <w:t>You can c</w:t>
      </w:r>
      <w:r w:rsidR="000D19FD">
        <w:t xml:space="preserve">onsult with Finance </w:t>
      </w:r>
      <w:r>
        <w:t>b</w:t>
      </w:r>
      <w:r w:rsidR="000D19FD">
        <w:t>y emailing</w:t>
      </w:r>
      <w:r>
        <w:t xml:space="preserve"> </w:t>
      </w:r>
      <w:hyperlink r:id="rId13" w:history="1">
        <w:r w:rsidRPr="00C207C6">
          <w:rPr>
            <w:rStyle w:val="Hyperlink"/>
          </w:rPr>
          <w:t>PGPA@finance.gov.au</w:t>
        </w:r>
      </w:hyperlink>
      <w:r w:rsidR="000D19FD">
        <w:t xml:space="preserve">, which is also the </w:t>
      </w:r>
      <w:r>
        <w:t>submission point for completed g</w:t>
      </w:r>
      <w:r w:rsidR="000D19FD">
        <w:t xml:space="preserve">overnance </w:t>
      </w:r>
      <w:r>
        <w:t>a</w:t>
      </w:r>
      <w:r w:rsidR="000D19FD">
        <w:t>ssessment</w:t>
      </w:r>
      <w:r>
        <w:t>s</w:t>
      </w:r>
      <w:r w:rsidR="000D19FD">
        <w:t>.</w:t>
      </w:r>
    </w:p>
    <w:tbl>
      <w:tblPr>
        <w:tblStyle w:val="TableGrid"/>
        <w:tblW w:w="0" w:type="auto"/>
        <w:tblLook w:val="04A0" w:firstRow="1" w:lastRow="0" w:firstColumn="1" w:lastColumn="0" w:noHBand="0" w:noVBand="1"/>
      </w:tblPr>
      <w:tblGrid>
        <w:gridCol w:w="9016"/>
      </w:tblGrid>
      <w:tr w:rsidR="000D19FD" w:rsidRPr="00EF0E03" w14:paraId="00B11334" w14:textId="77777777" w:rsidTr="00DA4E31">
        <w:tc>
          <w:tcPr>
            <w:tcW w:w="9016" w:type="dxa"/>
            <w:shd w:val="clear" w:color="auto" w:fill="5B9BD5" w:themeFill="accent1"/>
          </w:tcPr>
          <w:p w14:paraId="522215F4" w14:textId="0672378A" w:rsidR="000D19FD" w:rsidRPr="004F47B3" w:rsidRDefault="000D19FD" w:rsidP="002E7FB3">
            <w:pPr>
              <w:rPr>
                <w:b/>
                <w:color w:val="FFFFFF" w:themeColor="background1"/>
                <w:sz w:val="24"/>
              </w:rPr>
            </w:pPr>
            <w:r>
              <w:rPr>
                <w:b/>
                <w:color w:val="FFFFFF" w:themeColor="background1"/>
                <w:sz w:val="24"/>
              </w:rPr>
              <w:t xml:space="preserve">Contact </w:t>
            </w:r>
            <w:r w:rsidR="002E7FB3">
              <w:rPr>
                <w:b/>
                <w:color w:val="FFFFFF" w:themeColor="background1"/>
                <w:sz w:val="24"/>
              </w:rPr>
              <w:t>D</w:t>
            </w:r>
            <w:r>
              <w:rPr>
                <w:b/>
                <w:color w:val="FFFFFF" w:themeColor="background1"/>
                <w:sz w:val="24"/>
              </w:rPr>
              <w:t xml:space="preserve">etails for </w:t>
            </w:r>
            <w:r w:rsidR="00506EE7">
              <w:rPr>
                <w:b/>
                <w:color w:val="FFFFFF" w:themeColor="background1"/>
                <w:sz w:val="24"/>
              </w:rPr>
              <w:t>Governance Assessment</w:t>
            </w:r>
          </w:p>
        </w:tc>
      </w:tr>
      <w:tr w:rsidR="000D19FD" w:rsidRPr="00EF0E03" w14:paraId="6C69FA2F" w14:textId="77777777" w:rsidTr="00DA4E31">
        <w:tc>
          <w:tcPr>
            <w:tcW w:w="9016" w:type="dxa"/>
          </w:tcPr>
          <w:p w14:paraId="243A5209" w14:textId="733CEC46" w:rsidR="000D19FD" w:rsidRPr="00247ED4" w:rsidRDefault="00D66ECB" w:rsidP="00D66ECB">
            <w:pPr>
              <w:rPr>
                <w:b/>
              </w:rPr>
            </w:pPr>
            <w:r>
              <w:rPr>
                <w:b/>
              </w:rPr>
              <w:t xml:space="preserve">Name of </w:t>
            </w:r>
            <w:r w:rsidR="002E7FB3">
              <w:rPr>
                <w:b/>
              </w:rPr>
              <w:t>b</w:t>
            </w:r>
            <w:r w:rsidR="000D19FD">
              <w:rPr>
                <w:b/>
              </w:rPr>
              <w:t xml:space="preserve">ody </w:t>
            </w:r>
            <w:r>
              <w:rPr>
                <w:b/>
              </w:rPr>
              <w:t>reviewed</w:t>
            </w:r>
            <w:r w:rsidR="000D19FD">
              <w:rPr>
                <w:b/>
              </w:rPr>
              <w:t>:</w:t>
            </w:r>
          </w:p>
        </w:tc>
      </w:tr>
      <w:tr w:rsidR="000D19FD" w:rsidRPr="00EF0E03" w14:paraId="4EADA343" w14:textId="77777777" w:rsidTr="00DA4E31">
        <w:trPr>
          <w:trHeight w:val="678"/>
        </w:trPr>
        <w:tc>
          <w:tcPr>
            <w:tcW w:w="9016" w:type="dxa"/>
          </w:tcPr>
          <w:p w14:paraId="38AFDD64" w14:textId="12A3E9AC" w:rsidR="000D19FD" w:rsidRPr="009E5AC8" w:rsidRDefault="00293DDA" w:rsidP="00DA4E31">
            <w:r>
              <w:rPr>
                <w:highlight w:val="yellow"/>
              </w:rPr>
              <w:t>[</w:t>
            </w:r>
            <w:r w:rsidR="000D19FD" w:rsidRPr="009E5AC8">
              <w:rPr>
                <w:highlight w:val="yellow"/>
              </w:rPr>
              <w:t xml:space="preserve">Insert </w:t>
            </w:r>
            <w:r w:rsidR="002E7FB3">
              <w:rPr>
                <w:highlight w:val="yellow"/>
              </w:rPr>
              <w:t>d</w:t>
            </w:r>
            <w:r w:rsidR="000D19FD" w:rsidRPr="009E5AC8">
              <w:rPr>
                <w:highlight w:val="yellow"/>
              </w:rPr>
              <w:t>etails</w:t>
            </w:r>
            <w:r>
              <w:rPr>
                <w:highlight w:val="yellow"/>
              </w:rPr>
              <w:t>]</w:t>
            </w:r>
          </w:p>
          <w:p w14:paraId="4DCD0E62" w14:textId="77777777" w:rsidR="000D19FD" w:rsidRDefault="000D19FD" w:rsidP="00DA4E31">
            <w:pPr>
              <w:rPr>
                <w:b/>
              </w:rPr>
            </w:pPr>
          </w:p>
        </w:tc>
      </w:tr>
      <w:tr w:rsidR="000D19FD" w:rsidRPr="00EF0E03" w14:paraId="6D334205" w14:textId="77777777" w:rsidTr="00DA4E31">
        <w:tc>
          <w:tcPr>
            <w:tcW w:w="9016" w:type="dxa"/>
          </w:tcPr>
          <w:p w14:paraId="765D1D20" w14:textId="58BB04B8" w:rsidR="000D19FD" w:rsidRPr="00695991" w:rsidRDefault="000D19FD" w:rsidP="00D66ECB">
            <w:pPr>
              <w:rPr>
                <w:b/>
              </w:rPr>
            </w:pPr>
            <w:r>
              <w:rPr>
                <w:b/>
              </w:rPr>
              <w:t xml:space="preserve">Portfolio of </w:t>
            </w:r>
            <w:r w:rsidR="00D66ECB">
              <w:rPr>
                <w:b/>
              </w:rPr>
              <w:t>reviewed</w:t>
            </w:r>
            <w:r>
              <w:rPr>
                <w:b/>
              </w:rPr>
              <w:t xml:space="preserve"> </w:t>
            </w:r>
            <w:r w:rsidR="002E7FB3">
              <w:rPr>
                <w:b/>
              </w:rPr>
              <w:t>b</w:t>
            </w:r>
            <w:r>
              <w:rPr>
                <w:b/>
              </w:rPr>
              <w:t>ody:</w:t>
            </w:r>
          </w:p>
        </w:tc>
      </w:tr>
      <w:tr w:rsidR="000D19FD" w:rsidRPr="00EF0E03" w14:paraId="315FC0B8" w14:textId="77777777" w:rsidTr="00DA4E31">
        <w:trPr>
          <w:trHeight w:val="694"/>
        </w:trPr>
        <w:tc>
          <w:tcPr>
            <w:tcW w:w="9016" w:type="dxa"/>
          </w:tcPr>
          <w:p w14:paraId="2BAE12D4" w14:textId="77777777" w:rsidR="00293DDA" w:rsidRPr="009E5AC8" w:rsidRDefault="00293DDA" w:rsidP="00293DDA">
            <w:r>
              <w:rPr>
                <w:highlight w:val="yellow"/>
              </w:rPr>
              <w:t>[</w:t>
            </w:r>
            <w:r w:rsidRPr="009E5AC8">
              <w:rPr>
                <w:highlight w:val="yellow"/>
              </w:rPr>
              <w:t xml:space="preserve">Insert </w:t>
            </w:r>
            <w:r>
              <w:rPr>
                <w:highlight w:val="yellow"/>
              </w:rPr>
              <w:t>d</w:t>
            </w:r>
            <w:r w:rsidRPr="009E5AC8">
              <w:rPr>
                <w:highlight w:val="yellow"/>
              </w:rPr>
              <w:t>etails</w:t>
            </w:r>
            <w:r>
              <w:rPr>
                <w:highlight w:val="yellow"/>
              </w:rPr>
              <w:t>]</w:t>
            </w:r>
          </w:p>
          <w:p w14:paraId="47E4D8D8" w14:textId="501510F4" w:rsidR="000D19FD" w:rsidRPr="00EF0E03" w:rsidRDefault="00293DDA" w:rsidP="00293DDA">
            <w:r w:rsidRPr="00EF0E03">
              <w:t xml:space="preserve"> </w:t>
            </w:r>
          </w:p>
        </w:tc>
      </w:tr>
      <w:tr w:rsidR="000D19FD" w:rsidRPr="00EF0E03" w14:paraId="2B4DE3F5" w14:textId="77777777" w:rsidTr="00DA4E31">
        <w:tc>
          <w:tcPr>
            <w:tcW w:w="9016" w:type="dxa"/>
          </w:tcPr>
          <w:p w14:paraId="41711C0D" w14:textId="37A03345" w:rsidR="000D19FD" w:rsidRPr="00247ED4" w:rsidRDefault="000D19FD" w:rsidP="00DA4E31">
            <w:pPr>
              <w:rPr>
                <w:b/>
              </w:rPr>
            </w:pPr>
            <w:r w:rsidRPr="00247ED4">
              <w:rPr>
                <w:b/>
              </w:rPr>
              <w:t>Contac</w:t>
            </w:r>
            <w:r w:rsidR="002E7FB3">
              <w:rPr>
                <w:b/>
              </w:rPr>
              <w:t>t o</w:t>
            </w:r>
            <w:r w:rsidRPr="00247ED4">
              <w:rPr>
                <w:b/>
              </w:rPr>
              <w:t>fficer:</w:t>
            </w:r>
          </w:p>
        </w:tc>
      </w:tr>
      <w:tr w:rsidR="000D19FD" w:rsidRPr="00EF0E03" w14:paraId="2C996EA7" w14:textId="77777777" w:rsidTr="00DA4E31">
        <w:trPr>
          <w:trHeight w:val="836"/>
        </w:trPr>
        <w:tc>
          <w:tcPr>
            <w:tcW w:w="9016" w:type="dxa"/>
          </w:tcPr>
          <w:p w14:paraId="34F6977B" w14:textId="77777777" w:rsidR="00293DDA" w:rsidRPr="009E5AC8" w:rsidRDefault="00293DDA" w:rsidP="00293DDA">
            <w:r>
              <w:rPr>
                <w:highlight w:val="yellow"/>
              </w:rPr>
              <w:t>[</w:t>
            </w:r>
            <w:r w:rsidRPr="009E5AC8">
              <w:rPr>
                <w:highlight w:val="yellow"/>
              </w:rPr>
              <w:t xml:space="preserve">Insert </w:t>
            </w:r>
            <w:r>
              <w:rPr>
                <w:highlight w:val="yellow"/>
              </w:rPr>
              <w:t>d</w:t>
            </w:r>
            <w:r w:rsidRPr="009E5AC8">
              <w:rPr>
                <w:highlight w:val="yellow"/>
              </w:rPr>
              <w:t>etails</w:t>
            </w:r>
            <w:r>
              <w:rPr>
                <w:highlight w:val="yellow"/>
              </w:rPr>
              <w:t>]</w:t>
            </w:r>
          </w:p>
          <w:p w14:paraId="345B4601" w14:textId="731E16A2" w:rsidR="000D19FD" w:rsidRPr="00EF0E03" w:rsidRDefault="00293DDA" w:rsidP="00293DDA">
            <w:r w:rsidRPr="00EF0E03">
              <w:t xml:space="preserve"> </w:t>
            </w:r>
          </w:p>
        </w:tc>
      </w:tr>
      <w:tr w:rsidR="000D19FD" w:rsidRPr="00EF0E03" w14:paraId="731AF30B" w14:textId="77777777" w:rsidTr="00DA4E31">
        <w:tc>
          <w:tcPr>
            <w:tcW w:w="9016" w:type="dxa"/>
          </w:tcPr>
          <w:p w14:paraId="1536D1CA" w14:textId="77777777" w:rsidR="000D19FD" w:rsidRPr="00247ED4" w:rsidRDefault="000D19FD" w:rsidP="00DA4E31">
            <w:pPr>
              <w:rPr>
                <w:b/>
              </w:rPr>
            </w:pPr>
            <w:r w:rsidRPr="00247ED4">
              <w:rPr>
                <w:b/>
              </w:rPr>
              <w:t>Email:</w:t>
            </w:r>
          </w:p>
        </w:tc>
      </w:tr>
      <w:tr w:rsidR="000D19FD" w:rsidRPr="00EF0E03" w14:paraId="22187C67" w14:textId="77777777" w:rsidTr="00DA4E31">
        <w:trPr>
          <w:trHeight w:val="851"/>
        </w:trPr>
        <w:tc>
          <w:tcPr>
            <w:tcW w:w="9016" w:type="dxa"/>
          </w:tcPr>
          <w:p w14:paraId="724AC6D1" w14:textId="77777777" w:rsidR="00293DDA" w:rsidRPr="009E5AC8" w:rsidRDefault="00293DDA" w:rsidP="00293DDA">
            <w:r>
              <w:rPr>
                <w:highlight w:val="yellow"/>
              </w:rPr>
              <w:t>[</w:t>
            </w:r>
            <w:r w:rsidRPr="009E5AC8">
              <w:rPr>
                <w:highlight w:val="yellow"/>
              </w:rPr>
              <w:t xml:space="preserve">Insert </w:t>
            </w:r>
            <w:r>
              <w:rPr>
                <w:highlight w:val="yellow"/>
              </w:rPr>
              <w:t>d</w:t>
            </w:r>
            <w:r w:rsidRPr="009E5AC8">
              <w:rPr>
                <w:highlight w:val="yellow"/>
              </w:rPr>
              <w:t>etails</w:t>
            </w:r>
            <w:r>
              <w:rPr>
                <w:highlight w:val="yellow"/>
              </w:rPr>
              <w:t>]</w:t>
            </w:r>
          </w:p>
          <w:p w14:paraId="2D333F84" w14:textId="39BA217C" w:rsidR="000D19FD" w:rsidRPr="00EF0E03" w:rsidRDefault="00293DDA" w:rsidP="00293DDA">
            <w:r w:rsidRPr="00EF0E03">
              <w:t xml:space="preserve"> </w:t>
            </w:r>
          </w:p>
        </w:tc>
      </w:tr>
      <w:tr w:rsidR="000D19FD" w:rsidRPr="00EF0E03" w14:paraId="00C55B83" w14:textId="77777777" w:rsidTr="00DA4E31">
        <w:tc>
          <w:tcPr>
            <w:tcW w:w="9016" w:type="dxa"/>
          </w:tcPr>
          <w:p w14:paraId="20693FE8" w14:textId="77777777" w:rsidR="000D19FD" w:rsidRPr="00247ED4" w:rsidRDefault="000D19FD" w:rsidP="00DA4E31">
            <w:pPr>
              <w:rPr>
                <w:b/>
              </w:rPr>
            </w:pPr>
            <w:r w:rsidRPr="00247ED4">
              <w:rPr>
                <w:b/>
              </w:rPr>
              <w:t>Phone No:</w:t>
            </w:r>
          </w:p>
        </w:tc>
      </w:tr>
      <w:tr w:rsidR="000D19FD" w:rsidRPr="00EF0E03" w14:paraId="0FD0BEEC" w14:textId="77777777" w:rsidTr="00DA4E31">
        <w:trPr>
          <w:trHeight w:val="981"/>
        </w:trPr>
        <w:tc>
          <w:tcPr>
            <w:tcW w:w="9016" w:type="dxa"/>
          </w:tcPr>
          <w:p w14:paraId="2E5454DB" w14:textId="66A1DF5A" w:rsidR="000D19FD" w:rsidRPr="009E5AC8" w:rsidRDefault="00293DDA" w:rsidP="00293DDA">
            <w:r>
              <w:rPr>
                <w:highlight w:val="yellow"/>
              </w:rPr>
              <w:t>[</w:t>
            </w:r>
            <w:r w:rsidRPr="009E5AC8">
              <w:rPr>
                <w:highlight w:val="yellow"/>
              </w:rPr>
              <w:t xml:space="preserve">Insert </w:t>
            </w:r>
            <w:r>
              <w:rPr>
                <w:highlight w:val="yellow"/>
              </w:rPr>
              <w:t>d</w:t>
            </w:r>
            <w:r w:rsidRPr="009E5AC8">
              <w:rPr>
                <w:highlight w:val="yellow"/>
              </w:rPr>
              <w:t>etails</w:t>
            </w:r>
            <w:r>
              <w:rPr>
                <w:highlight w:val="yellow"/>
              </w:rPr>
              <w:t>]</w:t>
            </w:r>
          </w:p>
          <w:p w14:paraId="74482C19" w14:textId="77777777" w:rsidR="000D19FD" w:rsidRPr="00247ED4" w:rsidRDefault="000D19FD" w:rsidP="00DA4E31">
            <w:pPr>
              <w:rPr>
                <w:b/>
              </w:rPr>
            </w:pPr>
          </w:p>
        </w:tc>
      </w:tr>
    </w:tbl>
    <w:p w14:paraId="7F5339E4" w14:textId="77777777" w:rsidR="00093F77" w:rsidRDefault="00093F77" w:rsidP="00093F77">
      <w:pPr>
        <w:jc w:val="both"/>
      </w:pPr>
    </w:p>
    <w:p w14:paraId="3303098C" w14:textId="0848B178" w:rsidR="002E7FB3" w:rsidRDefault="002E7FB3">
      <w:r>
        <w:br w:type="page"/>
      </w:r>
    </w:p>
    <w:p w14:paraId="61203196" w14:textId="7174BA66" w:rsidR="00A66FF8" w:rsidRPr="008A2936" w:rsidRDefault="001B36ED" w:rsidP="008A2936">
      <w:pPr>
        <w:pStyle w:val="Heading1"/>
      </w:pPr>
      <w:r w:rsidRPr="008A2936">
        <w:t>SECTION 1 - Brief</w:t>
      </w:r>
      <w:r w:rsidR="00F344DE" w:rsidRPr="008A2936">
        <w:t xml:space="preserve"> </w:t>
      </w:r>
      <w:r w:rsidR="0047510C" w:rsidRPr="008A2936">
        <w:t xml:space="preserve">description </w:t>
      </w:r>
      <w:r w:rsidR="00F94CD2" w:rsidRPr="008A2936">
        <w:t>of the activity</w:t>
      </w:r>
    </w:p>
    <w:p w14:paraId="4F4158DB" w14:textId="4CD77974" w:rsidR="00A66FF8" w:rsidRPr="00085574" w:rsidRDefault="00A66FF8" w:rsidP="00A66FF8">
      <w:pPr>
        <w:rPr>
          <w:b/>
        </w:rPr>
      </w:pPr>
      <w:r w:rsidRPr="00085574">
        <w:rPr>
          <w:b/>
          <w:highlight w:val="lightGray"/>
        </w:rPr>
        <w:t xml:space="preserve">This section should address the ‘who’ and ‘what’ of </w:t>
      </w:r>
      <w:r w:rsidR="0047510C">
        <w:rPr>
          <w:b/>
          <w:highlight w:val="lightGray"/>
        </w:rPr>
        <w:t xml:space="preserve">the </w:t>
      </w:r>
      <w:r w:rsidR="0003687C">
        <w:rPr>
          <w:b/>
          <w:highlight w:val="lightGray"/>
        </w:rPr>
        <w:t>body’s current</w:t>
      </w:r>
      <w:r w:rsidR="0047510C">
        <w:rPr>
          <w:b/>
          <w:highlight w:val="lightGray"/>
        </w:rPr>
        <w:t xml:space="preserve"> activit</w:t>
      </w:r>
      <w:r w:rsidR="0003687C">
        <w:rPr>
          <w:b/>
          <w:highlight w:val="lightGray"/>
        </w:rPr>
        <w:t>ies</w:t>
      </w:r>
      <w:r w:rsidRPr="00085574">
        <w:rPr>
          <w:b/>
          <w:highlight w:val="lightGray"/>
        </w:rPr>
        <w:t>.</w:t>
      </w:r>
      <w:r w:rsidR="007075DE">
        <w:rPr>
          <w:b/>
          <w:highlight w:val="lightGray"/>
        </w:rPr>
        <w:t xml:space="preserve"> </w:t>
      </w:r>
      <w:r w:rsidRPr="00085574">
        <w:rPr>
          <w:b/>
          <w:highlight w:val="lightGray"/>
        </w:rPr>
        <w:t xml:space="preserve">It is important to be clear about the scope of the </w:t>
      </w:r>
      <w:r w:rsidR="0003687C">
        <w:rPr>
          <w:b/>
          <w:highlight w:val="lightGray"/>
        </w:rPr>
        <w:t xml:space="preserve">undertaken </w:t>
      </w:r>
      <w:r w:rsidRPr="00085574">
        <w:rPr>
          <w:b/>
          <w:highlight w:val="lightGray"/>
        </w:rPr>
        <w:t>activity, because that informs how the body might or does carry out the activity. Put simply form follows function.</w:t>
      </w:r>
    </w:p>
    <w:p w14:paraId="18FA9EC1" w14:textId="562D25B3" w:rsidR="00A66FF8" w:rsidRPr="00085574" w:rsidRDefault="007075DE" w:rsidP="00A66FF8">
      <w:pPr>
        <w:rPr>
          <w:b/>
          <w:highlight w:val="lightGray"/>
        </w:rPr>
      </w:pPr>
      <w:r>
        <w:rPr>
          <w:b/>
          <w:highlight w:val="lightGray"/>
        </w:rPr>
        <w:t>Key considerations</w:t>
      </w:r>
      <w:r w:rsidR="00A66FF8" w:rsidRPr="00085574">
        <w:rPr>
          <w:b/>
          <w:highlight w:val="lightGray"/>
        </w:rPr>
        <w:t>:</w:t>
      </w:r>
    </w:p>
    <w:p w14:paraId="61A919BE" w14:textId="77777777" w:rsidR="00A66FF8" w:rsidRPr="00085574" w:rsidRDefault="00A66FF8" w:rsidP="00A66FF8">
      <w:pPr>
        <w:pStyle w:val="ListParagraph"/>
        <w:numPr>
          <w:ilvl w:val="0"/>
          <w:numId w:val="3"/>
        </w:numPr>
        <w:rPr>
          <w:b/>
          <w:highlight w:val="lightGray"/>
        </w:rPr>
      </w:pPr>
      <w:r w:rsidRPr="00085574">
        <w:rPr>
          <w:b/>
          <w:highlight w:val="lightGray"/>
        </w:rPr>
        <w:t>What is the intended outcome of the activity?</w:t>
      </w:r>
    </w:p>
    <w:p w14:paraId="2F4D80BD" w14:textId="473ACF68" w:rsidR="00A66FF8" w:rsidRPr="00531E67" w:rsidRDefault="00A66FF8" w:rsidP="00A66FF8">
      <w:pPr>
        <w:pStyle w:val="ListParagraph"/>
        <w:numPr>
          <w:ilvl w:val="0"/>
          <w:numId w:val="3"/>
        </w:numPr>
        <w:rPr>
          <w:b/>
          <w:highlight w:val="lightGray"/>
        </w:rPr>
      </w:pPr>
      <w:r w:rsidRPr="00531E67">
        <w:rPr>
          <w:b/>
          <w:highlight w:val="lightGray"/>
        </w:rPr>
        <w:t xml:space="preserve">Who are the relevant stakeholders, both internal and external to the Australian </w:t>
      </w:r>
      <w:r w:rsidR="00CA5B0E">
        <w:rPr>
          <w:b/>
          <w:highlight w:val="lightGray"/>
        </w:rPr>
        <w:t>G</w:t>
      </w:r>
      <w:r w:rsidRPr="00531E67">
        <w:rPr>
          <w:b/>
          <w:highlight w:val="lightGray"/>
        </w:rPr>
        <w:t>overnment?</w:t>
      </w:r>
    </w:p>
    <w:p w14:paraId="4B50B005" w14:textId="77777777" w:rsidR="00A66FF8" w:rsidRPr="00085574" w:rsidRDefault="00A66FF8" w:rsidP="00A66FF8">
      <w:pPr>
        <w:pStyle w:val="ListParagraph"/>
        <w:numPr>
          <w:ilvl w:val="0"/>
          <w:numId w:val="3"/>
        </w:numPr>
        <w:rPr>
          <w:b/>
          <w:highlight w:val="lightGray"/>
        </w:rPr>
      </w:pPr>
      <w:r w:rsidRPr="00085574">
        <w:rPr>
          <w:b/>
          <w:highlight w:val="lightGray"/>
        </w:rPr>
        <w:t>What skillsets are required to undertake the activity?</w:t>
      </w:r>
    </w:p>
    <w:p w14:paraId="717D9617" w14:textId="652C0FA1" w:rsidR="00A66FF8" w:rsidRDefault="00A66FF8" w:rsidP="00A66FF8">
      <w:pPr>
        <w:pStyle w:val="ListParagraph"/>
        <w:numPr>
          <w:ilvl w:val="0"/>
          <w:numId w:val="3"/>
        </w:numPr>
        <w:rPr>
          <w:b/>
          <w:highlight w:val="lightGray"/>
        </w:rPr>
      </w:pPr>
      <w:r w:rsidRPr="00085574">
        <w:rPr>
          <w:b/>
          <w:highlight w:val="lightGray"/>
        </w:rPr>
        <w:t>What level of funding is available?</w:t>
      </w:r>
    </w:p>
    <w:tbl>
      <w:tblPr>
        <w:tblStyle w:val="TableGrid"/>
        <w:tblW w:w="0" w:type="auto"/>
        <w:tblLook w:val="04A0" w:firstRow="1" w:lastRow="0" w:firstColumn="1" w:lastColumn="0" w:noHBand="0" w:noVBand="1"/>
      </w:tblPr>
      <w:tblGrid>
        <w:gridCol w:w="9016"/>
      </w:tblGrid>
      <w:tr w:rsidR="00822FC6" w14:paraId="01EF2C0A" w14:textId="77777777" w:rsidTr="00822FC6">
        <w:tc>
          <w:tcPr>
            <w:tcW w:w="9016" w:type="dxa"/>
          </w:tcPr>
          <w:p w14:paraId="55B37983" w14:textId="77777777" w:rsidR="00822FC6" w:rsidRDefault="00822FC6" w:rsidP="00822FC6">
            <w:r w:rsidRPr="00822FC6">
              <w:rPr>
                <w:highlight w:val="yellow"/>
              </w:rPr>
              <w:t>[Insert details]</w:t>
            </w:r>
          </w:p>
          <w:p w14:paraId="1078C426" w14:textId="77777777" w:rsidR="00822FC6" w:rsidRDefault="00822FC6" w:rsidP="00822FC6">
            <w:pPr>
              <w:rPr>
                <w:b/>
                <w:highlight w:val="lightGray"/>
              </w:rPr>
            </w:pPr>
          </w:p>
          <w:p w14:paraId="5518361F" w14:textId="77777777" w:rsidR="00822FC6" w:rsidRDefault="00822FC6" w:rsidP="00822FC6">
            <w:pPr>
              <w:rPr>
                <w:b/>
                <w:highlight w:val="lightGray"/>
              </w:rPr>
            </w:pPr>
          </w:p>
          <w:p w14:paraId="14EEC94E" w14:textId="77777777" w:rsidR="00822FC6" w:rsidRDefault="00822FC6" w:rsidP="00822FC6">
            <w:pPr>
              <w:rPr>
                <w:b/>
                <w:highlight w:val="lightGray"/>
              </w:rPr>
            </w:pPr>
          </w:p>
          <w:p w14:paraId="1A531F94" w14:textId="1AD5BE35" w:rsidR="00822FC6" w:rsidRPr="00822FC6" w:rsidRDefault="00822FC6" w:rsidP="00822FC6">
            <w:pPr>
              <w:rPr>
                <w:b/>
                <w:highlight w:val="lightGray"/>
              </w:rPr>
            </w:pPr>
          </w:p>
        </w:tc>
      </w:tr>
    </w:tbl>
    <w:p w14:paraId="57A925BC" w14:textId="22B17052" w:rsidR="00FB1352" w:rsidRDefault="006E2B40" w:rsidP="00FB1352">
      <w:pPr>
        <w:pStyle w:val="Heading1"/>
      </w:pPr>
      <w:r w:rsidRPr="008A2936">
        <w:t xml:space="preserve">SECTION 2 </w:t>
      </w:r>
      <w:r w:rsidR="00FB1352">
        <w:t>–</w:t>
      </w:r>
      <w:r w:rsidRPr="008A2936">
        <w:t xml:space="preserve"> </w:t>
      </w:r>
      <w:r w:rsidR="00FB1352">
        <w:t>Preliminary three-stage test</w:t>
      </w:r>
    </w:p>
    <w:p w14:paraId="714A410E" w14:textId="0FEBADD5" w:rsidR="00542295" w:rsidRPr="00FB1352" w:rsidRDefault="00FB1352" w:rsidP="00FB1352">
      <w:r>
        <w:t xml:space="preserve">Is a new body required to undertake this activity? </w:t>
      </w:r>
    </w:p>
    <w:p w14:paraId="1E0753A2" w14:textId="675C016F" w:rsidR="006E2B40" w:rsidRDefault="00CA5B0E">
      <w:r>
        <w:t>Stage</w:t>
      </w:r>
      <w:r w:rsidR="006E2B40" w:rsidRPr="00677D64">
        <w:t xml:space="preserve"> 1</w:t>
      </w:r>
      <w:r>
        <w:t>:</w:t>
      </w:r>
      <w:r w:rsidR="006E2B40" w:rsidRPr="00677D64">
        <w:t xml:space="preserve"> Does the </w:t>
      </w:r>
      <w:r w:rsidR="002003E5">
        <w:t>Government</w:t>
      </w:r>
      <w:r w:rsidR="006E2B40" w:rsidRPr="00677D64">
        <w:t xml:space="preserve"> have the constitutional power to undertake this activity?</w:t>
      </w:r>
    </w:p>
    <w:p w14:paraId="5F82CFFA" w14:textId="77777777" w:rsidR="00BF42D8" w:rsidRPr="00BF42D8" w:rsidRDefault="00BF42D8" w:rsidP="00BF42D8">
      <w:pPr>
        <w:rPr>
          <w:b/>
          <w:highlight w:val="lightGray"/>
        </w:rPr>
      </w:pPr>
      <w:r w:rsidRPr="00BF42D8">
        <w:rPr>
          <w:b/>
          <w:highlight w:val="lightGray"/>
        </w:rPr>
        <w:t>Under the Legal Services Directions, advice within government on the constitutional status of a Commonwealth government activity may only be obtained from the Australian Government Solicitor or the Office of Constitutional Law, both of which are part of the Attorney General’s Department (AGD). The Secretary of AGD may also refer matters to the Solicitor-General.</w:t>
      </w:r>
    </w:p>
    <w:p w14:paraId="387191E6" w14:textId="77777777" w:rsidR="00BF42D8" w:rsidRPr="00BF42D8" w:rsidRDefault="00BF42D8" w:rsidP="00BF42D8">
      <w:pPr>
        <w:rPr>
          <w:b/>
        </w:rPr>
      </w:pPr>
      <w:r w:rsidRPr="00BF42D8">
        <w:rPr>
          <w:b/>
          <w:highlight w:val="lightGray"/>
        </w:rPr>
        <w:t>Your legal area will be able to assist if a new opinion is needed.</w:t>
      </w:r>
    </w:p>
    <w:p w14:paraId="5962384D" w14:textId="020B567A" w:rsidR="00A66FF8" w:rsidRDefault="00B93229" w:rsidP="00A66FF8">
      <w:pPr>
        <w:rPr>
          <w:b/>
          <w:highlight w:val="lightGray"/>
        </w:rPr>
      </w:pPr>
      <w:r>
        <w:rPr>
          <w:b/>
          <w:highlight w:val="lightGray"/>
        </w:rPr>
        <w:t>If</w:t>
      </w:r>
      <w:r w:rsidR="00A66FF8" w:rsidRPr="006E2B40">
        <w:rPr>
          <w:b/>
          <w:highlight w:val="lightGray"/>
        </w:rPr>
        <w:t xml:space="preserve"> YES </w:t>
      </w:r>
      <w:r>
        <w:rPr>
          <w:b/>
          <w:highlight w:val="lightGray"/>
        </w:rPr>
        <w:t>to Stage 1 question, s</w:t>
      </w:r>
      <w:r w:rsidR="00A66FF8" w:rsidRPr="006E2B40">
        <w:rPr>
          <w:b/>
          <w:highlight w:val="lightGray"/>
        </w:rPr>
        <w:t xml:space="preserve">ubstantiate position and proceed to </w:t>
      </w:r>
      <w:r>
        <w:rPr>
          <w:b/>
          <w:highlight w:val="lightGray"/>
        </w:rPr>
        <w:t xml:space="preserve">Stage </w:t>
      </w:r>
      <w:r w:rsidR="00A66FF8" w:rsidRPr="006E2B40">
        <w:rPr>
          <w:b/>
          <w:highlight w:val="lightGray"/>
        </w:rPr>
        <w:t>2.</w:t>
      </w:r>
    </w:p>
    <w:p w14:paraId="2816C854" w14:textId="0B5FC202" w:rsidR="00A66FF8" w:rsidRPr="0046151C" w:rsidRDefault="00B93229" w:rsidP="00A66FF8">
      <w:pPr>
        <w:rPr>
          <w:b/>
        </w:rPr>
      </w:pPr>
      <w:r>
        <w:rPr>
          <w:b/>
          <w:highlight w:val="lightGray"/>
        </w:rPr>
        <w:t>If</w:t>
      </w:r>
      <w:r w:rsidR="00A66FF8" w:rsidRPr="0046151C">
        <w:rPr>
          <w:b/>
          <w:highlight w:val="lightGray"/>
        </w:rPr>
        <w:t xml:space="preserve"> NO</w:t>
      </w:r>
      <w:r>
        <w:rPr>
          <w:b/>
          <w:highlight w:val="lightGray"/>
        </w:rPr>
        <w:t xml:space="preserve"> to Stage 1 question, t</w:t>
      </w:r>
      <w:r w:rsidR="00A66FF8" w:rsidRPr="0046151C">
        <w:rPr>
          <w:b/>
          <w:highlight w:val="lightGray"/>
        </w:rPr>
        <w:t xml:space="preserve">he Government </w:t>
      </w:r>
      <w:r w:rsidR="00A66FF8" w:rsidRPr="0046151C">
        <w:rPr>
          <w:b/>
          <w:highlight w:val="lightGray"/>
          <w:u w:val="single"/>
        </w:rPr>
        <w:t>cannot</w:t>
      </w:r>
      <w:r w:rsidR="00A66FF8" w:rsidRPr="0046151C">
        <w:rPr>
          <w:b/>
          <w:highlight w:val="lightGray"/>
        </w:rPr>
        <w:t xml:space="preserve"> undertake or fund the activity. An alternative mechanism outside of the Government may need to be considered. Substantiate position and proceed to Section 4.</w:t>
      </w:r>
    </w:p>
    <w:tbl>
      <w:tblPr>
        <w:tblStyle w:val="TableGrid"/>
        <w:tblW w:w="0" w:type="auto"/>
        <w:tblLook w:val="04A0" w:firstRow="1" w:lastRow="0" w:firstColumn="1" w:lastColumn="0" w:noHBand="0" w:noVBand="1"/>
      </w:tblPr>
      <w:tblGrid>
        <w:gridCol w:w="9016"/>
      </w:tblGrid>
      <w:tr w:rsidR="0052134D" w14:paraId="1429D2B6" w14:textId="77777777" w:rsidTr="0052134D">
        <w:tc>
          <w:tcPr>
            <w:tcW w:w="9016" w:type="dxa"/>
          </w:tcPr>
          <w:p w14:paraId="4AEDC63B" w14:textId="77777777" w:rsidR="0052134D" w:rsidRDefault="0052134D" w:rsidP="0052134D">
            <w:r>
              <w:rPr>
                <w:highlight w:val="yellow"/>
              </w:rPr>
              <w:lastRenderedPageBreak/>
              <w:t>[Insert de</w:t>
            </w:r>
            <w:r w:rsidRPr="009C1EFC">
              <w:rPr>
                <w:highlight w:val="yellow"/>
              </w:rPr>
              <w:t>tails]</w:t>
            </w:r>
          </w:p>
          <w:p w14:paraId="2F921C46" w14:textId="77777777" w:rsidR="0052134D" w:rsidRDefault="0052134D"/>
          <w:p w14:paraId="7DC38DF1" w14:textId="77777777" w:rsidR="0052134D" w:rsidRDefault="0052134D"/>
          <w:p w14:paraId="4863DABD" w14:textId="77777777" w:rsidR="0052134D" w:rsidRDefault="0052134D"/>
          <w:p w14:paraId="51C52BB0" w14:textId="1708D1C3" w:rsidR="0052134D" w:rsidRDefault="0052134D"/>
        </w:tc>
      </w:tr>
    </w:tbl>
    <w:p w14:paraId="0D0FF6A4" w14:textId="47335C2D" w:rsidR="00A66FF8" w:rsidRDefault="00A66FF8"/>
    <w:p w14:paraId="744A2A85" w14:textId="152704DE" w:rsidR="002003E5" w:rsidRPr="00677D64" w:rsidRDefault="002003E5">
      <w:r>
        <w:t>Stage</w:t>
      </w:r>
      <w:r w:rsidR="003D4D2A" w:rsidRPr="00677D64">
        <w:t xml:space="preserve"> 2</w:t>
      </w:r>
      <w:r w:rsidR="001A0CC5">
        <w:t>:</w:t>
      </w:r>
      <w:r w:rsidR="003D4D2A" w:rsidRPr="00677D64">
        <w:t xml:space="preserve"> </w:t>
      </w:r>
      <w:r>
        <w:t>Is the Government best placed to undertake the activity, in whole or in part, compared to an external provider?</w:t>
      </w:r>
    </w:p>
    <w:p w14:paraId="3560D222" w14:textId="77777777" w:rsidR="00BF42D8" w:rsidRDefault="00BF42D8" w:rsidP="00A66FF8">
      <w:pPr>
        <w:rPr>
          <w:b/>
        </w:rPr>
      </w:pPr>
      <w:r>
        <w:rPr>
          <w:b/>
          <w:highlight w:val="lightGray"/>
        </w:rPr>
        <w:t xml:space="preserve">Once it has been determined that the Government has constitutional authority to carry out an activity, </w:t>
      </w:r>
      <w:r w:rsidR="00A66FF8" w:rsidRPr="00942785">
        <w:rPr>
          <w:b/>
          <w:highlight w:val="lightGray"/>
        </w:rPr>
        <w:t>the need for the Government to undertake th</w:t>
      </w:r>
      <w:r>
        <w:rPr>
          <w:b/>
          <w:highlight w:val="lightGray"/>
        </w:rPr>
        <w:t xml:space="preserve">is activity should be assessed. </w:t>
      </w:r>
    </w:p>
    <w:p w14:paraId="5E6A39F1" w14:textId="6889E2A8" w:rsidR="00AC2228" w:rsidRDefault="004D77A5" w:rsidP="00A66FF8">
      <w:pPr>
        <w:rPr>
          <w:b/>
        </w:rPr>
      </w:pPr>
      <w:r>
        <w:rPr>
          <w:b/>
          <w:highlight w:val="lightGray"/>
        </w:rPr>
        <w:t>Key c</w:t>
      </w:r>
      <w:r w:rsidR="00AC2228" w:rsidRPr="00AC2228">
        <w:rPr>
          <w:b/>
          <w:highlight w:val="lightGray"/>
        </w:rPr>
        <w:t>onsiderations:</w:t>
      </w:r>
    </w:p>
    <w:p w14:paraId="2C3DB95B" w14:textId="4454AC4D" w:rsidR="00A66FF8" w:rsidRPr="009C1EFC" w:rsidRDefault="00A66FF8" w:rsidP="00A66FF8">
      <w:pPr>
        <w:pStyle w:val="ListParagraph"/>
        <w:numPr>
          <w:ilvl w:val="0"/>
          <w:numId w:val="4"/>
        </w:numPr>
        <w:rPr>
          <w:b/>
          <w:highlight w:val="lightGray"/>
        </w:rPr>
      </w:pPr>
      <w:r w:rsidRPr="009C1EFC">
        <w:rPr>
          <w:b/>
          <w:highlight w:val="lightGray"/>
        </w:rPr>
        <w:t xml:space="preserve">Does the activity need to be coordinated at the national level? </w:t>
      </w:r>
      <w:r w:rsidR="004D77A5">
        <w:rPr>
          <w:b/>
          <w:highlight w:val="lightGray"/>
        </w:rPr>
        <w:t>Explain why</w:t>
      </w:r>
      <w:r w:rsidRPr="009C1EFC">
        <w:rPr>
          <w:b/>
          <w:highlight w:val="lightGray"/>
        </w:rPr>
        <w:t>.</w:t>
      </w:r>
    </w:p>
    <w:p w14:paraId="56FC93A0" w14:textId="60B26862" w:rsidR="00A66FF8" w:rsidRPr="009C1EFC" w:rsidRDefault="00A66FF8" w:rsidP="00A66FF8">
      <w:pPr>
        <w:pStyle w:val="ListParagraph"/>
        <w:numPr>
          <w:ilvl w:val="0"/>
          <w:numId w:val="4"/>
        </w:numPr>
        <w:rPr>
          <w:b/>
          <w:highlight w:val="lightGray"/>
        </w:rPr>
      </w:pPr>
      <w:r w:rsidRPr="009C1EFC">
        <w:rPr>
          <w:b/>
          <w:highlight w:val="lightGray"/>
        </w:rPr>
        <w:t xml:space="preserve">Is there a high level of direct involvement required of the Government? </w:t>
      </w:r>
      <w:r w:rsidR="004D77A5">
        <w:rPr>
          <w:b/>
          <w:highlight w:val="lightGray"/>
        </w:rPr>
        <w:t>Explain why</w:t>
      </w:r>
      <w:r w:rsidRPr="009C1EFC">
        <w:rPr>
          <w:b/>
          <w:highlight w:val="lightGray"/>
        </w:rPr>
        <w:t>.</w:t>
      </w:r>
    </w:p>
    <w:p w14:paraId="32B84A7A" w14:textId="6136C1CA" w:rsidR="00A66FF8" w:rsidRPr="009C1EFC" w:rsidRDefault="00A66FF8" w:rsidP="00A66FF8">
      <w:pPr>
        <w:pStyle w:val="ListParagraph"/>
        <w:numPr>
          <w:ilvl w:val="0"/>
          <w:numId w:val="4"/>
        </w:numPr>
        <w:rPr>
          <w:b/>
          <w:highlight w:val="lightGray"/>
        </w:rPr>
      </w:pPr>
      <w:r w:rsidRPr="009C1EFC">
        <w:rPr>
          <w:b/>
          <w:highlight w:val="lightGray"/>
        </w:rPr>
        <w:t xml:space="preserve">Is the </w:t>
      </w:r>
      <w:r w:rsidR="004D77A5">
        <w:rPr>
          <w:b/>
          <w:highlight w:val="lightGray"/>
        </w:rPr>
        <w:t xml:space="preserve">Government </w:t>
      </w:r>
      <w:r w:rsidRPr="009C1EFC">
        <w:rPr>
          <w:b/>
          <w:highlight w:val="lightGray"/>
        </w:rPr>
        <w:t xml:space="preserve">obliged to perform the activity? Consider whether the </w:t>
      </w:r>
      <w:r w:rsidR="004D77A5">
        <w:rPr>
          <w:b/>
          <w:highlight w:val="lightGray"/>
        </w:rPr>
        <w:t>Government</w:t>
      </w:r>
      <w:r w:rsidRPr="009C1EFC">
        <w:rPr>
          <w:b/>
          <w:highlight w:val="lightGray"/>
        </w:rPr>
        <w:t xml:space="preserve"> is bound by a treaty, legislative provision or public comment.</w:t>
      </w:r>
    </w:p>
    <w:p w14:paraId="630DECA1" w14:textId="6DA3B162" w:rsidR="00A66FF8" w:rsidRPr="009C1EFC" w:rsidRDefault="00A66FF8" w:rsidP="00A66FF8">
      <w:pPr>
        <w:pStyle w:val="ListParagraph"/>
        <w:numPr>
          <w:ilvl w:val="0"/>
          <w:numId w:val="4"/>
        </w:numPr>
        <w:rPr>
          <w:b/>
          <w:highlight w:val="lightGray"/>
        </w:rPr>
      </w:pPr>
      <w:r w:rsidRPr="009C1EFC">
        <w:rPr>
          <w:b/>
          <w:highlight w:val="lightGray"/>
        </w:rPr>
        <w:t xml:space="preserve">Is the Government in a better position to deliver the activity </w:t>
      </w:r>
      <w:r w:rsidR="004D77A5">
        <w:rPr>
          <w:b/>
          <w:highlight w:val="lightGray"/>
        </w:rPr>
        <w:t xml:space="preserve">compared to </w:t>
      </w:r>
      <w:r w:rsidRPr="009C1EFC">
        <w:rPr>
          <w:b/>
          <w:highlight w:val="lightGray"/>
        </w:rPr>
        <w:t>a competitive</w:t>
      </w:r>
      <w:r w:rsidR="00B9244B">
        <w:rPr>
          <w:b/>
          <w:highlight w:val="lightGray"/>
        </w:rPr>
        <w:t xml:space="preserve"> external provider</w:t>
      </w:r>
      <w:r w:rsidRPr="009C1EFC">
        <w:rPr>
          <w:b/>
          <w:highlight w:val="lightGray"/>
        </w:rPr>
        <w:t xml:space="preserve">? Consider whether there are mature markets </w:t>
      </w:r>
      <w:r w:rsidR="00B9244B">
        <w:rPr>
          <w:b/>
          <w:highlight w:val="lightGray"/>
        </w:rPr>
        <w:t>for</w:t>
      </w:r>
      <w:r w:rsidRPr="009C1EFC">
        <w:rPr>
          <w:b/>
          <w:highlight w:val="lightGray"/>
        </w:rPr>
        <w:t xml:space="preserve"> the activity.</w:t>
      </w:r>
    </w:p>
    <w:p w14:paraId="283BD32D" w14:textId="50EBC9D6" w:rsidR="00A66FF8" w:rsidRPr="009C1EFC" w:rsidRDefault="00A66FF8" w:rsidP="00A66FF8">
      <w:pPr>
        <w:pStyle w:val="ListParagraph"/>
        <w:numPr>
          <w:ilvl w:val="0"/>
          <w:numId w:val="4"/>
        </w:numPr>
        <w:rPr>
          <w:b/>
          <w:highlight w:val="lightGray"/>
        </w:rPr>
      </w:pPr>
      <w:r w:rsidRPr="009C1EFC">
        <w:rPr>
          <w:b/>
          <w:highlight w:val="lightGray"/>
        </w:rPr>
        <w:t xml:space="preserve">Would </w:t>
      </w:r>
      <w:r w:rsidR="00B9244B">
        <w:rPr>
          <w:b/>
          <w:highlight w:val="lightGray"/>
        </w:rPr>
        <w:t xml:space="preserve">provision of </w:t>
      </w:r>
      <w:r w:rsidRPr="009C1EFC">
        <w:rPr>
          <w:b/>
          <w:highlight w:val="lightGray"/>
        </w:rPr>
        <w:t xml:space="preserve">funding (such as </w:t>
      </w:r>
      <w:r w:rsidR="00B9244B">
        <w:rPr>
          <w:b/>
          <w:highlight w:val="lightGray"/>
        </w:rPr>
        <w:t xml:space="preserve">through </w:t>
      </w:r>
      <w:r w:rsidRPr="009C1EFC">
        <w:rPr>
          <w:b/>
          <w:highlight w:val="lightGray"/>
        </w:rPr>
        <w:t>grants) to State or Territory governments, the private sector or the not-for-profit sector be ineffective or inadequate to undertake the activity? Consider whether an arm’s-length arrangement would be more suitable to achieve the outcome.</w:t>
      </w:r>
    </w:p>
    <w:p w14:paraId="6582F3B8" w14:textId="6AD42344" w:rsidR="00B9244B" w:rsidRPr="00B9244B" w:rsidRDefault="00B9244B" w:rsidP="00B9244B">
      <w:pPr>
        <w:rPr>
          <w:b/>
          <w:highlight w:val="lightGray"/>
        </w:rPr>
      </w:pPr>
      <w:r w:rsidRPr="00B9244B">
        <w:rPr>
          <w:b/>
          <w:highlight w:val="lightGray"/>
        </w:rPr>
        <w:t xml:space="preserve">If YES to Stage </w:t>
      </w:r>
      <w:r>
        <w:rPr>
          <w:b/>
          <w:highlight w:val="lightGray"/>
        </w:rPr>
        <w:t>2</w:t>
      </w:r>
      <w:r w:rsidRPr="00B9244B">
        <w:rPr>
          <w:b/>
          <w:highlight w:val="lightGray"/>
        </w:rPr>
        <w:t xml:space="preserve"> question, substantiate position and proceed to Stage </w:t>
      </w:r>
      <w:r>
        <w:rPr>
          <w:b/>
          <w:highlight w:val="lightGray"/>
        </w:rPr>
        <w:t>3</w:t>
      </w:r>
      <w:r w:rsidRPr="00B9244B">
        <w:rPr>
          <w:b/>
          <w:highlight w:val="lightGray"/>
        </w:rPr>
        <w:t>.</w:t>
      </w:r>
    </w:p>
    <w:p w14:paraId="1A213466" w14:textId="6742D7BA" w:rsidR="00A66FF8" w:rsidRDefault="00A66FF8" w:rsidP="00A66FF8">
      <w:pPr>
        <w:rPr>
          <w:b/>
        </w:rPr>
      </w:pPr>
      <w:r w:rsidRPr="000D7E72">
        <w:rPr>
          <w:b/>
          <w:highlight w:val="lightGray"/>
        </w:rPr>
        <w:t>I</w:t>
      </w:r>
      <w:r w:rsidR="00B9244B">
        <w:rPr>
          <w:b/>
          <w:highlight w:val="lightGray"/>
        </w:rPr>
        <w:t>f</w:t>
      </w:r>
      <w:r w:rsidRPr="000D7E72">
        <w:rPr>
          <w:b/>
          <w:highlight w:val="lightGray"/>
        </w:rPr>
        <w:t xml:space="preserve"> NO</w:t>
      </w:r>
      <w:r w:rsidR="00B9244B">
        <w:rPr>
          <w:b/>
          <w:highlight w:val="lightGray"/>
        </w:rPr>
        <w:t xml:space="preserve"> to Stage 2 question, t</w:t>
      </w:r>
      <w:r w:rsidRPr="000D7E72">
        <w:rPr>
          <w:b/>
          <w:highlight w:val="lightGray"/>
        </w:rPr>
        <w:t>he Government may retain a regulatory or standard setting role, however the activity might be best undertake</w:t>
      </w:r>
      <w:r w:rsidR="00B9244B">
        <w:rPr>
          <w:b/>
          <w:highlight w:val="lightGray"/>
        </w:rPr>
        <w:t>n</w:t>
      </w:r>
      <w:r w:rsidRPr="000D7E72">
        <w:rPr>
          <w:b/>
          <w:highlight w:val="lightGray"/>
        </w:rPr>
        <w:t xml:space="preserve"> outside of the Government. Substantiate position and proceed to Section 4.</w:t>
      </w:r>
    </w:p>
    <w:tbl>
      <w:tblPr>
        <w:tblStyle w:val="TableGrid"/>
        <w:tblW w:w="0" w:type="auto"/>
        <w:tblLook w:val="04A0" w:firstRow="1" w:lastRow="0" w:firstColumn="1" w:lastColumn="0" w:noHBand="0" w:noVBand="1"/>
      </w:tblPr>
      <w:tblGrid>
        <w:gridCol w:w="9016"/>
      </w:tblGrid>
      <w:tr w:rsidR="0052134D" w14:paraId="3213EA28" w14:textId="77777777" w:rsidTr="0052134D">
        <w:tc>
          <w:tcPr>
            <w:tcW w:w="9016" w:type="dxa"/>
          </w:tcPr>
          <w:p w14:paraId="53DDC41C" w14:textId="77777777" w:rsidR="0052134D" w:rsidRDefault="0052134D" w:rsidP="0052134D">
            <w:r>
              <w:rPr>
                <w:highlight w:val="yellow"/>
              </w:rPr>
              <w:t>[Insert de</w:t>
            </w:r>
            <w:r w:rsidRPr="009C1EFC">
              <w:rPr>
                <w:highlight w:val="yellow"/>
              </w:rPr>
              <w:t>tails]</w:t>
            </w:r>
          </w:p>
          <w:p w14:paraId="0ABA63CA" w14:textId="22F78AE1" w:rsidR="0052134D" w:rsidRDefault="0052134D" w:rsidP="00A66FF8">
            <w:pPr>
              <w:rPr>
                <w:b/>
              </w:rPr>
            </w:pPr>
          </w:p>
          <w:p w14:paraId="0D97ACFD" w14:textId="77777777" w:rsidR="0052134D" w:rsidRDefault="0052134D" w:rsidP="00A66FF8">
            <w:pPr>
              <w:rPr>
                <w:b/>
              </w:rPr>
            </w:pPr>
          </w:p>
          <w:p w14:paraId="343D9E95" w14:textId="77777777" w:rsidR="0052134D" w:rsidRDefault="0052134D" w:rsidP="00A66FF8">
            <w:pPr>
              <w:rPr>
                <w:b/>
              </w:rPr>
            </w:pPr>
          </w:p>
          <w:p w14:paraId="03A37D8B" w14:textId="0EF0501A" w:rsidR="0052134D" w:rsidRDefault="0052134D" w:rsidP="00A66FF8">
            <w:pPr>
              <w:rPr>
                <w:b/>
              </w:rPr>
            </w:pPr>
          </w:p>
        </w:tc>
      </w:tr>
    </w:tbl>
    <w:p w14:paraId="2234A886" w14:textId="77777777" w:rsidR="0052134D" w:rsidRDefault="0052134D" w:rsidP="001A0CC5"/>
    <w:p w14:paraId="3C011AE9" w14:textId="1F949569" w:rsidR="001A0CC5" w:rsidRDefault="001A0CC5" w:rsidP="001A0CC5">
      <w:r>
        <w:t>Stage 3: If the answers to Stages 1 and 2 are yes, then can the activity be undertaken by an existing government body?</w:t>
      </w:r>
    </w:p>
    <w:p w14:paraId="4BD3DA57" w14:textId="2CDCC533" w:rsidR="00AC2228" w:rsidRPr="00AC2228" w:rsidRDefault="00AC2228" w:rsidP="00AC2228">
      <w:pPr>
        <w:spacing w:before="120" w:after="120" w:line="260" w:lineRule="exact"/>
        <w:rPr>
          <w:b/>
        </w:rPr>
      </w:pPr>
      <w:r w:rsidRPr="00AC2228">
        <w:rPr>
          <w:b/>
          <w:highlight w:val="lightGray"/>
        </w:rPr>
        <w:t xml:space="preserve">Operational efficiencies and synergies can be optimised by using existing bodies, which are often better able to respond to emerging pressures or policy priorities of the </w:t>
      </w:r>
      <w:r w:rsidR="001A0CC5">
        <w:rPr>
          <w:b/>
          <w:highlight w:val="lightGray"/>
        </w:rPr>
        <w:t>G</w:t>
      </w:r>
      <w:r w:rsidRPr="00AC2228">
        <w:rPr>
          <w:b/>
          <w:highlight w:val="lightGray"/>
        </w:rPr>
        <w:t>overnment.</w:t>
      </w:r>
      <w:r w:rsidRPr="00AC2228">
        <w:rPr>
          <w:b/>
        </w:rPr>
        <w:t xml:space="preserve"> </w:t>
      </w:r>
      <w:r>
        <w:rPr>
          <w:b/>
        </w:rPr>
        <w:br/>
      </w:r>
      <w:r>
        <w:rPr>
          <w:b/>
        </w:rPr>
        <w:br/>
      </w:r>
      <w:r w:rsidRPr="00AC2228">
        <w:rPr>
          <w:b/>
          <w:highlight w:val="lightGray"/>
        </w:rPr>
        <w:t xml:space="preserve">Key </w:t>
      </w:r>
      <w:r w:rsidR="001A0CC5">
        <w:rPr>
          <w:b/>
          <w:highlight w:val="lightGray"/>
        </w:rPr>
        <w:t>c</w:t>
      </w:r>
      <w:r w:rsidRPr="00AC2228">
        <w:rPr>
          <w:b/>
          <w:highlight w:val="lightGray"/>
        </w:rPr>
        <w:t>onsiderations:</w:t>
      </w:r>
    </w:p>
    <w:p w14:paraId="47FE14E0" w14:textId="77777777" w:rsidR="0003687C" w:rsidRDefault="0003687C" w:rsidP="0003687C">
      <w:pPr>
        <w:numPr>
          <w:ilvl w:val="0"/>
          <w:numId w:val="5"/>
        </w:numPr>
        <w:rPr>
          <w:b/>
          <w:highlight w:val="lightGray"/>
        </w:rPr>
      </w:pPr>
      <w:r w:rsidRPr="0046151C">
        <w:rPr>
          <w:b/>
          <w:highlight w:val="lightGray"/>
        </w:rPr>
        <w:t xml:space="preserve">Are the activities appropriate for an existing body to perform? </w:t>
      </w:r>
    </w:p>
    <w:p w14:paraId="196C0FC1" w14:textId="0506E8B8" w:rsidR="00D76A01" w:rsidRPr="0046151C" w:rsidRDefault="00D76A01" w:rsidP="00D76A01">
      <w:pPr>
        <w:numPr>
          <w:ilvl w:val="0"/>
          <w:numId w:val="5"/>
        </w:numPr>
        <w:rPr>
          <w:b/>
          <w:highlight w:val="lightGray"/>
        </w:rPr>
      </w:pPr>
      <w:r w:rsidRPr="0046151C">
        <w:rPr>
          <w:b/>
          <w:highlight w:val="lightGray"/>
        </w:rPr>
        <w:t>Are similar activities being undertaken by an</w:t>
      </w:r>
      <w:r w:rsidR="0003687C">
        <w:rPr>
          <w:b/>
          <w:highlight w:val="lightGray"/>
        </w:rPr>
        <w:t>other</w:t>
      </w:r>
      <w:r w:rsidRPr="0046151C">
        <w:rPr>
          <w:b/>
          <w:highlight w:val="lightGray"/>
        </w:rPr>
        <w:t xml:space="preserve"> existing body operating in a similar area? </w:t>
      </w:r>
      <w:r w:rsidR="00602327" w:rsidRPr="0046151C">
        <w:rPr>
          <w:b/>
          <w:highlight w:val="lightGray"/>
        </w:rPr>
        <w:t>Statutory and non-statutory activities can often operate from within an existing body.</w:t>
      </w:r>
    </w:p>
    <w:p w14:paraId="14AD1DB2" w14:textId="3FF92F9D" w:rsidR="00D76A01" w:rsidRPr="0046151C" w:rsidRDefault="00D76A01" w:rsidP="00602327">
      <w:pPr>
        <w:numPr>
          <w:ilvl w:val="0"/>
          <w:numId w:val="5"/>
        </w:numPr>
        <w:rPr>
          <w:b/>
          <w:highlight w:val="lightGray"/>
        </w:rPr>
      </w:pPr>
      <w:r w:rsidRPr="0046151C">
        <w:rPr>
          <w:b/>
          <w:highlight w:val="lightGray"/>
        </w:rPr>
        <w:t>Can the activity be rolled into an</w:t>
      </w:r>
      <w:r w:rsidR="0003687C">
        <w:rPr>
          <w:b/>
          <w:highlight w:val="lightGray"/>
        </w:rPr>
        <w:t>other</w:t>
      </w:r>
      <w:r w:rsidRPr="0046151C">
        <w:rPr>
          <w:b/>
          <w:highlight w:val="lightGray"/>
        </w:rPr>
        <w:t xml:space="preserve"> existing governance structure? Consider wh</w:t>
      </w:r>
      <w:r w:rsidR="001A0CC5">
        <w:rPr>
          <w:b/>
          <w:highlight w:val="lightGray"/>
        </w:rPr>
        <w:t xml:space="preserve">ether changes to </w:t>
      </w:r>
      <w:r w:rsidR="0003687C">
        <w:rPr>
          <w:b/>
          <w:highlight w:val="lightGray"/>
        </w:rPr>
        <w:t xml:space="preserve">that </w:t>
      </w:r>
      <w:r w:rsidR="001A0CC5">
        <w:rPr>
          <w:b/>
          <w:highlight w:val="lightGray"/>
        </w:rPr>
        <w:t>governance structure may be needed (e.g. w</w:t>
      </w:r>
      <w:r w:rsidRPr="0046151C">
        <w:rPr>
          <w:b/>
          <w:highlight w:val="lightGray"/>
        </w:rPr>
        <w:t xml:space="preserve">hether </w:t>
      </w:r>
      <w:r w:rsidR="001A0CC5">
        <w:rPr>
          <w:b/>
          <w:highlight w:val="lightGray"/>
        </w:rPr>
        <w:t xml:space="preserve">the activity </w:t>
      </w:r>
      <w:r w:rsidR="00602327">
        <w:rPr>
          <w:b/>
          <w:highlight w:val="lightGray"/>
        </w:rPr>
        <w:t>could</w:t>
      </w:r>
      <w:r w:rsidRPr="0046151C">
        <w:rPr>
          <w:b/>
          <w:highlight w:val="lightGray"/>
        </w:rPr>
        <w:t xml:space="preserve"> be </w:t>
      </w:r>
      <w:r w:rsidR="001A0CC5">
        <w:rPr>
          <w:b/>
          <w:highlight w:val="lightGray"/>
        </w:rPr>
        <w:t xml:space="preserve">supported by </w:t>
      </w:r>
      <w:r w:rsidRPr="0046151C">
        <w:rPr>
          <w:b/>
          <w:highlight w:val="lightGray"/>
        </w:rPr>
        <w:t xml:space="preserve">a separate </w:t>
      </w:r>
      <w:r w:rsidR="001A0CC5">
        <w:rPr>
          <w:b/>
          <w:highlight w:val="lightGray"/>
        </w:rPr>
        <w:t xml:space="preserve">organisational unit </w:t>
      </w:r>
      <w:r w:rsidRPr="0046151C">
        <w:rPr>
          <w:b/>
          <w:highlight w:val="lightGray"/>
        </w:rPr>
        <w:t>with distinct branding</w:t>
      </w:r>
      <w:r w:rsidR="001A0CC5">
        <w:rPr>
          <w:b/>
          <w:highlight w:val="lightGray"/>
        </w:rPr>
        <w:t>)</w:t>
      </w:r>
      <w:r w:rsidRPr="0046151C">
        <w:rPr>
          <w:b/>
          <w:highlight w:val="lightGray"/>
        </w:rPr>
        <w:t xml:space="preserve">. Consider </w:t>
      </w:r>
      <w:r w:rsidR="00602327">
        <w:rPr>
          <w:b/>
          <w:highlight w:val="lightGray"/>
        </w:rPr>
        <w:t xml:space="preserve">whether incorporating </w:t>
      </w:r>
      <w:r w:rsidR="0003687C">
        <w:rPr>
          <w:b/>
          <w:highlight w:val="lightGray"/>
        </w:rPr>
        <w:t>the</w:t>
      </w:r>
      <w:r w:rsidR="00602327">
        <w:rPr>
          <w:b/>
          <w:highlight w:val="lightGray"/>
        </w:rPr>
        <w:t xml:space="preserve"> activity into an</w:t>
      </w:r>
      <w:r w:rsidR="0003687C">
        <w:rPr>
          <w:b/>
          <w:highlight w:val="lightGray"/>
        </w:rPr>
        <w:t>other</w:t>
      </w:r>
      <w:r w:rsidR="00602327">
        <w:rPr>
          <w:b/>
          <w:highlight w:val="lightGray"/>
        </w:rPr>
        <w:t xml:space="preserve"> existing governance structure would require changes</w:t>
      </w:r>
      <w:r w:rsidRPr="0046151C">
        <w:rPr>
          <w:b/>
          <w:highlight w:val="lightGray"/>
        </w:rPr>
        <w:t xml:space="preserve"> </w:t>
      </w:r>
      <w:r w:rsidR="00602327">
        <w:rPr>
          <w:b/>
          <w:highlight w:val="lightGray"/>
        </w:rPr>
        <w:t xml:space="preserve">to </w:t>
      </w:r>
      <w:r w:rsidRPr="0046151C">
        <w:rPr>
          <w:b/>
          <w:highlight w:val="lightGray"/>
        </w:rPr>
        <w:t>e</w:t>
      </w:r>
      <w:r w:rsidR="00602327">
        <w:rPr>
          <w:b/>
          <w:highlight w:val="lightGray"/>
        </w:rPr>
        <w:t xml:space="preserve">nabling </w:t>
      </w:r>
      <w:r w:rsidRPr="0046151C">
        <w:rPr>
          <w:b/>
          <w:highlight w:val="lightGray"/>
        </w:rPr>
        <w:t>legislation or company constitution.</w:t>
      </w:r>
    </w:p>
    <w:p w14:paraId="7DB2BEB9" w14:textId="4D21E2DF" w:rsidR="00D76A01" w:rsidRPr="00AE6685" w:rsidRDefault="00D76A01" w:rsidP="00AE6685">
      <w:pPr>
        <w:numPr>
          <w:ilvl w:val="0"/>
          <w:numId w:val="5"/>
        </w:numPr>
        <w:rPr>
          <w:b/>
          <w:highlight w:val="lightGray"/>
        </w:rPr>
      </w:pPr>
      <w:r w:rsidRPr="0046151C">
        <w:rPr>
          <w:b/>
          <w:highlight w:val="lightGray"/>
        </w:rPr>
        <w:t>I</w:t>
      </w:r>
      <w:r w:rsidR="00602327">
        <w:rPr>
          <w:b/>
          <w:highlight w:val="lightGray"/>
        </w:rPr>
        <w:t>f NO to Stage 3 question, t</w:t>
      </w:r>
      <w:r w:rsidRPr="0046151C">
        <w:rPr>
          <w:b/>
          <w:highlight w:val="lightGray"/>
        </w:rPr>
        <w:t xml:space="preserve">he </w:t>
      </w:r>
      <w:r w:rsidR="00602327">
        <w:rPr>
          <w:b/>
          <w:highlight w:val="lightGray"/>
        </w:rPr>
        <w:t xml:space="preserve">preliminary three-stage </w:t>
      </w:r>
      <w:r w:rsidRPr="0046151C">
        <w:rPr>
          <w:b/>
          <w:highlight w:val="lightGray"/>
        </w:rPr>
        <w:t xml:space="preserve">test is passed and the creation of a new governance structure may be appropriate. Substantiate position and proceed to Section 3. </w:t>
      </w:r>
    </w:p>
    <w:p w14:paraId="6ADEB4CA" w14:textId="615F814C" w:rsidR="008B327F" w:rsidRPr="00E43684" w:rsidRDefault="00D76A01" w:rsidP="00AE6685">
      <w:pPr>
        <w:numPr>
          <w:ilvl w:val="0"/>
          <w:numId w:val="5"/>
        </w:numPr>
        <w:rPr>
          <w:b/>
          <w:highlight w:val="lightGray"/>
        </w:rPr>
      </w:pPr>
      <w:r w:rsidRPr="00E43684">
        <w:rPr>
          <w:b/>
          <w:highlight w:val="lightGray"/>
        </w:rPr>
        <w:t>I</w:t>
      </w:r>
      <w:r w:rsidR="00602327" w:rsidRPr="00E43684">
        <w:rPr>
          <w:b/>
          <w:highlight w:val="lightGray"/>
        </w:rPr>
        <w:t>f</w:t>
      </w:r>
      <w:r w:rsidRPr="00E43684">
        <w:rPr>
          <w:b/>
          <w:highlight w:val="lightGray"/>
        </w:rPr>
        <w:t xml:space="preserve"> YES</w:t>
      </w:r>
      <w:r w:rsidR="00E43684" w:rsidRPr="00E43684">
        <w:rPr>
          <w:b/>
          <w:highlight w:val="lightGray"/>
        </w:rPr>
        <w:t xml:space="preserve"> to Stage 3 question, </w:t>
      </w:r>
      <w:r w:rsidRPr="00E43684">
        <w:rPr>
          <w:b/>
          <w:highlight w:val="lightGray"/>
        </w:rPr>
        <w:t xml:space="preserve">the </w:t>
      </w:r>
      <w:r w:rsidR="0063691E">
        <w:rPr>
          <w:b/>
          <w:highlight w:val="lightGray"/>
        </w:rPr>
        <w:t xml:space="preserve">reviewed body could continue undertaking the </w:t>
      </w:r>
      <w:r w:rsidRPr="00E43684">
        <w:rPr>
          <w:b/>
          <w:highlight w:val="lightGray"/>
        </w:rPr>
        <w:t>activity</w:t>
      </w:r>
      <w:r w:rsidR="0063691E">
        <w:rPr>
          <w:b/>
          <w:highlight w:val="lightGray"/>
        </w:rPr>
        <w:t xml:space="preserve"> or it could </w:t>
      </w:r>
      <w:r w:rsidRPr="00E43684">
        <w:rPr>
          <w:b/>
          <w:highlight w:val="lightGray"/>
        </w:rPr>
        <w:t>be merged, consolidated or subsumed within an</w:t>
      </w:r>
      <w:r w:rsidR="0063691E">
        <w:rPr>
          <w:b/>
          <w:highlight w:val="lightGray"/>
        </w:rPr>
        <w:t>other</w:t>
      </w:r>
      <w:r w:rsidRPr="00E43684">
        <w:rPr>
          <w:b/>
          <w:highlight w:val="lightGray"/>
        </w:rPr>
        <w:t xml:space="preserve"> existing </w:t>
      </w:r>
      <w:r w:rsidR="00E43684" w:rsidRPr="00E43684">
        <w:rPr>
          <w:b/>
          <w:highlight w:val="lightGray"/>
        </w:rPr>
        <w:t>government body</w:t>
      </w:r>
      <w:r w:rsidRPr="00E43684">
        <w:rPr>
          <w:b/>
          <w:highlight w:val="lightGray"/>
        </w:rPr>
        <w:t>, in whole or in</w:t>
      </w:r>
      <w:r w:rsidR="00E43684" w:rsidRPr="00E43684">
        <w:rPr>
          <w:b/>
          <w:highlight w:val="lightGray"/>
        </w:rPr>
        <w:t xml:space="preserve"> part (e.g.</w:t>
      </w:r>
      <w:r w:rsidRPr="00E43684">
        <w:rPr>
          <w:b/>
          <w:highlight w:val="lightGray"/>
        </w:rPr>
        <w:t xml:space="preserve"> back office merger </w:t>
      </w:r>
      <w:r w:rsidR="00E43684" w:rsidRPr="00E43684">
        <w:rPr>
          <w:b/>
          <w:highlight w:val="lightGray"/>
        </w:rPr>
        <w:t xml:space="preserve">or transfer of </w:t>
      </w:r>
      <w:r w:rsidRPr="00E43684">
        <w:rPr>
          <w:b/>
          <w:highlight w:val="lightGray"/>
        </w:rPr>
        <w:t>activities). Substantiate position and proceed to Section 3.</w:t>
      </w:r>
    </w:p>
    <w:tbl>
      <w:tblPr>
        <w:tblStyle w:val="TableGrid"/>
        <w:tblW w:w="0" w:type="auto"/>
        <w:tblLook w:val="04A0" w:firstRow="1" w:lastRow="0" w:firstColumn="1" w:lastColumn="0" w:noHBand="0" w:noVBand="1"/>
      </w:tblPr>
      <w:tblGrid>
        <w:gridCol w:w="9016"/>
      </w:tblGrid>
      <w:tr w:rsidR="0052134D" w14:paraId="65FA0125" w14:textId="77777777" w:rsidTr="0052134D">
        <w:tc>
          <w:tcPr>
            <w:tcW w:w="9016" w:type="dxa"/>
          </w:tcPr>
          <w:p w14:paraId="5DE95732" w14:textId="77777777" w:rsidR="0052134D" w:rsidRDefault="0052134D" w:rsidP="0052134D">
            <w:r w:rsidRPr="0052134D">
              <w:rPr>
                <w:highlight w:val="yellow"/>
              </w:rPr>
              <w:t>[Insert details]</w:t>
            </w:r>
          </w:p>
          <w:p w14:paraId="20C7C8A8" w14:textId="77777777" w:rsidR="0052134D" w:rsidRDefault="0052134D" w:rsidP="0052134D">
            <w:pPr>
              <w:pStyle w:val="ListParagraph"/>
              <w:rPr>
                <w:b/>
                <w:highlight w:val="lightGray"/>
              </w:rPr>
            </w:pPr>
          </w:p>
          <w:p w14:paraId="50CD1BEE" w14:textId="7D67BF4A" w:rsidR="0052134D" w:rsidRDefault="0052134D" w:rsidP="0052134D">
            <w:pPr>
              <w:pStyle w:val="ListParagraph"/>
              <w:rPr>
                <w:b/>
                <w:highlight w:val="lightGray"/>
              </w:rPr>
            </w:pPr>
          </w:p>
          <w:p w14:paraId="10226AF4" w14:textId="77777777" w:rsidR="0052134D" w:rsidRDefault="0052134D" w:rsidP="0052134D">
            <w:pPr>
              <w:pStyle w:val="ListParagraph"/>
              <w:rPr>
                <w:b/>
                <w:highlight w:val="lightGray"/>
              </w:rPr>
            </w:pPr>
          </w:p>
          <w:p w14:paraId="276EF000" w14:textId="7201F97D" w:rsidR="0052134D" w:rsidRPr="0052134D" w:rsidRDefault="0052134D" w:rsidP="0052134D">
            <w:pPr>
              <w:pStyle w:val="ListParagraph"/>
              <w:rPr>
                <w:b/>
                <w:highlight w:val="lightGray"/>
              </w:rPr>
            </w:pPr>
          </w:p>
        </w:tc>
      </w:tr>
    </w:tbl>
    <w:p w14:paraId="78580354" w14:textId="6CCC5CF8" w:rsidR="00FB1352" w:rsidRPr="00FB1352" w:rsidRDefault="00E43684" w:rsidP="00FB1352">
      <w:pPr>
        <w:pStyle w:val="Heading1"/>
      </w:pPr>
      <w:r w:rsidRPr="00FB1352">
        <w:t>S</w:t>
      </w:r>
      <w:r w:rsidR="00564862" w:rsidRPr="00FB1352">
        <w:t>ECTION 3</w:t>
      </w:r>
      <w:r w:rsidRPr="00FB1352">
        <w:t xml:space="preserve"> - </w:t>
      </w:r>
      <w:r w:rsidR="00FB1352" w:rsidRPr="00FB1352">
        <w:t>Consideration of governance factors</w:t>
      </w:r>
    </w:p>
    <w:p w14:paraId="3AE4ABDA" w14:textId="1AA98407" w:rsidR="00AC2228" w:rsidRPr="00FB1352" w:rsidRDefault="00FB1352" w:rsidP="00564862">
      <w:r w:rsidRPr="00FB1352">
        <w:t xml:space="preserve">Describe how a body </w:t>
      </w:r>
      <w:r w:rsidR="00170512">
        <w:t>currently undertakes</w:t>
      </w:r>
      <w:r w:rsidRPr="00FB1352">
        <w:t xml:space="preserve"> this activity</w:t>
      </w:r>
      <w:r w:rsidR="00170512">
        <w:t xml:space="preserve"> and its performance to date</w:t>
      </w:r>
      <w:r>
        <w:t>.</w:t>
      </w:r>
      <w:r w:rsidRPr="00FB1352">
        <w:t xml:space="preserve"> </w:t>
      </w:r>
    </w:p>
    <w:p w14:paraId="71A19113" w14:textId="0AC60791" w:rsidR="00AC2228" w:rsidRDefault="003A1CDB" w:rsidP="00564862">
      <w:pPr>
        <w:rPr>
          <w:b/>
        </w:rPr>
      </w:pPr>
      <w:r>
        <w:rPr>
          <w:b/>
          <w:highlight w:val="lightGray"/>
        </w:rPr>
        <w:t>Key co</w:t>
      </w:r>
      <w:r w:rsidR="00AC2228" w:rsidRPr="00AC2228">
        <w:rPr>
          <w:b/>
          <w:highlight w:val="lightGray"/>
        </w:rPr>
        <w:t>nsiderations:</w:t>
      </w:r>
    </w:p>
    <w:p w14:paraId="5E477FA9" w14:textId="2FBA7941" w:rsidR="00D76A01" w:rsidRPr="003A1CDB" w:rsidRDefault="0098423E" w:rsidP="003A1CDB">
      <w:pPr>
        <w:numPr>
          <w:ilvl w:val="0"/>
          <w:numId w:val="5"/>
        </w:numPr>
        <w:rPr>
          <w:b/>
          <w:highlight w:val="lightGray"/>
        </w:rPr>
      </w:pPr>
      <w:r>
        <w:rPr>
          <w:b/>
          <w:highlight w:val="lightGray"/>
        </w:rPr>
        <w:t>Does</w:t>
      </w:r>
      <w:r w:rsidR="00D76A01" w:rsidRPr="00B77328">
        <w:rPr>
          <w:b/>
          <w:highlight w:val="lightGray"/>
        </w:rPr>
        <w:t xml:space="preserve"> the activity </w:t>
      </w:r>
      <w:r>
        <w:rPr>
          <w:b/>
          <w:highlight w:val="lightGray"/>
        </w:rPr>
        <w:t>currently have its own</w:t>
      </w:r>
      <w:r w:rsidR="00D76A01" w:rsidRPr="00B77328">
        <w:rPr>
          <w:b/>
          <w:highlight w:val="lightGray"/>
        </w:rPr>
        <w:t xml:space="preserve"> enabling legislation?</w:t>
      </w:r>
    </w:p>
    <w:p w14:paraId="77F956AD" w14:textId="23D81E89" w:rsidR="00D76A01" w:rsidRPr="00B77328" w:rsidRDefault="00D76A01" w:rsidP="00D76A01">
      <w:pPr>
        <w:spacing w:after="120" w:line="260" w:lineRule="exact"/>
        <w:rPr>
          <w:b/>
          <w:highlight w:val="lightGray"/>
        </w:rPr>
      </w:pPr>
      <w:r>
        <w:rPr>
          <w:b/>
          <w:highlight w:val="lightGray"/>
        </w:rPr>
        <w:t>Activities can be performed with or without enabling legislation, depending on what the intended outcome is and the risk factors involved in delivering that outcome. Enabling legislation set</w:t>
      </w:r>
      <w:r w:rsidR="00567497">
        <w:rPr>
          <w:b/>
          <w:highlight w:val="lightGray"/>
        </w:rPr>
        <w:t>s</w:t>
      </w:r>
      <w:r>
        <w:rPr>
          <w:b/>
          <w:highlight w:val="lightGray"/>
        </w:rPr>
        <w:t xml:space="preserve"> out the</w:t>
      </w:r>
      <w:r w:rsidR="00542295">
        <w:rPr>
          <w:b/>
          <w:highlight w:val="lightGray"/>
        </w:rPr>
        <w:t xml:space="preserve"> </w:t>
      </w:r>
      <w:r>
        <w:rPr>
          <w:b/>
          <w:highlight w:val="lightGray"/>
        </w:rPr>
        <w:t xml:space="preserve">roles and responsibilities </w:t>
      </w:r>
      <w:r w:rsidR="00542295">
        <w:rPr>
          <w:b/>
          <w:highlight w:val="lightGray"/>
        </w:rPr>
        <w:t>of a body in undertaking the</w:t>
      </w:r>
      <w:r>
        <w:rPr>
          <w:b/>
          <w:highlight w:val="lightGray"/>
        </w:rPr>
        <w:t xml:space="preserve"> activity, </w:t>
      </w:r>
      <w:r w:rsidR="00542295">
        <w:rPr>
          <w:b/>
          <w:highlight w:val="lightGray"/>
        </w:rPr>
        <w:t>which</w:t>
      </w:r>
      <w:r>
        <w:rPr>
          <w:b/>
          <w:highlight w:val="lightGray"/>
        </w:rPr>
        <w:t xml:space="preserve"> cannot be altered without parliamentary a</w:t>
      </w:r>
      <w:r w:rsidR="00542295">
        <w:rPr>
          <w:b/>
          <w:highlight w:val="lightGray"/>
        </w:rPr>
        <w:t>uthorisation</w:t>
      </w:r>
      <w:r>
        <w:rPr>
          <w:b/>
          <w:highlight w:val="lightGray"/>
        </w:rPr>
        <w:t xml:space="preserve">. </w:t>
      </w:r>
      <w:r>
        <w:rPr>
          <w:b/>
          <w:highlight w:val="lightGray"/>
        </w:rPr>
        <w:br/>
      </w:r>
      <w:r>
        <w:rPr>
          <w:b/>
          <w:highlight w:val="lightGray"/>
        </w:rPr>
        <w:br/>
        <w:t xml:space="preserve">A statutory office holder can operate within a Commonwealth entity and even be supported by staff of the entity, while exercising their statutory role independently as described in the enabling legislation. </w:t>
      </w:r>
    </w:p>
    <w:p w14:paraId="337F1459" w14:textId="62CABAA3" w:rsidR="00D76A01" w:rsidRDefault="0098423E" w:rsidP="00D76A01">
      <w:pPr>
        <w:pStyle w:val="ListParagraph"/>
        <w:numPr>
          <w:ilvl w:val="0"/>
          <w:numId w:val="8"/>
        </w:numPr>
        <w:spacing w:after="120" w:line="260" w:lineRule="exact"/>
        <w:ind w:left="714" w:hanging="357"/>
        <w:contextualSpacing w:val="0"/>
        <w:rPr>
          <w:b/>
          <w:highlight w:val="lightGray"/>
        </w:rPr>
      </w:pPr>
      <w:r>
        <w:rPr>
          <w:b/>
          <w:highlight w:val="lightGray"/>
        </w:rPr>
        <w:t>Does</w:t>
      </w:r>
      <w:r w:rsidR="00D76A01" w:rsidRPr="00B77328">
        <w:rPr>
          <w:b/>
          <w:highlight w:val="lightGray"/>
        </w:rPr>
        <w:t xml:space="preserve"> the activity involve exercising coercive or regulatory powers?</w:t>
      </w:r>
    </w:p>
    <w:p w14:paraId="2D3C6A95" w14:textId="5AE2C72F" w:rsidR="00D76A01" w:rsidRDefault="00D76A01" w:rsidP="00D76A01">
      <w:pPr>
        <w:spacing w:after="120" w:line="260" w:lineRule="exact"/>
        <w:rPr>
          <w:b/>
          <w:highlight w:val="lightGray"/>
        </w:rPr>
      </w:pPr>
      <w:r>
        <w:rPr>
          <w:b/>
          <w:highlight w:val="lightGray"/>
        </w:rPr>
        <w:t xml:space="preserve">Consideration should be given to </w:t>
      </w:r>
      <w:r w:rsidR="0098423E">
        <w:rPr>
          <w:b/>
          <w:highlight w:val="lightGray"/>
        </w:rPr>
        <w:t xml:space="preserve">the requirement </w:t>
      </w:r>
      <w:r>
        <w:rPr>
          <w:b/>
          <w:highlight w:val="lightGray"/>
        </w:rPr>
        <w:t xml:space="preserve">for coercive or regulatory powers. Regulatory powers are generally applied to activities that involve monitoring a specific field or industry, often combined with the ability to charge regulatory fees or impose penalties. </w:t>
      </w:r>
    </w:p>
    <w:p w14:paraId="01D19E37" w14:textId="24CFD67B" w:rsidR="00D76A01" w:rsidRDefault="00542295" w:rsidP="00D76A01">
      <w:pPr>
        <w:spacing w:after="120" w:line="260" w:lineRule="exact"/>
        <w:rPr>
          <w:b/>
          <w:highlight w:val="lightGray"/>
        </w:rPr>
      </w:pPr>
      <w:r>
        <w:rPr>
          <w:b/>
          <w:highlight w:val="lightGray"/>
        </w:rPr>
        <w:t>Coercive (also referred to as e</w:t>
      </w:r>
      <w:r w:rsidR="00D76A01">
        <w:rPr>
          <w:b/>
          <w:highlight w:val="lightGray"/>
        </w:rPr>
        <w:t>nforcement</w:t>
      </w:r>
      <w:r>
        <w:rPr>
          <w:b/>
          <w:highlight w:val="lightGray"/>
        </w:rPr>
        <w:t>)</w:t>
      </w:r>
      <w:r w:rsidR="00D76A01">
        <w:rPr>
          <w:b/>
          <w:highlight w:val="lightGray"/>
        </w:rPr>
        <w:t xml:space="preserve"> powers can be applied in conjunction with regulatory powers, and are relevant to activities that entail investigating matters or compelling another party to provide information. </w:t>
      </w:r>
    </w:p>
    <w:p w14:paraId="61AF4D6A" w14:textId="5FF45B19" w:rsidR="00D76A01" w:rsidRDefault="00D76A01" w:rsidP="00D76A01">
      <w:pPr>
        <w:spacing w:after="120" w:line="260" w:lineRule="exact"/>
        <w:rPr>
          <w:b/>
          <w:highlight w:val="lightGray"/>
        </w:rPr>
      </w:pPr>
      <w:r>
        <w:rPr>
          <w:b/>
          <w:highlight w:val="lightGray"/>
        </w:rPr>
        <w:t xml:space="preserve">The nature and scope of both regulatory and coercive powers will be determined by the purpose of the </w:t>
      </w:r>
      <w:r w:rsidR="00542295">
        <w:rPr>
          <w:b/>
          <w:highlight w:val="lightGray"/>
        </w:rPr>
        <w:t xml:space="preserve">activity </w:t>
      </w:r>
      <w:r>
        <w:rPr>
          <w:b/>
          <w:highlight w:val="lightGray"/>
        </w:rPr>
        <w:t xml:space="preserve">and the interactions </w:t>
      </w:r>
      <w:r w:rsidR="00542295">
        <w:rPr>
          <w:b/>
          <w:highlight w:val="lightGray"/>
        </w:rPr>
        <w:t>the body</w:t>
      </w:r>
      <w:r>
        <w:rPr>
          <w:b/>
          <w:highlight w:val="lightGray"/>
        </w:rPr>
        <w:t xml:space="preserve"> will have with stakeholders. </w:t>
      </w:r>
    </w:p>
    <w:p w14:paraId="3C57A539" w14:textId="00D28F88" w:rsidR="00542295" w:rsidRDefault="0098423E" w:rsidP="00542295">
      <w:pPr>
        <w:pStyle w:val="ListParagraph"/>
        <w:numPr>
          <w:ilvl w:val="0"/>
          <w:numId w:val="8"/>
        </w:numPr>
        <w:spacing w:after="120" w:line="260" w:lineRule="exact"/>
        <w:ind w:left="714" w:hanging="357"/>
        <w:contextualSpacing w:val="0"/>
        <w:rPr>
          <w:b/>
          <w:highlight w:val="lightGray"/>
        </w:rPr>
      </w:pPr>
      <w:r>
        <w:rPr>
          <w:b/>
          <w:highlight w:val="lightGray"/>
        </w:rPr>
        <w:t>Is</w:t>
      </w:r>
      <w:r w:rsidR="00542295" w:rsidRPr="00542295">
        <w:rPr>
          <w:b/>
          <w:highlight w:val="lightGray"/>
        </w:rPr>
        <w:t xml:space="preserve"> the activity a core policy (and/or non-commercial) government function?</w:t>
      </w:r>
    </w:p>
    <w:p w14:paraId="2BB329A3" w14:textId="57BACE61" w:rsidR="00542295" w:rsidRPr="00542295" w:rsidRDefault="00542295" w:rsidP="00542295">
      <w:pPr>
        <w:spacing w:after="120" w:line="260" w:lineRule="exact"/>
        <w:rPr>
          <w:b/>
          <w:highlight w:val="lightGray"/>
        </w:rPr>
      </w:pPr>
      <w:r w:rsidRPr="00542295">
        <w:rPr>
          <w:b/>
          <w:highlight w:val="lightGray"/>
        </w:rPr>
        <w:t>If the body perform</w:t>
      </w:r>
      <w:r w:rsidR="0098423E">
        <w:rPr>
          <w:b/>
          <w:highlight w:val="lightGray"/>
        </w:rPr>
        <w:t>s</w:t>
      </w:r>
      <w:r w:rsidRPr="00542295">
        <w:rPr>
          <w:b/>
          <w:highlight w:val="lightGray"/>
        </w:rPr>
        <w:t xml:space="preserve"> primarily non-commercial and/or core policy functions of the Australian Government, this would normally mean a non-corporate Commonwealth entity or a secondary statutory or non-statutory structure within an existing non-corporate Commonwealth entity. This type of structure may also be appropriate for a body that </w:t>
      </w:r>
      <w:r w:rsidR="0098423E">
        <w:rPr>
          <w:b/>
          <w:highlight w:val="lightGray"/>
        </w:rPr>
        <w:t>is</w:t>
      </w:r>
      <w:r w:rsidRPr="00542295">
        <w:rPr>
          <w:b/>
          <w:highlight w:val="lightGray"/>
        </w:rPr>
        <w:t xml:space="preserve"> fully or primarily budget funded.</w:t>
      </w:r>
    </w:p>
    <w:p w14:paraId="1D39C683" w14:textId="0A787890" w:rsidR="00D76A01" w:rsidRDefault="0098423E" w:rsidP="00D76A01">
      <w:pPr>
        <w:pStyle w:val="ListParagraph"/>
        <w:numPr>
          <w:ilvl w:val="0"/>
          <w:numId w:val="8"/>
        </w:numPr>
        <w:spacing w:after="120" w:line="260" w:lineRule="exact"/>
        <w:ind w:left="714" w:hanging="357"/>
        <w:contextualSpacing w:val="0"/>
        <w:rPr>
          <w:b/>
          <w:highlight w:val="lightGray"/>
        </w:rPr>
      </w:pPr>
      <w:r>
        <w:rPr>
          <w:b/>
          <w:highlight w:val="lightGray"/>
        </w:rPr>
        <w:t>Does</w:t>
      </w:r>
      <w:r w:rsidR="00C164D1">
        <w:rPr>
          <w:b/>
          <w:highlight w:val="lightGray"/>
        </w:rPr>
        <w:t xml:space="preserve"> </w:t>
      </w:r>
      <w:r w:rsidR="00D76A01" w:rsidRPr="00B77328">
        <w:rPr>
          <w:b/>
          <w:highlight w:val="lightGray"/>
        </w:rPr>
        <w:t>the activity have a commercial focus?</w:t>
      </w:r>
    </w:p>
    <w:p w14:paraId="37088CA7" w14:textId="2DF57C9C" w:rsidR="00C164D1" w:rsidRDefault="00C164D1" w:rsidP="00C164D1">
      <w:pPr>
        <w:spacing w:after="120" w:line="260" w:lineRule="exact"/>
        <w:rPr>
          <w:b/>
          <w:highlight w:val="lightGray"/>
        </w:rPr>
      </w:pPr>
      <w:r w:rsidRPr="00C164D1">
        <w:rPr>
          <w:b/>
          <w:highlight w:val="lightGray"/>
        </w:rPr>
        <w:t xml:space="preserve">If the </w:t>
      </w:r>
      <w:r w:rsidR="0098423E">
        <w:rPr>
          <w:b/>
          <w:highlight w:val="lightGray"/>
        </w:rPr>
        <w:t xml:space="preserve">body </w:t>
      </w:r>
      <w:r w:rsidRPr="00C164D1">
        <w:rPr>
          <w:b/>
          <w:highlight w:val="lightGray"/>
        </w:rPr>
        <w:t>conduct</w:t>
      </w:r>
      <w:r w:rsidR="0098423E">
        <w:rPr>
          <w:b/>
          <w:highlight w:val="lightGray"/>
        </w:rPr>
        <w:t>s</w:t>
      </w:r>
      <w:r w:rsidRPr="00C164D1">
        <w:rPr>
          <w:b/>
          <w:highlight w:val="lightGray"/>
        </w:rPr>
        <w:t xml:space="preserve"> primarily commercial activities, this would normally mean a corporate Commonwealth entity or, in limited circumstances, a Commonwealth company, or a governance relationship (e.g. a subsidiary of a corporate Commonwealth entity or a Commonwealth company). </w:t>
      </w:r>
    </w:p>
    <w:p w14:paraId="35B664A7" w14:textId="2DF9BC13" w:rsidR="00C164D1" w:rsidRPr="00C164D1" w:rsidRDefault="0098423E" w:rsidP="00C164D1">
      <w:pPr>
        <w:pStyle w:val="ListParagraph"/>
        <w:numPr>
          <w:ilvl w:val="0"/>
          <w:numId w:val="8"/>
        </w:numPr>
        <w:spacing w:after="120" w:line="260" w:lineRule="exact"/>
        <w:ind w:left="714" w:hanging="357"/>
        <w:contextualSpacing w:val="0"/>
        <w:rPr>
          <w:b/>
          <w:highlight w:val="lightGray"/>
        </w:rPr>
      </w:pPr>
      <w:r>
        <w:rPr>
          <w:b/>
          <w:highlight w:val="lightGray"/>
        </w:rPr>
        <w:t>Does</w:t>
      </w:r>
      <w:r w:rsidR="00C164D1" w:rsidRPr="00C164D1">
        <w:rPr>
          <w:b/>
          <w:highlight w:val="lightGray"/>
        </w:rPr>
        <w:t xml:space="preserve"> the activity need to hold money outside the Commonwealth? </w:t>
      </w:r>
    </w:p>
    <w:p w14:paraId="31401F74" w14:textId="77777777" w:rsidR="00C164D1" w:rsidRPr="00C164D1" w:rsidRDefault="00C164D1" w:rsidP="00C164D1">
      <w:pPr>
        <w:spacing w:after="120" w:line="260" w:lineRule="exact"/>
        <w:rPr>
          <w:b/>
          <w:highlight w:val="lightGray"/>
        </w:rPr>
      </w:pPr>
      <w:r w:rsidRPr="00C164D1">
        <w:rPr>
          <w:b/>
          <w:highlight w:val="lightGray"/>
        </w:rPr>
        <w:t xml:space="preserve">A level of financial autonomy from the government may be appropriate for a body that needs to operate commercially and does not receive a substantial proportion of its funding through appropriations from the Australian Government. A commercial focus may include the need to hold money on its own account, to borrow or invest money, or to have the power to engage staff outside the </w:t>
      </w:r>
      <w:r w:rsidRPr="00C164D1">
        <w:rPr>
          <w:b/>
          <w:i/>
          <w:highlight w:val="lightGray"/>
        </w:rPr>
        <w:t>Public Service Act 1999</w:t>
      </w:r>
      <w:r w:rsidRPr="00C164D1">
        <w:rPr>
          <w:b/>
          <w:highlight w:val="lightGray"/>
        </w:rPr>
        <w:t>. In these circumstances, it may be appropriate that the activity is undertaken by a body corporate which is legally separate from the Commonwealth.</w:t>
      </w:r>
    </w:p>
    <w:p w14:paraId="15DCD604" w14:textId="7B1C73E3" w:rsidR="00D76A01" w:rsidRPr="00B77328" w:rsidRDefault="0098423E" w:rsidP="00D76A01">
      <w:pPr>
        <w:pStyle w:val="ListParagraph"/>
        <w:numPr>
          <w:ilvl w:val="0"/>
          <w:numId w:val="8"/>
        </w:numPr>
        <w:spacing w:after="0" w:line="260" w:lineRule="exact"/>
        <w:ind w:left="714" w:hanging="357"/>
        <w:contextualSpacing w:val="0"/>
        <w:rPr>
          <w:b/>
          <w:highlight w:val="lightGray"/>
        </w:rPr>
      </w:pPr>
      <w:r>
        <w:rPr>
          <w:b/>
          <w:highlight w:val="lightGray"/>
        </w:rPr>
        <w:t>Does the body have</w:t>
      </w:r>
      <w:r w:rsidR="00D76A01" w:rsidRPr="00B77328">
        <w:rPr>
          <w:b/>
          <w:highlight w:val="lightGray"/>
        </w:rPr>
        <w:t xml:space="preserve"> a governing board </w:t>
      </w:r>
      <w:r w:rsidR="00567497">
        <w:rPr>
          <w:b/>
          <w:highlight w:val="lightGray"/>
        </w:rPr>
        <w:t>or multi-member accountable authority</w:t>
      </w:r>
      <w:r w:rsidR="00D76A01" w:rsidRPr="00B77328">
        <w:rPr>
          <w:b/>
          <w:highlight w:val="lightGray"/>
        </w:rPr>
        <w:t>?</w:t>
      </w:r>
    </w:p>
    <w:p w14:paraId="540B0934" w14:textId="325D692E" w:rsidR="00552CEF" w:rsidRDefault="00D76A01" w:rsidP="00552CEF">
      <w:pPr>
        <w:spacing w:after="120" w:line="260" w:lineRule="exact"/>
        <w:rPr>
          <w:b/>
          <w:highlight w:val="lightGray"/>
        </w:rPr>
      </w:pPr>
      <w:r>
        <w:rPr>
          <w:b/>
          <w:highlight w:val="lightGray"/>
        </w:rPr>
        <w:t xml:space="preserve">A governing board </w:t>
      </w:r>
      <w:r w:rsidR="00567497">
        <w:rPr>
          <w:b/>
          <w:highlight w:val="lightGray"/>
        </w:rPr>
        <w:t xml:space="preserve">or multi-member accountable authority </w:t>
      </w:r>
      <w:r>
        <w:rPr>
          <w:b/>
          <w:highlight w:val="lightGray"/>
        </w:rPr>
        <w:t xml:space="preserve">is usually established for a Commonwealth </w:t>
      </w:r>
      <w:r w:rsidR="00567497">
        <w:rPr>
          <w:b/>
          <w:highlight w:val="lightGray"/>
        </w:rPr>
        <w:t xml:space="preserve">entity or company </w:t>
      </w:r>
      <w:r>
        <w:rPr>
          <w:b/>
          <w:highlight w:val="lightGray"/>
        </w:rPr>
        <w:t>when collective decision-making and diverse expertise (beyond what can be expected from one indiv</w:t>
      </w:r>
      <w:r w:rsidR="008B327F">
        <w:rPr>
          <w:b/>
          <w:highlight w:val="lightGray"/>
        </w:rPr>
        <w:t>idual) are required to govern the</w:t>
      </w:r>
      <w:r>
        <w:rPr>
          <w:b/>
          <w:highlight w:val="lightGray"/>
        </w:rPr>
        <w:t xml:space="preserve"> body. Boards are usually given autonomy to determine an entity’s corporate strategy and direction (subject to statutory constraints) and therefore can operate with a managerial freedom. </w:t>
      </w:r>
    </w:p>
    <w:p w14:paraId="10764748" w14:textId="5E9D4E5F" w:rsidR="00567497" w:rsidRPr="00542295" w:rsidRDefault="0098423E" w:rsidP="00542295">
      <w:pPr>
        <w:pStyle w:val="ListParagraph"/>
        <w:numPr>
          <w:ilvl w:val="0"/>
          <w:numId w:val="8"/>
        </w:numPr>
        <w:spacing w:after="120" w:line="260" w:lineRule="exact"/>
        <w:rPr>
          <w:b/>
          <w:highlight w:val="lightGray"/>
        </w:rPr>
      </w:pPr>
      <w:r>
        <w:rPr>
          <w:b/>
          <w:highlight w:val="lightGray"/>
        </w:rPr>
        <w:lastRenderedPageBreak/>
        <w:t>Is the</w:t>
      </w:r>
      <w:r w:rsidR="00567497" w:rsidRPr="00542295">
        <w:rPr>
          <w:b/>
          <w:highlight w:val="lightGray"/>
        </w:rPr>
        <w:t xml:space="preserve"> level of independence </w:t>
      </w:r>
      <w:r>
        <w:rPr>
          <w:b/>
          <w:highlight w:val="lightGray"/>
        </w:rPr>
        <w:t>appropriate for the body’s activities</w:t>
      </w:r>
      <w:r w:rsidR="00567497" w:rsidRPr="00542295">
        <w:rPr>
          <w:b/>
          <w:highlight w:val="lightGray"/>
        </w:rPr>
        <w:t>?</w:t>
      </w:r>
    </w:p>
    <w:p w14:paraId="4B751B55" w14:textId="19A07992" w:rsidR="00567497" w:rsidRPr="00542295" w:rsidRDefault="00BE22BE" w:rsidP="00567497">
      <w:pPr>
        <w:spacing w:after="120" w:line="260" w:lineRule="exact"/>
        <w:rPr>
          <w:b/>
          <w:highlight w:val="lightGray"/>
        </w:rPr>
      </w:pPr>
      <w:r w:rsidRPr="00542295">
        <w:rPr>
          <w:b/>
          <w:highlight w:val="lightGray"/>
        </w:rPr>
        <w:t xml:space="preserve">It is enabling legislation that provides the level of independence of Commonwealth entities, </w:t>
      </w:r>
      <w:r w:rsidR="00971673" w:rsidRPr="00542295">
        <w:rPr>
          <w:b/>
          <w:highlight w:val="lightGray"/>
        </w:rPr>
        <w:t>not the type of entity</w:t>
      </w:r>
      <w:r w:rsidR="00567497" w:rsidRPr="00542295">
        <w:rPr>
          <w:b/>
          <w:highlight w:val="lightGray"/>
        </w:rPr>
        <w:t xml:space="preserve">. </w:t>
      </w:r>
      <w:r w:rsidR="00C164D1">
        <w:rPr>
          <w:b/>
          <w:highlight w:val="lightGray"/>
        </w:rPr>
        <w:t xml:space="preserve">Some of the most independent </w:t>
      </w:r>
      <w:r w:rsidRPr="00542295">
        <w:rPr>
          <w:b/>
          <w:highlight w:val="lightGray"/>
        </w:rPr>
        <w:t xml:space="preserve">entities are non-corporate entities </w:t>
      </w:r>
      <w:r w:rsidR="00C164D1">
        <w:rPr>
          <w:b/>
          <w:highlight w:val="lightGray"/>
        </w:rPr>
        <w:t>(</w:t>
      </w:r>
      <w:r w:rsidRPr="00542295">
        <w:rPr>
          <w:b/>
          <w:highlight w:val="lightGray"/>
        </w:rPr>
        <w:t>e.g. the</w:t>
      </w:r>
      <w:r w:rsidR="00C164D1">
        <w:rPr>
          <w:b/>
          <w:highlight w:val="lightGray"/>
        </w:rPr>
        <w:t xml:space="preserve"> Australian National Audit Office).</w:t>
      </w:r>
      <w:r w:rsidRPr="00542295">
        <w:rPr>
          <w:b/>
          <w:highlight w:val="lightGray"/>
        </w:rPr>
        <w:t xml:space="preserve"> Corporate Commonwealth entities may be subject to more extensive</w:t>
      </w:r>
      <w:r w:rsidR="00C164D1">
        <w:rPr>
          <w:b/>
          <w:highlight w:val="lightGray"/>
        </w:rPr>
        <w:t xml:space="preserve"> m</w:t>
      </w:r>
      <w:r w:rsidRPr="00542295">
        <w:rPr>
          <w:b/>
          <w:highlight w:val="lightGray"/>
        </w:rPr>
        <w:t xml:space="preserve">inisterial direction in their enabling legislation than non-corporate entities </w:t>
      </w:r>
      <w:r w:rsidR="00C164D1">
        <w:rPr>
          <w:b/>
          <w:highlight w:val="lightGray"/>
        </w:rPr>
        <w:t>(</w:t>
      </w:r>
      <w:r w:rsidRPr="00542295">
        <w:rPr>
          <w:b/>
          <w:highlight w:val="lightGray"/>
        </w:rPr>
        <w:t xml:space="preserve">e.g. </w:t>
      </w:r>
      <w:r w:rsidR="00C164D1">
        <w:rPr>
          <w:b/>
          <w:highlight w:val="lightGray"/>
        </w:rPr>
        <w:t xml:space="preserve">the </w:t>
      </w:r>
      <w:r w:rsidRPr="00542295">
        <w:rPr>
          <w:b/>
          <w:highlight w:val="lightGray"/>
        </w:rPr>
        <w:t>A</w:t>
      </w:r>
      <w:r w:rsidR="00C164D1">
        <w:rPr>
          <w:b/>
          <w:highlight w:val="lightGray"/>
        </w:rPr>
        <w:t xml:space="preserve">ustralian </w:t>
      </w:r>
      <w:r w:rsidRPr="00542295">
        <w:rPr>
          <w:b/>
          <w:highlight w:val="lightGray"/>
        </w:rPr>
        <w:t>N</w:t>
      </w:r>
      <w:r w:rsidR="00C164D1">
        <w:rPr>
          <w:b/>
          <w:highlight w:val="lightGray"/>
        </w:rPr>
        <w:t xml:space="preserve">uclear </w:t>
      </w:r>
      <w:r w:rsidRPr="00542295">
        <w:rPr>
          <w:b/>
          <w:highlight w:val="lightGray"/>
        </w:rPr>
        <w:t>S</w:t>
      </w:r>
      <w:r w:rsidR="00C164D1">
        <w:rPr>
          <w:b/>
          <w:highlight w:val="lightGray"/>
        </w:rPr>
        <w:t xml:space="preserve">cience and </w:t>
      </w:r>
      <w:r w:rsidRPr="00542295">
        <w:rPr>
          <w:b/>
          <w:highlight w:val="lightGray"/>
        </w:rPr>
        <w:t>T</w:t>
      </w:r>
      <w:r w:rsidR="00C164D1">
        <w:rPr>
          <w:b/>
          <w:highlight w:val="lightGray"/>
        </w:rPr>
        <w:t xml:space="preserve">echnology </w:t>
      </w:r>
      <w:r w:rsidRPr="00542295">
        <w:rPr>
          <w:b/>
          <w:highlight w:val="lightGray"/>
        </w:rPr>
        <w:t>O</w:t>
      </w:r>
      <w:r w:rsidR="00C164D1">
        <w:rPr>
          <w:b/>
          <w:highlight w:val="lightGray"/>
        </w:rPr>
        <w:t>rganisation)</w:t>
      </w:r>
      <w:r w:rsidRPr="00542295">
        <w:rPr>
          <w:b/>
          <w:highlight w:val="lightGray"/>
        </w:rPr>
        <w:t>. Ultimately</w:t>
      </w:r>
      <w:r w:rsidR="00971673" w:rsidRPr="00542295">
        <w:rPr>
          <w:b/>
          <w:highlight w:val="lightGray"/>
        </w:rPr>
        <w:t>,</w:t>
      </w:r>
      <w:r w:rsidRPr="00542295">
        <w:rPr>
          <w:b/>
          <w:highlight w:val="lightGray"/>
        </w:rPr>
        <w:t xml:space="preserve"> it is the level of risk in undertaking the activity that will dictate the</w:t>
      </w:r>
      <w:r w:rsidR="009F20EF">
        <w:rPr>
          <w:b/>
          <w:highlight w:val="lightGray"/>
        </w:rPr>
        <w:t xml:space="preserve"> level</w:t>
      </w:r>
      <w:r w:rsidRPr="00542295">
        <w:rPr>
          <w:b/>
          <w:highlight w:val="lightGray"/>
        </w:rPr>
        <w:t xml:space="preserve"> of independence</w:t>
      </w:r>
      <w:r w:rsidR="009F20EF">
        <w:rPr>
          <w:b/>
          <w:highlight w:val="lightGray"/>
        </w:rPr>
        <w:t xml:space="preserve"> for the body</w:t>
      </w:r>
      <w:r w:rsidRPr="00542295">
        <w:rPr>
          <w:b/>
          <w:highlight w:val="lightGray"/>
        </w:rPr>
        <w:t>.</w:t>
      </w:r>
    </w:p>
    <w:p w14:paraId="796BEE17" w14:textId="183373C4" w:rsidR="00BE22BE" w:rsidRPr="00542295" w:rsidRDefault="00BE22BE" w:rsidP="00567497">
      <w:pPr>
        <w:spacing w:after="120" w:line="260" w:lineRule="exact"/>
        <w:rPr>
          <w:b/>
        </w:rPr>
      </w:pPr>
      <w:r w:rsidRPr="00542295">
        <w:rPr>
          <w:b/>
          <w:highlight w:val="lightGray"/>
        </w:rPr>
        <w:t xml:space="preserve">Commonwealth companies are formed under the </w:t>
      </w:r>
      <w:r w:rsidRPr="00542295">
        <w:rPr>
          <w:b/>
          <w:i/>
          <w:highlight w:val="lightGray"/>
        </w:rPr>
        <w:t xml:space="preserve">Corporations Act 2001. </w:t>
      </w:r>
      <w:r w:rsidR="00971673" w:rsidRPr="00542295">
        <w:rPr>
          <w:b/>
          <w:highlight w:val="lightGray"/>
        </w:rPr>
        <w:t>There are</w:t>
      </w:r>
      <w:r w:rsidRPr="00542295">
        <w:rPr>
          <w:b/>
          <w:highlight w:val="lightGray"/>
        </w:rPr>
        <w:t xml:space="preserve"> </w:t>
      </w:r>
      <w:r w:rsidR="009F20EF">
        <w:rPr>
          <w:b/>
          <w:highlight w:val="lightGray"/>
        </w:rPr>
        <w:t>additional</w:t>
      </w:r>
      <w:r w:rsidRPr="00542295">
        <w:rPr>
          <w:b/>
          <w:highlight w:val="lightGray"/>
        </w:rPr>
        <w:t xml:space="preserve"> requirements </w:t>
      </w:r>
      <w:r w:rsidR="00971673" w:rsidRPr="00542295">
        <w:rPr>
          <w:b/>
          <w:highlight w:val="lightGray"/>
        </w:rPr>
        <w:t xml:space="preserve">in the </w:t>
      </w:r>
      <w:r w:rsidR="00971673" w:rsidRPr="009F20EF">
        <w:rPr>
          <w:b/>
          <w:i/>
          <w:highlight w:val="lightGray"/>
        </w:rPr>
        <w:t>P</w:t>
      </w:r>
      <w:r w:rsidR="009F20EF" w:rsidRPr="009F20EF">
        <w:rPr>
          <w:b/>
          <w:i/>
          <w:highlight w:val="lightGray"/>
        </w:rPr>
        <w:t xml:space="preserve">ublic </w:t>
      </w:r>
      <w:r w:rsidR="00971673" w:rsidRPr="009F20EF">
        <w:rPr>
          <w:b/>
          <w:i/>
          <w:highlight w:val="lightGray"/>
        </w:rPr>
        <w:t>G</w:t>
      </w:r>
      <w:r w:rsidR="009F20EF" w:rsidRPr="009F20EF">
        <w:rPr>
          <w:b/>
          <w:i/>
          <w:highlight w:val="lightGray"/>
        </w:rPr>
        <w:t xml:space="preserve">overnance, </w:t>
      </w:r>
      <w:r w:rsidR="00971673" w:rsidRPr="009F20EF">
        <w:rPr>
          <w:b/>
          <w:i/>
          <w:highlight w:val="lightGray"/>
        </w:rPr>
        <w:t>P</w:t>
      </w:r>
      <w:r w:rsidR="009F20EF" w:rsidRPr="009F20EF">
        <w:rPr>
          <w:b/>
          <w:i/>
          <w:highlight w:val="lightGray"/>
        </w:rPr>
        <w:t xml:space="preserve">erformance and </w:t>
      </w:r>
      <w:r w:rsidR="00971673" w:rsidRPr="009F20EF">
        <w:rPr>
          <w:b/>
          <w:i/>
          <w:highlight w:val="lightGray"/>
        </w:rPr>
        <w:t>A</w:t>
      </w:r>
      <w:r w:rsidR="009F20EF" w:rsidRPr="009F20EF">
        <w:rPr>
          <w:b/>
          <w:i/>
          <w:highlight w:val="lightGray"/>
        </w:rPr>
        <w:t>ccountability</w:t>
      </w:r>
      <w:r w:rsidR="00971673" w:rsidRPr="009F20EF">
        <w:rPr>
          <w:b/>
          <w:i/>
          <w:highlight w:val="lightGray"/>
        </w:rPr>
        <w:t xml:space="preserve"> Act </w:t>
      </w:r>
      <w:r w:rsidR="009F20EF" w:rsidRPr="009F20EF">
        <w:rPr>
          <w:b/>
          <w:i/>
          <w:highlight w:val="lightGray"/>
        </w:rPr>
        <w:t>2013</w:t>
      </w:r>
      <w:r w:rsidR="009F20EF">
        <w:rPr>
          <w:b/>
          <w:highlight w:val="lightGray"/>
        </w:rPr>
        <w:t xml:space="preserve"> </w:t>
      </w:r>
      <w:r w:rsidRPr="00542295">
        <w:rPr>
          <w:b/>
          <w:highlight w:val="lightGray"/>
        </w:rPr>
        <w:t xml:space="preserve">for Commonwealth companies, particularly when they are </w:t>
      </w:r>
      <w:r w:rsidR="00971673" w:rsidRPr="00542295">
        <w:rPr>
          <w:b/>
          <w:highlight w:val="lightGray"/>
        </w:rPr>
        <w:t>wholly-owned</w:t>
      </w:r>
      <w:r w:rsidRPr="00542295">
        <w:rPr>
          <w:b/>
          <w:highlight w:val="lightGray"/>
        </w:rPr>
        <w:t>.</w:t>
      </w:r>
      <w:r>
        <w:rPr>
          <w:b/>
        </w:rPr>
        <w:t xml:space="preserve">  </w:t>
      </w:r>
    </w:p>
    <w:tbl>
      <w:tblPr>
        <w:tblStyle w:val="TableGrid"/>
        <w:tblW w:w="0" w:type="auto"/>
        <w:tblLook w:val="04A0" w:firstRow="1" w:lastRow="0" w:firstColumn="1" w:lastColumn="0" w:noHBand="0" w:noVBand="1"/>
      </w:tblPr>
      <w:tblGrid>
        <w:gridCol w:w="9016"/>
      </w:tblGrid>
      <w:tr w:rsidR="0052134D" w14:paraId="2647E1D0" w14:textId="77777777" w:rsidTr="0052134D">
        <w:tc>
          <w:tcPr>
            <w:tcW w:w="9016" w:type="dxa"/>
          </w:tcPr>
          <w:p w14:paraId="2A7F86E7" w14:textId="77777777" w:rsidR="00822FC6" w:rsidRDefault="00822FC6" w:rsidP="00822FC6">
            <w:r w:rsidRPr="0052134D">
              <w:rPr>
                <w:highlight w:val="yellow"/>
              </w:rPr>
              <w:t>[Insert details]</w:t>
            </w:r>
          </w:p>
          <w:p w14:paraId="79670AEE" w14:textId="77777777" w:rsidR="00822FC6" w:rsidRDefault="00822FC6" w:rsidP="00822FC6">
            <w:pPr>
              <w:pStyle w:val="ListParagraph"/>
              <w:rPr>
                <w:b/>
                <w:highlight w:val="lightGray"/>
              </w:rPr>
            </w:pPr>
          </w:p>
          <w:p w14:paraId="011B4374" w14:textId="77777777" w:rsidR="00822FC6" w:rsidRDefault="00822FC6" w:rsidP="00822FC6">
            <w:pPr>
              <w:pStyle w:val="ListParagraph"/>
              <w:rPr>
                <w:b/>
                <w:highlight w:val="lightGray"/>
              </w:rPr>
            </w:pPr>
          </w:p>
          <w:p w14:paraId="0DF75757" w14:textId="77777777" w:rsidR="00822FC6" w:rsidRDefault="00822FC6" w:rsidP="00822FC6">
            <w:pPr>
              <w:pStyle w:val="ListParagraph"/>
              <w:rPr>
                <w:b/>
                <w:highlight w:val="lightGray"/>
              </w:rPr>
            </w:pPr>
          </w:p>
          <w:p w14:paraId="0B71C2B9" w14:textId="799592F8" w:rsidR="00822FC6" w:rsidRDefault="00822FC6" w:rsidP="00552CEF">
            <w:pPr>
              <w:spacing w:after="120" w:line="260" w:lineRule="exact"/>
              <w:rPr>
                <w:b/>
                <w:highlight w:val="lightGray"/>
              </w:rPr>
            </w:pPr>
          </w:p>
        </w:tc>
      </w:tr>
    </w:tbl>
    <w:p w14:paraId="222FD87F" w14:textId="7B891CA8" w:rsidR="00564862" w:rsidRDefault="00677D64" w:rsidP="00FB1352">
      <w:pPr>
        <w:pStyle w:val="Heading1"/>
      </w:pPr>
      <w:r w:rsidRPr="00FB1352">
        <w:t xml:space="preserve">SECTION 4 - </w:t>
      </w:r>
      <w:r w:rsidR="00FB1352">
        <w:t>O</w:t>
      </w:r>
      <w:r w:rsidR="002C2D28" w:rsidRPr="00FB1352">
        <w:t>ptions for undertaking th</w:t>
      </w:r>
      <w:r w:rsidR="00FB1352">
        <w:t>e</w:t>
      </w:r>
      <w:r w:rsidR="002C2D28" w:rsidRPr="00FB1352">
        <w:t xml:space="preserve"> activity</w:t>
      </w:r>
    </w:p>
    <w:p w14:paraId="209135F0" w14:textId="29284FDA" w:rsidR="00564862" w:rsidRPr="002337AD" w:rsidRDefault="00564862" w:rsidP="00564862">
      <w:pPr>
        <w:rPr>
          <w:b/>
          <w:highlight w:val="lightGray"/>
        </w:rPr>
      </w:pPr>
      <w:r w:rsidRPr="002337AD">
        <w:rPr>
          <w:b/>
          <w:highlight w:val="lightGray"/>
        </w:rPr>
        <w:t>Th</w:t>
      </w:r>
      <w:r w:rsidR="006A0D8F">
        <w:rPr>
          <w:b/>
          <w:highlight w:val="lightGray"/>
        </w:rPr>
        <w:t>is section should contain analysis of the risks, costs and benefits of at least 3 alternative</w:t>
      </w:r>
      <w:r w:rsidR="00FB1352">
        <w:rPr>
          <w:b/>
          <w:highlight w:val="lightGray"/>
        </w:rPr>
        <w:t>, viable</w:t>
      </w:r>
      <w:r w:rsidR="006A0D8F">
        <w:rPr>
          <w:b/>
          <w:highlight w:val="lightGray"/>
        </w:rPr>
        <w:t xml:space="preserve"> governance structure options that could support undertaking the activity</w:t>
      </w:r>
      <w:r w:rsidRPr="002337AD">
        <w:rPr>
          <w:b/>
          <w:highlight w:val="lightGray"/>
        </w:rPr>
        <w:t>.</w:t>
      </w:r>
      <w:r w:rsidR="0098423E">
        <w:rPr>
          <w:b/>
          <w:highlight w:val="lightGray"/>
        </w:rPr>
        <w:t xml:space="preserve"> If the existing body is a viable option, this should be stated at the beginning of the section followed by 2 alternative, viable governance structures for undertaking the activity.</w:t>
      </w:r>
      <w:bookmarkStart w:id="0" w:name="_GoBack"/>
      <w:bookmarkEnd w:id="0"/>
      <w:r w:rsidR="0098423E">
        <w:rPr>
          <w:b/>
          <w:highlight w:val="lightGray"/>
        </w:rPr>
        <w:t xml:space="preserve"> </w:t>
      </w:r>
      <w:r w:rsidRPr="002337AD">
        <w:rPr>
          <w:b/>
          <w:highlight w:val="lightGray"/>
        </w:rPr>
        <w:t xml:space="preserve">  </w:t>
      </w:r>
    </w:p>
    <w:p w14:paraId="7DCEFBB2" w14:textId="67C3C642" w:rsidR="00564862" w:rsidRPr="002337AD" w:rsidRDefault="00564862" w:rsidP="00564862">
      <w:pPr>
        <w:rPr>
          <w:b/>
          <w:highlight w:val="lightGray"/>
        </w:rPr>
      </w:pPr>
      <w:r w:rsidRPr="002337AD">
        <w:rPr>
          <w:b/>
          <w:highlight w:val="lightGray"/>
        </w:rPr>
        <w:t xml:space="preserve">There will always be viable options, </w:t>
      </w:r>
      <w:r w:rsidR="006A0D8F">
        <w:rPr>
          <w:b/>
          <w:highlight w:val="lightGray"/>
        </w:rPr>
        <w:t>al</w:t>
      </w:r>
      <w:r w:rsidRPr="002337AD">
        <w:rPr>
          <w:b/>
          <w:highlight w:val="lightGray"/>
        </w:rPr>
        <w:t>though their cost, practicality or effectiveness will be distinguishing factors in reaching the preferred option in Section 5.</w:t>
      </w:r>
    </w:p>
    <w:p w14:paraId="35FA9BF4" w14:textId="440F6BBE" w:rsidR="00564862" w:rsidRDefault="006A0D8F" w:rsidP="00564862">
      <w:pPr>
        <w:rPr>
          <w:b/>
          <w:highlight w:val="lightGray"/>
        </w:rPr>
      </w:pPr>
      <w:r>
        <w:rPr>
          <w:b/>
          <w:highlight w:val="lightGray"/>
        </w:rPr>
        <w:t>The level of analysis should be proportionate to the materiality and risk profile of the activity.</w:t>
      </w:r>
      <w:r w:rsidR="00564862" w:rsidRPr="002337AD">
        <w:rPr>
          <w:b/>
          <w:highlight w:val="lightGray"/>
        </w:rPr>
        <w:t xml:space="preserve"> Since governance assessments are meant to be concise, a full cost-benefit examination is not required.</w:t>
      </w:r>
      <w:r w:rsidR="00183126">
        <w:rPr>
          <w:b/>
          <w:highlight w:val="lightGray"/>
        </w:rPr>
        <w:t xml:space="preserve"> However, the Budget Process Operational Rules (BPORs) may apply to costing the proposal if it is to be considered by Government.</w:t>
      </w:r>
      <w:r w:rsidR="00564862" w:rsidRPr="002337AD">
        <w:rPr>
          <w:b/>
          <w:highlight w:val="lightGray"/>
        </w:rPr>
        <w:t xml:space="preserve"> Assistance with financial information </w:t>
      </w:r>
      <w:r w:rsidR="00183126">
        <w:rPr>
          <w:b/>
          <w:highlight w:val="lightGray"/>
        </w:rPr>
        <w:t>and BPORs</w:t>
      </w:r>
      <w:r w:rsidR="00564862" w:rsidRPr="002337AD">
        <w:rPr>
          <w:b/>
          <w:highlight w:val="lightGray"/>
        </w:rPr>
        <w:t xml:space="preserve"> </w:t>
      </w:r>
      <w:r w:rsidR="00183126">
        <w:rPr>
          <w:b/>
          <w:highlight w:val="lightGray"/>
        </w:rPr>
        <w:t>requirements can</w:t>
      </w:r>
      <w:r w:rsidR="00564862" w:rsidRPr="002337AD">
        <w:rPr>
          <w:b/>
          <w:highlight w:val="lightGray"/>
        </w:rPr>
        <w:t xml:space="preserve"> be sought from your </w:t>
      </w:r>
      <w:r>
        <w:rPr>
          <w:b/>
          <w:highlight w:val="lightGray"/>
        </w:rPr>
        <w:t>budget</w:t>
      </w:r>
      <w:r w:rsidR="00564862" w:rsidRPr="002337AD">
        <w:rPr>
          <w:b/>
          <w:highlight w:val="lightGray"/>
        </w:rPr>
        <w:t xml:space="preserve"> area or </w:t>
      </w:r>
      <w:r>
        <w:rPr>
          <w:b/>
          <w:highlight w:val="lightGray"/>
        </w:rPr>
        <w:t xml:space="preserve">your </w:t>
      </w:r>
      <w:r w:rsidR="00564862" w:rsidRPr="002337AD">
        <w:rPr>
          <w:b/>
          <w:highlight w:val="lightGray"/>
        </w:rPr>
        <w:t>Agency Advice Unit</w:t>
      </w:r>
      <w:r>
        <w:rPr>
          <w:b/>
          <w:highlight w:val="lightGray"/>
        </w:rPr>
        <w:t xml:space="preserve"> in Finance</w:t>
      </w:r>
      <w:r w:rsidR="00564862" w:rsidRPr="002337AD">
        <w:rPr>
          <w:b/>
          <w:highlight w:val="lightGray"/>
        </w:rPr>
        <w:t>.</w:t>
      </w:r>
    </w:p>
    <w:tbl>
      <w:tblPr>
        <w:tblStyle w:val="TableGrid"/>
        <w:tblW w:w="0" w:type="auto"/>
        <w:tblLook w:val="04A0" w:firstRow="1" w:lastRow="0" w:firstColumn="1" w:lastColumn="0" w:noHBand="0" w:noVBand="1"/>
      </w:tblPr>
      <w:tblGrid>
        <w:gridCol w:w="9016"/>
      </w:tblGrid>
      <w:tr w:rsidR="0052134D" w14:paraId="794FCC85" w14:textId="77777777" w:rsidTr="0052134D">
        <w:tc>
          <w:tcPr>
            <w:tcW w:w="9016" w:type="dxa"/>
          </w:tcPr>
          <w:p w14:paraId="0F4BF79C" w14:textId="77777777" w:rsidR="0052134D" w:rsidRDefault="0052134D" w:rsidP="0052134D">
            <w:r>
              <w:rPr>
                <w:highlight w:val="yellow"/>
              </w:rPr>
              <w:t>[Insert de</w:t>
            </w:r>
            <w:r w:rsidRPr="009C1EFC">
              <w:rPr>
                <w:highlight w:val="yellow"/>
              </w:rPr>
              <w:t>tails]</w:t>
            </w:r>
          </w:p>
          <w:p w14:paraId="2A4D11CD" w14:textId="77777777" w:rsidR="0052134D" w:rsidRDefault="0052134D">
            <w:pPr>
              <w:rPr>
                <w:b/>
              </w:rPr>
            </w:pPr>
          </w:p>
          <w:p w14:paraId="7FB7CDA9" w14:textId="77777777" w:rsidR="0052134D" w:rsidRDefault="0052134D">
            <w:pPr>
              <w:rPr>
                <w:b/>
              </w:rPr>
            </w:pPr>
          </w:p>
          <w:p w14:paraId="66CC6AFA" w14:textId="77777777" w:rsidR="0052134D" w:rsidRDefault="0052134D">
            <w:pPr>
              <w:rPr>
                <w:b/>
              </w:rPr>
            </w:pPr>
          </w:p>
          <w:p w14:paraId="6709AD72" w14:textId="4F4009FF" w:rsidR="00822FC6" w:rsidRDefault="00822FC6">
            <w:pPr>
              <w:rPr>
                <w:b/>
              </w:rPr>
            </w:pPr>
          </w:p>
        </w:tc>
      </w:tr>
    </w:tbl>
    <w:p w14:paraId="5BC82373" w14:textId="5D78EC61" w:rsidR="00744F18" w:rsidRDefault="00744F18">
      <w:pPr>
        <w:rPr>
          <w:b/>
        </w:rPr>
      </w:pPr>
    </w:p>
    <w:p w14:paraId="2804E75E" w14:textId="79FB9DEC" w:rsidR="002C2D28" w:rsidRPr="00FB1352" w:rsidRDefault="00677D64" w:rsidP="00FB1352">
      <w:pPr>
        <w:pStyle w:val="Heading1"/>
      </w:pPr>
      <w:r w:rsidRPr="00FB1352">
        <w:t xml:space="preserve">SECTION 5 - </w:t>
      </w:r>
      <w:r w:rsidR="00FB1352" w:rsidRPr="00FB1352">
        <w:t>P</w:t>
      </w:r>
      <w:r w:rsidR="002C2D28" w:rsidRPr="00FB1352">
        <w:t xml:space="preserve">referred </w:t>
      </w:r>
      <w:r w:rsidR="00FB1352" w:rsidRPr="00FB1352">
        <w:t xml:space="preserve">governance structure </w:t>
      </w:r>
      <w:r w:rsidR="002C2D28" w:rsidRPr="00FB1352">
        <w:t>option</w:t>
      </w:r>
    </w:p>
    <w:p w14:paraId="36674DE5" w14:textId="2074346D" w:rsidR="00AE6685" w:rsidRDefault="00AE6685">
      <w:pPr>
        <w:rPr>
          <w:b/>
        </w:rPr>
      </w:pPr>
      <w:r w:rsidRPr="00B77328">
        <w:rPr>
          <w:b/>
          <w:highlight w:val="lightGray"/>
        </w:rPr>
        <w:t xml:space="preserve">This section should </w:t>
      </w:r>
      <w:r>
        <w:rPr>
          <w:b/>
          <w:highlight w:val="lightGray"/>
        </w:rPr>
        <w:t>discuss</w:t>
      </w:r>
      <w:r w:rsidRPr="00B77328">
        <w:rPr>
          <w:b/>
          <w:highlight w:val="lightGray"/>
        </w:rPr>
        <w:t xml:space="preserve"> the merits of the preferred option in contrast with the other two </w:t>
      </w:r>
      <w:r>
        <w:rPr>
          <w:b/>
          <w:highlight w:val="lightGray"/>
        </w:rPr>
        <w:t xml:space="preserve">competing </w:t>
      </w:r>
      <w:r w:rsidRPr="00B77328">
        <w:rPr>
          <w:b/>
          <w:highlight w:val="lightGray"/>
        </w:rPr>
        <w:t>options.</w:t>
      </w:r>
    </w:p>
    <w:tbl>
      <w:tblPr>
        <w:tblStyle w:val="TableGrid"/>
        <w:tblW w:w="0" w:type="auto"/>
        <w:tblLook w:val="04A0" w:firstRow="1" w:lastRow="0" w:firstColumn="1" w:lastColumn="0" w:noHBand="0" w:noVBand="1"/>
      </w:tblPr>
      <w:tblGrid>
        <w:gridCol w:w="9016"/>
      </w:tblGrid>
      <w:tr w:rsidR="0052134D" w14:paraId="482EA55B" w14:textId="77777777" w:rsidTr="0052134D">
        <w:tc>
          <w:tcPr>
            <w:tcW w:w="9016" w:type="dxa"/>
          </w:tcPr>
          <w:p w14:paraId="34D71692" w14:textId="77777777" w:rsidR="0052134D" w:rsidRDefault="0052134D" w:rsidP="0052134D">
            <w:r>
              <w:rPr>
                <w:highlight w:val="yellow"/>
              </w:rPr>
              <w:t>[Insert de</w:t>
            </w:r>
            <w:r w:rsidRPr="009C1EFC">
              <w:rPr>
                <w:highlight w:val="yellow"/>
              </w:rPr>
              <w:t>tails]</w:t>
            </w:r>
          </w:p>
          <w:p w14:paraId="4D9AE7AF" w14:textId="77777777" w:rsidR="0052134D" w:rsidRDefault="0052134D" w:rsidP="00564862">
            <w:pPr>
              <w:rPr>
                <w:b/>
              </w:rPr>
            </w:pPr>
          </w:p>
          <w:p w14:paraId="33423E72" w14:textId="77777777" w:rsidR="0052134D" w:rsidRDefault="0052134D" w:rsidP="00564862">
            <w:pPr>
              <w:rPr>
                <w:b/>
              </w:rPr>
            </w:pPr>
          </w:p>
          <w:p w14:paraId="12E03F2E" w14:textId="77777777" w:rsidR="0052134D" w:rsidRDefault="0052134D" w:rsidP="00564862">
            <w:pPr>
              <w:rPr>
                <w:b/>
              </w:rPr>
            </w:pPr>
          </w:p>
          <w:p w14:paraId="61745D5D" w14:textId="1CA8CD7F" w:rsidR="00822FC6" w:rsidRDefault="00822FC6" w:rsidP="00564862">
            <w:pPr>
              <w:rPr>
                <w:b/>
              </w:rPr>
            </w:pPr>
          </w:p>
        </w:tc>
      </w:tr>
    </w:tbl>
    <w:p w14:paraId="5F2CCCE6" w14:textId="29D976DB" w:rsidR="00564862" w:rsidRPr="00B77328" w:rsidRDefault="00564862" w:rsidP="00564862">
      <w:pPr>
        <w:rPr>
          <w:b/>
        </w:rPr>
      </w:pPr>
    </w:p>
    <w:tbl>
      <w:tblPr>
        <w:tblStyle w:val="TableGrid"/>
        <w:tblpPr w:leftFromText="180" w:rightFromText="180" w:vertAnchor="text" w:horzAnchor="margin" w:tblpY="168"/>
        <w:tblW w:w="0" w:type="auto"/>
        <w:tblLook w:val="04A0" w:firstRow="1" w:lastRow="0" w:firstColumn="1" w:lastColumn="0" w:noHBand="0" w:noVBand="1"/>
      </w:tblPr>
      <w:tblGrid>
        <w:gridCol w:w="4812"/>
        <w:gridCol w:w="4204"/>
      </w:tblGrid>
      <w:tr w:rsidR="00102260" w:rsidRPr="00564862" w14:paraId="54915AD1" w14:textId="77777777" w:rsidTr="00102260">
        <w:tc>
          <w:tcPr>
            <w:tcW w:w="4812" w:type="dxa"/>
            <w:shd w:val="clear" w:color="auto" w:fill="2E74B5" w:themeFill="accent1" w:themeFillShade="BF"/>
          </w:tcPr>
          <w:p w14:paraId="05C68314" w14:textId="77777777" w:rsidR="00102260" w:rsidRPr="00102260" w:rsidRDefault="00102260" w:rsidP="00102260">
            <w:pPr>
              <w:rPr>
                <w:b/>
                <w:color w:val="FFFFFF" w:themeColor="background1"/>
              </w:rPr>
            </w:pPr>
            <w:r w:rsidRPr="00102260">
              <w:rPr>
                <w:b/>
                <w:color w:val="FFFFFF" w:themeColor="background1"/>
              </w:rPr>
              <w:t>Date of completion of governance assessment:</w:t>
            </w:r>
          </w:p>
        </w:tc>
        <w:tc>
          <w:tcPr>
            <w:tcW w:w="4204" w:type="dxa"/>
          </w:tcPr>
          <w:p w14:paraId="2B9F446C" w14:textId="036655BD" w:rsidR="00102260" w:rsidRPr="00B77328" w:rsidRDefault="00183126" w:rsidP="00102260">
            <w:r>
              <w:rPr>
                <w:highlight w:val="yellow"/>
              </w:rPr>
              <w:t>[Insert d</w:t>
            </w:r>
            <w:r w:rsidR="00102260" w:rsidRPr="009C1EFC">
              <w:rPr>
                <w:highlight w:val="yellow"/>
              </w:rPr>
              <w:t>etails]</w:t>
            </w:r>
          </w:p>
          <w:p w14:paraId="1810B8E1" w14:textId="77777777" w:rsidR="00102260" w:rsidRPr="00564862" w:rsidRDefault="00102260" w:rsidP="00102260">
            <w:pPr>
              <w:rPr>
                <w:b/>
              </w:rPr>
            </w:pPr>
          </w:p>
        </w:tc>
      </w:tr>
      <w:tr w:rsidR="00102260" w:rsidRPr="00564862" w14:paraId="6F4050D5" w14:textId="77777777" w:rsidTr="00102260">
        <w:tc>
          <w:tcPr>
            <w:tcW w:w="4812" w:type="dxa"/>
            <w:shd w:val="clear" w:color="auto" w:fill="2E74B5" w:themeFill="accent1" w:themeFillShade="BF"/>
          </w:tcPr>
          <w:p w14:paraId="6755DDEA" w14:textId="42C9E6D7" w:rsidR="00102260" w:rsidRPr="00102260" w:rsidRDefault="00102260" w:rsidP="00183126">
            <w:pPr>
              <w:rPr>
                <w:b/>
                <w:color w:val="FFFFFF" w:themeColor="background1"/>
              </w:rPr>
            </w:pPr>
            <w:r w:rsidRPr="00102260">
              <w:rPr>
                <w:b/>
                <w:color w:val="FFFFFF" w:themeColor="background1"/>
              </w:rPr>
              <w:t xml:space="preserve">Date of Finance </w:t>
            </w:r>
            <w:r w:rsidR="00183126">
              <w:rPr>
                <w:b/>
                <w:color w:val="FFFFFF" w:themeColor="background1"/>
              </w:rPr>
              <w:t>sign-off</w:t>
            </w:r>
            <w:r w:rsidRPr="00102260">
              <w:rPr>
                <w:b/>
                <w:color w:val="FFFFFF" w:themeColor="background1"/>
              </w:rPr>
              <w:t>:</w:t>
            </w:r>
          </w:p>
        </w:tc>
        <w:tc>
          <w:tcPr>
            <w:tcW w:w="4204" w:type="dxa"/>
          </w:tcPr>
          <w:p w14:paraId="642F399D" w14:textId="73C790D2" w:rsidR="00102260" w:rsidRPr="00B77328" w:rsidRDefault="00183126" w:rsidP="00102260">
            <w:r>
              <w:rPr>
                <w:highlight w:val="yellow"/>
              </w:rPr>
              <w:t>[Insert d</w:t>
            </w:r>
            <w:r w:rsidR="00102260" w:rsidRPr="009C1EFC">
              <w:rPr>
                <w:highlight w:val="yellow"/>
              </w:rPr>
              <w:t>etails]</w:t>
            </w:r>
          </w:p>
          <w:p w14:paraId="02C2338D" w14:textId="77777777" w:rsidR="00102260" w:rsidRPr="00564862" w:rsidRDefault="00102260" w:rsidP="00102260">
            <w:pPr>
              <w:rPr>
                <w:b/>
              </w:rPr>
            </w:pPr>
          </w:p>
        </w:tc>
      </w:tr>
    </w:tbl>
    <w:p w14:paraId="1169E675" w14:textId="77777777" w:rsidR="002337AD" w:rsidRDefault="002337AD"/>
    <w:sectPr w:rsidR="002337AD">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C8D17" w14:textId="77777777" w:rsidR="00BF7DCC" w:rsidRDefault="00BF7DCC" w:rsidP="00BF7DCC">
      <w:pPr>
        <w:spacing w:after="0" w:line="240" w:lineRule="auto"/>
      </w:pPr>
      <w:r>
        <w:separator/>
      </w:r>
    </w:p>
  </w:endnote>
  <w:endnote w:type="continuationSeparator" w:id="0">
    <w:p w14:paraId="385B30C3" w14:textId="77777777" w:rsidR="00BF7DCC" w:rsidRDefault="00BF7DCC" w:rsidP="00BF7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highlight w:val="yellow"/>
      </w:rPr>
      <w:id w:val="1639220626"/>
      <w:docPartObj>
        <w:docPartGallery w:val="Page Numbers (Bottom of Page)"/>
        <w:docPartUnique/>
      </w:docPartObj>
    </w:sdtPr>
    <w:sdtEndPr>
      <w:rPr>
        <w:noProof/>
        <w:highlight w:val="none"/>
      </w:rPr>
    </w:sdtEndPr>
    <w:sdtContent>
      <w:p w14:paraId="0368704A" w14:textId="4F1A38BF" w:rsidR="001928D2" w:rsidRPr="009E5AC8" w:rsidRDefault="001928D2">
        <w:pPr>
          <w:pStyle w:val="Footer"/>
          <w:jc w:val="center"/>
        </w:pPr>
        <w:r w:rsidRPr="009E5AC8">
          <w:fldChar w:fldCharType="begin"/>
        </w:r>
        <w:r w:rsidRPr="009E5AC8">
          <w:instrText xml:space="preserve"> PAGE   \* MERGEFORMAT </w:instrText>
        </w:r>
        <w:r w:rsidRPr="009E5AC8">
          <w:fldChar w:fldCharType="separate"/>
        </w:r>
        <w:r w:rsidR="008A12D6">
          <w:rPr>
            <w:noProof/>
          </w:rPr>
          <w:t>6</w:t>
        </w:r>
        <w:r w:rsidRPr="009E5AC8">
          <w:rPr>
            <w:noProof/>
          </w:rPr>
          <w:fldChar w:fldCharType="end"/>
        </w:r>
      </w:p>
    </w:sdtContent>
  </w:sdt>
  <w:p w14:paraId="7A0A8DBC" w14:textId="3FFAF784" w:rsidR="002E7FB3" w:rsidRPr="009E5AC8" w:rsidRDefault="002E7FB3" w:rsidP="002E7FB3">
    <w:pPr>
      <w:pStyle w:val="Footer"/>
      <w:rPr>
        <w:sz w:val="16"/>
      </w:rPr>
    </w:pPr>
    <w:r>
      <w:rPr>
        <w:sz w:val="16"/>
        <w:highlight w:val="yellow"/>
      </w:rPr>
      <w:t xml:space="preserve">[insert </w:t>
    </w:r>
    <w:r w:rsidR="00574ACB">
      <w:rPr>
        <w:sz w:val="16"/>
        <w:highlight w:val="yellow"/>
      </w:rPr>
      <w:t xml:space="preserve">entity </w:t>
    </w:r>
    <w:r>
      <w:rPr>
        <w:sz w:val="16"/>
        <w:highlight w:val="yellow"/>
      </w:rPr>
      <w:t>name/portfolio</w:t>
    </w:r>
    <w:r w:rsidRPr="009E5AC8">
      <w:rPr>
        <w:sz w:val="16"/>
        <w:highlight w:val="yellow"/>
      </w:rPr>
      <w:t>]</w:t>
    </w:r>
  </w:p>
  <w:p w14:paraId="58A8848C" w14:textId="4840F032" w:rsidR="009E5AC8" w:rsidRPr="009E5AC8" w:rsidRDefault="009E5AC8" w:rsidP="002E7FB3">
    <w:pPr>
      <w:pStyle w:val="Footer"/>
      <w:rPr>
        <w:sz w:val="16"/>
        <w:highlight w:val="yellow"/>
      </w:rPr>
    </w:pPr>
    <w:r w:rsidRPr="009E5AC8">
      <w:rPr>
        <w:sz w:val="16"/>
        <w:highlight w:val="yellow"/>
      </w:rPr>
      <w:t>[insert date e.g. month/year]</w:t>
    </w:r>
  </w:p>
  <w:p w14:paraId="2EAE6FB6" w14:textId="77777777" w:rsidR="002E7FB3" w:rsidRDefault="002E7FB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B2C0E" w14:textId="77777777" w:rsidR="00BF7DCC" w:rsidRDefault="00BF7DCC" w:rsidP="00BF7DCC">
      <w:pPr>
        <w:spacing w:after="0" w:line="240" w:lineRule="auto"/>
      </w:pPr>
      <w:r>
        <w:separator/>
      </w:r>
    </w:p>
  </w:footnote>
  <w:footnote w:type="continuationSeparator" w:id="0">
    <w:p w14:paraId="4543F527" w14:textId="77777777" w:rsidR="00BF7DCC" w:rsidRDefault="00BF7DCC" w:rsidP="00BF7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F781D" w14:textId="77777777" w:rsidR="00BF7DCC" w:rsidRDefault="00BF7DCC">
    <w:pPr>
      <w:pStyle w:val="Header"/>
    </w:pPr>
    <w:r>
      <w:rPr>
        <w:noProof/>
        <w:lang w:eastAsia="en-AU"/>
      </w:rPr>
      <mc:AlternateContent>
        <mc:Choice Requires="wps">
          <w:drawing>
            <wp:anchor distT="0" distB="0" distL="118745" distR="118745" simplePos="0" relativeHeight="251659264" behindDoc="1" locked="0" layoutInCell="1" allowOverlap="0" wp14:anchorId="79B24F0A" wp14:editId="488F2F2A">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28924A2" w14:textId="325E22CF" w:rsidR="00BF7DCC" w:rsidRDefault="006C4DA3">
                              <w:pPr>
                                <w:pStyle w:val="Header"/>
                                <w:jc w:val="center"/>
                                <w:rPr>
                                  <w:caps/>
                                  <w:color w:val="FFFFFF" w:themeColor="background1"/>
                                </w:rPr>
                              </w:pPr>
                              <w:r>
                                <w:rPr>
                                  <w:caps/>
                                  <w:color w:val="FFFFFF" w:themeColor="background1"/>
                                </w:rPr>
                                <w:t xml:space="preserve">Governance assessment template – </w:t>
                              </w:r>
                              <w:r w:rsidR="00574ACB">
                                <w:rPr>
                                  <w:caps/>
                                  <w:color w:val="FFFFFF" w:themeColor="background1"/>
                                </w:rPr>
                                <w:t>REVIEWING AN EXISTING</w:t>
                              </w:r>
                              <w:r>
                                <w:rPr>
                                  <w:caps/>
                                  <w:color w:val="FFFFFF" w:themeColor="background1"/>
                                </w:rPr>
                                <w:t xml:space="preserve"> body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9B24F0A"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28924A2" w14:textId="325E22CF" w:rsidR="00BF7DCC" w:rsidRDefault="006C4DA3">
                        <w:pPr>
                          <w:pStyle w:val="Header"/>
                          <w:jc w:val="center"/>
                          <w:rPr>
                            <w:caps/>
                            <w:color w:val="FFFFFF" w:themeColor="background1"/>
                          </w:rPr>
                        </w:pPr>
                        <w:r>
                          <w:rPr>
                            <w:caps/>
                            <w:color w:val="FFFFFF" w:themeColor="background1"/>
                          </w:rPr>
                          <w:t xml:space="preserve">Governance assessment template – </w:t>
                        </w:r>
                        <w:r w:rsidR="00574ACB">
                          <w:rPr>
                            <w:caps/>
                            <w:color w:val="FFFFFF" w:themeColor="background1"/>
                          </w:rPr>
                          <w:t>REVIEWING AN EXISTING</w:t>
                        </w:r>
                        <w:r>
                          <w:rPr>
                            <w:caps/>
                            <w:color w:val="FFFFFF" w:themeColor="background1"/>
                          </w:rPr>
                          <w:t xml:space="preserve"> body</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3455"/>
    <w:multiLevelType w:val="hybridMultilevel"/>
    <w:tmpl w:val="6A14FE1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B86638"/>
    <w:multiLevelType w:val="multilevel"/>
    <w:tmpl w:val="99B433E6"/>
    <w:lvl w:ilvl="0">
      <w:start w:val="1"/>
      <w:numFmt w:val="decimal"/>
      <w:pStyle w:val="Bullets1stindentla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A85436A"/>
    <w:multiLevelType w:val="hybridMultilevel"/>
    <w:tmpl w:val="37AE70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411D1F"/>
    <w:multiLevelType w:val="hybridMultilevel"/>
    <w:tmpl w:val="DA686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7C2866"/>
    <w:multiLevelType w:val="hybridMultilevel"/>
    <w:tmpl w:val="6A14FE1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E768B3"/>
    <w:multiLevelType w:val="hybridMultilevel"/>
    <w:tmpl w:val="BFD86D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7B255E8"/>
    <w:multiLevelType w:val="hybridMultilevel"/>
    <w:tmpl w:val="9FCE4C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7D31C8"/>
    <w:multiLevelType w:val="hybridMultilevel"/>
    <w:tmpl w:val="92EA9BB2"/>
    <w:lvl w:ilvl="0" w:tplc="2A80CC12">
      <w:start w:val="1"/>
      <w:numFmt w:val="bullet"/>
      <w:pStyle w:val="Bullets1stinde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766A27"/>
    <w:multiLevelType w:val="hybridMultilevel"/>
    <w:tmpl w:val="A738BF3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A9249FF"/>
    <w:multiLevelType w:val="hybridMultilevel"/>
    <w:tmpl w:val="788E7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680264"/>
    <w:multiLevelType w:val="hybridMultilevel"/>
    <w:tmpl w:val="2C6ED8E0"/>
    <w:lvl w:ilvl="0" w:tplc="9B28C48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9E68ED"/>
    <w:multiLevelType w:val="hybridMultilevel"/>
    <w:tmpl w:val="E5A4566A"/>
    <w:lvl w:ilvl="0" w:tplc="21925F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503A1C"/>
    <w:multiLevelType w:val="hybridMultilevel"/>
    <w:tmpl w:val="01963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7B2B20"/>
    <w:multiLevelType w:val="hybridMultilevel"/>
    <w:tmpl w:val="6840B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12"/>
  </w:num>
  <w:num w:numId="5">
    <w:abstractNumId w:val="10"/>
  </w:num>
  <w:num w:numId="6">
    <w:abstractNumId w:val="7"/>
  </w:num>
  <w:num w:numId="7">
    <w:abstractNumId w:val="5"/>
  </w:num>
  <w:num w:numId="8">
    <w:abstractNumId w:val="3"/>
  </w:num>
  <w:num w:numId="9">
    <w:abstractNumId w:val="1"/>
  </w:num>
  <w:num w:numId="10">
    <w:abstractNumId w:val="0"/>
  </w:num>
  <w:num w:numId="11">
    <w:abstractNumId w:val="11"/>
  </w:num>
  <w:num w:numId="12">
    <w:abstractNumId w:val="8"/>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4"/>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DCC"/>
    <w:rsid w:val="0003687C"/>
    <w:rsid w:val="00043113"/>
    <w:rsid w:val="00070394"/>
    <w:rsid w:val="00072C4D"/>
    <w:rsid w:val="00085574"/>
    <w:rsid w:val="00085D47"/>
    <w:rsid w:val="00093F77"/>
    <w:rsid w:val="000D19FD"/>
    <w:rsid w:val="000D7E72"/>
    <w:rsid w:val="00102260"/>
    <w:rsid w:val="00113811"/>
    <w:rsid w:val="00165459"/>
    <w:rsid w:val="00170512"/>
    <w:rsid w:val="00183126"/>
    <w:rsid w:val="001928D2"/>
    <w:rsid w:val="001A0CC5"/>
    <w:rsid w:val="001B36ED"/>
    <w:rsid w:val="001F449B"/>
    <w:rsid w:val="002003E5"/>
    <w:rsid w:val="00212403"/>
    <w:rsid w:val="002337AD"/>
    <w:rsid w:val="00247ED4"/>
    <w:rsid w:val="00293DDA"/>
    <w:rsid w:val="002C2D28"/>
    <w:rsid w:val="002E7FB3"/>
    <w:rsid w:val="003016C8"/>
    <w:rsid w:val="003464A6"/>
    <w:rsid w:val="00357554"/>
    <w:rsid w:val="00366525"/>
    <w:rsid w:val="00375752"/>
    <w:rsid w:val="003A1CDB"/>
    <w:rsid w:val="003B779C"/>
    <w:rsid w:val="003B7B09"/>
    <w:rsid w:val="003D4D2A"/>
    <w:rsid w:val="003F68C9"/>
    <w:rsid w:val="0041616C"/>
    <w:rsid w:val="004575E5"/>
    <w:rsid w:val="0046151C"/>
    <w:rsid w:val="0047510C"/>
    <w:rsid w:val="004A5201"/>
    <w:rsid w:val="004D77A5"/>
    <w:rsid w:val="004E5D72"/>
    <w:rsid w:val="004F47B3"/>
    <w:rsid w:val="005023F6"/>
    <w:rsid w:val="00506EE7"/>
    <w:rsid w:val="0051439C"/>
    <w:rsid w:val="0052134D"/>
    <w:rsid w:val="00525372"/>
    <w:rsid w:val="00531E67"/>
    <w:rsid w:val="00541A34"/>
    <w:rsid w:val="00542295"/>
    <w:rsid w:val="00552CEF"/>
    <w:rsid w:val="00564862"/>
    <w:rsid w:val="00567497"/>
    <w:rsid w:val="00574ACB"/>
    <w:rsid w:val="00582A64"/>
    <w:rsid w:val="005E4BDA"/>
    <w:rsid w:val="00602327"/>
    <w:rsid w:val="0063691E"/>
    <w:rsid w:val="0065327C"/>
    <w:rsid w:val="00677D64"/>
    <w:rsid w:val="00695991"/>
    <w:rsid w:val="006A0D8F"/>
    <w:rsid w:val="006B3155"/>
    <w:rsid w:val="006C4DA3"/>
    <w:rsid w:val="006E2B40"/>
    <w:rsid w:val="007075DE"/>
    <w:rsid w:val="00724757"/>
    <w:rsid w:val="00744F18"/>
    <w:rsid w:val="00790C18"/>
    <w:rsid w:val="0079664B"/>
    <w:rsid w:val="007E0274"/>
    <w:rsid w:val="007F25AB"/>
    <w:rsid w:val="00822FC6"/>
    <w:rsid w:val="00843492"/>
    <w:rsid w:val="008A12D6"/>
    <w:rsid w:val="008A2936"/>
    <w:rsid w:val="008B327F"/>
    <w:rsid w:val="008C7D74"/>
    <w:rsid w:val="008D3C30"/>
    <w:rsid w:val="008D722A"/>
    <w:rsid w:val="008E427D"/>
    <w:rsid w:val="008E66B8"/>
    <w:rsid w:val="00902525"/>
    <w:rsid w:val="00907B12"/>
    <w:rsid w:val="009335D6"/>
    <w:rsid w:val="00941767"/>
    <w:rsid w:val="00942785"/>
    <w:rsid w:val="00971673"/>
    <w:rsid w:val="0098423E"/>
    <w:rsid w:val="0099699D"/>
    <w:rsid w:val="009C1EFC"/>
    <w:rsid w:val="009E5AC8"/>
    <w:rsid w:val="009F20EF"/>
    <w:rsid w:val="00A64556"/>
    <w:rsid w:val="00A66FF8"/>
    <w:rsid w:val="00A71D68"/>
    <w:rsid w:val="00AC2228"/>
    <w:rsid w:val="00AE6685"/>
    <w:rsid w:val="00AF3BB6"/>
    <w:rsid w:val="00B15699"/>
    <w:rsid w:val="00B77328"/>
    <w:rsid w:val="00B9244B"/>
    <w:rsid w:val="00B93229"/>
    <w:rsid w:val="00BC1719"/>
    <w:rsid w:val="00BE22BE"/>
    <w:rsid w:val="00BF42D8"/>
    <w:rsid w:val="00BF7DCC"/>
    <w:rsid w:val="00C164D1"/>
    <w:rsid w:val="00C243F3"/>
    <w:rsid w:val="00C257C8"/>
    <w:rsid w:val="00C66B0F"/>
    <w:rsid w:val="00C84A61"/>
    <w:rsid w:val="00CA5B0E"/>
    <w:rsid w:val="00CC1BA7"/>
    <w:rsid w:val="00CC7EAA"/>
    <w:rsid w:val="00D1459D"/>
    <w:rsid w:val="00D2577B"/>
    <w:rsid w:val="00D66ECB"/>
    <w:rsid w:val="00D76A01"/>
    <w:rsid w:val="00DA4E31"/>
    <w:rsid w:val="00E3753A"/>
    <w:rsid w:val="00E43684"/>
    <w:rsid w:val="00EA2A9B"/>
    <w:rsid w:val="00EA482A"/>
    <w:rsid w:val="00EC7D95"/>
    <w:rsid w:val="00EF0E03"/>
    <w:rsid w:val="00F344DE"/>
    <w:rsid w:val="00F522AA"/>
    <w:rsid w:val="00F94CD2"/>
    <w:rsid w:val="00FB1352"/>
    <w:rsid w:val="00FB37F9"/>
    <w:rsid w:val="00FB78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F860F6"/>
  <w15:chartTrackingRefBased/>
  <w15:docId w15:val="{21B95DA9-1347-4B6F-99C9-8F473BD9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5AB"/>
  </w:style>
  <w:style w:type="paragraph" w:styleId="Heading1">
    <w:name w:val="heading 1"/>
    <w:basedOn w:val="Normal"/>
    <w:next w:val="Normal"/>
    <w:link w:val="Heading1Char"/>
    <w:uiPriority w:val="9"/>
    <w:qFormat/>
    <w:rsid w:val="00CC1B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645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A0CC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D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DCC"/>
  </w:style>
  <w:style w:type="paragraph" w:styleId="Footer">
    <w:name w:val="footer"/>
    <w:basedOn w:val="Normal"/>
    <w:link w:val="FooterChar"/>
    <w:uiPriority w:val="99"/>
    <w:unhideWhenUsed/>
    <w:rsid w:val="00BF7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DCC"/>
  </w:style>
  <w:style w:type="paragraph" w:styleId="Title">
    <w:name w:val="Title"/>
    <w:basedOn w:val="Normal"/>
    <w:next w:val="Normal"/>
    <w:link w:val="TitleChar"/>
    <w:uiPriority w:val="10"/>
    <w:qFormat/>
    <w:rsid w:val="00D257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77B"/>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EF0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1BA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A6455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A64556"/>
    <w:pPr>
      <w:ind w:left="720"/>
      <w:contextualSpacing/>
    </w:pPr>
  </w:style>
  <w:style w:type="character" w:customStyle="1" w:styleId="ListParagraphChar">
    <w:name w:val="List Paragraph Char"/>
    <w:basedOn w:val="DefaultParagraphFont"/>
    <w:link w:val="ListParagraph"/>
    <w:uiPriority w:val="5"/>
    <w:locked/>
    <w:rsid w:val="00A64556"/>
  </w:style>
  <w:style w:type="character" w:styleId="Hyperlink">
    <w:name w:val="Hyperlink"/>
    <w:basedOn w:val="DefaultParagraphFont"/>
    <w:uiPriority w:val="99"/>
    <w:unhideWhenUsed/>
    <w:rsid w:val="00A64556"/>
    <w:rPr>
      <w:color w:val="0563C1" w:themeColor="hyperlink"/>
      <w:u w:val="single"/>
    </w:rPr>
  </w:style>
  <w:style w:type="paragraph" w:customStyle="1" w:styleId="Bullets1stindent">
    <w:name w:val="Bullets (1st indent)"/>
    <w:basedOn w:val="Normal"/>
    <w:link w:val="Bullets1stindentChar"/>
    <w:semiHidden/>
    <w:rsid w:val="00AF3BB6"/>
    <w:pPr>
      <w:numPr>
        <w:numId w:val="6"/>
      </w:numPr>
      <w:spacing w:after="120" w:line="240" w:lineRule="auto"/>
    </w:pPr>
    <w:rPr>
      <w:rFonts w:ascii="Cambria" w:eastAsia="Times New Roman" w:hAnsi="Cambria" w:cs="Times New Roman"/>
      <w:szCs w:val="24"/>
    </w:rPr>
  </w:style>
  <w:style w:type="character" w:customStyle="1" w:styleId="Bullets1stindentChar">
    <w:name w:val="Bullets (1st indent) Char"/>
    <w:basedOn w:val="DefaultParagraphFont"/>
    <w:link w:val="Bullets1stindent"/>
    <w:semiHidden/>
    <w:rsid w:val="00AF3BB6"/>
    <w:rPr>
      <w:rFonts w:ascii="Cambria" w:eastAsia="Times New Roman" w:hAnsi="Cambria" w:cs="Times New Roman"/>
      <w:szCs w:val="24"/>
    </w:rPr>
  </w:style>
  <w:style w:type="paragraph" w:customStyle="1" w:styleId="Bullets1stindentlast">
    <w:name w:val="Bullets (1st indent) last"/>
    <w:basedOn w:val="Bullets1stindent"/>
    <w:rsid w:val="002337AD"/>
    <w:pPr>
      <w:numPr>
        <w:numId w:val="9"/>
      </w:numPr>
      <w:spacing w:after="200"/>
    </w:pPr>
  </w:style>
  <w:style w:type="character" w:styleId="CommentReference">
    <w:name w:val="annotation reference"/>
    <w:basedOn w:val="DefaultParagraphFont"/>
    <w:uiPriority w:val="99"/>
    <w:semiHidden/>
    <w:unhideWhenUsed/>
    <w:rsid w:val="00567497"/>
    <w:rPr>
      <w:sz w:val="16"/>
      <w:szCs w:val="16"/>
    </w:rPr>
  </w:style>
  <w:style w:type="paragraph" w:styleId="CommentText">
    <w:name w:val="annotation text"/>
    <w:basedOn w:val="Normal"/>
    <w:link w:val="CommentTextChar"/>
    <w:uiPriority w:val="99"/>
    <w:semiHidden/>
    <w:unhideWhenUsed/>
    <w:rsid w:val="00567497"/>
    <w:pPr>
      <w:spacing w:line="240" w:lineRule="auto"/>
    </w:pPr>
    <w:rPr>
      <w:sz w:val="20"/>
      <w:szCs w:val="20"/>
    </w:rPr>
  </w:style>
  <w:style w:type="character" w:customStyle="1" w:styleId="CommentTextChar">
    <w:name w:val="Comment Text Char"/>
    <w:basedOn w:val="DefaultParagraphFont"/>
    <w:link w:val="CommentText"/>
    <w:uiPriority w:val="99"/>
    <w:semiHidden/>
    <w:rsid w:val="00567497"/>
    <w:rPr>
      <w:sz w:val="20"/>
      <w:szCs w:val="20"/>
    </w:rPr>
  </w:style>
  <w:style w:type="paragraph" w:styleId="CommentSubject">
    <w:name w:val="annotation subject"/>
    <w:basedOn w:val="CommentText"/>
    <w:next w:val="CommentText"/>
    <w:link w:val="CommentSubjectChar"/>
    <w:uiPriority w:val="99"/>
    <w:semiHidden/>
    <w:unhideWhenUsed/>
    <w:rsid w:val="00567497"/>
    <w:rPr>
      <w:b/>
      <w:bCs/>
    </w:rPr>
  </w:style>
  <w:style w:type="character" w:customStyle="1" w:styleId="CommentSubjectChar">
    <w:name w:val="Comment Subject Char"/>
    <w:basedOn w:val="CommentTextChar"/>
    <w:link w:val="CommentSubject"/>
    <w:uiPriority w:val="99"/>
    <w:semiHidden/>
    <w:rsid w:val="00567497"/>
    <w:rPr>
      <w:b/>
      <w:bCs/>
      <w:sz w:val="20"/>
      <w:szCs w:val="20"/>
    </w:rPr>
  </w:style>
  <w:style w:type="paragraph" w:styleId="Revision">
    <w:name w:val="Revision"/>
    <w:hidden/>
    <w:uiPriority w:val="99"/>
    <w:semiHidden/>
    <w:rsid w:val="00567497"/>
    <w:pPr>
      <w:spacing w:after="0" w:line="240" w:lineRule="auto"/>
    </w:pPr>
  </w:style>
  <w:style w:type="paragraph" w:styleId="BalloonText">
    <w:name w:val="Balloon Text"/>
    <w:basedOn w:val="Normal"/>
    <w:link w:val="BalloonTextChar"/>
    <w:uiPriority w:val="99"/>
    <w:semiHidden/>
    <w:unhideWhenUsed/>
    <w:rsid w:val="005674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497"/>
    <w:rPr>
      <w:rFonts w:ascii="Segoe UI" w:hAnsi="Segoe UI" w:cs="Segoe UI"/>
      <w:sz w:val="18"/>
      <w:szCs w:val="18"/>
    </w:rPr>
  </w:style>
  <w:style w:type="character" w:customStyle="1" w:styleId="Heading4Char">
    <w:name w:val="Heading 4 Char"/>
    <w:basedOn w:val="DefaultParagraphFont"/>
    <w:link w:val="Heading4"/>
    <w:uiPriority w:val="9"/>
    <w:rsid w:val="001A0CC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GPA@finance.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5fb5116-7131-45fb-9d92-926478776364" ContentTypeId="0x010100B321FEA60C5BA343A52BC94EC00ABC9E07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UNCLASSIFIED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Governance (Section)</TermName>
          <TermId xmlns="http://schemas.microsoft.com/office/infopath/2007/PartnerControls">efc5d8ee-f944-4ceb-ba91-8d5b17ea8500</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156e0c32-62eb-4004-8cea-1f8629d76c69">FIN201933754-1285284192-152</_dlc_DocId>
    <_dlc_DocIdUrl xmlns="156e0c32-62eb-4004-8cea-1f8629d76c69">
      <Url>https://f1.prdmgd.finance.gov.au/sites/50033754/_layouts/15/DocIdRedir.aspx?ID=FIN201933754-1285284192-152</Url>
      <Description>FIN201933754-1285284192-152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Finance Word Document" ma:contentTypeID="0x010100B321FEA60C5BA343A52BC94EC00ABC9E0701004DBB731B4AEF3048AF853037A495C785" ma:contentTypeVersion="52" ma:contentTypeDescription="Finance Word Document" ma:contentTypeScope="" ma:versionID="196d30769da43fd7058bbed3871932e5">
  <xsd:schema xmlns:xsd="http://www.w3.org/2001/XMLSchema" xmlns:xs="http://www.w3.org/2001/XMLSchema" xmlns:p="http://schemas.microsoft.com/office/2006/metadata/properties" xmlns:ns1="http://schemas.microsoft.com/sharepoint/v3" xmlns:ns2="82ff9d9b-d3fc-4aad-bc42-9949ee83b815" xmlns:ns3="156e0c32-62eb-4004-8cea-1f8629d76c69" targetNamespace="http://schemas.microsoft.com/office/2006/metadata/properties" ma:root="true" ma:fieldsID="a8d131de0ef6745c7874e7fba0e7c159" ns1:_="" ns2:_="" ns3:_="">
    <xsd:import namespace="http://schemas.microsoft.com/sharepoint/v3"/>
    <xsd:import namespace="82ff9d9b-d3fc-4aad-bc42-9949ee83b815"/>
    <xsd:import namespace="156e0c32-62eb-4004-8cea-1f8629d76c6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UNCLASSIFIED" ma:description="Security Classification" ma:format="Dropdown" ma:internalName="SecClass" ma:readOnly="false">
      <xsd:simpleType>
        <xsd:restriction base="dms:Choice">
          <xsd:enumeration value="UNOFFICIAL"/>
          <xsd:enumeration value="UNCLASSIFIED"/>
          <xsd:enumeration value="UNCLASSIFIED - Sensitive: Personal"/>
          <xsd:enumeration value="UNCLASSIFIED - Sensitive: Legal"/>
          <xsd:enumeration value="UNCLASSIFIED - Sensitive"/>
          <xsd:enumeration value="For Official Use Only"/>
          <xsd:enumeration value="PROTECTED"/>
          <xsd:enumeration value="PROTECTED - Sensitive: Cabinet"/>
          <xsd:enumeration value="PROTECTED - Sensitive: Personal"/>
          <xsd:enumeration value="PROTECTED - Sensitive: Legal"/>
          <xsd:enumeration value="PROTECTED - Sensitive"/>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c217aa4d-1e4f-4be4-a6bf-6269ce651e84}" ma:internalName="TaxCatchAll" ma:showField="CatchAllData" ma:web="156e0c32-62eb-4004-8cea-1f8629d76c6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c217aa4d-1e4f-4be4-a6bf-6269ce651e84}" ma:internalName="TaxCatchAllLabel" ma:readOnly="true" ma:showField="CatchAllDataLabel" ma:web="156e0c32-62eb-4004-8cea-1f8629d76c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6e0c32-62eb-4004-8cea-1f8629d76c69"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12D3F-ACF5-4187-9530-27EAFC9C070B}">
  <ds:schemaRefs>
    <ds:schemaRef ds:uri="Microsoft.SharePoint.Taxonomy.ContentTypeSync"/>
  </ds:schemaRefs>
</ds:datastoreItem>
</file>

<file path=customXml/itemProps2.xml><?xml version="1.0" encoding="utf-8"?>
<ds:datastoreItem xmlns:ds="http://schemas.openxmlformats.org/officeDocument/2006/customXml" ds:itemID="{B638A45B-2A74-46E0-937B-DA9E9B3D8469}">
  <ds:schemaRefs>
    <ds:schemaRef ds:uri="http://schemas.microsoft.com/sharepoint/events"/>
  </ds:schemaRefs>
</ds:datastoreItem>
</file>

<file path=customXml/itemProps3.xml><?xml version="1.0" encoding="utf-8"?>
<ds:datastoreItem xmlns:ds="http://schemas.openxmlformats.org/officeDocument/2006/customXml" ds:itemID="{DC675EC6-86E2-438E-88FF-1B5CC78D6152}">
  <ds:schemaRefs>
    <ds:schemaRef ds:uri="http://schemas.microsoft.com/sharepoint/v3/contenttype/forms"/>
  </ds:schemaRefs>
</ds:datastoreItem>
</file>

<file path=customXml/itemProps4.xml><?xml version="1.0" encoding="utf-8"?>
<ds:datastoreItem xmlns:ds="http://schemas.openxmlformats.org/officeDocument/2006/customXml" ds:itemID="{0DBF62B1-3266-4870-BAC6-433E5406A063}">
  <ds:schemaRefs>
    <ds:schemaRef ds:uri="http://purl.org/dc/elements/1.1/"/>
    <ds:schemaRef ds:uri="http://schemas.microsoft.com/office/2006/metadata/properties"/>
    <ds:schemaRef ds:uri="82ff9d9b-d3fc-4aad-bc42-9949ee83b815"/>
    <ds:schemaRef ds:uri="http://schemas.microsoft.com/sharepoint/v3"/>
    <ds:schemaRef ds:uri="156e0c32-62eb-4004-8cea-1f8629d76c6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5FBE6DED-88AD-4775-985A-0BF06CD1E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156e0c32-62eb-4004-8cea-1f8629d76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F97805E-99B9-49F5-BF45-0E415B822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39F0964E</Template>
  <TotalTime>20</TotalTime>
  <Pages>7</Pages>
  <Words>2045</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Governance assessment template – REVIEWING AN EXISTING body</vt:lpstr>
    </vt:vector>
  </TitlesOfParts>
  <Company>Department of Finance</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assessment template – REVIEWING AN EXISTING body</dc:title>
  <dc:subject/>
  <dc:creator>Kim, Marina</dc:creator>
  <cp:keywords/>
  <dc:description/>
  <cp:lastModifiedBy>Kim, Marina</cp:lastModifiedBy>
  <cp:revision>8</cp:revision>
  <dcterms:created xsi:type="dcterms:W3CDTF">2019-11-03T05:39:00Z</dcterms:created>
  <dcterms:modified xsi:type="dcterms:W3CDTF">2019-11-03T06:00:00Z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0x010100B321FEA60C5BA343A52BC94EC00ABC9E0701004DBB731B4AEF3048AF853037A495C785</vt:lpwstr>
  </property>
  <property fmtid="{D5CDD505-2E9C-101B-9397-08002B2CF9AE}" pid="3" name="TaxKeyword">
    <vt:lpwstr/>
  </property>
  <property fmtid="{D5CDD505-2E9C-101B-9397-08002B2CF9AE}" pid="4" name="Function and Activity">
    <vt:lpwstr/>
  </property>
  <property fmtid="{D5CDD505-2E9C-101B-9397-08002B2CF9AE}" pid="5" name="AbtEntity">
    <vt:lpwstr>1;#Department of Finance|fd660e8f-8f31-49bd-92a3-d31d4da31afe</vt:lpwstr>
  </property>
  <property fmtid="{D5CDD505-2E9C-101B-9397-08002B2CF9AE}" pid="6" name="OrgUnit">
    <vt:lpwstr>2;#Governance (Section)|efc5d8ee-f944-4ceb-ba91-8d5b17ea8500</vt:lpwstr>
  </property>
  <property fmtid="{D5CDD505-2E9C-101B-9397-08002B2CF9AE}" pid="7" name="InitiatingEntity">
    <vt:lpwstr>1;#Department of Finance|fd660e8f-8f31-49bd-92a3-d31d4da31afe</vt:lpwstr>
  </property>
  <property fmtid="{D5CDD505-2E9C-101B-9397-08002B2CF9AE}" pid="8" name="_dlc_DocIdItemGuid">
    <vt:lpwstr>5d54325e-36f7-4351-895c-1b6a45045577</vt:lpwstr>
  </property>
</Properties>
</file>