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12EFA1" w14:textId="77777777" w:rsidR="000C2A48" w:rsidRPr="00014623" w:rsidRDefault="0079063A" w:rsidP="005A6C78">
      <w:pPr>
        <w:pStyle w:val="Firstpagespace"/>
        <w:rPr>
          <w:rFonts w:ascii="Calibri" w:hAnsi="Calibri"/>
        </w:rPr>
      </w:pPr>
      <w:bookmarkStart w:id="0" w:name="_GoBack"/>
      <w:bookmarkEnd w:id="0"/>
      <w:r>
        <w:rPr>
          <w:rFonts w:ascii="Calibri" w:hAnsi="Calibri"/>
          <w:noProof/>
        </w:rPr>
        <w:pict w14:anchorId="111EF1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margin-left:-71.05pt;margin-top:-94.1pt;width:595.8pt;height:193.1pt;z-index:-251658752;mso-position-horizontal-relative:text;mso-position-vertical-relative:text;mso-width-relative:page;mso-height-relative:page">
            <v:imagedata r:id="rId8" o:title="Short word cover_Comcover"/>
          </v:shape>
        </w:pict>
      </w:r>
    </w:p>
    <w:p w14:paraId="377FE0F6" w14:textId="7457A9FE" w:rsidR="00BC6AB5" w:rsidRPr="00014623" w:rsidRDefault="000412D6" w:rsidP="005A6C78">
      <w:pPr>
        <w:pStyle w:val="Title"/>
        <w:rPr>
          <w:rFonts w:ascii="Calibri" w:hAnsi="Calibri"/>
        </w:rPr>
      </w:pPr>
      <w:r w:rsidRPr="00014623">
        <w:rPr>
          <w:rFonts w:ascii="Calibri" w:hAnsi="Calibri"/>
        </w:rPr>
        <w:t xml:space="preserve">Information Bulletin – Comcover </w:t>
      </w:r>
      <w:r w:rsidR="00BC6AB5" w:rsidRPr="00014623">
        <w:rPr>
          <w:rFonts w:ascii="Calibri" w:hAnsi="Calibri"/>
        </w:rPr>
        <w:t>Statement of Cover</w:t>
      </w:r>
      <w:r w:rsidRPr="00014623">
        <w:rPr>
          <w:rFonts w:ascii="Calibri" w:hAnsi="Calibri"/>
        </w:rPr>
        <w:t xml:space="preserve"> </w:t>
      </w:r>
      <w:r w:rsidR="0041534F">
        <w:rPr>
          <w:rFonts w:ascii="Calibri" w:hAnsi="Calibri"/>
        </w:rPr>
        <w:t>2018-19</w:t>
      </w:r>
      <w:r w:rsidR="00BC6AB5" w:rsidRPr="00014623">
        <w:rPr>
          <w:rFonts w:ascii="Calibri" w:hAnsi="Calibri"/>
        </w:rPr>
        <w:t xml:space="preserve"> </w:t>
      </w:r>
    </w:p>
    <w:p w14:paraId="3FE5FF61" w14:textId="70FA18BF" w:rsidR="00BC6AB5" w:rsidRPr="00014623" w:rsidRDefault="00BC6AB5" w:rsidP="00BC6AB5">
      <w:pPr>
        <w:rPr>
          <w:rFonts w:ascii="Calibri" w:hAnsi="Calibri"/>
        </w:rPr>
      </w:pPr>
      <w:r w:rsidRPr="00014623">
        <w:rPr>
          <w:rFonts w:ascii="Calibri" w:hAnsi="Calibri"/>
        </w:rPr>
        <w:t xml:space="preserve">Issue </w:t>
      </w:r>
      <w:r w:rsidR="006D3EB3">
        <w:rPr>
          <w:rFonts w:ascii="Calibri" w:hAnsi="Calibri"/>
        </w:rPr>
        <w:t>48</w:t>
      </w:r>
      <w:r w:rsidRPr="00014623">
        <w:rPr>
          <w:rFonts w:ascii="Calibri" w:hAnsi="Calibri"/>
        </w:rPr>
        <w:t xml:space="preserve"> </w:t>
      </w:r>
      <w:r w:rsidR="00931029" w:rsidRPr="00014623">
        <w:rPr>
          <w:rFonts w:ascii="Calibri" w:hAnsi="Calibri"/>
        </w:rPr>
        <w:t>–</w:t>
      </w:r>
      <w:r w:rsidRPr="00014623">
        <w:rPr>
          <w:rFonts w:ascii="Calibri" w:hAnsi="Calibri"/>
        </w:rPr>
        <w:t xml:space="preserve"> 1</w:t>
      </w:r>
      <w:r w:rsidR="00931029" w:rsidRPr="00014623">
        <w:rPr>
          <w:rFonts w:ascii="Calibri" w:hAnsi="Calibri"/>
        </w:rPr>
        <w:t xml:space="preserve"> </w:t>
      </w:r>
      <w:r w:rsidR="0041534F">
        <w:rPr>
          <w:rFonts w:ascii="Calibri" w:hAnsi="Calibri"/>
        </w:rPr>
        <w:t>July 2018</w:t>
      </w:r>
    </w:p>
    <w:p w14:paraId="3EB25D42" w14:textId="7D744683" w:rsidR="00BC6AB5" w:rsidRPr="00014623" w:rsidRDefault="00BC6AB5" w:rsidP="00931029">
      <w:pPr>
        <w:spacing w:after="240"/>
        <w:rPr>
          <w:rFonts w:ascii="Calibri" w:hAnsi="Calibri"/>
          <w:b/>
        </w:rPr>
      </w:pPr>
      <w:r w:rsidRPr="00014623">
        <w:rPr>
          <w:rFonts w:ascii="Calibri" w:hAnsi="Calibri"/>
          <w:b/>
        </w:rPr>
        <w:t>Comc</w:t>
      </w:r>
      <w:r w:rsidR="000412D6" w:rsidRPr="00014623">
        <w:rPr>
          <w:rFonts w:ascii="Calibri" w:hAnsi="Calibri"/>
          <w:b/>
        </w:rPr>
        <w:t xml:space="preserve">over Statement of Cover </w:t>
      </w:r>
      <w:r w:rsidR="0041534F">
        <w:rPr>
          <w:rFonts w:ascii="Calibri" w:hAnsi="Calibri"/>
          <w:b/>
        </w:rPr>
        <w:t>2018-19</w:t>
      </w:r>
      <w:r w:rsidR="000412D6" w:rsidRPr="00014623">
        <w:rPr>
          <w:rFonts w:ascii="Calibri" w:hAnsi="Calibri"/>
          <w:b/>
        </w:rPr>
        <w:t xml:space="preserve"> – </w:t>
      </w:r>
      <w:r w:rsidRPr="00014623">
        <w:rPr>
          <w:rFonts w:ascii="Calibri" w:hAnsi="Calibri"/>
          <w:b/>
        </w:rPr>
        <w:t>Key Changes</w:t>
      </w:r>
    </w:p>
    <w:p w14:paraId="44C40F62" w14:textId="3C6C07C7" w:rsidR="00931029" w:rsidRPr="00014623" w:rsidRDefault="00931029" w:rsidP="00931029">
      <w:pPr>
        <w:pStyle w:val="NoSpacing"/>
        <w:ind w:left="0"/>
        <w:rPr>
          <w:rFonts w:ascii="Calibri" w:hAnsi="Calibri"/>
          <w:color w:val="000000" w:themeColor="text1"/>
        </w:rPr>
      </w:pPr>
      <w:r w:rsidRPr="00014623">
        <w:rPr>
          <w:rFonts w:ascii="Calibri" w:hAnsi="Calibri"/>
          <w:color w:val="000000" w:themeColor="text1"/>
        </w:rPr>
        <w:t xml:space="preserve">The </w:t>
      </w:r>
      <w:r w:rsidRPr="00014623">
        <w:rPr>
          <w:rFonts w:ascii="Calibri" w:hAnsi="Calibri"/>
          <w:i/>
          <w:color w:val="000000" w:themeColor="text1"/>
        </w:rPr>
        <w:t xml:space="preserve">Comcover Statement of Cover </w:t>
      </w:r>
      <w:r w:rsidR="0041534F">
        <w:rPr>
          <w:rFonts w:ascii="Calibri" w:hAnsi="Calibri"/>
          <w:i/>
          <w:color w:val="000000" w:themeColor="text1"/>
        </w:rPr>
        <w:t>2018-19</w:t>
      </w:r>
      <w:r w:rsidRPr="00014623">
        <w:rPr>
          <w:rFonts w:ascii="Calibri" w:hAnsi="Calibri"/>
          <w:color w:val="000000" w:themeColor="text1"/>
        </w:rPr>
        <w:t xml:space="preserve"> (the Statement of Cove</w:t>
      </w:r>
      <w:r w:rsidR="00956294">
        <w:rPr>
          <w:rFonts w:ascii="Calibri" w:hAnsi="Calibri"/>
          <w:color w:val="000000" w:themeColor="text1"/>
        </w:rPr>
        <w:t>r) takes effect from 1 July 2018</w:t>
      </w:r>
      <w:r w:rsidRPr="00014623">
        <w:rPr>
          <w:rFonts w:ascii="Calibri" w:hAnsi="Calibri"/>
          <w:color w:val="000000" w:themeColor="text1"/>
        </w:rPr>
        <w:t xml:space="preserve"> and supersedes the </w:t>
      </w:r>
      <w:r w:rsidRPr="00014623">
        <w:rPr>
          <w:rFonts w:ascii="Calibri" w:hAnsi="Calibri"/>
          <w:i/>
          <w:color w:val="000000" w:themeColor="text1"/>
        </w:rPr>
        <w:t xml:space="preserve">Comcover Statement of Cover </w:t>
      </w:r>
      <w:r w:rsidR="0041534F">
        <w:rPr>
          <w:rFonts w:ascii="Calibri" w:hAnsi="Calibri"/>
          <w:i/>
          <w:color w:val="000000" w:themeColor="text1"/>
        </w:rPr>
        <w:t>2017-18</w:t>
      </w:r>
      <w:r w:rsidRPr="00014623">
        <w:rPr>
          <w:rFonts w:ascii="Calibri" w:hAnsi="Calibri"/>
          <w:i/>
          <w:color w:val="000000" w:themeColor="text1"/>
        </w:rPr>
        <w:t>.</w:t>
      </w:r>
      <w:r w:rsidRPr="00014623">
        <w:rPr>
          <w:rFonts w:ascii="Calibri" w:hAnsi="Calibri"/>
          <w:color w:val="000000" w:themeColor="text1"/>
        </w:rPr>
        <w:t xml:space="preserve"> It is important that you, as the Fund Member, carefully read the Statement of Cover and understand the changes that may affect the level and extent of your cover. </w:t>
      </w:r>
    </w:p>
    <w:p w14:paraId="38AFAAB7" w14:textId="77777777" w:rsidR="00BC6AB5" w:rsidRPr="00014623" w:rsidRDefault="00BC6AB5" w:rsidP="00BC6AB5">
      <w:pPr>
        <w:pStyle w:val="Default"/>
        <w:rPr>
          <w:rFonts w:cstheme="minorBidi"/>
          <w:color w:val="auto"/>
          <w:sz w:val="22"/>
          <w:szCs w:val="22"/>
        </w:rPr>
      </w:pPr>
    </w:p>
    <w:p w14:paraId="4634FB82" w14:textId="45347C98" w:rsidR="00BC6AB5" w:rsidRPr="00014623" w:rsidRDefault="00BC6AB5" w:rsidP="00BC6AB5">
      <w:pPr>
        <w:pStyle w:val="Default"/>
        <w:rPr>
          <w:rFonts w:cstheme="minorBidi"/>
          <w:color w:val="auto"/>
          <w:sz w:val="22"/>
          <w:szCs w:val="22"/>
        </w:rPr>
      </w:pPr>
      <w:r w:rsidRPr="00014623">
        <w:rPr>
          <w:rFonts w:cstheme="minorBidi"/>
          <w:color w:val="auto"/>
          <w:sz w:val="22"/>
          <w:szCs w:val="22"/>
        </w:rPr>
        <w:t xml:space="preserve">The Statement of Cover is a statement of the policy under which Comcover manages and settles claims for funding losses on behalf of Fund Members and the Commonwealth more generally. </w:t>
      </w:r>
    </w:p>
    <w:p w14:paraId="099CB395" w14:textId="77777777" w:rsidR="00D97D7D" w:rsidRPr="00014623" w:rsidRDefault="00D97D7D" w:rsidP="00BC6AB5">
      <w:pPr>
        <w:pStyle w:val="Default"/>
        <w:rPr>
          <w:rFonts w:cstheme="minorBidi"/>
          <w:color w:val="auto"/>
          <w:sz w:val="22"/>
          <w:szCs w:val="22"/>
        </w:rPr>
      </w:pPr>
    </w:p>
    <w:p w14:paraId="2352E2AE" w14:textId="77777777" w:rsidR="00BC6AB5" w:rsidRPr="00014623" w:rsidRDefault="00BC6AB5" w:rsidP="00BC6AB5">
      <w:pPr>
        <w:pStyle w:val="Default"/>
        <w:rPr>
          <w:rFonts w:cstheme="minorBidi"/>
          <w:color w:val="auto"/>
          <w:sz w:val="22"/>
          <w:szCs w:val="22"/>
        </w:rPr>
      </w:pPr>
      <w:r w:rsidRPr="00014623">
        <w:rPr>
          <w:rFonts w:cstheme="minorBidi"/>
          <w:color w:val="auto"/>
          <w:sz w:val="22"/>
          <w:szCs w:val="22"/>
        </w:rPr>
        <w:t xml:space="preserve">As always, your Relationship Manager is available to provide guidance and advice in response to any queries you may have. </w:t>
      </w:r>
    </w:p>
    <w:p w14:paraId="6442641C" w14:textId="0422C0B6" w:rsidR="00931029" w:rsidRPr="00014623" w:rsidRDefault="00BC6AB5" w:rsidP="00771A63">
      <w:pPr>
        <w:spacing w:after="240"/>
        <w:rPr>
          <w:rFonts w:ascii="Calibri" w:hAnsi="Calibri"/>
        </w:rPr>
      </w:pPr>
      <w:r w:rsidRPr="00014623">
        <w:rPr>
          <w:rFonts w:ascii="Calibri" w:hAnsi="Calibri"/>
        </w:rPr>
        <w:t xml:space="preserve">Notable changes in the Statement of Cover from the Comcover Statement of Cover </w:t>
      </w:r>
      <w:r w:rsidR="006D3EB3">
        <w:rPr>
          <w:rFonts w:ascii="Calibri" w:hAnsi="Calibri"/>
        </w:rPr>
        <w:t>2017-18</w:t>
      </w:r>
      <w:r w:rsidRPr="00014623">
        <w:rPr>
          <w:rFonts w:ascii="Calibri" w:hAnsi="Calibri"/>
        </w:rPr>
        <w:t xml:space="preserve"> include:</w:t>
      </w:r>
    </w:p>
    <w:p w14:paraId="41751CE4" w14:textId="77777777" w:rsidR="00014623" w:rsidRPr="00014623" w:rsidRDefault="00014623" w:rsidP="00014623">
      <w:pPr>
        <w:pStyle w:val="Heading3"/>
        <w:tabs>
          <w:tab w:val="left" w:pos="567"/>
        </w:tabs>
        <w:spacing w:after="240" w:line="240" w:lineRule="exact"/>
        <w:contextualSpacing w:val="0"/>
        <w:rPr>
          <w:rFonts w:ascii="Calibri" w:hAnsi="Calibri"/>
          <w:smallCaps/>
          <w:color w:val="77B6BD" w:themeColor="accent1" w:themeShade="BF"/>
          <w:sz w:val="24"/>
          <w:szCs w:val="24"/>
        </w:rPr>
      </w:pPr>
      <w:r w:rsidRPr="00014623">
        <w:rPr>
          <w:rFonts w:ascii="Calibri" w:hAnsi="Calibri"/>
          <w:smallCaps/>
          <w:color w:val="77B6BD" w:themeColor="accent1" w:themeShade="BF"/>
          <w:sz w:val="24"/>
          <w:szCs w:val="24"/>
        </w:rPr>
        <w:t>Chapter 3 – Liability</w:t>
      </w:r>
    </w:p>
    <w:p w14:paraId="44E23B62" w14:textId="77777777" w:rsidR="00014623" w:rsidRPr="00014623" w:rsidRDefault="00014623" w:rsidP="0081532C">
      <w:pPr>
        <w:pStyle w:val="Heading3"/>
        <w:tabs>
          <w:tab w:val="left" w:pos="993"/>
        </w:tabs>
        <w:spacing w:before="120" w:line="240" w:lineRule="auto"/>
        <w:ind w:left="851" w:hanging="851"/>
        <w:contextualSpacing w:val="0"/>
        <w:rPr>
          <w:rFonts w:ascii="Calibri" w:hAnsi="Calibri"/>
          <w:b/>
          <w:color w:val="000000" w:themeColor="text1"/>
          <w:sz w:val="22"/>
          <w:szCs w:val="22"/>
        </w:rPr>
      </w:pPr>
      <w:r w:rsidRPr="00014623">
        <w:rPr>
          <w:rFonts w:ascii="Calibri" w:hAnsi="Calibri"/>
          <w:b/>
          <w:color w:val="000000" w:themeColor="text1"/>
          <w:sz w:val="22"/>
          <w:szCs w:val="22"/>
        </w:rPr>
        <w:t>6.</w:t>
      </w:r>
      <w:r w:rsidRPr="00014623">
        <w:rPr>
          <w:rFonts w:ascii="Calibri" w:hAnsi="Calibri"/>
          <w:b/>
          <w:color w:val="000000" w:themeColor="text1"/>
          <w:sz w:val="22"/>
          <w:szCs w:val="22"/>
        </w:rPr>
        <w:tab/>
        <w:t>General Liability and Professional Indemnity</w:t>
      </w:r>
    </w:p>
    <w:p w14:paraId="68A9DDB2" w14:textId="3C9D8A2D" w:rsidR="0081532C" w:rsidRDefault="006D3EB3" w:rsidP="0081532C">
      <w:pPr>
        <w:pStyle w:val="Heading3"/>
        <w:tabs>
          <w:tab w:val="left" w:pos="993"/>
        </w:tabs>
        <w:spacing w:before="120" w:after="240" w:line="276" w:lineRule="auto"/>
        <w:ind w:left="851" w:hanging="851"/>
        <w:contextualSpacing w:val="0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6(3</w:t>
      </w:r>
      <w:r w:rsidR="0081532C" w:rsidRPr="00014623">
        <w:rPr>
          <w:rFonts w:ascii="Calibri" w:hAnsi="Calibri"/>
          <w:color w:val="000000" w:themeColor="text1"/>
          <w:sz w:val="22"/>
          <w:szCs w:val="22"/>
        </w:rPr>
        <w:t>)</w:t>
      </w:r>
      <w:r>
        <w:rPr>
          <w:rFonts w:ascii="Calibri" w:hAnsi="Calibri"/>
          <w:color w:val="000000" w:themeColor="text1"/>
          <w:sz w:val="22"/>
          <w:szCs w:val="22"/>
        </w:rPr>
        <w:t>(c</w:t>
      </w:r>
      <w:r w:rsidR="0081532C" w:rsidRPr="00014623">
        <w:rPr>
          <w:rFonts w:ascii="Calibri" w:hAnsi="Calibri"/>
          <w:color w:val="000000" w:themeColor="text1"/>
          <w:sz w:val="22"/>
          <w:szCs w:val="22"/>
        </w:rPr>
        <w:t xml:space="preserve">) </w:t>
      </w:r>
      <w:r w:rsidR="0081532C" w:rsidRPr="00014623">
        <w:rPr>
          <w:rFonts w:ascii="Calibri" w:hAnsi="Calibri"/>
          <w:color w:val="000000" w:themeColor="text1"/>
          <w:sz w:val="22"/>
          <w:szCs w:val="22"/>
        </w:rPr>
        <w:tab/>
      </w:r>
      <w:r w:rsidR="005511AB">
        <w:rPr>
          <w:rFonts w:ascii="Calibri" w:hAnsi="Calibri"/>
          <w:color w:val="000000" w:themeColor="text1"/>
          <w:sz w:val="22"/>
          <w:szCs w:val="22"/>
        </w:rPr>
        <w:t>Amended to explicitly state</w:t>
      </w:r>
      <w:r>
        <w:rPr>
          <w:rFonts w:ascii="Calibri" w:hAnsi="Calibri"/>
          <w:color w:val="000000" w:themeColor="text1"/>
          <w:sz w:val="22"/>
          <w:szCs w:val="22"/>
        </w:rPr>
        <w:t xml:space="preserve"> that</w:t>
      </w:r>
      <w:r w:rsidR="009D62B2">
        <w:rPr>
          <w:rFonts w:ascii="Calibri" w:hAnsi="Calibri"/>
          <w:color w:val="000000" w:themeColor="text1"/>
          <w:sz w:val="22"/>
          <w:szCs w:val="22"/>
        </w:rPr>
        <w:t xml:space="preserve"> Fund Members will be covered for</w:t>
      </w:r>
      <w:r>
        <w:rPr>
          <w:rFonts w:ascii="Calibri" w:hAnsi="Calibri"/>
          <w:color w:val="000000" w:themeColor="text1"/>
          <w:sz w:val="22"/>
          <w:szCs w:val="22"/>
        </w:rPr>
        <w:t xml:space="preserve"> defence costs</w:t>
      </w:r>
      <w:r w:rsidR="00802DB0">
        <w:rPr>
          <w:rFonts w:ascii="Calibri" w:hAnsi="Calibri"/>
          <w:color w:val="000000" w:themeColor="text1"/>
          <w:sz w:val="22"/>
          <w:szCs w:val="22"/>
        </w:rPr>
        <w:t xml:space="preserve"> </w:t>
      </w:r>
      <w:r>
        <w:rPr>
          <w:rFonts w:ascii="Calibri" w:hAnsi="Calibri"/>
          <w:color w:val="000000" w:themeColor="text1"/>
          <w:sz w:val="22"/>
          <w:szCs w:val="22"/>
        </w:rPr>
        <w:t>associated with liability arising out of a  Fund Member’s breach of contract</w:t>
      </w:r>
      <w:r w:rsidR="00802DB0">
        <w:rPr>
          <w:rFonts w:ascii="Calibri" w:hAnsi="Calibri"/>
          <w:color w:val="000000" w:themeColor="text1"/>
          <w:sz w:val="22"/>
          <w:szCs w:val="22"/>
        </w:rPr>
        <w:t xml:space="preserve">. </w:t>
      </w:r>
      <w:r w:rsidR="0081532C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="0081532C" w:rsidRPr="00014623">
        <w:rPr>
          <w:rFonts w:ascii="Calibri" w:hAnsi="Calibri"/>
          <w:color w:val="000000" w:themeColor="text1"/>
          <w:sz w:val="22"/>
          <w:szCs w:val="22"/>
        </w:rPr>
        <w:t xml:space="preserve"> </w:t>
      </w:r>
    </w:p>
    <w:p w14:paraId="29452881" w14:textId="77777777" w:rsidR="00014623" w:rsidRPr="00014623" w:rsidRDefault="00014623" w:rsidP="00014623">
      <w:pPr>
        <w:pStyle w:val="Heading3"/>
        <w:tabs>
          <w:tab w:val="left" w:pos="567"/>
        </w:tabs>
        <w:spacing w:after="240" w:line="240" w:lineRule="exact"/>
        <w:contextualSpacing w:val="0"/>
        <w:rPr>
          <w:rFonts w:ascii="Calibri" w:hAnsi="Calibri"/>
          <w:smallCaps/>
          <w:color w:val="77B6BD" w:themeColor="accent1" w:themeShade="BF"/>
          <w:sz w:val="24"/>
          <w:szCs w:val="24"/>
        </w:rPr>
      </w:pPr>
      <w:r w:rsidRPr="00014623">
        <w:rPr>
          <w:rFonts w:ascii="Calibri" w:hAnsi="Calibri"/>
          <w:smallCaps/>
          <w:color w:val="77B6BD" w:themeColor="accent1" w:themeShade="BF"/>
          <w:sz w:val="24"/>
          <w:szCs w:val="24"/>
        </w:rPr>
        <w:t>Chapter 4 – Property</w:t>
      </w:r>
    </w:p>
    <w:p w14:paraId="5D2F93EF" w14:textId="189079ED" w:rsidR="00014623" w:rsidRPr="00014623" w:rsidRDefault="009D62B2" w:rsidP="00014623">
      <w:pPr>
        <w:pStyle w:val="Heading3"/>
        <w:tabs>
          <w:tab w:val="left" w:pos="993"/>
        </w:tabs>
        <w:spacing w:before="120" w:line="240" w:lineRule="auto"/>
        <w:ind w:left="851" w:hanging="851"/>
        <w:rPr>
          <w:rFonts w:ascii="Calibri" w:hAnsi="Calibri"/>
          <w:b/>
          <w:color w:val="000000" w:themeColor="text1"/>
          <w:sz w:val="22"/>
          <w:szCs w:val="22"/>
        </w:rPr>
      </w:pPr>
      <w:r>
        <w:rPr>
          <w:rFonts w:ascii="Calibri" w:hAnsi="Calibri"/>
          <w:b/>
          <w:color w:val="000000" w:themeColor="text1"/>
          <w:sz w:val="22"/>
          <w:szCs w:val="22"/>
        </w:rPr>
        <w:t>9</w:t>
      </w:r>
      <w:r w:rsidR="00014623" w:rsidRPr="00014623">
        <w:rPr>
          <w:rFonts w:ascii="Calibri" w:hAnsi="Calibri"/>
          <w:b/>
          <w:color w:val="000000" w:themeColor="text1"/>
          <w:sz w:val="22"/>
          <w:szCs w:val="22"/>
        </w:rPr>
        <w:t xml:space="preserve">. </w:t>
      </w:r>
      <w:r w:rsidR="00014623" w:rsidRPr="00014623">
        <w:rPr>
          <w:rFonts w:ascii="Calibri" w:hAnsi="Calibri"/>
          <w:b/>
          <w:color w:val="000000" w:themeColor="text1"/>
          <w:sz w:val="22"/>
          <w:szCs w:val="22"/>
        </w:rPr>
        <w:tab/>
      </w:r>
      <w:r>
        <w:rPr>
          <w:rFonts w:ascii="Calibri" w:hAnsi="Calibri"/>
          <w:b/>
          <w:color w:val="000000" w:themeColor="text1"/>
          <w:sz w:val="22"/>
          <w:szCs w:val="22"/>
        </w:rPr>
        <w:t>Property in Transit</w:t>
      </w:r>
    </w:p>
    <w:p w14:paraId="054B2513" w14:textId="2BB679EC" w:rsidR="00014623" w:rsidRPr="00014623" w:rsidRDefault="009D62B2" w:rsidP="00EF264F">
      <w:pPr>
        <w:pStyle w:val="BodyText1"/>
        <w:tabs>
          <w:tab w:val="left" w:pos="993"/>
        </w:tabs>
        <w:spacing w:after="240"/>
        <w:ind w:left="851" w:hanging="851"/>
        <w:rPr>
          <w:rFonts w:ascii="Calibri" w:hAnsi="Calibri"/>
          <w:color w:val="000000" w:themeColor="text1"/>
          <w:szCs w:val="22"/>
        </w:rPr>
      </w:pPr>
      <w:r>
        <w:rPr>
          <w:rFonts w:ascii="Calibri" w:hAnsi="Calibri"/>
          <w:color w:val="000000" w:themeColor="text1"/>
          <w:szCs w:val="22"/>
        </w:rPr>
        <w:t>9(2</w:t>
      </w:r>
      <w:proofErr w:type="gramStart"/>
      <w:r>
        <w:rPr>
          <w:rFonts w:ascii="Calibri" w:hAnsi="Calibri"/>
          <w:color w:val="000000" w:themeColor="text1"/>
          <w:szCs w:val="22"/>
        </w:rPr>
        <w:t>)(</w:t>
      </w:r>
      <w:proofErr w:type="gramEnd"/>
      <w:r>
        <w:rPr>
          <w:rFonts w:ascii="Calibri" w:hAnsi="Calibri"/>
          <w:color w:val="000000" w:themeColor="text1"/>
          <w:szCs w:val="22"/>
        </w:rPr>
        <w:t>d</w:t>
      </w:r>
      <w:r w:rsidR="00014623" w:rsidRPr="00014623">
        <w:rPr>
          <w:rFonts w:ascii="Calibri" w:hAnsi="Calibri"/>
          <w:color w:val="000000" w:themeColor="text1"/>
          <w:szCs w:val="22"/>
        </w:rPr>
        <w:t xml:space="preserve">) </w:t>
      </w:r>
      <w:r w:rsidR="00014623" w:rsidRPr="00014623">
        <w:rPr>
          <w:rFonts w:ascii="Calibri" w:hAnsi="Calibri"/>
          <w:color w:val="000000" w:themeColor="text1"/>
          <w:szCs w:val="22"/>
        </w:rPr>
        <w:tab/>
      </w:r>
      <w:r w:rsidR="005511AB">
        <w:rPr>
          <w:rFonts w:ascii="Calibri" w:hAnsi="Calibri"/>
          <w:color w:val="000000" w:themeColor="text1"/>
          <w:szCs w:val="22"/>
        </w:rPr>
        <w:t>Amended to clarify that Comcover does not cover the gradual deterioration of property</w:t>
      </w:r>
      <w:r w:rsidR="009802BF">
        <w:rPr>
          <w:rFonts w:ascii="Calibri" w:hAnsi="Calibri"/>
          <w:color w:val="000000" w:themeColor="text1"/>
          <w:szCs w:val="22"/>
        </w:rPr>
        <w:t xml:space="preserve"> while in transit, consistent with the exclusion under section 8(3)(a)</w:t>
      </w:r>
      <w:r w:rsidR="00543C53">
        <w:rPr>
          <w:rFonts w:ascii="Calibri" w:hAnsi="Calibri"/>
          <w:color w:val="000000" w:themeColor="text1"/>
          <w:szCs w:val="22"/>
        </w:rPr>
        <w:t xml:space="preserve">. </w:t>
      </w:r>
    </w:p>
    <w:p w14:paraId="7AE30F07" w14:textId="77777777" w:rsidR="00014623" w:rsidRPr="00014623" w:rsidRDefault="00014623" w:rsidP="00014623">
      <w:pPr>
        <w:pStyle w:val="Heading3"/>
        <w:tabs>
          <w:tab w:val="left" w:pos="567"/>
        </w:tabs>
        <w:spacing w:line="240" w:lineRule="exact"/>
        <w:rPr>
          <w:rFonts w:ascii="Calibri" w:hAnsi="Calibri"/>
          <w:smallCaps/>
          <w:color w:val="77B6BD" w:themeColor="accent1" w:themeShade="BF"/>
          <w:sz w:val="24"/>
          <w:szCs w:val="24"/>
        </w:rPr>
      </w:pPr>
      <w:r w:rsidRPr="00014623">
        <w:rPr>
          <w:rFonts w:ascii="Calibri" w:hAnsi="Calibri"/>
          <w:smallCaps/>
          <w:color w:val="77B6BD" w:themeColor="accent1" w:themeShade="BF"/>
          <w:sz w:val="24"/>
          <w:szCs w:val="24"/>
        </w:rPr>
        <w:t>Chapter 5 – Motor Vehicle</w:t>
      </w:r>
    </w:p>
    <w:p w14:paraId="73C4886F" w14:textId="77777777" w:rsidR="00014623" w:rsidRPr="00014623" w:rsidRDefault="00014623" w:rsidP="00014623">
      <w:pPr>
        <w:pStyle w:val="BodyText1"/>
        <w:tabs>
          <w:tab w:val="left" w:pos="993"/>
        </w:tabs>
        <w:spacing w:before="120" w:after="120" w:line="240" w:lineRule="auto"/>
        <w:ind w:left="851" w:hanging="851"/>
        <w:rPr>
          <w:rFonts w:ascii="Calibri" w:hAnsi="Calibri"/>
          <w:b/>
          <w:color w:val="000000" w:themeColor="text1"/>
          <w:szCs w:val="22"/>
        </w:rPr>
      </w:pPr>
      <w:r w:rsidRPr="00014623">
        <w:rPr>
          <w:rFonts w:ascii="Calibri" w:hAnsi="Calibri"/>
          <w:b/>
          <w:color w:val="000000" w:themeColor="text1"/>
          <w:szCs w:val="22"/>
        </w:rPr>
        <w:t>12.</w:t>
      </w:r>
      <w:r w:rsidRPr="00014623">
        <w:rPr>
          <w:rFonts w:ascii="Calibri" w:hAnsi="Calibri"/>
          <w:b/>
          <w:color w:val="000000" w:themeColor="text1"/>
          <w:szCs w:val="22"/>
        </w:rPr>
        <w:tab/>
        <w:t>Motor Vehicle</w:t>
      </w:r>
    </w:p>
    <w:p w14:paraId="55B30521" w14:textId="6B9A96C3" w:rsidR="00014623" w:rsidRPr="00014623" w:rsidRDefault="00BC5DCE" w:rsidP="00014623">
      <w:pPr>
        <w:pStyle w:val="BodyText1"/>
        <w:tabs>
          <w:tab w:val="left" w:pos="993"/>
        </w:tabs>
        <w:ind w:left="851" w:hanging="851"/>
        <w:rPr>
          <w:rFonts w:ascii="Calibri" w:hAnsi="Calibri"/>
          <w:color w:val="000000" w:themeColor="text1"/>
          <w:szCs w:val="22"/>
        </w:rPr>
      </w:pPr>
      <w:r>
        <w:rPr>
          <w:rFonts w:ascii="Calibri" w:hAnsi="Calibri"/>
          <w:color w:val="000000" w:themeColor="text1"/>
          <w:szCs w:val="22"/>
        </w:rPr>
        <w:t>12(2</w:t>
      </w:r>
      <w:proofErr w:type="gramStart"/>
      <w:r>
        <w:rPr>
          <w:rFonts w:ascii="Calibri" w:hAnsi="Calibri"/>
          <w:color w:val="000000" w:themeColor="text1"/>
          <w:szCs w:val="22"/>
        </w:rPr>
        <w:t>)(</w:t>
      </w:r>
      <w:proofErr w:type="gramEnd"/>
      <w:r>
        <w:rPr>
          <w:rFonts w:ascii="Calibri" w:hAnsi="Calibri"/>
          <w:color w:val="000000" w:themeColor="text1"/>
          <w:szCs w:val="22"/>
        </w:rPr>
        <w:t>a</w:t>
      </w:r>
      <w:r w:rsidR="00014623" w:rsidRPr="00014623">
        <w:rPr>
          <w:rFonts w:ascii="Calibri" w:hAnsi="Calibri"/>
          <w:color w:val="000000" w:themeColor="text1"/>
          <w:szCs w:val="22"/>
        </w:rPr>
        <w:t>)</w:t>
      </w:r>
      <w:r w:rsidR="00014623" w:rsidRPr="00014623">
        <w:rPr>
          <w:rFonts w:ascii="Calibri" w:hAnsi="Calibri"/>
          <w:color w:val="000000" w:themeColor="text1"/>
          <w:szCs w:val="22"/>
        </w:rPr>
        <w:tab/>
      </w:r>
      <w:r>
        <w:rPr>
          <w:rFonts w:ascii="Calibri" w:hAnsi="Calibri"/>
          <w:color w:val="000000" w:themeColor="text1"/>
          <w:szCs w:val="22"/>
        </w:rPr>
        <w:t>Addition of the wording ‘where a motor vehicle is owned by you’ to clarify that this section only applies to owned vehicles</w:t>
      </w:r>
      <w:r w:rsidR="00014623" w:rsidRPr="00014623">
        <w:rPr>
          <w:rFonts w:ascii="Calibri" w:hAnsi="Calibri"/>
          <w:color w:val="000000" w:themeColor="text1"/>
          <w:szCs w:val="22"/>
        </w:rPr>
        <w:t xml:space="preserve">. </w:t>
      </w:r>
    </w:p>
    <w:p w14:paraId="4FD8B81A" w14:textId="39081F40" w:rsidR="00014623" w:rsidRDefault="00BC5DCE" w:rsidP="00014623">
      <w:pPr>
        <w:pStyle w:val="BodyText1"/>
        <w:tabs>
          <w:tab w:val="left" w:pos="993"/>
        </w:tabs>
        <w:ind w:left="851" w:hanging="851"/>
        <w:rPr>
          <w:rFonts w:ascii="Calibri" w:hAnsi="Calibri"/>
          <w:color w:val="000000" w:themeColor="text1"/>
          <w:szCs w:val="22"/>
        </w:rPr>
      </w:pPr>
      <w:r>
        <w:rPr>
          <w:rFonts w:ascii="Calibri" w:hAnsi="Calibri"/>
          <w:color w:val="000000" w:themeColor="text1"/>
          <w:szCs w:val="22"/>
        </w:rPr>
        <w:t>12(2</w:t>
      </w:r>
      <w:proofErr w:type="gramStart"/>
      <w:r>
        <w:rPr>
          <w:rFonts w:ascii="Calibri" w:hAnsi="Calibri"/>
          <w:color w:val="000000" w:themeColor="text1"/>
          <w:szCs w:val="22"/>
        </w:rPr>
        <w:t>)(</w:t>
      </w:r>
      <w:proofErr w:type="gramEnd"/>
      <w:r>
        <w:rPr>
          <w:rFonts w:ascii="Calibri" w:hAnsi="Calibri"/>
          <w:color w:val="000000" w:themeColor="text1"/>
          <w:szCs w:val="22"/>
        </w:rPr>
        <w:t>b</w:t>
      </w:r>
      <w:r w:rsidR="00014623" w:rsidRPr="00014623">
        <w:rPr>
          <w:rFonts w:ascii="Calibri" w:hAnsi="Calibri"/>
          <w:color w:val="000000" w:themeColor="text1"/>
          <w:szCs w:val="22"/>
        </w:rPr>
        <w:t>)</w:t>
      </w:r>
      <w:r w:rsidR="00014623" w:rsidRPr="00014623">
        <w:rPr>
          <w:rFonts w:ascii="Calibri" w:hAnsi="Calibri"/>
          <w:color w:val="000000" w:themeColor="text1"/>
          <w:szCs w:val="22"/>
        </w:rPr>
        <w:tab/>
      </w:r>
      <w:r>
        <w:rPr>
          <w:rFonts w:ascii="Calibri" w:hAnsi="Calibri"/>
          <w:color w:val="000000" w:themeColor="text1"/>
          <w:szCs w:val="22"/>
        </w:rPr>
        <w:t xml:space="preserve">Addition of new section to outline the pay-out terms for a </w:t>
      </w:r>
      <w:r w:rsidR="0067348E">
        <w:rPr>
          <w:rFonts w:ascii="Calibri" w:hAnsi="Calibri"/>
          <w:color w:val="000000" w:themeColor="text1"/>
          <w:szCs w:val="22"/>
        </w:rPr>
        <w:t xml:space="preserve">motor </w:t>
      </w:r>
      <w:r>
        <w:rPr>
          <w:rFonts w:ascii="Calibri" w:hAnsi="Calibri"/>
          <w:color w:val="000000" w:themeColor="text1"/>
          <w:szCs w:val="22"/>
        </w:rPr>
        <w:t>vehicle leased by the Fund Member</w:t>
      </w:r>
      <w:r w:rsidR="00014623" w:rsidRPr="00014623">
        <w:rPr>
          <w:rFonts w:ascii="Calibri" w:hAnsi="Calibri"/>
          <w:color w:val="000000" w:themeColor="text1"/>
          <w:szCs w:val="22"/>
        </w:rPr>
        <w:t xml:space="preserve">. </w:t>
      </w:r>
    </w:p>
    <w:p w14:paraId="5D56296B" w14:textId="2F3184F8" w:rsidR="00BC5DCE" w:rsidRDefault="001D5316" w:rsidP="00BC5DCE">
      <w:pPr>
        <w:pStyle w:val="BodyText1"/>
        <w:tabs>
          <w:tab w:val="left" w:pos="993"/>
        </w:tabs>
        <w:ind w:left="851" w:hanging="851"/>
        <w:rPr>
          <w:rFonts w:ascii="Calibri" w:hAnsi="Calibri"/>
          <w:color w:val="000000" w:themeColor="text1"/>
          <w:szCs w:val="22"/>
        </w:rPr>
      </w:pPr>
      <w:r>
        <w:rPr>
          <w:rFonts w:ascii="Calibri" w:hAnsi="Calibri"/>
          <w:color w:val="000000" w:themeColor="text1"/>
          <w:szCs w:val="22"/>
        </w:rPr>
        <w:lastRenderedPageBreak/>
        <w:t>12(4</w:t>
      </w:r>
      <w:proofErr w:type="gramStart"/>
      <w:r>
        <w:rPr>
          <w:rFonts w:ascii="Calibri" w:hAnsi="Calibri"/>
          <w:color w:val="000000" w:themeColor="text1"/>
          <w:szCs w:val="22"/>
        </w:rPr>
        <w:t>)(</w:t>
      </w:r>
      <w:proofErr w:type="gramEnd"/>
      <w:r>
        <w:rPr>
          <w:rFonts w:ascii="Calibri" w:hAnsi="Calibri"/>
          <w:color w:val="000000" w:themeColor="text1"/>
          <w:szCs w:val="22"/>
        </w:rPr>
        <w:t>a</w:t>
      </w:r>
      <w:r w:rsidR="00BC5DCE" w:rsidRPr="00014623">
        <w:rPr>
          <w:rFonts w:ascii="Calibri" w:hAnsi="Calibri"/>
          <w:color w:val="000000" w:themeColor="text1"/>
          <w:szCs w:val="22"/>
        </w:rPr>
        <w:t>)</w:t>
      </w:r>
      <w:r w:rsidR="00BC5DCE" w:rsidRPr="00014623">
        <w:rPr>
          <w:rFonts w:ascii="Calibri" w:hAnsi="Calibri"/>
          <w:color w:val="000000" w:themeColor="text1"/>
          <w:szCs w:val="22"/>
        </w:rPr>
        <w:tab/>
      </w:r>
      <w:r>
        <w:rPr>
          <w:rFonts w:ascii="Calibri" w:hAnsi="Calibri"/>
          <w:color w:val="000000" w:themeColor="text1"/>
          <w:szCs w:val="22"/>
        </w:rPr>
        <w:t xml:space="preserve">Amended to clarify that Comcover will also pay for reasonable </w:t>
      </w:r>
      <w:r w:rsidR="007B324C">
        <w:rPr>
          <w:rFonts w:ascii="Calibri" w:hAnsi="Calibri"/>
          <w:color w:val="000000" w:themeColor="text1"/>
          <w:szCs w:val="22"/>
        </w:rPr>
        <w:t>costs, charges an</w:t>
      </w:r>
      <w:r w:rsidR="0071012D">
        <w:rPr>
          <w:rFonts w:ascii="Calibri" w:hAnsi="Calibri"/>
          <w:color w:val="000000" w:themeColor="text1"/>
          <w:szCs w:val="22"/>
        </w:rPr>
        <w:t xml:space="preserve">d expenses incurred to clean </w:t>
      </w:r>
      <w:r w:rsidR="007B324C">
        <w:rPr>
          <w:rFonts w:ascii="Calibri" w:hAnsi="Calibri"/>
          <w:color w:val="000000" w:themeColor="text1"/>
          <w:szCs w:val="22"/>
        </w:rPr>
        <w:t>and remove debris arising from the leaking, spillage, escape or explosions of goods being carried by the Fund Member’s motor vehicle</w:t>
      </w:r>
      <w:r w:rsidR="00BC5DCE" w:rsidRPr="00014623">
        <w:rPr>
          <w:rFonts w:ascii="Calibri" w:hAnsi="Calibri"/>
          <w:color w:val="000000" w:themeColor="text1"/>
          <w:szCs w:val="22"/>
        </w:rPr>
        <w:t xml:space="preserve">. </w:t>
      </w:r>
    </w:p>
    <w:p w14:paraId="5AD6CF1A" w14:textId="2629AA47" w:rsidR="00014623" w:rsidRPr="001B2283" w:rsidRDefault="00B67B81" w:rsidP="00014623">
      <w:pPr>
        <w:pStyle w:val="BodyText1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Note: </w:t>
      </w:r>
      <w:r w:rsidR="00014623" w:rsidRPr="001B2283">
        <w:rPr>
          <w:rFonts w:ascii="Calibri" w:hAnsi="Calibri"/>
          <w:szCs w:val="22"/>
        </w:rPr>
        <w:t>This is only a sum</w:t>
      </w:r>
      <w:r w:rsidR="001B2283" w:rsidRPr="001B2283">
        <w:rPr>
          <w:rFonts w:ascii="Calibri" w:hAnsi="Calibri"/>
          <w:szCs w:val="22"/>
        </w:rPr>
        <w:t>mary of</w:t>
      </w:r>
      <w:r>
        <w:rPr>
          <w:rFonts w:ascii="Calibri" w:hAnsi="Calibri"/>
          <w:szCs w:val="22"/>
        </w:rPr>
        <w:t xml:space="preserve"> the</w:t>
      </w:r>
      <w:r w:rsidR="007B324C">
        <w:rPr>
          <w:rFonts w:ascii="Calibri" w:hAnsi="Calibri"/>
          <w:szCs w:val="22"/>
        </w:rPr>
        <w:t xml:space="preserve"> key</w:t>
      </w:r>
      <w:r>
        <w:rPr>
          <w:rFonts w:ascii="Calibri" w:hAnsi="Calibri"/>
          <w:szCs w:val="22"/>
        </w:rPr>
        <w:t xml:space="preserve"> changes </w:t>
      </w:r>
      <w:proofErr w:type="gramStart"/>
      <w:r>
        <w:rPr>
          <w:rFonts w:ascii="Calibri" w:hAnsi="Calibri"/>
          <w:szCs w:val="22"/>
        </w:rPr>
        <w:t xml:space="preserve">between the </w:t>
      </w:r>
      <w:r w:rsidR="0041534F">
        <w:rPr>
          <w:rFonts w:ascii="Calibri" w:hAnsi="Calibri"/>
          <w:szCs w:val="22"/>
        </w:rPr>
        <w:t>2017-18</w:t>
      </w:r>
      <w:proofErr w:type="gramEnd"/>
      <w:r w:rsidR="00014623" w:rsidRPr="001B2283">
        <w:rPr>
          <w:rFonts w:ascii="Calibri" w:hAnsi="Calibri"/>
          <w:szCs w:val="22"/>
        </w:rPr>
        <w:t xml:space="preserve"> and </w:t>
      </w:r>
      <w:r w:rsidR="0041534F">
        <w:rPr>
          <w:rFonts w:ascii="Calibri" w:hAnsi="Calibri"/>
          <w:szCs w:val="22"/>
        </w:rPr>
        <w:t>2018-19</w:t>
      </w:r>
      <w:r w:rsidR="00014623" w:rsidRPr="001B2283">
        <w:rPr>
          <w:rFonts w:ascii="Calibri" w:hAnsi="Calibri"/>
          <w:szCs w:val="22"/>
        </w:rPr>
        <w:t xml:space="preserve"> Statement of Cover. This summary is not definitive and decisions relating to coverage in specific circumstances will be determined in accordance with the wording of the Statement of Cover.  </w:t>
      </w:r>
    </w:p>
    <w:p w14:paraId="131DAE63" w14:textId="2AF32704" w:rsidR="00014623" w:rsidRPr="00B67B81" w:rsidRDefault="00014623" w:rsidP="00B67B81">
      <w:pPr>
        <w:pStyle w:val="BodyText1"/>
        <w:spacing w:after="0"/>
        <w:rPr>
          <w:rFonts w:ascii="Calibri" w:hAnsi="Calibri"/>
          <w:szCs w:val="22"/>
        </w:rPr>
      </w:pPr>
      <w:r w:rsidRPr="00B67B81">
        <w:rPr>
          <w:rFonts w:ascii="Calibri" w:hAnsi="Calibri"/>
          <w:szCs w:val="22"/>
        </w:rPr>
        <w:t>If you require any further information, please contact your Relationship Manager at Comcover on 1800 651 540 (selecting option 3)</w:t>
      </w:r>
      <w:r w:rsidR="00B67B81" w:rsidRPr="00B67B81">
        <w:rPr>
          <w:rFonts w:ascii="Calibri" w:hAnsi="Calibri"/>
          <w:szCs w:val="22"/>
        </w:rPr>
        <w:t>.</w:t>
      </w:r>
    </w:p>
    <w:p w14:paraId="027F8622" w14:textId="55DA674C" w:rsidR="00931029" w:rsidRPr="00014623" w:rsidRDefault="00931029" w:rsidP="00BC6AB5">
      <w:pPr>
        <w:rPr>
          <w:rFonts w:ascii="Calibri" w:hAnsi="Calibri"/>
        </w:rPr>
      </w:pPr>
    </w:p>
    <w:p w14:paraId="36B9A215" w14:textId="68FFF86B" w:rsidR="00931029" w:rsidRPr="00014623" w:rsidRDefault="00931029" w:rsidP="00BC6AB5">
      <w:pPr>
        <w:rPr>
          <w:rFonts w:ascii="Calibri" w:hAnsi="Calibri"/>
        </w:rPr>
      </w:pPr>
    </w:p>
    <w:sectPr w:rsidR="00931029" w:rsidRPr="00014623" w:rsidSect="0039715A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8" w:right="1418" w:bottom="1418" w:left="1418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68869" w14:textId="77777777" w:rsidR="00802117" w:rsidRDefault="00802117" w:rsidP="00EF4574">
      <w:pPr>
        <w:spacing w:before="0" w:after="0" w:line="240" w:lineRule="auto"/>
      </w:pPr>
      <w:r>
        <w:separator/>
      </w:r>
    </w:p>
  </w:endnote>
  <w:endnote w:type="continuationSeparator" w:id="0">
    <w:p w14:paraId="74DB5D1C" w14:textId="77777777" w:rsidR="00802117" w:rsidRDefault="00802117" w:rsidP="00EF457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Sans-500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6B3CB" w14:textId="4452087D" w:rsidR="00DB6D69" w:rsidRDefault="005970EA" w:rsidP="0039715A">
    <w:pPr>
      <w:pStyle w:val="Footer"/>
      <w:jc w:val="right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79063A">
      <w:rPr>
        <w:noProof/>
      </w:rPr>
      <w:t>1</w:t>
    </w:r>
    <w:r>
      <w:rPr>
        <w:noProof/>
      </w:rPr>
      <w:fldChar w:fldCharType="end"/>
    </w:r>
  </w:p>
  <w:p w14:paraId="779C3A14" w14:textId="105453D0" w:rsidR="000A6A8B" w:rsidRPr="000A6A8B" w:rsidRDefault="000A6A8B" w:rsidP="000A6A8B">
    <w:pPr>
      <w:pStyle w:val="Footer"/>
      <w:jc w:val="center"/>
      <w:rPr>
        <w:rStyle w:val="Classificatio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0650D" w14:textId="77777777" w:rsidR="000A6A8B" w:rsidRDefault="000A6A8B">
    <w:pPr>
      <w:pStyle w:val="Footer"/>
    </w:pPr>
  </w:p>
  <w:sdt>
    <w:sdtPr>
      <w:rPr>
        <w:rStyle w:val="Classification"/>
      </w:rPr>
      <w:alias w:val="Status"/>
      <w:tag w:val=""/>
      <w:id w:val="2082102769"/>
      <w:placeholder>
        <w:docPart w:val="85FCF50EFA584C32A9291D76744CD17A"/>
      </w:placeholder>
      <w:showingPlcHdr/>
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<w:text/>
    </w:sdtPr>
    <w:sdtEndPr>
      <w:rPr>
        <w:rStyle w:val="Classification"/>
      </w:rPr>
    </w:sdtEndPr>
    <w:sdtContent>
      <w:p w14:paraId="24115CBF" w14:textId="4BAF8E6D" w:rsidR="000A6A8B" w:rsidRDefault="000412D6" w:rsidP="000A6A8B">
        <w:pPr>
          <w:pStyle w:val="Footer"/>
          <w:jc w:val="center"/>
          <w:rPr>
            <w:rStyle w:val="Classification"/>
          </w:rPr>
        </w:pPr>
        <w:r w:rsidRPr="006009C9">
          <w:rPr>
            <w:rStyle w:val="PlaceholderText"/>
          </w:rPr>
          <w:t>[Status]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0FD44" w14:textId="77777777" w:rsidR="00802117" w:rsidRDefault="00802117" w:rsidP="0020122A">
      <w:pPr>
        <w:pStyle w:val="FootnoteSeparator"/>
      </w:pPr>
    </w:p>
  </w:footnote>
  <w:footnote w:type="continuationSeparator" w:id="0">
    <w:p w14:paraId="5C004C94" w14:textId="77777777" w:rsidR="00802117" w:rsidRDefault="00802117" w:rsidP="00EF457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C793E" w14:textId="0467F7B2" w:rsidR="000A6A8B" w:rsidRPr="000A6A8B" w:rsidRDefault="000A6A8B" w:rsidP="000A6A8B">
    <w:pPr>
      <w:pStyle w:val="Header"/>
      <w:jc w:val="center"/>
      <w:rPr>
        <w:rStyle w:val="Classification"/>
      </w:rPr>
    </w:pPr>
  </w:p>
  <w:p w14:paraId="58B40D99" w14:textId="21C7305F" w:rsidR="00DB6D69" w:rsidRPr="00DB6D69" w:rsidRDefault="00DB6D69" w:rsidP="00014623">
    <w:pPr>
      <w:pStyle w:val="Header"/>
      <w:jc w:val="left"/>
      <w:rPr>
        <w:b/>
      </w:rPr>
    </w:pPr>
  </w:p>
  <w:p w14:paraId="0E7A8AC4" w14:textId="0ED1B314" w:rsidR="00DB6D69" w:rsidRDefault="0079063A" w:rsidP="0039715A">
    <w:pPr>
      <w:pStyle w:val="Header"/>
      <w:spacing w:after="680"/>
    </w:pPr>
    <w:r>
      <w:fldChar w:fldCharType="begin"/>
    </w:r>
    <w:r>
      <w:instrText xml:space="preserve"> STYLEREF  Title  \* MERGEFORMAT </w:instrText>
    </w:r>
    <w:r>
      <w:fldChar w:fldCharType="separate"/>
    </w:r>
    <w:r>
      <w:rPr>
        <w:noProof/>
      </w:rPr>
      <w:t>Information Bulletin – Comcover Statement of Cover 2018-19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3BA19" w14:textId="2997DB50" w:rsidR="000C2A48" w:rsidRDefault="0079063A" w:rsidP="000A6A8B">
    <w:pPr>
      <w:pStyle w:val="Header"/>
      <w:jc w:val="center"/>
    </w:pPr>
    <w:sdt>
      <w:sdtPr>
        <w:rPr>
          <w:rStyle w:val="Classification"/>
        </w:rPr>
        <w:alias w:val="Status"/>
        <w:tag w:val=""/>
        <w:id w:val="2018492011"/>
        <w:placeholder>
          <w:docPart w:val="9D808996CD2146019246D2031F05F10B"/>
        </w:placeholder>
        <w:showingPlcHdr/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>
        <w:rPr>
          <w:rStyle w:val="Classification"/>
        </w:rPr>
      </w:sdtEndPr>
      <w:sdtContent>
        <w:r w:rsidR="000412D6" w:rsidRPr="006009C9">
          <w:rPr>
            <w:rStyle w:val="PlaceholderText"/>
          </w:rPr>
          <w:t>[Status]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65C99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02A9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8610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04A13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E12B2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181B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1830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10C8C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1431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364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2F6B80"/>
    <w:multiLevelType w:val="multilevel"/>
    <w:tmpl w:val="AB240ED8"/>
    <w:styleLink w:val="Numberedlist"/>
    <w:lvl w:ilvl="0">
      <w:start w:val="1"/>
      <w:numFmt w:val="decimal"/>
      <w:pStyle w:val="Numbered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umberedList2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NumberedList3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E1B58A6"/>
    <w:multiLevelType w:val="multilevel"/>
    <w:tmpl w:val="0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3023480"/>
    <w:multiLevelType w:val="hybridMultilevel"/>
    <w:tmpl w:val="9CACEBEC"/>
    <w:lvl w:ilvl="0" w:tplc="61A42E50">
      <w:start w:val="1"/>
      <w:numFmt w:val="decimal"/>
      <w:lvlText w:val="%1."/>
      <w:lvlJc w:val="left"/>
      <w:pPr>
        <w:ind w:hanging="567"/>
      </w:pPr>
      <w:rPr>
        <w:rFonts w:ascii="Calibri" w:eastAsia="Calibri" w:hAnsi="Calibri" w:hint="default"/>
        <w:b/>
        <w:bCs/>
        <w:spacing w:val="-7"/>
        <w:w w:val="99"/>
        <w:sz w:val="26"/>
        <w:szCs w:val="26"/>
      </w:rPr>
    </w:lvl>
    <w:lvl w:ilvl="1" w:tplc="008A133E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8E2A4BAE">
      <w:start w:val="1"/>
      <w:numFmt w:val="bullet"/>
      <w:lvlText w:val="•"/>
      <w:lvlJc w:val="left"/>
      <w:rPr>
        <w:rFonts w:hint="default"/>
      </w:rPr>
    </w:lvl>
    <w:lvl w:ilvl="3" w:tplc="D77C57D0">
      <w:start w:val="1"/>
      <w:numFmt w:val="bullet"/>
      <w:lvlText w:val="•"/>
      <w:lvlJc w:val="left"/>
      <w:rPr>
        <w:rFonts w:hint="default"/>
      </w:rPr>
    </w:lvl>
    <w:lvl w:ilvl="4" w:tplc="451CB116">
      <w:start w:val="1"/>
      <w:numFmt w:val="bullet"/>
      <w:lvlText w:val="•"/>
      <w:lvlJc w:val="left"/>
      <w:rPr>
        <w:rFonts w:hint="default"/>
      </w:rPr>
    </w:lvl>
    <w:lvl w:ilvl="5" w:tplc="182E12BA">
      <w:start w:val="1"/>
      <w:numFmt w:val="bullet"/>
      <w:lvlText w:val="•"/>
      <w:lvlJc w:val="left"/>
      <w:rPr>
        <w:rFonts w:hint="default"/>
      </w:rPr>
    </w:lvl>
    <w:lvl w:ilvl="6" w:tplc="EB86296C">
      <w:start w:val="1"/>
      <w:numFmt w:val="bullet"/>
      <w:lvlText w:val="•"/>
      <w:lvlJc w:val="left"/>
      <w:rPr>
        <w:rFonts w:hint="default"/>
      </w:rPr>
    </w:lvl>
    <w:lvl w:ilvl="7" w:tplc="6194D2FE">
      <w:start w:val="1"/>
      <w:numFmt w:val="bullet"/>
      <w:lvlText w:val="•"/>
      <w:lvlJc w:val="left"/>
      <w:rPr>
        <w:rFonts w:hint="default"/>
      </w:rPr>
    </w:lvl>
    <w:lvl w:ilvl="8" w:tplc="0EE49610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2B9B159F"/>
    <w:multiLevelType w:val="multilevel"/>
    <w:tmpl w:val="1F38FDB4"/>
    <w:styleLink w:val="HeadingsList"/>
    <w:lvl w:ilvl="0">
      <w:start w:val="1"/>
      <w:numFmt w:val="decimal"/>
      <w:pStyle w:val="Heading1Numbered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Numbere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Numbered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4" w15:restartNumberingAfterBreak="0">
    <w:nsid w:val="3A465ABD"/>
    <w:multiLevelType w:val="hybridMultilevel"/>
    <w:tmpl w:val="1F56A0B6"/>
    <w:lvl w:ilvl="0" w:tplc="DCC880E0">
      <w:start w:val="1"/>
      <w:numFmt w:val="lowerLetter"/>
      <w:lvlText w:val="(%1)"/>
      <w:lvlJc w:val="left"/>
      <w:pPr>
        <w:ind w:left="1650" w:hanging="360"/>
      </w:pPr>
      <w:rPr>
        <w:rFonts w:ascii="Calibri" w:eastAsia="Calibri" w:hAnsi="Calibri" w:hint="default"/>
        <w:sz w:val="24"/>
        <w:szCs w:val="24"/>
      </w:rPr>
    </w:lvl>
    <w:lvl w:ilvl="1" w:tplc="0C090019" w:tentative="1">
      <w:start w:val="1"/>
      <w:numFmt w:val="lowerLetter"/>
      <w:lvlText w:val="%2."/>
      <w:lvlJc w:val="left"/>
      <w:pPr>
        <w:ind w:left="2370" w:hanging="360"/>
      </w:pPr>
    </w:lvl>
    <w:lvl w:ilvl="2" w:tplc="0C09001B" w:tentative="1">
      <w:start w:val="1"/>
      <w:numFmt w:val="lowerRoman"/>
      <w:lvlText w:val="%3."/>
      <w:lvlJc w:val="right"/>
      <w:pPr>
        <w:ind w:left="3090" w:hanging="180"/>
      </w:pPr>
    </w:lvl>
    <w:lvl w:ilvl="3" w:tplc="0C09000F" w:tentative="1">
      <w:start w:val="1"/>
      <w:numFmt w:val="decimal"/>
      <w:lvlText w:val="%4."/>
      <w:lvlJc w:val="left"/>
      <w:pPr>
        <w:ind w:left="3810" w:hanging="360"/>
      </w:pPr>
    </w:lvl>
    <w:lvl w:ilvl="4" w:tplc="0C090019" w:tentative="1">
      <w:start w:val="1"/>
      <w:numFmt w:val="lowerLetter"/>
      <w:lvlText w:val="%5."/>
      <w:lvlJc w:val="left"/>
      <w:pPr>
        <w:ind w:left="4530" w:hanging="360"/>
      </w:pPr>
    </w:lvl>
    <w:lvl w:ilvl="5" w:tplc="0C09001B" w:tentative="1">
      <w:start w:val="1"/>
      <w:numFmt w:val="lowerRoman"/>
      <w:lvlText w:val="%6."/>
      <w:lvlJc w:val="right"/>
      <w:pPr>
        <w:ind w:left="5250" w:hanging="180"/>
      </w:pPr>
    </w:lvl>
    <w:lvl w:ilvl="6" w:tplc="0C09000F" w:tentative="1">
      <w:start w:val="1"/>
      <w:numFmt w:val="decimal"/>
      <w:lvlText w:val="%7."/>
      <w:lvlJc w:val="left"/>
      <w:pPr>
        <w:ind w:left="5970" w:hanging="360"/>
      </w:pPr>
    </w:lvl>
    <w:lvl w:ilvl="7" w:tplc="0C090019" w:tentative="1">
      <w:start w:val="1"/>
      <w:numFmt w:val="lowerLetter"/>
      <w:lvlText w:val="%8."/>
      <w:lvlJc w:val="left"/>
      <w:pPr>
        <w:ind w:left="6690" w:hanging="360"/>
      </w:pPr>
    </w:lvl>
    <w:lvl w:ilvl="8" w:tplc="0C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5" w15:restartNumberingAfterBreak="0">
    <w:nsid w:val="595D7E15"/>
    <w:multiLevelType w:val="multilevel"/>
    <w:tmpl w:val="5860EE72"/>
    <w:styleLink w:val="TableHeadingNumbers"/>
    <w:lvl w:ilvl="0">
      <w:start w:val="1"/>
      <w:numFmt w:val="decimal"/>
      <w:lvlText w:val="Table %1."/>
      <w:lvlJc w:val="left"/>
      <w:pPr>
        <w:ind w:left="907" w:hanging="90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14" w:hanging="90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721" w:hanging="90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628" w:hanging="90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535" w:hanging="90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5442" w:hanging="90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49" w:hanging="9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56" w:hanging="90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163" w:hanging="907"/>
      </w:pPr>
      <w:rPr>
        <w:rFonts w:hint="default"/>
      </w:rPr>
    </w:lvl>
  </w:abstractNum>
  <w:abstractNum w:abstractNumId="16" w15:restartNumberingAfterBreak="0">
    <w:nsid w:val="5C707CBA"/>
    <w:multiLevelType w:val="hybridMultilevel"/>
    <w:tmpl w:val="879C10C8"/>
    <w:lvl w:ilvl="0" w:tplc="401026D0">
      <w:start w:val="1"/>
      <w:numFmt w:val="decimal"/>
      <w:lvlText w:val="(%1)"/>
      <w:lvlJc w:val="left"/>
      <w:pPr>
        <w:ind w:hanging="567"/>
      </w:pPr>
      <w:rPr>
        <w:rFonts w:ascii="Calibri" w:eastAsia="Calibri" w:hAnsi="Calibri" w:hint="default"/>
        <w:sz w:val="24"/>
        <w:szCs w:val="24"/>
      </w:rPr>
    </w:lvl>
    <w:lvl w:ilvl="1" w:tplc="52CE2838">
      <w:start w:val="1"/>
      <w:numFmt w:val="lowerLetter"/>
      <w:lvlText w:val="(%2)"/>
      <w:lvlJc w:val="left"/>
      <w:pPr>
        <w:ind w:hanging="425"/>
      </w:pPr>
      <w:rPr>
        <w:rFonts w:ascii="Calibri" w:eastAsia="Calibri" w:hAnsi="Calibri" w:hint="default"/>
        <w:sz w:val="24"/>
        <w:szCs w:val="24"/>
      </w:rPr>
    </w:lvl>
    <w:lvl w:ilvl="2" w:tplc="3A6A3CD6">
      <w:start w:val="1"/>
      <w:numFmt w:val="lowerRoman"/>
      <w:lvlText w:val="(%3)"/>
      <w:lvlJc w:val="left"/>
      <w:pPr>
        <w:ind w:hanging="428"/>
      </w:pPr>
      <w:rPr>
        <w:rFonts w:ascii="Calibri" w:eastAsia="Calibri" w:hAnsi="Calibri" w:hint="default"/>
        <w:sz w:val="24"/>
        <w:szCs w:val="24"/>
      </w:rPr>
    </w:lvl>
    <w:lvl w:ilvl="3" w:tplc="38382FA0">
      <w:start w:val="1"/>
      <w:numFmt w:val="bullet"/>
      <w:lvlText w:val="•"/>
      <w:lvlJc w:val="left"/>
      <w:rPr>
        <w:rFonts w:hint="default"/>
      </w:rPr>
    </w:lvl>
    <w:lvl w:ilvl="4" w:tplc="602C098E">
      <w:start w:val="1"/>
      <w:numFmt w:val="bullet"/>
      <w:lvlText w:val="•"/>
      <w:lvlJc w:val="left"/>
      <w:rPr>
        <w:rFonts w:hint="default"/>
      </w:rPr>
    </w:lvl>
    <w:lvl w:ilvl="5" w:tplc="053E7144">
      <w:start w:val="1"/>
      <w:numFmt w:val="bullet"/>
      <w:lvlText w:val="•"/>
      <w:lvlJc w:val="left"/>
      <w:rPr>
        <w:rFonts w:hint="default"/>
      </w:rPr>
    </w:lvl>
    <w:lvl w:ilvl="6" w:tplc="C232A694">
      <w:start w:val="1"/>
      <w:numFmt w:val="bullet"/>
      <w:lvlText w:val="•"/>
      <w:lvlJc w:val="left"/>
      <w:rPr>
        <w:rFonts w:hint="default"/>
      </w:rPr>
    </w:lvl>
    <w:lvl w:ilvl="7" w:tplc="FD5C7F02">
      <w:start w:val="1"/>
      <w:numFmt w:val="bullet"/>
      <w:lvlText w:val="•"/>
      <w:lvlJc w:val="left"/>
      <w:rPr>
        <w:rFonts w:hint="default"/>
      </w:rPr>
    </w:lvl>
    <w:lvl w:ilvl="8" w:tplc="13E8EC1A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5DEF649F"/>
    <w:multiLevelType w:val="multilevel"/>
    <w:tmpl w:val="3BD00EE2"/>
    <w:styleLink w:val="FigureTitles"/>
    <w:lvl w:ilvl="0">
      <w:start w:val="1"/>
      <w:numFmt w:val="decimal"/>
      <w:lvlText w:val="Figure %1."/>
      <w:lvlJc w:val="left"/>
      <w:pPr>
        <w:ind w:left="907" w:hanging="90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14" w:hanging="90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721" w:hanging="90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628" w:hanging="90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535" w:hanging="90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5442" w:hanging="90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49" w:hanging="9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56" w:hanging="90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163" w:hanging="907"/>
      </w:pPr>
      <w:rPr>
        <w:rFonts w:hint="default"/>
      </w:rPr>
    </w:lvl>
  </w:abstractNum>
  <w:abstractNum w:abstractNumId="18" w15:restartNumberingAfterBreak="0">
    <w:nsid w:val="73107305"/>
    <w:multiLevelType w:val="multilevel"/>
    <w:tmpl w:val="79262C7A"/>
    <w:styleLink w:val="BulletsList"/>
    <w:lvl w:ilvl="0">
      <w:start w:val="1"/>
      <w:numFmt w:val="bullet"/>
      <w:pStyle w:val="Bullet1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Bullet3"/>
      <w:lvlText w:val="»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num w:numId="1">
    <w:abstractNumId w:val="18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15"/>
  </w:num>
  <w:num w:numId="10">
    <w:abstractNumId w:val="17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8"/>
  </w:num>
  <w:num w:numId="22">
    <w:abstractNumId w:val="18"/>
  </w:num>
  <w:num w:numId="23">
    <w:abstractNumId w:val="18"/>
  </w:num>
  <w:num w:numId="24">
    <w:abstractNumId w:val="18"/>
  </w:num>
  <w:num w:numId="25">
    <w:abstractNumId w:val="17"/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5"/>
  </w:num>
  <w:num w:numId="35">
    <w:abstractNumId w:val="12"/>
  </w:num>
  <w:num w:numId="36">
    <w:abstractNumId w:val="16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96C"/>
    <w:rsid w:val="0000142F"/>
    <w:rsid w:val="00014623"/>
    <w:rsid w:val="00021B85"/>
    <w:rsid w:val="0002782F"/>
    <w:rsid w:val="000412D6"/>
    <w:rsid w:val="00054E4D"/>
    <w:rsid w:val="00060073"/>
    <w:rsid w:val="00080457"/>
    <w:rsid w:val="000926A1"/>
    <w:rsid w:val="000A4B30"/>
    <w:rsid w:val="000A6A8B"/>
    <w:rsid w:val="000C2A48"/>
    <w:rsid w:val="000D60B1"/>
    <w:rsid w:val="00104C0B"/>
    <w:rsid w:val="00122B22"/>
    <w:rsid w:val="001541EA"/>
    <w:rsid w:val="001612A4"/>
    <w:rsid w:val="001B2283"/>
    <w:rsid w:val="001D5316"/>
    <w:rsid w:val="001E1DC0"/>
    <w:rsid w:val="0020122A"/>
    <w:rsid w:val="00223F89"/>
    <w:rsid w:val="00284623"/>
    <w:rsid w:val="0028602A"/>
    <w:rsid w:val="002D107F"/>
    <w:rsid w:val="002D4ED2"/>
    <w:rsid w:val="00301144"/>
    <w:rsid w:val="003148B7"/>
    <w:rsid w:val="003158C3"/>
    <w:rsid w:val="0032314A"/>
    <w:rsid w:val="003274CD"/>
    <w:rsid w:val="0035119D"/>
    <w:rsid w:val="00394834"/>
    <w:rsid w:val="0039715A"/>
    <w:rsid w:val="003B4F12"/>
    <w:rsid w:val="0041534F"/>
    <w:rsid w:val="00420E33"/>
    <w:rsid w:val="00421926"/>
    <w:rsid w:val="00423F31"/>
    <w:rsid w:val="00431899"/>
    <w:rsid w:val="00486804"/>
    <w:rsid w:val="004B3775"/>
    <w:rsid w:val="004E058F"/>
    <w:rsid w:val="004E3B87"/>
    <w:rsid w:val="00510921"/>
    <w:rsid w:val="00510AD3"/>
    <w:rsid w:val="00513348"/>
    <w:rsid w:val="00533B5D"/>
    <w:rsid w:val="00543C53"/>
    <w:rsid w:val="005506BA"/>
    <w:rsid w:val="005511AB"/>
    <w:rsid w:val="0057002E"/>
    <w:rsid w:val="005970EA"/>
    <w:rsid w:val="005A6C78"/>
    <w:rsid w:val="005C37F0"/>
    <w:rsid w:val="005E45E3"/>
    <w:rsid w:val="00606937"/>
    <w:rsid w:val="00623BA1"/>
    <w:rsid w:val="006346BC"/>
    <w:rsid w:val="0066652A"/>
    <w:rsid w:val="0067348E"/>
    <w:rsid w:val="0068028B"/>
    <w:rsid w:val="00682167"/>
    <w:rsid w:val="006C42AF"/>
    <w:rsid w:val="006C4DD1"/>
    <w:rsid w:val="006D3EB3"/>
    <w:rsid w:val="006D4FCF"/>
    <w:rsid w:val="006D5BF8"/>
    <w:rsid w:val="006F3319"/>
    <w:rsid w:val="00701B49"/>
    <w:rsid w:val="0071012D"/>
    <w:rsid w:val="00711D8E"/>
    <w:rsid w:val="00712672"/>
    <w:rsid w:val="00734E3F"/>
    <w:rsid w:val="00736985"/>
    <w:rsid w:val="00750EB1"/>
    <w:rsid w:val="00771A63"/>
    <w:rsid w:val="0079063A"/>
    <w:rsid w:val="007B324C"/>
    <w:rsid w:val="007B6200"/>
    <w:rsid w:val="007D134E"/>
    <w:rsid w:val="00801B9F"/>
    <w:rsid w:val="00802117"/>
    <w:rsid w:val="00802DB0"/>
    <w:rsid w:val="0081532C"/>
    <w:rsid w:val="00816F61"/>
    <w:rsid w:val="00826EE7"/>
    <w:rsid w:val="00880B3F"/>
    <w:rsid w:val="008D66E1"/>
    <w:rsid w:val="00931029"/>
    <w:rsid w:val="00956294"/>
    <w:rsid w:val="009802BF"/>
    <w:rsid w:val="00983530"/>
    <w:rsid w:val="009B4D3B"/>
    <w:rsid w:val="009B53C8"/>
    <w:rsid w:val="009D62B2"/>
    <w:rsid w:val="009D7407"/>
    <w:rsid w:val="009E0866"/>
    <w:rsid w:val="00A24A62"/>
    <w:rsid w:val="00A31C9F"/>
    <w:rsid w:val="00A76378"/>
    <w:rsid w:val="00AC164A"/>
    <w:rsid w:val="00AD69CC"/>
    <w:rsid w:val="00AF2050"/>
    <w:rsid w:val="00B07619"/>
    <w:rsid w:val="00B52851"/>
    <w:rsid w:val="00B67B81"/>
    <w:rsid w:val="00B71D04"/>
    <w:rsid w:val="00BB26C5"/>
    <w:rsid w:val="00BC5DCE"/>
    <w:rsid w:val="00BC6AB5"/>
    <w:rsid w:val="00BE6B22"/>
    <w:rsid w:val="00BF4DE6"/>
    <w:rsid w:val="00BF5611"/>
    <w:rsid w:val="00C42CDE"/>
    <w:rsid w:val="00CA37B1"/>
    <w:rsid w:val="00CB1959"/>
    <w:rsid w:val="00D0296C"/>
    <w:rsid w:val="00D517B9"/>
    <w:rsid w:val="00D71FF0"/>
    <w:rsid w:val="00D76E1A"/>
    <w:rsid w:val="00D97D7D"/>
    <w:rsid w:val="00DA6ED9"/>
    <w:rsid w:val="00DB35A3"/>
    <w:rsid w:val="00DB6D69"/>
    <w:rsid w:val="00DC430B"/>
    <w:rsid w:val="00DC4477"/>
    <w:rsid w:val="00E24DAC"/>
    <w:rsid w:val="00E357B7"/>
    <w:rsid w:val="00E53800"/>
    <w:rsid w:val="00E6081F"/>
    <w:rsid w:val="00EA04B2"/>
    <w:rsid w:val="00EA20F3"/>
    <w:rsid w:val="00EB1D29"/>
    <w:rsid w:val="00EB2793"/>
    <w:rsid w:val="00EC421E"/>
    <w:rsid w:val="00ED43D1"/>
    <w:rsid w:val="00EE4EE1"/>
    <w:rsid w:val="00EF18FC"/>
    <w:rsid w:val="00EF264F"/>
    <w:rsid w:val="00EF4574"/>
    <w:rsid w:val="00F0219E"/>
    <w:rsid w:val="00F2684E"/>
    <w:rsid w:val="00F33736"/>
    <w:rsid w:val="00F36ABE"/>
    <w:rsid w:val="00F4562B"/>
    <w:rsid w:val="00F729EF"/>
    <w:rsid w:val="00F77CAE"/>
    <w:rsid w:val="00F96BB9"/>
    <w:rsid w:val="00FD5A74"/>
    <w:rsid w:val="00FE6AE0"/>
    <w:rsid w:val="00FE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70791DC2"/>
  <w15:docId w15:val="{9B3D9A84-8831-4BE1-A87C-A2E0FB43B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20" w:line="4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B85"/>
    <w:pPr>
      <w:suppressAutoHyphens/>
      <w:spacing w:before="180" w:after="60" w:line="280" w:lineRule="atLeast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1B85"/>
    <w:pPr>
      <w:keepNext/>
      <w:keepLines/>
      <w:spacing w:before="360" w:after="120" w:line="460" w:lineRule="atLeast"/>
      <w:contextualSpacing/>
      <w:outlineLvl w:val="0"/>
    </w:pPr>
    <w:rPr>
      <w:rFonts w:asciiTheme="majorHAnsi" w:eastAsiaTheme="majorEastAsia" w:hAnsiTheme="majorHAnsi" w:cstheme="majorBidi"/>
      <w:bCs/>
      <w:color w:val="1C1C1C" w:themeColor="text2"/>
      <w:sz w:val="40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021B85"/>
    <w:pPr>
      <w:spacing w:line="400" w:lineRule="atLeast"/>
      <w:outlineLvl w:val="1"/>
    </w:pPr>
    <w:rPr>
      <w:bCs w:val="0"/>
      <w:sz w:val="3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021B85"/>
    <w:pPr>
      <w:spacing w:line="340" w:lineRule="atLeast"/>
      <w:outlineLvl w:val="2"/>
    </w:pPr>
    <w:rPr>
      <w:bCs/>
      <w:sz w:val="3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021B85"/>
    <w:pPr>
      <w:spacing w:before="240" w:line="300" w:lineRule="atLeast"/>
      <w:outlineLvl w:val="3"/>
    </w:pPr>
    <w:rPr>
      <w:iCs/>
      <w:sz w:val="26"/>
    </w:rPr>
  </w:style>
  <w:style w:type="paragraph" w:styleId="Heading5">
    <w:name w:val="heading 5"/>
    <w:basedOn w:val="Heading4"/>
    <w:next w:val="Normal"/>
    <w:link w:val="Heading5Char"/>
    <w:uiPriority w:val="9"/>
    <w:semiHidden/>
    <w:unhideWhenUsed/>
    <w:qFormat/>
    <w:rsid w:val="00021B85"/>
    <w:pPr>
      <w:outlineLvl w:val="4"/>
    </w:pPr>
    <w:rPr>
      <w:i/>
      <w:color w:val="77B6BD" w:themeColor="accent1" w:themeShade="BF"/>
      <w:sz w:val="22"/>
    </w:rPr>
  </w:style>
  <w:style w:type="paragraph" w:styleId="Heading6">
    <w:name w:val="heading 6"/>
    <w:basedOn w:val="Heading5"/>
    <w:next w:val="Normal"/>
    <w:link w:val="Heading6Char"/>
    <w:uiPriority w:val="9"/>
    <w:semiHidden/>
    <w:unhideWhenUsed/>
    <w:qFormat/>
    <w:rsid w:val="00021B85"/>
    <w:pPr>
      <w:spacing w:before="40"/>
      <w:outlineLvl w:val="5"/>
    </w:pPr>
    <w:rPr>
      <w:color w:val="43838A" w:themeColor="accent1" w:themeShade="7F"/>
    </w:rPr>
  </w:style>
  <w:style w:type="paragraph" w:styleId="Heading7">
    <w:name w:val="heading 7"/>
    <w:basedOn w:val="Heading6"/>
    <w:next w:val="Normal"/>
    <w:link w:val="Heading7Char"/>
    <w:uiPriority w:val="9"/>
    <w:semiHidden/>
    <w:unhideWhenUsed/>
    <w:qFormat/>
    <w:rsid w:val="00021B85"/>
    <w:pPr>
      <w:outlineLvl w:val="6"/>
    </w:pPr>
    <w:rPr>
      <w:i w:val="0"/>
      <w:iCs w:val="0"/>
    </w:rPr>
  </w:style>
  <w:style w:type="paragraph" w:styleId="Heading8">
    <w:name w:val="heading 8"/>
    <w:basedOn w:val="Heading7"/>
    <w:next w:val="Normal"/>
    <w:link w:val="Heading8Char"/>
    <w:uiPriority w:val="9"/>
    <w:semiHidden/>
    <w:unhideWhenUsed/>
    <w:qFormat/>
    <w:rsid w:val="00021B85"/>
    <w:pPr>
      <w:outlineLvl w:val="7"/>
    </w:pPr>
    <w:rPr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"/>
    <w:semiHidden/>
    <w:unhideWhenUsed/>
    <w:qFormat/>
    <w:rsid w:val="00021B85"/>
    <w:pPr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1B85"/>
    <w:rPr>
      <w:rFonts w:asciiTheme="majorHAnsi" w:eastAsiaTheme="majorEastAsia" w:hAnsiTheme="majorHAnsi" w:cstheme="majorBidi"/>
      <w:bCs/>
      <w:color w:val="1C1C1C" w:themeColor="text2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1B85"/>
    <w:rPr>
      <w:rFonts w:asciiTheme="majorHAnsi" w:eastAsiaTheme="majorEastAsia" w:hAnsiTheme="majorHAnsi" w:cstheme="majorBidi"/>
      <w:color w:val="1C1C1C" w:themeColor="text2"/>
      <w:sz w:val="3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21B85"/>
    <w:rPr>
      <w:rFonts w:asciiTheme="majorHAnsi" w:eastAsiaTheme="majorEastAsia" w:hAnsiTheme="majorHAnsi" w:cstheme="majorBidi"/>
      <w:bCs/>
      <w:color w:val="1C1C1C" w:themeColor="text2"/>
      <w:sz w:val="30"/>
      <w:szCs w:val="26"/>
    </w:rPr>
  </w:style>
  <w:style w:type="paragraph" w:customStyle="1" w:styleId="NormalIndented">
    <w:name w:val="Normal Indented"/>
    <w:basedOn w:val="Normal"/>
    <w:qFormat/>
    <w:rsid w:val="00021B85"/>
    <w:pPr>
      <w:ind w:left="284"/>
    </w:pPr>
  </w:style>
  <w:style w:type="paragraph" w:styleId="Title">
    <w:name w:val="Title"/>
    <w:basedOn w:val="Heading1"/>
    <w:next w:val="Normal"/>
    <w:link w:val="TitleChar"/>
    <w:uiPriority w:val="10"/>
    <w:qFormat/>
    <w:rsid w:val="005A6C78"/>
    <w:pPr>
      <w:keepNext w:val="0"/>
      <w:spacing w:line="480" w:lineRule="atLeast"/>
    </w:pPr>
    <w:rPr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A6C78"/>
    <w:rPr>
      <w:rFonts w:asciiTheme="majorHAnsi" w:eastAsiaTheme="majorEastAsia" w:hAnsiTheme="majorHAnsi" w:cstheme="majorBidi"/>
      <w:bCs/>
      <w:color w:val="1C1C1C" w:themeColor="text2"/>
      <w:kern w:val="28"/>
      <w:sz w:val="40"/>
      <w:szCs w:val="52"/>
    </w:rPr>
  </w:style>
  <w:style w:type="paragraph" w:styleId="Subtitle">
    <w:name w:val="Subtitle"/>
    <w:basedOn w:val="Title"/>
    <w:next w:val="Normal"/>
    <w:link w:val="SubtitleChar"/>
    <w:uiPriority w:val="11"/>
    <w:qFormat/>
    <w:rsid w:val="00021B85"/>
    <w:pPr>
      <w:numPr>
        <w:ilvl w:val="1"/>
      </w:numPr>
      <w:spacing w:line="260" w:lineRule="atLeast"/>
      <w:jc w:val="right"/>
    </w:pPr>
    <w:rPr>
      <w:b/>
      <w:iCs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021B85"/>
    <w:rPr>
      <w:rFonts w:asciiTheme="majorHAnsi" w:eastAsiaTheme="majorEastAsia" w:hAnsiTheme="majorHAnsi" w:cstheme="majorBidi"/>
      <w:b/>
      <w:bCs/>
      <w:iCs/>
      <w:color w:val="1C1C1C" w:themeColor="text2"/>
      <w:kern w:val="28"/>
      <w:sz w:val="20"/>
      <w:szCs w:val="24"/>
    </w:rPr>
  </w:style>
  <w:style w:type="paragraph" w:customStyle="1" w:styleId="Bullet1">
    <w:name w:val="Bullet 1"/>
    <w:basedOn w:val="Normal"/>
    <w:qFormat/>
    <w:rsid w:val="00021B85"/>
    <w:pPr>
      <w:numPr>
        <w:numId w:val="24"/>
      </w:numPr>
      <w:spacing w:before="120"/>
    </w:pPr>
  </w:style>
  <w:style w:type="paragraph" w:customStyle="1" w:styleId="Bullet2">
    <w:name w:val="Bullet 2"/>
    <w:basedOn w:val="Bullet1"/>
    <w:qFormat/>
    <w:rsid w:val="00021B85"/>
    <w:pPr>
      <w:numPr>
        <w:ilvl w:val="1"/>
      </w:numPr>
    </w:pPr>
  </w:style>
  <w:style w:type="paragraph" w:customStyle="1" w:styleId="Bullet3">
    <w:name w:val="Bullet 3"/>
    <w:basedOn w:val="Bullet2"/>
    <w:qFormat/>
    <w:rsid w:val="00021B85"/>
    <w:pPr>
      <w:numPr>
        <w:ilvl w:val="2"/>
      </w:numPr>
    </w:pPr>
  </w:style>
  <w:style w:type="paragraph" w:customStyle="1" w:styleId="NumberedList1">
    <w:name w:val="Numbered List 1"/>
    <w:basedOn w:val="Normal"/>
    <w:qFormat/>
    <w:rsid w:val="0039715A"/>
    <w:pPr>
      <w:numPr>
        <w:numId w:val="33"/>
      </w:numPr>
      <w:ind w:left="397" w:hanging="397"/>
    </w:pPr>
  </w:style>
  <w:style w:type="paragraph" w:customStyle="1" w:styleId="NumberedList2">
    <w:name w:val="Numbered List 2"/>
    <w:basedOn w:val="NumberedList1"/>
    <w:qFormat/>
    <w:rsid w:val="0039715A"/>
    <w:pPr>
      <w:numPr>
        <w:ilvl w:val="1"/>
      </w:numPr>
      <w:spacing w:before="120"/>
      <w:ind w:left="681" w:hanging="397"/>
    </w:pPr>
  </w:style>
  <w:style w:type="paragraph" w:customStyle="1" w:styleId="NumberedList3">
    <w:name w:val="Numbered List 3"/>
    <w:basedOn w:val="NumberedList2"/>
    <w:qFormat/>
    <w:rsid w:val="0039715A"/>
    <w:pPr>
      <w:numPr>
        <w:ilvl w:val="2"/>
      </w:numPr>
      <w:ind w:left="964" w:hanging="397"/>
    </w:pPr>
  </w:style>
  <w:style w:type="paragraph" w:customStyle="1" w:styleId="Heading1Numbered">
    <w:name w:val="Heading 1 Numbered"/>
    <w:basedOn w:val="Heading1"/>
    <w:next w:val="Normal"/>
    <w:qFormat/>
    <w:rsid w:val="00021B85"/>
    <w:pPr>
      <w:numPr>
        <w:numId w:val="29"/>
      </w:numPr>
    </w:pPr>
  </w:style>
  <w:style w:type="paragraph" w:customStyle="1" w:styleId="Heading2Numbered">
    <w:name w:val="Heading 2 Numbered"/>
    <w:basedOn w:val="Heading2"/>
    <w:next w:val="Normal"/>
    <w:qFormat/>
    <w:rsid w:val="00021B85"/>
    <w:pPr>
      <w:numPr>
        <w:ilvl w:val="1"/>
        <w:numId w:val="29"/>
      </w:numPr>
    </w:pPr>
    <w:rPr>
      <w:bCs/>
    </w:rPr>
  </w:style>
  <w:style w:type="paragraph" w:customStyle="1" w:styleId="Heading3Numbered">
    <w:name w:val="Heading 3 Numbered"/>
    <w:basedOn w:val="Heading3"/>
    <w:next w:val="Normal"/>
    <w:qFormat/>
    <w:rsid w:val="00021B85"/>
    <w:pPr>
      <w:numPr>
        <w:ilvl w:val="2"/>
        <w:numId w:val="29"/>
      </w:numPr>
    </w:pPr>
    <w:rPr>
      <w:szCs w:val="22"/>
    </w:rPr>
  </w:style>
  <w:style w:type="numbering" w:customStyle="1" w:styleId="BulletsList">
    <w:name w:val="Bullets List"/>
    <w:uiPriority w:val="99"/>
    <w:rsid w:val="00021B85"/>
    <w:pPr>
      <w:numPr>
        <w:numId w:val="1"/>
      </w:numPr>
    </w:pPr>
  </w:style>
  <w:style w:type="numbering" w:customStyle="1" w:styleId="Numberedlist">
    <w:name w:val="Numbered list"/>
    <w:uiPriority w:val="99"/>
    <w:rsid w:val="00021B85"/>
    <w:pPr>
      <w:numPr>
        <w:numId w:val="3"/>
      </w:numPr>
    </w:pPr>
  </w:style>
  <w:style w:type="numbering" w:customStyle="1" w:styleId="HeadingsList">
    <w:name w:val="Headings List"/>
    <w:uiPriority w:val="99"/>
    <w:rsid w:val="00021B85"/>
    <w:pPr>
      <w:numPr>
        <w:numId w:val="5"/>
      </w:numPr>
    </w:pPr>
  </w:style>
  <w:style w:type="table" w:styleId="PlainTable2">
    <w:name w:val="Plain Table 2"/>
    <w:basedOn w:val="TableNormal"/>
    <w:uiPriority w:val="42"/>
    <w:rsid w:val="00021B8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 w:val="0"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021B85"/>
    <w:pPr>
      <w:suppressAutoHyphens w:val="0"/>
      <w:contextualSpacing w:val="0"/>
      <w:outlineLvl w:val="9"/>
    </w:pPr>
    <w:rPr>
      <w:bCs w:val="0"/>
      <w:szCs w:val="32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021B85"/>
    <w:rPr>
      <w:rFonts w:asciiTheme="majorHAnsi" w:eastAsiaTheme="majorEastAsia" w:hAnsiTheme="majorHAnsi" w:cstheme="majorBidi"/>
      <w:bCs/>
      <w:iCs/>
      <w:color w:val="1C1C1C" w:themeColor="tex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021B85"/>
    <w:pPr>
      <w:tabs>
        <w:tab w:val="left" w:pos="454"/>
        <w:tab w:val="right" w:pos="9072"/>
      </w:tabs>
      <w:spacing w:after="180" w:line="230" w:lineRule="atLeast"/>
    </w:pPr>
    <w:rPr>
      <w:b/>
      <w:sz w:val="23"/>
    </w:rPr>
  </w:style>
  <w:style w:type="paragraph" w:styleId="TOC2">
    <w:name w:val="toc 2"/>
    <w:basedOn w:val="Normal"/>
    <w:next w:val="Normal"/>
    <w:autoRedefine/>
    <w:uiPriority w:val="39"/>
    <w:unhideWhenUsed/>
    <w:rsid w:val="00021B85"/>
    <w:pPr>
      <w:tabs>
        <w:tab w:val="left" w:pos="454"/>
        <w:tab w:val="right" w:pos="9072"/>
      </w:tabs>
      <w:spacing w:after="180" w:line="230" w:lineRule="atLeast"/>
      <w:ind w:left="454" w:hanging="454"/>
    </w:pPr>
  </w:style>
  <w:style w:type="paragraph" w:styleId="TOC3">
    <w:name w:val="toc 3"/>
    <w:basedOn w:val="Normal"/>
    <w:next w:val="Normal"/>
    <w:autoRedefine/>
    <w:uiPriority w:val="39"/>
    <w:unhideWhenUsed/>
    <w:rsid w:val="00021B85"/>
    <w:pPr>
      <w:tabs>
        <w:tab w:val="left" w:pos="1134"/>
        <w:tab w:val="right" w:pos="9072"/>
      </w:tabs>
      <w:spacing w:before="60"/>
      <w:ind w:left="1134" w:hanging="680"/>
    </w:pPr>
  </w:style>
  <w:style w:type="paragraph" w:styleId="Header">
    <w:name w:val="header"/>
    <w:basedOn w:val="Normal"/>
    <w:link w:val="HeaderChar"/>
    <w:uiPriority w:val="99"/>
    <w:unhideWhenUsed/>
    <w:rsid w:val="00021B85"/>
    <w:pPr>
      <w:tabs>
        <w:tab w:val="center" w:pos="4513"/>
        <w:tab w:val="right" w:pos="9026"/>
      </w:tabs>
      <w:spacing w:before="0" w:after="0" w:line="180" w:lineRule="atLeast"/>
      <w:jc w:val="right"/>
    </w:pPr>
    <w:rPr>
      <w:sz w:val="14"/>
    </w:rPr>
  </w:style>
  <w:style w:type="paragraph" w:styleId="TOC4">
    <w:name w:val="toc 4"/>
    <w:basedOn w:val="Normal"/>
    <w:next w:val="Normal"/>
    <w:autoRedefine/>
    <w:uiPriority w:val="39"/>
    <w:unhideWhenUsed/>
    <w:rsid w:val="00021B85"/>
    <w:pPr>
      <w:suppressAutoHyphens w:val="0"/>
      <w:spacing w:before="0" w:after="100" w:line="259" w:lineRule="auto"/>
      <w:ind w:left="660"/>
    </w:pPr>
    <w:rPr>
      <w:rFonts w:eastAsiaTheme="minorEastAsia"/>
      <w:lang w:eastAsia="en-AU"/>
    </w:rPr>
  </w:style>
  <w:style w:type="paragraph" w:styleId="TOC5">
    <w:name w:val="toc 5"/>
    <w:basedOn w:val="Normal"/>
    <w:next w:val="Normal"/>
    <w:autoRedefine/>
    <w:uiPriority w:val="39"/>
    <w:unhideWhenUsed/>
    <w:rsid w:val="00021B85"/>
    <w:pPr>
      <w:suppressAutoHyphens w:val="0"/>
      <w:spacing w:before="0" w:after="100" w:line="259" w:lineRule="auto"/>
      <w:ind w:left="880"/>
    </w:pPr>
    <w:rPr>
      <w:rFonts w:eastAsiaTheme="minorEastAsia"/>
      <w:lang w:eastAsia="en-AU"/>
    </w:rPr>
  </w:style>
  <w:style w:type="paragraph" w:styleId="TOC6">
    <w:name w:val="toc 6"/>
    <w:basedOn w:val="Normal"/>
    <w:next w:val="Normal"/>
    <w:autoRedefine/>
    <w:uiPriority w:val="39"/>
    <w:unhideWhenUsed/>
    <w:rsid w:val="00021B85"/>
    <w:pPr>
      <w:suppressAutoHyphens w:val="0"/>
      <w:spacing w:before="0" w:after="100" w:line="259" w:lineRule="auto"/>
      <w:ind w:left="1100"/>
    </w:pPr>
    <w:rPr>
      <w:rFonts w:eastAsiaTheme="minorEastAsia"/>
      <w:lang w:eastAsia="en-AU"/>
    </w:rPr>
  </w:style>
  <w:style w:type="paragraph" w:styleId="TOC7">
    <w:name w:val="toc 7"/>
    <w:basedOn w:val="Normal"/>
    <w:next w:val="Normal"/>
    <w:autoRedefine/>
    <w:uiPriority w:val="39"/>
    <w:unhideWhenUsed/>
    <w:rsid w:val="00021B85"/>
    <w:pPr>
      <w:suppressAutoHyphens w:val="0"/>
      <w:spacing w:before="0" w:after="100" w:line="259" w:lineRule="auto"/>
      <w:ind w:left="1320"/>
    </w:pPr>
    <w:rPr>
      <w:rFonts w:eastAsiaTheme="minorEastAsia"/>
      <w:lang w:eastAsia="en-AU"/>
    </w:rPr>
  </w:style>
  <w:style w:type="numbering" w:customStyle="1" w:styleId="TableHeadingNumbers">
    <w:name w:val="Table Heading Numbers"/>
    <w:uiPriority w:val="99"/>
    <w:rsid w:val="00021B85"/>
    <w:pPr>
      <w:numPr>
        <w:numId w:val="9"/>
      </w:numPr>
    </w:pPr>
  </w:style>
  <w:style w:type="paragraph" w:styleId="TOC8">
    <w:name w:val="toc 8"/>
    <w:basedOn w:val="Normal"/>
    <w:next w:val="Normal"/>
    <w:autoRedefine/>
    <w:uiPriority w:val="39"/>
    <w:unhideWhenUsed/>
    <w:rsid w:val="00021B85"/>
    <w:pPr>
      <w:suppressAutoHyphens w:val="0"/>
      <w:spacing w:before="0" w:after="100" w:line="259" w:lineRule="auto"/>
      <w:ind w:left="1540"/>
    </w:pPr>
    <w:rPr>
      <w:rFonts w:eastAsiaTheme="minorEastAsia"/>
      <w:lang w:eastAsia="en-AU"/>
    </w:rPr>
  </w:style>
  <w:style w:type="paragraph" w:styleId="TOC9">
    <w:name w:val="toc 9"/>
    <w:basedOn w:val="Normal"/>
    <w:next w:val="Normal"/>
    <w:autoRedefine/>
    <w:uiPriority w:val="39"/>
    <w:unhideWhenUsed/>
    <w:rsid w:val="00021B85"/>
    <w:pPr>
      <w:suppressAutoHyphens w:val="0"/>
      <w:spacing w:before="0" w:after="100" w:line="259" w:lineRule="auto"/>
      <w:ind w:left="1760"/>
    </w:pPr>
    <w:rPr>
      <w:rFonts w:eastAsiaTheme="minorEastAsia"/>
      <w:lang w:eastAsia="en-AU"/>
    </w:rPr>
  </w:style>
  <w:style w:type="paragraph" w:styleId="TableofFigures">
    <w:name w:val="table of figures"/>
    <w:basedOn w:val="Normal"/>
    <w:next w:val="Normal"/>
    <w:uiPriority w:val="99"/>
    <w:unhideWhenUsed/>
    <w:rsid w:val="00021B85"/>
    <w:pPr>
      <w:spacing w:after="0"/>
      <w:ind w:left="907" w:hanging="907"/>
    </w:pPr>
  </w:style>
  <w:style w:type="paragraph" w:customStyle="1" w:styleId="IntroPara">
    <w:name w:val="Intro Para"/>
    <w:basedOn w:val="Normal"/>
    <w:qFormat/>
    <w:rsid w:val="00021B85"/>
    <w:pPr>
      <w:pBdr>
        <w:bottom w:val="single" w:sz="4" w:space="6" w:color="BDDCDF" w:themeColor="accent1"/>
      </w:pBdr>
    </w:pPr>
    <w:rPr>
      <w:sz w:val="24"/>
    </w:rPr>
  </w:style>
  <w:style w:type="table" w:styleId="TableGrid">
    <w:name w:val="Table Grid"/>
    <w:basedOn w:val="TableNormal"/>
    <w:uiPriority w:val="59"/>
    <w:rsid w:val="00021B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021B85"/>
    <w:rPr>
      <w:sz w:val="14"/>
    </w:rPr>
  </w:style>
  <w:style w:type="numbering" w:customStyle="1" w:styleId="FigureTitles">
    <w:name w:val="Figure Titles"/>
    <w:uiPriority w:val="99"/>
    <w:rsid w:val="00021B85"/>
    <w:pPr>
      <w:numPr>
        <w:numId w:val="10"/>
      </w:numPr>
    </w:pPr>
  </w:style>
  <w:style w:type="character" w:styleId="Hyperlink">
    <w:name w:val="Hyperlink"/>
    <w:basedOn w:val="DefaultParagraphFont"/>
    <w:uiPriority w:val="99"/>
    <w:rsid w:val="00021B85"/>
    <w:rPr>
      <w:rFonts w:asciiTheme="minorHAnsi" w:hAnsiTheme="minorHAnsi" w:cs="MuseoSans-500"/>
      <w:color w:val="auto"/>
      <w:u w:val="single" w:color="0070C0"/>
    </w:rPr>
  </w:style>
  <w:style w:type="character" w:styleId="IntenseEmphasis">
    <w:name w:val="Intense Emphasis"/>
    <w:basedOn w:val="DefaultParagraphFont"/>
    <w:uiPriority w:val="21"/>
    <w:qFormat/>
    <w:rsid w:val="00021B85"/>
    <w:rPr>
      <w:b/>
      <w:i/>
      <w:iCs/>
      <w:color w:val="auto"/>
    </w:rPr>
  </w:style>
  <w:style w:type="character" w:styleId="Strong">
    <w:name w:val="Strong"/>
    <w:basedOn w:val="DefaultParagraphFont"/>
    <w:uiPriority w:val="22"/>
    <w:qFormat/>
    <w:rsid w:val="00021B85"/>
    <w:rPr>
      <w:b/>
      <w:bCs/>
    </w:rPr>
  </w:style>
  <w:style w:type="character" w:styleId="Emphasis">
    <w:name w:val="Emphasis"/>
    <w:basedOn w:val="DefaultParagraphFont"/>
    <w:uiPriority w:val="20"/>
    <w:qFormat/>
    <w:rsid w:val="00021B85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1B85"/>
    <w:rPr>
      <w:rFonts w:asciiTheme="majorHAnsi" w:eastAsiaTheme="majorEastAsia" w:hAnsiTheme="majorHAnsi" w:cstheme="majorBidi"/>
      <w:bCs/>
      <w:i/>
      <w:iCs/>
      <w:color w:val="77B6BD" w:themeColor="accent1" w:themeShade="BF"/>
      <w:szCs w:val="26"/>
    </w:rPr>
  </w:style>
  <w:style w:type="paragraph" w:styleId="Caption">
    <w:name w:val="caption"/>
    <w:basedOn w:val="Normal"/>
    <w:next w:val="Normal"/>
    <w:uiPriority w:val="35"/>
    <w:unhideWhenUsed/>
    <w:qFormat/>
    <w:rsid w:val="00021B85"/>
    <w:pPr>
      <w:spacing w:before="200" w:after="120"/>
    </w:pPr>
    <w:rPr>
      <w:b/>
      <w:iCs/>
      <w:color w:val="000000" w:themeColor="text1"/>
      <w:szCs w:val="18"/>
    </w:rPr>
  </w:style>
  <w:style w:type="paragraph" w:styleId="Footer">
    <w:name w:val="footer"/>
    <w:basedOn w:val="Normal"/>
    <w:link w:val="FooterChar"/>
    <w:uiPriority w:val="99"/>
    <w:unhideWhenUsed/>
    <w:rsid w:val="00021B85"/>
    <w:pPr>
      <w:tabs>
        <w:tab w:val="center" w:pos="4513"/>
        <w:tab w:val="center" w:pos="8819"/>
        <w:tab w:val="right" w:pos="9026"/>
      </w:tabs>
      <w:spacing w:before="120" w:after="0" w:line="180" w:lineRule="atLeast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21B85"/>
    <w:rPr>
      <w:sz w:val="1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1B85"/>
    <w:rPr>
      <w:rFonts w:asciiTheme="majorHAnsi" w:eastAsiaTheme="majorEastAsia" w:hAnsiTheme="majorHAnsi" w:cstheme="majorBidi"/>
      <w:bCs/>
      <w:i/>
      <w:iCs/>
      <w:color w:val="43838A" w:themeColor="accent1" w:themeShade="7F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1B85"/>
    <w:rPr>
      <w:rFonts w:asciiTheme="majorHAnsi" w:eastAsiaTheme="majorEastAsia" w:hAnsiTheme="majorHAnsi" w:cstheme="majorBidi"/>
      <w:bCs/>
      <w:color w:val="43838A" w:themeColor="accent1" w:themeShade="7F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1B85"/>
    <w:rPr>
      <w:rFonts w:asciiTheme="majorHAnsi" w:eastAsiaTheme="majorEastAsia" w:hAnsiTheme="majorHAnsi" w:cstheme="majorBidi"/>
      <w:bCs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1B85"/>
    <w:rPr>
      <w:rFonts w:asciiTheme="majorHAnsi" w:eastAsiaTheme="majorEastAsia" w:hAnsiTheme="majorHAnsi" w:cstheme="majorBidi"/>
      <w:bCs/>
      <w:i/>
      <w:iCs/>
      <w:color w:val="272727" w:themeColor="text1" w:themeTint="D8"/>
      <w:sz w:val="21"/>
      <w:szCs w:val="21"/>
    </w:rPr>
  </w:style>
  <w:style w:type="paragraph" w:customStyle="1" w:styleId="Boxed1Text">
    <w:name w:val="Boxed 1 Text"/>
    <w:basedOn w:val="Normal"/>
    <w:qFormat/>
    <w:rsid w:val="00021B85"/>
    <w:pPr>
      <w:pBdr>
        <w:top w:val="single" w:sz="4" w:space="14" w:color="F1F8F8" w:themeColor="accent1" w:themeTint="33"/>
        <w:left w:val="single" w:sz="4" w:space="14" w:color="F1F8F8" w:themeColor="accent1" w:themeTint="33"/>
        <w:bottom w:val="single" w:sz="4" w:space="14" w:color="F1F8F8" w:themeColor="accent1" w:themeTint="33"/>
        <w:right w:val="single" w:sz="4" w:space="14" w:color="F1F8F8" w:themeColor="accent1" w:themeTint="33"/>
      </w:pBdr>
      <w:shd w:val="clear" w:color="auto" w:fill="F1F8F8" w:themeFill="accent1" w:themeFillTint="33"/>
      <w:ind w:left="284" w:right="284"/>
    </w:pPr>
  </w:style>
  <w:style w:type="paragraph" w:customStyle="1" w:styleId="Boxed1Heading">
    <w:name w:val="Boxed 1 Heading"/>
    <w:basedOn w:val="Boxed1Text"/>
    <w:qFormat/>
    <w:rsid w:val="00021B85"/>
    <w:rPr>
      <w:b/>
      <w:sz w:val="24"/>
    </w:rPr>
  </w:style>
  <w:style w:type="paragraph" w:customStyle="1" w:styleId="Boxed2Text">
    <w:name w:val="Boxed 2 Text"/>
    <w:basedOn w:val="Boxed1Text"/>
    <w:qFormat/>
    <w:rsid w:val="00021B85"/>
    <w:pPr>
      <w:pBdr>
        <w:top w:val="single" w:sz="4" w:space="14" w:color="BDDCDF" w:themeColor="accent1"/>
        <w:left w:val="single" w:sz="4" w:space="14" w:color="BDDCDF" w:themeColor="accent1"/>
        <w:bottom w:val="single" w:sz="4" w:space="14" w:color="BDDCDF" w:themeColor="accent1"/>
        <w:right w:val="single" w:sz="4" w:space="14" w:color="BDDCDF" w:themeColor="accent1"/>
      </w:pBdr>
      <w:shd w:val="clear" w:color="auto" w:fill="BDDCDF" w:themeFill="accent1"/>
    </w:pPr>
  </w:style>
  <w:style w:type="paragraph" w:customStyle="1" w:styleId="Boxed2Heading">
    <w:name w:val="Boxed 2 Heading"/>
    <w:basedOn w:val="Boxed2Text"/>
    <w:qFormat/>
    <w:rsid w:val="00021B85"/>
    <w:rPr>
      <w:b/>
      <w:sz w:val="24"/>
    </w:rPr>
  </w:style>
  <w:style w:type="character" w:styleId="PageNumber">
    <w:name w:val="page number"/>
    <w:basedOn w:val="DefaultParagraphFont"/>
    <w:uiPriority w:val="99"/>
    <w:unhideWhenUsed/>
    <w:rsid w:val="00021B85"/>
  </w:style>
  <w:style w:type="table" w:styleId="TableGridLight">
    <w:name w:val="Grid Table Light"/>
    <w:basedOn w:val="TableNormal"/>
    <w:uiPriority w:val="40"/>
    <w:rsid w:val="00021B8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inance1">
    <w:name w:val="Finance 1"/>
    <w:basedOn w:val="TableNormal"/>
    <w:uiPriority w:val="99"/>
    <w:rsid w:val="00021B85"/>
    <w:pPr>
      <w:spacing w:before="60" w:after="60" w:line="200" w:lineRule="atLeast"/>
    </w:pPr>
    <w:rPr>
      <w:sz w:val="16"/>
    </w:rPr>
    <w:tblPr>
      <w:tblStyleRowBandSize w:val="1"/>
      <w:tblStyleColBandSize w:val="1"/>
      <w:tblBorders>
        <w:top w:val="single" w:sz="4" w:space="0" w:color="1C1C1C" w:themeColor="text2"/>
        <w:bottom w:val="single" w:sz="4" w:space="0" w:color="1C1C1C" w:themeColor="text2"/>
        <w:insideH w:val="single" w:sz="4" w:space="0" w:color="1C1C1C" w:themeColor="text2"/>
      </w:tblBorders>
      <w:tblCellMar>
        <w:left w:w="85" w:type="dxa"/>
        <w:right w:w="85" w:type="dxa"/>
      </w:tblCellMar>
    </w:tblPr>
    <w:trPr>
      <w:cantSplit/>
    </w:trPr>
    <w:tblStylePr w:type="firstRow">
      <w:rPr>
        <w:b/>
      </w:rPr>
      <w:tblPr/>
      <w:trPr>
        <w:tblHeader/>
      </w:trPr>
      <w:tcPr>
        <w:shd w:val="clear" w:color="auto" w:fill="1C1C1C" w:themeFill="text2"/>
      </w:tcPr>
    </w:tblStylePr>
    <w:tblStylePr w:type="lastRow">
      <w:tblPr/>
      <w:tcPr>
        <w:shd w:val="clear" w:color="auto" w:fill="1C1C1C" w:themeFill="text2"/>
      </w:tcPr>
    </w:tblStylePr>
    <w:tblStylePr w:type="firstCol">
      <w:tblPr/>
      <w:tcPr>
        <w:tcBorders>
          <w:insideH w:val="single" w:sz="4" w:space="0" w:color="FFFFFF" w:themeColor="background1"/>
        </w:tcBorders>
        <w:shd w:val="clear" w:color="auto" w:fill="1C1C1C" w:themeFill="text2"/>
      </w:tcPr>
    </w:tblStylePr>
    <w:tblStylePr w:type="lastCol">
      <w:tblPr/>
      <w:tcPr>
        <w:shd w:val="clear" w:color="auto" w:fill="BFBFBF" w:themeFill="background1" w:themeFillShade="BF"/>
      </w:tcPr>
    </w:tblStylePr>
    <w:tblStylePr w:type="band1Vert">
      <w:tblPr/>
      <w:tcPr>
        <w:shd w:val="clear" w:color="auto" w:fill="E2E3E2" w:themeFill="background2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2E3E2" w:themeFill="background2"/>
      </w:tcPr>
    </w:tblStylePr>
    <w:tblStylePr w:type="band2Horz">
      <w:rPr>
        <w:color w:val="auto"/>
      </w:rPr>
      <w:tblPr/>
      <w:tcPr>
        <w:shd w:val="clear" w:color="auto" w:fill="FFFFFF" w:themeFill="background1"/>
      </w:tcPr>
    </w:tblStylePr>
  </w:style>
  <w:style w:type="paragraph" w:customStyle="1" w:styleId="TableText">
    <w:name w:val="Table Text"/>
    <w:basedOn w:val="Normal"/>
    <w:qFormat/>
    <w:rsid w:val="00021B85"/>
    <w:pPr>
      <w:spacing w:before="60"/>
    </w:pPr>
    <w:rPr>
      <w:sz w:val="18"/>
    </w:rPr>
  </w:style>
  <w:style w:type="paragraph" w:customStyle="1" w:styleId="TableSourceNotes">
    <w:name w:val="Table Source Notes"/>
    <w:basedOn w:val="TableText"/>
    <w:qFormat/>
    <w:rsid w:val="00021B85"/>
    <w:pPr>
      <w:spacing w:before="120" w:line="240" w:lineRule="atLeast"/>
      <w:ind w:left="284" w:hanging="284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21B85"/>
    <w:pPr>
      <w:spacing w:before="0" w:after="0" w:line="200" w:lineRule="atLeast"/>
      <w:ind w:left="284" w:hanging="284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1B85"/>
    <w:rPr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21B85"/>
    <w:rPr>
      <w:vertAlign w:val="superscript"/>
    </w:rPr>
  </w:style>
  <w:style w:type="paragraph" w:customStyle="1" w:styleId="FootnoteSeparator">
    <w:name w:val="Footnote Separator"/>
    <w:basedOn w:val="Normal"/>
    <w:qFormat/>
    <w:rsid w:val="00021B85"/>
    <w:pPr>
      <w:pBdr>
        <w:top w:val="single" w:sz="2" w:space="1" w:color="auto"/>
      </w:pBdr>
      <w:spacing w:before="0"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021B85"/>
    <w:rPr>
      <w:color w:val="808080"/>
    </w:rPr>
  </w:style>
  <w:style w:type="character" w:customStyle="1" w:styleId="Classification">
    <w:name w:val="Classification"/>
    <w:basedOn w:val="DefaultParagraphFont"/>
    <w:uiPriority w:val="1"/>
    <w:qFormat/>
    <w:rsid w:val="00021B85"/>
    <w:rPr>
      <w:b/>
      <w:caps/>
      <w:smallCaps w:val="0"/>
      <w:sz w:val="24"/>
    </w:rPr>
  </w:style>
  <w:style w:type="paragraph" w:customStyle="1" w:styleId="Firstpagespace">
    <w:name w:val="First page space"/>
    <w:basedOn w:val="Normal"/>
    <w:qFormat/>
    <w:rsid w:val="005A6C78"/>
    <w:pPr>
      <w:spacing w:after="1200"/>
    </w:pPr>
  </w:style>
  <w:style w:type="paragraph" w:styleId="BodyText">
    <w:name w:val="Body Text"/>
    <w:basedOn w:val="Normal"/>
    <w:link w:val="BodyTextChar"/>
    <w:uiPriority w:val="1"/>
    <w:qFormat/>
    <w:rsid w:val="00BC6AB5"/>
    <w:pPr>
      <w:widowControl w:val="0"/>
      <w:suppressAutoHyphens w:val="0"/>
      <w:spacing w:before="0" w:after="0" w:line="240" w:lineRule="auto"/>
      <w:ind w:left="1293" w:hanging="425"/>
    </w:pPr>
    <w:rPr>
      <w:rFonts w:ascii="Calibri" w:eastAsia="Calibri" w:hAnsi="Calibri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C6AB5"/>
    <w:rPr>
      <w:rFonts w:ascii="Calibri" w:eastAsia="Calibri" w:hAnsi="Calibri"/>
      <w:sz w:val="24"/>
      <w:szCs w:val="24"/>
      <w:lang w:val="en-US"/>
    </w:rPr>
  </w:style>
  <w:style w:type="character" w:styleId="CommentReference">
    <w:name w:val="annotation reference"/>
    <w:basedOn w:val="DefaultParagraphFont"/>
    <w:semiHidden/>
    <w:unhideWhenUsed/>
    <w:rsid w:val="00BC6AB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C6AB5"/>
    <w:pPr>
      <w:widowControl w:val="0"/>
      <w:suppressAutoHyphens w:val="0"/>
      <w:spacing w:before="0"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BC6AB5"/>
    <w:rPr>
      <w:sz w:val="20"/>
      <w:szCs w:val="20"/>
      <w:lang w:val="en-US"/>
    </w:rPr>
  </w:style>
  <w:style w:type="paragraph" w:customStyle="1" w:styleId="Default">
    <w:name w:val="Default"/>
    <w:rsid w:val="00BC6AB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AB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AB5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931029"/>
    <w:pPr>
      <w:spacing w:after="0" w:line="240" w:lineRule="auto"/>
      <w:ind w:left="567"/>
    </w:pPr>
  </w:style>
  <w:style w:type="paragraph" w:customStyle="1" w:styleId="BodyText1">
    <w:name w:val="Body Text1"/>
    <w:basedOn w:val="Normal"/>
    <w:qFormat/>
    <w:rsid w:val="00931029"/>
    <w:pPr>
      <w:suppressAutoHyphens w:val="0"/>
      <w:spacing w:before="0" w:after="200" w:line="260" w:lineRule="exact"/>
    </w:pPr>
    <w:rPr>
      <w:rFonts w:ascii="Cambria" w:eastAsia="Times New Roman" w:hAnsi="Cambria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D808996CD2146019246D2031F05F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C08E9-82F0-4806-B66A-59428F7C0270}"/>
      </w:docPartPr>
      <w:docPartBody>
        <w:p w:rsidR="00A60ABE" w:rsidRDefault="00751FB6" w:rsidP="00751FB6">
          <w:pPr>
            <w:pStyle w:val="9D808996CD2146019246D2031F05F10B"/>
          </w:pPr>
          <w:r w:rsidRPr="006009C9">
            <w:rPr>
              <w:rStyle w:val="PlaceholderText"/>
            </w:rPr>
            <w:t>[Status]</w:t>
          </w:r>
        </w:p>
      </w:docPartBody>
    </w:docPart>
    <w:docPart>
      <w:docPartPr>
        <w:name w:val="85FCF50EFA584C32A9291D76744CD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F7575D-38F6-42DA-B1C8-F6AC6B3FB305}"/>
      </w:docPartPr>
      <w:docPartBody>
        <w:p w:rsidR="00A60ABE" w:rsidRDefault="00751FB6" w:rsidP="00751FB6">
          <w:pPr>
            <w:pStyle w:val="85FCF50EFA584C32A9291D76744CD17A"/>
          </w:pPr>
          <w:r w:rsidRPr="006009C9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useoSans-500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FB6"/>
    <w:rsid w:val="00751FB6"/>
    <w:rsid w:val="0096476C"/>
    <w:rsid w:val="00A60ABE"/>
    <w:rsid w:val="00D60D6E"/>
    <w:rsid w:val="00DC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FB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1FB6"/>
    <w:rPr>
      <w:color w:val="808080"/>
    </w:rPr>
  </w:style>
  <w:style w:type="paragraph" w:customStyle="1" w:styleId="9D808996CD2146019246D2031F05F10B">
    <w:name w:val="9D808996CD2146019246D2031F05F10B"/>
    <w:rsid w:val="00751FB6"/>
  </w:style>
  <w:style w:type="paragraph" w:customStyle="1" w:styleId="5C4B31DB2C8C4092A163BC9FC728C771">
    <w:name w:val="5C4B31DB2C8C4092A163BC9FC728C771"/>
    <w:rsid w:val="00751FB6"/>
  </w:style>
  <w:style w:type="paragraph" w:customStyle="1" w:styleId="85FCF50EFA584C32A9291D76744CD17A">
    <w:name w:val="85FCF50EFA584C32A9291D76744CD17A"/>
    <w:rsid w:val="00751F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Finance 1 Blue">
  <a:themeElements>
    <a:clrScheme name="Finance - Blue">
      <a:dk1>
        <a:sysClr val="windowText" lastClr="000000"/>
      </a:dk1>
      <a:lt1>
        <a:sysClr val="window" lastClr="FFFFFF"/>
      </a:lt1>
      <a:dk2>
        <a:srgbClr val="1C1C1C"/>
      </a:dk2>
      <a:lt2>
        <a:srgbClr val="E2E3E2"/>
      </a:lt2>
      <a:accent1>
        <a:srgbClr val="BDDCDF"/>
      </a:accent1>
      <a:accent2>
        <a:srgbClr val="BBBADB"/>
      </a:accent2>
      <a:accent3>
        <a:srgbClr val="E6E4BA"/>
      </a:accent3>
      <a:accent4>
        <a:srgbClr val="D78B83"/>
      </a:accent4>
      <a:accent5>
        <a:srgbClr val="BEBFC0"/>
      </a:accent5>
      <a:accent6>
        <a:srgbClr val="ED7D31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inance 1 Blue" id="{75879E95-76ED-4952-8793-7BDF17E91F97}" vid="{CD9CE17E-63B8-45F8-B600-89410B4EF66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5EC60-DA7E-4A58-8E8A-822BFB633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FF3CA342</Template>
  <TotalTime>0</TotalTime>
  <Pages>2</Pages>
  <Words>335</Words>
  <Characters>1916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</dc:creator>
  <cp:keywords/>
  <dc:description/>
  <cp:lastModifiedBy>Power, Jade</cp:lastModifiedBy>
  <cp:revision>2</cp:revision>
  <cp:lastPrinted>2013-10-29T09:49:00Z</cp:lastPrinted>
  <dcterms:created xsi:type="dcterms:W3CDTF">2019-11-06T04:52:00Z</dcterms:created>
  <dcterms:modified xsi:type="dcterms:W3CDTF">2019-11-06T04:52:00Z</dcterms:modified>
  <cp:contentStatus/>
</cp:coreProperties>
</file>