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F2" w:rsidRDefault="008D16F2" w:rsidP="00923996">
      <w:pPr>
        <w:autoSpaceDE w:val="0"/>
        <w:autoSpaceDN w:val="0"/>
        <w:adjustRightInd w:val="0"/>
        <w:jc w:val="center"/>
        <w:rPr>
          <w:rFonts w:ascii="Arial" w:hAnsi="Arial"/>
          <w:b/>
          <w:bCs/>
          <w:color w:val="000000"/>
          <w:sz w:val="28"/>
          <w:szCs w:val="28"/>
        </w:rPr>
      </w:pPr>
      <w:bookmarkStart w:id="0" w:name="_GoBack"/>
      <w:bookmarkEnd w:id="0"/>
    </w:p>
    <w:p w:rsidR="008D16F2" w:rsidRDefault="008D16F2" w:rsidP="00923996">
      <w:pPr>
        <w:autoSpaceDE w:val="0"/>
        <w:autoSpaceDN w:val="0"/>
        <w:adjustRightInd w:val="0"/>
        <w:jc w:val="center"/>
        <w:rPr>
          <w:rFonts w:ascii="Arial" w:hAnsi="Arial"/>
          <w:b/>
          <w:bCs/>
          <w:color w:val="000000"/>
          <w:sz w:val="28"/>
          <w:szCs w:val="28"/>
        </w:rPr>
      </w:pPr>
    </w:p>
    <w:p w:rsidR="008D16F2" w:rsidRDefault="008D16F2" w:rsidP="00923996">
      <w:pPr>
        <w:autoSpaceDE w:val="0"/>
        <w:autoSpaceDN w:val="0"/>
        <w:adjustRightInd w:val="0"/>
        <w:jc w:val="center"/>
        <w:rPr>
          <w:rFonts w:ascii="Arial" w:hAnsi="Arial"/>
          <w:b/>
          <w:bCs/>
          <w:color w:val="000000"/>
          <w:sz w:val="28"/>
          <w:szCs w:val="28"/>
        </w:rPr>
      </w:pPr>
    </w:p>
    <w:p w:rsidR="002750AC" w:rsidRDefault="008D16F2" w:rsidP="002750AC">
      <w:pPr>
        <w:autoSpaceDE w:val="0"/>
        <w:autoSpaceDN w:val="0"/>
        <w:adjustRightInd w:val="0"/>
        <w:jc w:val="center"/>
        <w:rPr>
          <w:rFonts w:ascii="Arial" w:hAnsi="Arial"/>
          <w:b/>
          <w:bCs/>
          <w:sz w:val="28"/>
          <w:szCs w:val="28"/>
        </w:rPr>
      </w:pPr>
      <w:r w:rsidRPr="00FA607A">
        <w:rPr>
          <w:rFonts w:ascii="Arial" w:hAnsi="Arial"/>
          <w:b/>
          <w:bCs/>
          <w:sz w:val="28"/>
          <w:szCs w:val="28"/>
        </w:rPr>
        <w:t xml:space="preserve">DEPARTMENT OF FINANCE ENTERPRISE AGREEMENT </w:t>
      </w:r>
    </w:p>
    <w:p w:rsidR="008D16F2" w:rsidRPr="00FB64D4" w:rsidRDefault="008D16F2" w:rsidP="002750AC">
      <w:pPr>
        <w:autoSpaceDE w:val="0"/>
        <w:autoSpaceDN w:val="0"/>
        <w:adjustRightInd w:val="0"/>
        <w:jc w:val="center"/>
        <w:rPr>
          <w:rFonts w:ascii="Arial" w:hAnsi="Arial"/>
          <w:b/>
          <w:bCs/>
          <w:sz w:val="28"/>
          <w:szCs w:val="28"/>
        </w:rPr>
      </w:pPr>
      <w:r w:rsidRPr="00FA607A">
        <w:rPr>
          <w:rFonts w:ascii="Arial" w:hAnsi="Arial"/>
          <w:b/>
          <w:bCs/>
          <w:sz w:val="28"/>
          <w:szCs w:val="28"/>
        </w:rPr>
        <w:t>201</w:t>
      </w:r>
      <w:r w:rsidR="00D8096F">
        <w:rPr>
          <w:rFonts w:ascii="Arial" w:hAnsi="Arial"/>
          <w:b/>
          <w:bCs/>
          <w:sz w:val="28"/>
          <w:szCs w:val="28"/>
        </w:rPr>
        <w:t>9</w:t>
      </w:r>
    </w:p>
    <w:p w:rsidR="00521603" w:rsidRDefault="0052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rPr>
      </w:pPr>
    </w:p>
    <w:p w:rsidR="00521603" w:rsidRDefault="0052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rPr>
      </w:pPr>
    </w:p>
    <w:p w:rsidR="00521603" w:rsidRDefault="005216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rPr>
      </w:pPr>
    </w:p>
    <w:p w:rsidR="00ED3278" w:rsidRDefault="00ED32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rPr>
      </w:pPr>
    </w:p>
    <w:p w:rsidR="00241D6E" w:rsidRDefault="008D1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sz w:val="32"/>
          <w:szCs w:val="32"/>
          <w:lang w:val="en-US" w:eastAsia="en-US"/>
        </w:rPr>
      </w:pPr>
      <w:r w:rsidRPr="00FB64D4">
        <w:rPr>
          <w:sz w:val="28"/>
          <w:szCs w:val="28"/>
        </w:rPr>
        <w:br w:type="page"/>
      </w:r>
      <w:r w:rsidR="00F164B7" w:rsidRPr="00F164B7">
        <w:rPr>
          <w:rFonts w:ascii="Arial" w:hAnsi="Arial" w:cs="Arial"/>
          <w:b/>
          <w:sz w:val="32"/>
          <w:szCs w:val="32"/>
          <w:lang w:val="en-US" w:eastAsia="en-US"/>
        </w:rPr>
        <w:lastRenderedPageBreak/>
        <w:t>TABLE OF CONTENTS</w:t>
      </w:r>
    </w:p>
    <w:p w:rsidR="00C21050" w:rsidRDefault="00793CA0" w:rsidP="00622BB8">
      <w:pPr>
        <w:pStyle w:val="TOC1"/>
        <w:spacing w:before="120" w:after="120"/>
        <w:rPr>
          <w:noProof/>
        </w:rPr>
      </w:pPr>
      <w:r w:rsidRPr="00DE4881">
        <w:rPr>
          <w:rFonts w:ascii="Arial" w:hAnsi="Arial" w:cs="Arial"/>
        </w:rPr>
        <w:t xml:space="preserve"> </w:t>
      </w:r>
      <w:r w:rsidR="00C92971" w:rsidRPr="00DE4881">
        <w:rPr>
          <w:rFonts w:ascii="Arial" w:hAnsi="Arial" w:cs="Arial"/>
        </w:rPr>
        <w:fldChar w:fldCharType="begin"/>
      </w:r>
      <w:r w:rsidR="008D16F2" w:rsidRPr="00DE4881">
        <w:rPr>
          <w:rFonts w:ascii="Arial" w:hAnsi="Arial" w:cs="Arial"/>
        </w:rPr>
        <w:instrText xml:space="preserve"> TOC \o "1-2" \h \z \u </w:instrText>
      </w:r>
      <w:r w:rsidR="00C92971" w:rsidRPr="00DE4881">
        <w:rPr>
          <w:rFonts w:ascii="Arial" w:hAnsi="Arial" w:cs="Arial"/>
        </w:rPr>
        <w:fldChar w:fldCharType="separate"/>
      </w: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24" w:history="1">
        <w:r w:rsidR="00C21050" w:rsidRPr="00273E50">
          <w:rPr>
            <w:rStyle w:val="Hyperlink"/>
            <w:noProof/>
          </w:rPr>
          <w:t>Formal acceptance of this Agreement and Signatories</w:t>
        </w:r>
        <w:r w:rsidR="00C21050">
          <w:rPr>
            <w:noProof/>
            <w:webHidden/>
          </w:rPr>
          <w:tab/>
        </w:r>
        <w:r w:rsidR="00C21050">
          <w:rPr>
            <w:noProof/>
            <w:webHidden/>
          </w:rPr>
          <w:fldChar w:fldCharType="begin"/>
        </w:r>
        <w:r w:rsidR="00C21050">
          <w:rPr>
            <w:noProof/>
            <w:webHidden/>
          </w:rPr>
          <w:instrText xml:space="preserve"> PAGEREF _Toc527454124 \h </w:instrText>
        </w:r>
        <w:r w:rsidR="00C21050">
          <w:rPr>
            <w:noProof/>
            <w:webHidden/>
          </w:rPr>
        </w:r>
        <w:r w:rsidR="00C21050">
          <w:rPr>
            <w:noProof/>
            <w:webHidden/>
          </w:rPr>
          <w:fldChar w:fldCharType="separate"/>
        </w:r>
        <w:r w:rsidR="00182256">
          <w:rPr>
            <w:noProof/>
            <w:webHidden/>
          </w:rPr>
          <w:t>1</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25" w:history="1">
        <w:r w:rsidR="00C21050" w:rsidRPr="00273E50">
          <w:rPr>
            <w:rStyle w:val="Hyperlink"/>
            <w:noProof/>
          </w:rPr>
          <w:t>Scope of the Agreement</w:t>
        </w:r>
        <w:r w:rsidR="00C21050">
          <w:rPr>
            <w:noProof/>
            <w:webHidden/>
          </w:rPr>
          <w:tab/>
        </w:r>
        <w:r w:rsidR="00C21050">
          <w:rPr>
            <w:noProof/>
            <w:webHidden/>
          </w:rPr>
          <w:fldChar w:fldCharType="begin"/>
        </w:r>
        <w:r w:rsidR="00C21050">
          <w:rPr>
            <w:noProof/>
            <w:webHidden/>
          </w:rPr>
          <w:instrText xml:space="preserve"> PAGEREF _Toc527454125 \h </w:instrText>
        </w:r>
        <w:r w:rsidR="00C21050">
          <w:rPr>
            <w:noProof/>
            <w:webHidden/>
          </w:rPr>
        </w:r>
        <w:r w:rsidR="00C21050">
          <w:rPr>
            <w:noProof/>
            <w:webHidden/>
          </w:rPr>
          <w:fldChar w:fldCharType="separate"/>
        </w:r>
        <w:r w:rsidR="00182256">
          <w:rPr>
            <w:noProof/>
            <w:webHidden/>
          </w:rPr>
          <w:t>2</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26" w:history="1">
        <w:r w:rsidR="00C21050" w:rsidRPr="00273E50">
          <w:rPr>
            <w:rStyle w:val="Hyperlink"/>
            <w:noProof/>
          </w:rPr>
          <w:t>Salary and related matters</w:t>
        </w:r>
        <w:r w:rsidR="00C21050">
          <w:rPr>
            <w:noProof/>
            <w:webHidden/>
          </w:rPr>
          <w:tab/>
        </w:r>
        <w:r w:rsidR="00C21050">
          <w:rPr>
            <w:noProof/>
            <w:webHidden/>
          </w:rPr>
          <w:fldChar w:fldCharType="begin"/>
        </w:r>
        <w:r w:rsidR="00C21050">
          <w:rPr>
            <w:noProof/>
            <w:webHidden/>
          </w:rPr>
          <w:instrText xml:space="preserve"> PAGEREF _Toc527454126 \h </w:instrText>
        </w:r>
        <w:r w:rsidR="00C21050">
          <w:rPr>
            <w:noProof/>
            <w:webHidden/>
          </w:rPr>
        </w:r>
        <w:r w:rsidR="00C21050">
          <w:rPr>
            <w:noProof/>
            <w:webHidden/>
          </w:rPr>
          <w:fldChar w:fldCharType="separate"/>
        </w:r>
        <w:r w:rsidR="00182256">
          <w:rPr>
            <w:noProof/>
            <w:webHidden/>
          </w:rPr>
          <w:t>3</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27" w:history="1">
        <w:r w:rsidR="00C21050" w:rsidRPr="00273E50">
          <w:rPr>
            <w:rStyle w:val="Hyperlink"/>
            <w:noProof/>
          </w:rPr>
          <w:t>2</w:t>
        </w:r>
        <w:r w:rsidR="00C21050">
          <w:rPr>
            <w:rFonts w:asciiTheme="minorHAnsi" w:eastAsiaTheme="minorEastAsia" w:hAnsiTheme="minorHAnsi" w:cstheme="minorBidi"/>
            <w:b w:val="0"/>
            <w:bCs w:val="0"/>
            <w:caps w:val="0"/>
            <w:noProof/>
            <w:u w:val="none"/>
          </w:rPr>
          <w:tab/>
        </w:r>
        <w:r w:rsidR="00C21050" w:rsidRPr="00273E50">
          <w:rPr>
            <w:rStyle w:val="Hyperlink"/>
            <w:i/>
            <w:noProof/>
          </w:rPr>
          <w:t>Salary</w:t>
        </w:r>
        <w:r w:rsidR="00C21050">
          <w:rPr>
            <w:noProof/>
            <w:webHidden/>
          </w:rPr>
          <w:tab/>
        </w:r>
        <w:r w:rsidR="00C21050">
          <w:rPr>
            <w:noProof/>
            <w:webHidden/>
          </w:rPr>
          <w:fldChar w:fldCharType="begin"/>
        </w:r>
        <w:r w:rsidR="00C21050">
          <w:rPr>
            <w:noProof/>
            <w:webHidden/>
          </w:rPr>
          <w:instrText xml:space="preserve"> PAGEREF _Toc527454127 \h </w:instrText>
        </w:r>
        <w:r w:rsidR="00C21050">
          <w:rPr>
            <w:noProof/>
            <w:webHidden/>
          </w:rPr>
        </w:r>
        <w:r w:rsidR="00C21050">
          <w:rPr>
            <w:noProof/>
            <w:webHidden/>
          </w:rPr>
          <w:fldChar w:fldCharType="separate"/>
        </w:r>
        <w:r w:rsidR="00182256">
          <w:rPr>
            <w:noProof/>
            <w:webHidden/>
          </w:rPr>
          <w:t>3</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28" w:history="1">
        <w:r w:rsidR="00C21050" w:rsidRPr="00273E50">
          <w:rPr>
            <w:rStyle w:val="Hyperlink"/>
            <w:noProof/>
          </w:rPr>
          <w:t>3</w:t>
        </w:r>
        <w:r w:rsidR="00C21050">
          <w:rPr>
            <w:rFonts w:asciiTheme="minorHAnsi" w:eastAsiaTheme="minorEastAsia" w:hAnsiTheme="minorHAnsi" w:cstheme="minorBidi"/>
            <w:b w:val="0"/>
            <w:bCs w:val="0"/>
            <w:caps w:val="0"/>
            <w:noProof/>
            <w:u w:val="none"/>
          </w:rPr>
          <w:tab/>
        </w:r>
        <w:r w:rsidR="00C21050" w:rsidRPr="00273E50">
          <w:rPr>
            <w:rStyle w:val="Hyperlink"/>
            <w:i/>
            <w:noProof/>
          </w:rPr>
          <w:t>Superannuation</w:t>
        </w:r>
        <w:r w:rsidR="00C21050">
          <w:rPr>
            <w:noProof/>
            <w:webHidden/>
          </w:rPr>
          <w:tab/>
        </w:r>
        <w:r w:rsidR="00C21050">
          <w:rPr>
            <w:noProof/>
            <w:webHidden/>
          </w:rPr>
          <w:fldChar w:fldCharType="begin"/>
        </w:r>
        <w:r w:rsidR="00C21050">
          <w:rPr>
            <w:noProof/>
            <w:webHidden/>
          </w:rPr>
          <w:instrText xml:space="preserve"> PAGEREF _Toc527454128 \h </w:instrText>
        </w:r>
        <w:r w:rsidR="00C21050">
          <w:rPr>
            <w:noProof/>
            <w:webHidden/>
          </w:rPr>
        </w:r>
        <w:r w:rsidR="00C21050">
          <w:rPr>
            <w:noProof/>
            <w:webHidden/>
          </w:rPr>
          <w:fldChar w:fldCharType="separate"/>
        </w:r>
        <w:r w:rsidR="00182256">
          <w:rPr>
            <w:noProof/>
            <w:webHidden/>
          </w:rPr>
          <w:t>6</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29" w:history="1">
        <w:r w:rsidR="00C21050" w:rsidRPr="00273E50">
          <w:rPr>
            <w:rStyle w:val="Hyperlink"/>
            <w:noProof/>
          </w:rPr>
          <w:t>4</w:t>
        </w:r>
        <w:r w:rsidR="00C21050">
          <w:rPr>
            <w:rFonts w:asciiTheme="minorHAnsi" w:eastAsiaTheme="minorEastAsia" w:hAnsiTheme="minorHAnsi" w:cstheme="minorBidi"/>
            <w:b w:val="0"/>
            <w:bCs w:val="0"/>
            <w:caps w:val="0"/>
            <w:noProof/>
            <w:u w:val="none"/>
          </w:rPr>
          <w:tab/>
        </w:r>
        <w:r w:rsidR="00C21050" w:rsidRPr="00273E50">
          <w:rPr>
            <w:rStyle w:val="Hyperlink"/>
            <w:i/>
            <w:noProof/>
          </w:rPr>
          <w:t>Salary sacrificing</w:t>
        </w:r>
        <w:r w:rsidR="00C21050">
          <w:rPr>
            <w:noProof/>
            <w:webHidden/>
          </w:rPr>
          <w:tab/>
        </w:r>
        <w:r w:rsidR="00C21050">
          <w:rPr>
            <w:noProof/>
            <w:webHidden/>
          </w:rPr>
          <w:fldChar w:fldCharType="begin"/>
        </w:r>
        <w:r w:rsidR="00C21050">
          <w:rPr>
            <w:noProof/>
            <w:webHidden/>
          </w:rPr>
          <w:instrText xml:space="preserve"> PAGEREF _Toc527454129 \h </w:instrText>
        </w:r>
        <w:r w:rsidR="00C21050">
          <w:rPr>
            <w:noProof/>
            <w:webHidden/>
          </w:rPr>
        </w:r>
        <w:r w:rsidR="00C21050">
          <w:rPr>
            <w:noProof/>
            <w:webHidden/>
          </w:rPr>
          <w:fldChar w:fldCharType="separate"/>
        </w:r>
        <w:r w:rsidR="00182256">
          <w:rPr>
            <w:noProof/>
            <w:webHidden/>
          </w:rPr>
          <w:t>7</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0" w:history="1">
        <w:r w:rsidR="00C21050" w:rsidRPr="00273E50">
          <w:rPr>
            <w:rStyle w:val="Hyperlink"/>
            <w:noProof/>
          </w:rPr>
          <w:t>General allowances and payments</w:t>
        </w:r>
        <w:r w:rsidR="00C21050">
          <w:rPr>
            <w:noProof/>
            <w:webHidden/>
          </w:rPr>
          <w:tab/>
        </w:r>
        <w:r w:rsidR="00C21050">
          <w:rPr>
            <w:noProof/>
            <w:webHidden/>
          </w:rPr>
          <w:fldChar w:fldCharType="begin"/>
        </w:r>
        <w:r w:rsidR="00C21050">
          <w:rPr>
            <w:noProof/>
            <w:webHidden/>
          </w:rPr>
          <w:instrText xml:space="preserve"> PAGEREF _Toc527454130 \h </w:instrText>
        </w:r>
        <w:r w:rsidR="00C21050">
          <w:rPr>
            <w:noProof/>
            <w:webHidden/>
          </w:rPr>
        </w:r>
        <w:r w:rsidR="00C21050">
          <w:rPr>
            <w:noProof/>
            <w:webHidden/>
          </w:rPr>
          <w:fldChar w:fldCharType="separate"/>
        </w:r>
        <w:r w:rsidR="00182256">
          <w:rPr>
            <w:noProof/>
            <w:webHidden/>
          </w:rPr>
          <w:t>7</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1" w:history="1">
        <w:r w:rsidR="00C21050" w:rsidRPr="00273E50">
          <w:rPr>
            <w:rStyle w:val="Hyperlink"/>
            <w:noProof/>
          </w:rPr>
          <w:t>5</w:t>
        </w:r>
        <w:r w:rsidR="00C21050">
          <w:rPr>
            <w:rFonts w:asciiTheme="minorHAnsi" w:eastAsiaTheme="minorEastAsia" w:hAnsiTheme="minorHAnsi" w:cstheme="minorBidi"/>
            <w:b w:val="0"/>
            <w:bCs w:val="0"/>
            <w:caps w:val="0"/>
            <w:noProof/>
            <w:u w:val="none"/>
          </w:rPr>
          <w:tab/>
        </w:r>
        <w:r w:rsidR="00C21050" w:rsidRPr="00273E50">
          <w:rPr>
            <w:rStyle w:val="Hyperlink"/>
            <w:i/>
            <w:noProof/>
          </w:rPr>
          <w:t>Allowances</w:t>
        </w:r>
        <w:r w:rsidR="00C21050">
          <w:rPr>
            <w:noProof/>
            <w:webHidden/>
          </w:rPr>
          <w:tab/>
        </w:r>
        <w:r w:rsidR="00C21050">
          <w:rPr>
            <w:noProof/>
            <w:webHidden/>
          </w:rPr>
          <w:fldChar w:fldCharType="begin"/>
        </w:r>
        <w:r w:rsidR="00C21050">
          <w:rPr>
            <w:noProof/>
            <w:webHidden/>
          </w:rPr>
          <w:instrText xml:space="preserve"> PAGEREF _Toc527454131 \h </w:instrText>
        </w:r>
        <w:r w:rsidR="00C21050">
          <w:rPr>
            <w:noProof/>
            <w:webHidden/>
          </w:rPr>
        </w:r>
        <w:r w:rsidR="00C21050">
          <w:rPr>
            <w:noProof/>
            <w:webHidden/>
          </w:rPr>
          <w:fldChar w:fldCharType="separate"/>
        </w:r>
        <w:r w:rsidR="00182256">
          <w:rPr>
            <w:noProof/>
            <w:webHidden/>
          </w:rPr>
          <w:t>7</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2" w:history="1">
        <w:r w:rsidR="00C21050" w:rsidRPr="00273E50">
          <w:rPr>
            <w:rStyle w:val="Hyperlink"/>
            <w:noProof/>
          </w:rPr>
          <w:t>6</w:t>
        </w:r>
        <w:r w:rsidR="00C21050">
          <w:rPr>
            <w:rFonts w:asciiTheme="minorHAnsi" w:eastAsiaTheme="minorEastAsia" w:hAnsiTheme="minorHAnsi" w:cstheme="minorBidi"/>
            <w:b w:val="0"/>
            <w:bCs w:val="0"/>
            <w:caps w:val="0"/>
            <w:noProof/>
            <w:u w:val="none"/>
          </w:rPr>
          <w:tab/>
        </w:r>
        <w:r w:rsidR="00C21050" w:rsidRPr="00273E50">
          <w:rPr>
            <w:rStyle w:val="Hyperlink"/>
            <w:i/>
            <w:noProof/>
          </w:rPr>
          <w:t>Travel for official purposes</w:t>
        </w:r>
        <w:r w:rsidR="00C21050">
          <w:rPr>
            <w:noProof/>
            <w:webHidden/>
          </w:rPr>
          <w:tab/>
        </w:r>
        <w:r w:rsidR="00C21050">
          <w:rPr>
            <w:noProof/>
            <w:webHidden/>
          </w:rPr>
          <w:fldChar w:fldCharType="begin"/>
        </w:r>
        <w:r w:rsidR="00C21050">
          <w:rPr>
            <w:noProof/>
            <w:webHidden/>
          </w:rPr>
          <w:instrText xml:space="preserve"> PAGEREF _Toc527454132 \h </w:instrText>
        </w:r>
        <w:r w:rsidR="00C21050">
          <w:rPr>
            <w:noProof/>
            <w:webHidden/>
          </w:rPr>
        </w:r>
        <w:r w:rsidR="00C21050">
          <w:rPr>
            <w:noProof/>
            <w:webHidden/>
          </w:rPr>
          <w:fldChar w:fldCharType="separate"/>
        </w:r>
        <w:r w:rsidR="00182256">
          <w:rPr>
            <w:noProof/>
            <w:webHidden/>
          </w:rPr>
          <w:t>11</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3" w:history="1">
        <w:r w:rsidR="00C21050" w:rsidRPr="00273E50">
          <w:rPr>
            <w:rStyle w:val="Hyperlink"/>
            <w:noProof/>
          </w:rPr>
          <w:t>7</w:t>
        </w:r>
        <w:r w:rsidR="00C21050">
          <w:rPr>
            <w:rFonts w:asciiTheme="minorHAnsi" w:eastAsiaTheme="minorEastAsia" w:hAnsiTheme="minorHAnsi" w:cstheme="minorBidi"/>
            <w:b w:val="0"/>
            <w:bCs w:val="0"/>
            <w:caps w:val="0"/>
            <w:noProof/>
            <w:u w:val="none"/>
          </w:rPr>
          <w:tab/>
        </w:r>
        <w:r w:rsidR="00C21050" w:rsidRPr="00273E50">
          <w:rPr>
            <w:rStyle w:val="Hyperlink"/>
            <w:i/>
            <w:noProof/>
          </w:rPr>
          <w:t>International postings</w:t>
        </w:r>
        <w:r w:rsidR="00C21050">
          <w:rPr>
            <w:noProof/>
            <w:webHidden/>
          </w:rPr>
          <w:tab/>
        </w:r>
        <w:r w:rsidR="00C21050">
          <w:rPr>
            <w:noProof/>
            <w:webHidden/>
          </w:rPr>
          <w:fldChar w:fldCharType="begin"/>
        </w:r>
        <w:r w:rsidR="00C21050">
          <w:rPr>
            <w:noProof/>
            <w:webHidden/>
          </w:rPr>
          <w:instrText xml:space="preserve"> PAGEREF _Toc527454133 \h </w:instrText>
        </w:r>
        <w:r w:rsidR="00C21050">
          <w:rPr>
            <w:noProof/>
            <w:webHidden/>
          </w:rPr>
        </w:r>
        <w:r w:rsidR="00C21050">
          <w:rPr>
            <w:noProof/>
            <w:webHidden/>
          </w:rPr>
          <w:fldChar w:fldCharType="separate"/>
        </w:r>
        <w:r w:rsidR="00182256">
          <w:rPr>
            <w:noProof/>
            <w:webHidden/>
          </w:rPr>
          <w:t>11</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4" w:history="1">
        <w:r w:rsidR="00C21050" w:rsidRPr="00273E50">
          <w:rPr>
            <w:rStyle w:val="Hyperlink"/>
            <w:noProof/>
          </w:rPr>
          <w:t>8</w:t>
        </w:r>
        <w:r w:rsidR="00C21050">
          <w:rPr>
            <w:rFonts w:asciiTheme="minorHAnsi" w:eastAsiaTheme="minorEastAsia" w:hAnsiTheme="minorHAnsi" w:cstheme="minorBidi"/>
            <w:b w:val="0"/>
            <w:bCs w:val="0"/>
            <w:caps w:val="0"/>
            <w:noProof/>
            <w:u w:val="none"/>
          </w:rPr>
          <w:tab/>
        </w:r>
        <w:r w:rsidR="00C21050" w:rsidRPr="00273E50">
          <w:rPr>
            <w:rStyle w:val="Hyperlink"/>
            <w:i/>
            <w:noProof/>
          </w:rPr>
          <w:t>Relocation assistance</w:t>
        </w:r>
        <w:r w:rsidR="00C21050">
          <w:rPr>
            <w:noProof/>
            <w:webHidden/>
          </w:rPr>
          <w:tab/>
        </w:r>
        <w:r w:rsidR="00C21050">
          <w:rPr>
            <w:noProof/>
            <w:webHidden/>
          </w:rPr>
          <w:fldChar w:fldCharType="begin"/>
        </w:r>
        <w:r w:rsidR="00C21050">
          <w:rPr>
            <w:noProof/>
            <w:webHidden/>
          </w:rPr>
          <w:instrText xml:space="preserve"> PAGEREF _Toc527454134 \h </w:instrText>
        </w:r>
        <w:r w:rsidR="00C21050">
          <w:rPr>
            <w:noProof/>
            <w:webHidden/>
          </w:rPr>
        </w:r>
        <w:r w:rsidR="00C21050">
          <w:rPr>
            <w:noProof/>
            <w:webHidden/>
          </w:rPr>
          <w:fldChar w:fldCharType="separate"/>
        </w:r>
        <w:r w:rsidR="00182256">
          <w:rPr>
            <w:noProof/>
            <w:webHidden/>
          </w:rPr>
          <w:t>12</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5" w:history="1">
        <w:r w:rsidR="00C21050" w:rsidRPr="00273E50">
          <w:rPr>
            <w:rStyle w:val="Hyperlink"/>
            <w:noProof/>
          </w:rPr>
          <w:t>9</w:t>
        </w:r>
        <w:r w:rsidR="00C21050">
          <w:rPr>
            <w:rFonts w:asciiTheme="minorHAnsi" w:eastAsiaTheme="minorEastAsia" w:hAnsiTheme="minorHAnsi" w:cstheme="minorBidi"/>
            <w:b w:val="0"/>
            <w:bCs w:val="0"/>
            <w:caps w:val="0"/>
            <w:noProof/>
            <w:u w:val="none"/>
          </w:rPr>
          <w:tab/>
        </w:r>
        <w:r w:rsidR="00C21050" w:rsidRPr="00273E50">
          <w:rPr>
            <w:rStyle w:val="Hyperlink"/>
            <w:i/>
            <w:noProof/>
          </w:rPr>
          <w:t>Restriction payment</w:t>
        </w:r>
        <w:r w:rsidR="00C21050">
          <w:rPr>
            <w:noProof/>
            <w:webHidden/>
          </w:rPr>
          <w:tab/>
        </w:r>
        <w:r w:rsidR="00C21050">
          <w:rPr>
            <w:noProof/>
            <w:webHidden/>
          </w:rPr>
          <w:fldChar w:fldCharType="begin"/>
        </w:r>
        <w:r w:rsidR="00C21050">
          <w:rPr>
            <w:noProof/>
            <w:webHidden/>
          </w:rPr>
          <w:instrText xml:space="preserve"> PAGEREF _Toc527454135 \h </w:instrText>
        </w:r>
        <w:r w:rsidR="00C21050">
          <w:rPr>
            <w:noProof/>
            <w:webHidden/>
          </w:rPr>
        </w:r>
        <w:r w:rsidR="00C21050">
          <w:rPr>
            <w:noProof/>
            <w:webHidden/>
          </w:rPr>
          <w:fldChar w:fldCharType="separate"/>
        </w:r>
        <w:r w:rsidR="00182256">
          <w:rPr>
            <w:noProof/>
            <w:webHidden/>
          </w:rPr>
          <w:t>12</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6" w:history="1">
        <w:r w:rsidR="00C21050" w:rsidRPr="00273E50">
          <w:rPr>
            <w:rStyle w:val="Hyperlink"/>
            <w:noProof/>
          </w:rPr>
          <w:t>Broadbands, classifications and local titles</w:t>
        </w:r>
        <w:r w:rsidR="00C21050">
          <w:rPr>
            <w:noProof/>
            <w:webHidden/>
          </w:rPr>
          <w:tab/>
        </w:r>
        <w:r w:rsidR="00C21050">
          <w:rPr>
            <w:noProof/>
            <w:webHidden/>
          </w:rPr>
          <w:fldChar w:fldCharType="begin"/>
        </w:r>
        <w:r w:rsidR="00C21050">
          <w:rPr>
            <w:noProof/>
            <w:webHidden/>
          </w:rPr>
          <w:instrText xml:space="preserve"> PAGEREF _Toc527454136 \h </w:instrText>
        </w:r>
        <w:r w:rsidR="00C21050">
          <w:rPr>
            <w:noProof/>
            <w:webHidden/>
          </w:rPr>
        </w:r>
        <w:r w:rsidR="00C21050">
          <w:rPr>
            <w:noProof/>
            <w:webHidden/>
          </w:rPr>
          <w:fldChar w:fldCharType="separate"/>
        </w:r>
        <w:r w:rsidR="00182256">
          <w:rPr>
            <w:noProof/>
            <w:webHidden/>
          </w:rPr>
          <w:t>13</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7" w:history="1">
        <w:r w:rsidR="00C21050" w:rsidRPr="00273E50">
          <w:rPr>
            <w:rStyle w:val="Hyperlink"/>
            <w:noProof/>
          </w:rPr>
          <w:t>10</w:t>
        </w:r>
        <w:r w:rsidR="00C21050">
          <w:rPr>
            <w:rFonts w:asciiTheme="minorHAnsi" w:eastAsiaTheme="minorEastAsia" w:hAnsiTheme="minorHAnsi" w:cstheme="minorBidi"/>
            <w:b w:val="0"/>
            <w:bCs w:val="0"/>
            <w:caps w:val="0"/>
            <w:noProof/>
            <w:u w:val="none"/>
          </w:rPr>
          <w:tab/>
        </w:r>
        <w:r w:rsidR="00C21050" w:rsidRPr="00273E50">
          <w:rPr>
            <w:rStyle w:val="Hyperlink"/>
            <w:i/>
            <w:noProof/>
          </w:rPr>
          <w:t>Broadbands</w:t>
        </w:r>
        <w:r w:rsidR="00C21050">
          <w:rPr>
            <w:noProof/>
            <w:webHidden/>
          </w:rPr>
          <w:tab/>
        </w:r>
        <w:r w:rsidR="00C21050">
          <w:rPr>
            <w:noProof/>
            <w:webHidden/>
          </w:rPr>
          <w:fldChar w:fldCharType="begin"/>
        </w:r>
        <w:r w:rsidR="00C21050">
          <w:rPr>
            <w:noProof/>
            <w:webHidden/>
          </w:rPr>
          <w:instrText xml:space="preserve"> PAGEREF _Toc527454137 \h </w:instrText>
        </w:r>
        <w:r w:rsidR="00C21050">
          <w:rPr>
            <w:noProof/>
            <w:webHidden/>
          </w:rPr>
        </w:r>
        <w:r w:rsidR="00C21050">
          <w:rPr>
            <w:noProof/>
            <w:webHidden/>
          </w:rPr>
          <w:fldChar w:fldCharType="separate"/>
        </w:r>
        <w:r w:rsidR="00182256">
          <w:rPr>
            <w:noProof/>
            <w:webHidden/>
          </w:rPr>
          <w:t>13</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8" w:history="1">
        <w:r w:rsidR="00C21050" w:rsidRPr="00273E50">
          <w:rPr>
            <w:rStyle w:val="Hyperlink"/>
            <w:noProof/>
          </w:rPr>
          <w:t>Attendance and hours of duty</w:t>
        </w:r>
        <w:r w:rsidR="00C21050">
          <w:rPr>
            <w:noProof/>
            <w:webHidden/>
          </w:rPr>
          <w:tab/>
        </w:r>
        <w:r w:rsidR="00C21050">
          <w:rPr>
            <w:noProof/>
            <w:webHidden/>
          </w:rPr>
          <w:fldChar w:fldCharType="begin"/>
        </w:r>
        <w:r w:rsidR="00C21050">
          <w:rPr>
            <w:noProof/>
            <w:webHidden/>
          </w:rPr>
          <w:instrText xml:space="preserve"> PAGEREF _Toc527454138 \h </w:instrText>
        </w:r>
        <w:r w:rsidR="00C21050">
          <w:rPr>
            <w:noProof/>
            <w:webHidden/>
          </w:rPr>
        </w:r>
        <w:r w:rsidR="00C21050">
          <w:rPr>
            <w:noProof/>
            <w:webHidden/>
          </w:rPr>
          <w:fldChar w:fldCharType="separate"/>
        </w:r>
        <w:r w:rsidR="00182256">
          <w:rPr>
            <w:noProof/>
            <w:webHidden/>
          </w:rPr>
          <w:t>15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39" w:history="1">
        <w:r w:rsidR="00C21050" w:rsidRPr="00273E50">
          <w:rPr>
            <w:rStyle w:val="Hyperlink"/>
            <w:noProof/>
          </w:rPr>
          <w:t>11</w:t>
        </w:r>
        <w:r w:rsidR="00C21050">
          <w:rPr>
            <w:rFonts w:asciiTheme="minorHAnsi" w:eastAsiaTheme="minorEastAsia" w:hAnsiTheme="minorHAnsi" w:cstheme="minorBidi"/>
            <w:b w:val="0"/>
            <w:bCs w:val="0"/>
            <w:caps w:val="0"/>
            <w:noProof/>
            <w:u w:val="none"/>
          </w:rPr>
          <w:tab/>
        </w:r>
        <w:r w:rsidR="00C21050" w:rsidRPr="00273E50">
          <w:rPr>
            <w:rStyle w:val="Hyperlink"/>
            <w:i/>
            <w:noProof/>
          </w:rPr>
          <w:t>Working Hours</w:t>
        </w:r>
        <w:r w:rsidR="00C21050">
          <w:rPr>
            <w:noProof/>
            <w:webHidden/>
          </w:rPr>
          <w:tab/>
        </w:r>
        <w:r w:rsidR="00C21050">
          <w:rPr>
            <w:noProof/>
            <w:webHidden/>
          </w:rPr>
          <w:fldChar w:fldCharType="begin"/>
        </w:r>
        <w:r w:rsidR="00C21050">
          <w:rPr>
            <w:noProof/>
            <w:webHidden/>
          </w:rPr>
          <w:instrText xml:space="preserve"> PAGEREF _Toc527454139 \h </w:instrText>
        </w:r>
        <w:r w:rsidR="00C21050">
          <w:rPr>
            <w:noProof/>
            <w:webHidden/>
          </w:rPr>
        </w:r>
        <w:r w:rsidR="00C21050">
          <w:rPr>
            <w:noProof/>
            <w:webHidden/>
          </w:rPr>
          <w:fldChar w:fldCharType="separate"/>
        </w:r>
        <w:r w:rsidR="00182256">
          <w:rPr>
            <w:noProof/>
            <w:webHidden/>
          </w:rPr>
          <w:t>15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0" w:history="1">
        <w:r w:rsidR="00C21050" w:rsidRPr="00273E50">
          <w:rPr>
            <w:rStyle w:val="Hyperlink"/>
            <w:noProof/>
          </w:rPr>
          <w:t>12</w:t>
        </w:r>
        <w:r w:rsidR="00C21050">
          <w:rPr>
            <w:rFonts w:asciiTheme="minorHAnsi" w:eastAsiaTheme="minorEastAsia" w:hAnsiTheme="minorHAnsi" w:cstheme="minorBidi"/>
            <w:b w:val="0"/>
            <w:bCs w:val="0"/>
            <w:caps w:val="0"/>
            <w:noProof/>
            <w:u w:val="none"/>
          </w:rPr>
          <w:tab/>
        </w:r>
        <w:r w:rsidR="00C21050" w:rsidRPr="00273E50">
          <w:rPr>
            <w:rStyle w:val="Hyperlink"/>
            <w:i/>
            <w:noProof/>
          </w:rPr>
          <w:t>Flex-time</w:t>
        </w:r>
        <w:r w:rsidR="00C21050">
          <w:rPr>
            <w:noProof/>
            <w:webHidden/>
          </w:rPr>
          <w:tab/>
        </w:r>
        <w:r w:rsidR="00C21050">
          <w:rPr>
            <w:noProof/>
            <w:webHidden/>
          </w:rPr>
          <w:fldChar w:fldCharType="begin"/>
        </w:r>
        <w:r w:rsidR="00C21050">
          <w:rPr>
            <w:noProof/>
            <w:webHidden/>
          </w:rPr>
          <w:instrText xml:space="preserve"> PAGEREF _Toc527454140 \h </w:instrText>
        </w:r>
        <w:r w:rsidR="00C21050">
          <w:rPr>
            <w:noProof/>
            <w:webHidden/>
          </w:rPr>
        </w:r>
        <w:r w:rsidR="00C21050">
          <w:rPr>
            <w:noProof/>
            <w:webHidden/>
          </w:rPr>
          <w:fldChar w:fldCharType="separate"/>
        </w:r>
        <w:r w:rsidR="00182256">
          <w:rPr>
            <w:noProof/>
            <w:webHidden/>
          </w:rPr>
          <w:t>16</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1" w:history="1">
        <w:r w:rsidR="00C21050" w:rsidRPr="00273E50">
          <w:rPr>
            <w:rStyle w:val="Hyperlink"/>
            <w:noProof/>
          </w:rPr>
          <w:t>13</w:t>
        </w:r>
        <w:r w:rsidR="00C21050">
          <w:rPr>
            <w:rFonts w:asciiTheme="minorHAnsi" w:eastAsiaTheme="minorEastAsia" w:hAnsiTheme="minorHAnsi" w:cstheme="minorBidi"/>
            <w:b w:val="0"/>
            <w:bCs w:val="0"/>
            <w:caps w:val="0"/>
            <w:noProof/>
            <w:u w:val="none"/>
          </w:rPr>
          <w:tab/>
        </w:r>
        <w:r w:rsidR="00C21050" w:rsidRPr="00273E50">
          <w:rPr>
            <w:rStyle w:val="Hyperlink"/>
            <w:i/>
            <w:noProof/>
          </w:rPr>
          <w:t>TOIL</w:t>
        </w:r>
        <w:r w:rsidR="00C21050">
          <w:rPr>
            <w:noProof/>
            <w:webHidden/>
          </w:rPr>
          <w:tab/>
        </w:r>
        <w:r w:rsidR="00C21050">
          <w:rPr>
            <w:noProof/>
            <w:webHidden/>
          </w:rPr>
          <w:fldChar w:fldCharType="begin"/>
        </w:r>
        <w:r w:rsidR="00C21050">
          <w:rPr>
            <w:noProof/>
            <w:webHidden/>
          </w:rPr>
          <w:instrText xml:space="preserve"> PAGEREF _Toc527454141 \h </w:instrText>
        </w:r>
        <w:r w:rsidR="00C21050">
          <w:rPr>
            <w:noProof/>
            <w:webHidden/>
          </w:rPr>
        </w:r>
        <w:r w:rsidR="00C21050">
          <w:rPr>
            <w:noProof/>
            <w:webHidden/>
          </w:rPr>
          <w:fldChar w:fldCharType="separate"/>
        </w:r>
        <w:r w:rsidR="00182256">
          <w:rPr>
            <w:noProof/>
            <w:webHidden/>
          </w:rPr>
          <w:t>18</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2" w:history="1">
        <w:r w:rsidR="00C21050" w:rsidRPr="00273E50">
          <w:rPr>
            <w:rStyle w:val="Hyperlink"/>
            <w:noProof/>
          </w:rPr>
          <w:t>14</w:t>
        </w:r>
        <w:r w:rsidR="00C21050">
          <w:rPr>
            <w:rFonts w:asciiTheme="minorHAnsi" w:eastAsiaTheme="minorEastAsia" w:hAnsiTheme="minorHAnsi" w:cstheme="minorBidi"/>
            <w:b w:val="0"/>
            <w:bCs w:val="0"/>
            <w:caps w:val="0"/>
            <w:noProof/>
            <w:u w:val="none"/>
          </w:rPr>
          <w:tab/>
        </w:r>
        <w:r w:rsidR="00C21050" w:rsidRPr="00273E50">
          <w:rPr>
            <w:rStyle w:val="Hyperlink"/>
            <w:i/>
            <w:noProof/>
          </w:rPr>
          <w:t>Public holidays and annual closedown (excluding casual employees)</w:t>
        </w:r>
        <w:r w:rsidR="00C21050">
          <w:rPr>
            <w:noProof/>
            <w:webHidden/>
          </w:rPr>
          <w:tab/>
        </w:r>
        <w:r w:rsidR="00C21050">
          <w:rPr>
            <w:noProof/>
            <w:webHidden/>
          </w:rPr>
          <w:fldChar w:fldCharType="begin"/>
        </w:r>
        <w:r w:rsidR="00C21050">
          <w:rPr>
            <w:noProof/>
            <w:webHidden/>
          </w:rPr>
          <w:instrText xml:space="preserve"> PAGEREF _Toc527454142 \h </w:instrText>
        </w:r>
        <w:r w:rsidR="00C21050">
          <w:rPr>
            <w:noProof/>
            <w:webHidden/>
          </w:rPr>
        </w:r>
        <w:r w:rsidR="00C21050">
          <w:rPr>
            <w:noProof/>
            <w:webHidden/>
          </w:rPr>
          <w:fldChar w:fldCharType="separate"/>
        </w:r>
        <w:r w:rsidR="00182256">
          <w:rPr>
            <w:noProof/>
            <w:webHidden/>
          </w:rPr>
          <w:t>19</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3" w:history="1">
        <w:r w:rsidR="00C21050" w:rsidRPr="00273E50">
          <w:rPr>
            <w:rStyle w:val="Hyperlink"/>
            <w:noProof/>
          </w:rPr>
          <w:t>Leave</w:t>
        </w:r>
        <w:r w:rsidR="00C21050">
          <w:rPr>
            <w:noProof/>
            <w:webHidden/>
          </w:rPr>
          <w:tab/>
        </w:r>
        <w:r w:rsidR="00C21050">
          <w:rPr>
            <w:noProof/>
            <w:webHidden/>
          </w:rPr>
          <w:fldChar w:fldCharType="begin"/>
        </w:r>
        <w:r w:rsidR="00C21050">
          <w:rPr>
            <w:noProof/>
            <w:webHidden/>
          </w:rPr>
          <w:instrText xml:space="preserve"> PAGEREF _Toc527454143 \h </w:instrText>
        </w:r>
        <w:r w:rsidR="00C21050">
          <w:rPr>
            <w:noProof/>
            <w:webHidden/>
          </w:rPr>
        </w:r>
        <w:r w:rsidR="00C21050">
          <w:rPr>
            <w:noProof/>
            <w:webHidden/>
          </w:rPr>
          <w:fldChar w:fldCharType="separate"/>
        </w:r>
        <w:r w:rsidR="00182256">
          <w:rPr>
            <w:noProof/>
            <w:webHidden/>
          </w:rPr>
          <w:t>20</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4" w:history="1">
        <w:r w:rsidR="00C21050" w:rsidRPr="00273E50">
          <w:rPr>
            <w:rStyle w:val="Hyperlink"/>
            <w:noProof/>
          </w:rPr>
          <w:t>15</w:t>
        </w:r>
        <w:r w:rsidR="00C21050">
          <w:rPr>
            <w:rFonts w:asciiTheme="minorHAnsi" w:eastAsiaTheme="minorEastAsia" w:hAnsiTheme="minorHAnsi" w:cstheme="minorBidi"/>
            <w:b w:val="0"/>
            <w:bCs w:val="0"/>
            <w:caps w:val="0"/>
            <w:noProof/>
            <w:u w:val="none"/>
          </w:rPr>
          <w:tab/>
        </w:r>
        <w:r w:rsidR="00C21050" w:rsidRPr="00273E50">
          <w:rPr>
            <w:rStyle w:val="Hyperlink"/>
            <w:i/>
            <w:noProof/>
          </w:rPr>
          <w:t>General conditions</w:t>
        </w:r>
        <w:r w:rsidR="00C21050">
          <w:rPr>
            <w:noProof/>
            <w:webHidden/>
          </w:rPr>
          <w:tab/>
        </w:r>
        <w:r w:rsidR="00C21050">
          <w:rPr>
            <w:noProof/>
            <w:webHidden/>
          </w:rPr>
          <w:fldChar w:fldCharType="begin"/>
        </w:r>
        <w:r w:rsidR="00C21050">
          <w:rPr>
            <w:noProof/>
            <w:webHidden/>
          </w:rPr>
          <w:instrText xml:space="preserve"> PAGEREF _Toc527454144 \h </w:instrText>
        </w:r>
        <w:r w:rsidR="00C21050">
          <w:rPr>
            <w:noProof/>
            <w:webHidden/>
          </w:rPr>
        </w:r>
        <w:r w:rsidR="00C21050">
          <w:rPr>
            <w:noProof/>
            <w:webHidden/>
          </w:rPr>
          <w:fldChar w:fldCharType="separate"/>
        </w:r>
        <w:r w:rsidR="00182256">
          <w:rPr>
            <w:noProof/>
            <w:webHidden/>
          </w:rPr>
          <w:t>20</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5" w:history="1">
        <w:r w:rsidR="00C21050" w:rsidRPr="00273E50">
          <w:rPr>
            <w:rStyle w:val="Hyperlink"/>
            <w:noProof/>
          </w:rPr>
          <w:t>16</w:t>
        </w:r>
        <w:r w:rsidR="00C21050">
          <w:rPr>
            <w:rFonts w:asciiTheme="minorHAnsi" w:eastAsiaTheme="minorEastAsia" w:hAnsiTheme="minorHAnsi" w:cstheme="minorBidi"/>
            <w:b w:val="0"/>
            <w:bCs w:val="0"/>
            <w:caps w:val="0"/>
            <w:noProof/>
            <w:u w:val="none"/>
          </w:rPr>
          <w:tab/>
        </w:r>
        <w:r w:rsidR="00C21050" w:rsidRPr="00273E50">
          <w:rPr>
            <w:rStyle w:val="Hyperlink"/>
            <w:i/>
            <w:noProof/>
          </w:rPr>
          <w:t>Recognition of prior service</w:t>
        </w:r>
        <w:r w:rsidR="00C21050">
          <w:rPr>
            <w:noProof/>
            <w:webHidden/>
          </w:rPr>
          <w:tab/>
        </w:r>
        <w:r w:rsidR="00C21050">
          <w:rPr>
            <w:noProof/>
            <w:webHidden/>
          </w:rPr>
          <w:fldChar w:fldCharType="begin"/>
        </w:r>
        <w:r w:rsidR="00C21050">
          <w:rPr>
            <w:noProof/>
            <w:webHidden/>
          </w:rPr>
          <w:instrText xml:space="preserve"> PAGEREF _Toc527454145 \h </w:instrText>
        </w:r>
        <w:r w:rsidR="00C21050">
          <w:rPr>
            <w:noProof/>
            <w:webHidden/>
          </w:rPr>
        </w:r>
        <w:r w:rsidR="00C21050">
          <w:rPr>
            <w:noProof/>
            <w:webHidden/>
          </w:rPr>
          <w:fldChar w:fldCharType="separate"/>
        </w:r>
        <w:r w:rsidR="00182256">
          <w:rPr>
            <w:noProof/>
            <w:webHidden/>
          </w:rPr>
          <w:t>20</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6" w:history="1">
        <w:r w:rsidR="00C21050" w:rsidRPr="00273E50">
          <w:rPr>
            <w:rStyle w:val="Hyperlink"/>
            <w:noProof/>
          </w:rPr>
          <w:t>17</w:t>
        </w:r>
        <w:r w:rsidR="00C21050">
          <w:rPr>
            <w:rFonts w:asciiTheme="minorHAnsi" w:eastAsiaTheme="minorEastAsia" w:hAnsiTheme="minorHAnsi" w:cstheme="minorBidi"/>
            <w:b w:val="0"/>
            <w:bCs w:val="0"/>
            <w:caps w:val="0"/>
            <w:noProof/>
            <w:u w:val="none"/>
          </w:rPr>
          <w:tab/>
        </w:r>
        <w:r w:rsidR="00C21050" w:rsidRPr="00273E50">
          <w:rPr>
            <w:rStyle w:val="Hyperlink"/>
            <w:i/>
            <w:noProof/>
          </w:rPr>
          <w:t>Annual leave</w:t>
        </w:r>
        <w:r w:rsidR="00C21050">
          <w:rPr>
            <w:noProof/>
            <w:webHidden/>
          </w:rPr>
          <w:tab/>
        </w:r>
        <w:r w:rsidR="00C21050">
          <w:rPr>
            <w:noProof/>
            <w:webHidden/>
          </w:rPr>
          <w:fldChar w:fldCharType="begin"/>
        </w:r>
        <w:r w:rsidR="00C21050">
          <w:rPr>
            <w:noProof/>
            <w:webHidden/>
          </w:rPr>
          <w:instrText xml:space="preserve"> PAGEREF _Toc527454146 \h </w:instrText>
        </w:r>
        <w:r w:rsidR="00C21050">
          <w:rPr>
            <w:noProof/>
            <w:webHidden/>
          </w:rPr>
        </w:r>
        <w:r w:rsidR="00C21050">
          <w:rPr>
            <w:noProof/>
            <w:webHidden/>
          </w:rPr>
          <w:fldChar w:fldCharType="separate"/>
        </w:r>
        <w:r w:rsidR="00182256">
          <w:rPr>
            <w:noProof/>
            <w:webHidden/>
          </w:rPr>
          <w:t>21</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7" w:history="1">
        <w:r w:rsidR="00C21050" w:rsidRPr="00273E50">
          <w:rPr>
            <w:rStyle w:val="Hyperlink"/>
            <w:noProof/>
          </w:rPr>
          <w:t>18</w:t>
        </w:r>
        <w:r w:rsidR="00C21050">
          <w:rPr>
            <w:rFonts w:asciiTheme="minorHAnsi" w:eastAsiaTheme="minorEastAsia" w:hAnsiTheme="minorHAnsi" w:cstheme="minorBidi"/>
            <w:b w:val="0"/>
            <w:bCs w:val="0"/>
            <w:caps w:val="0"/>
            <w:noProof/>
            <w:u w:val="none"/>
          </w:rPr>
          <w:tab/>
        </w:r>
        <w:r w:rsidR="00C21050" w:rsidRPr="00273E50">
          <w:rPr>
            <w:rStyle w:val="Hyperlink"/>
            <w:i/>
            <w:noProof/>
          </w:rPr>
          <w:t>Personal leave</w:t>
        </w:r>
        <w:r w:rsidR="00C21050">
          <w:rPr>
            <w:noProof/>
            <w:webHidden/>
          </w:rPr>
          <w:tab/>
        </w:r>
        <w:r w:rsidR="00C21050">
          <w:rPr>
            <w:noProof/>
            <w:webHidden/>
          </w:rPr>
          <w:fldChar w:fldCharType="begin"/>
        </w:r>
        <w:r w:rsidR="00C21050">
          <w:rPr>
            <w:noProof/>
            <w:webHidden/>
          </w:rPr>
          <w:instrText xml:space="preserve"> PAGEREF _Toc527454147 \h </w:instrText>
        </w:r>
        <w:r w:rsidR="00C21050">
          <w:rPr>
            <w:noProof/>
            <w:webHidden/>
          </w:rPr>
        </w:r>
        <w:r w:rsidR="00C21050">
          <w:rPr>
            <w:noProof/>
            <w:webHidden/>
          </w:rPr>
          <w:fldChar w:fldCharType="separate"/>
        </w:r>
        <w:r w:rsidR="00182256">
          <w:rPr>
            <w:noProof/>
            <w:webHidden/>
          </w:rPr>
          <w:t>23</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8" w:history="1">
        <w:r w:rsidR="00C21050" w:rsidRPr="00273E50">
          <w:rPr>
            <w:rStyle w:val="Hyperlink"/>
            <w:noProof/>
          </w:rPr>
          <w:t>19</w:t>
        </w:r>
        <w:r w:rsidR="00C21050">
          <w:rPr>
            <w:rFonts w:asciiTheme="minorHAnsi" w:eastAsiaTheme="minorEastAsia" w:hAnsiTheme="minorHAnsi" w:cstheme="minorBidi"/>
            <w:b w:val="0"/>
            <w:bCs w:val="0"/>
            <w:caps w:val="0"/>
            <w:noProof/>
            <w:u w:val="none"/>
          </w:rPr>
          <w:tab/>
        </w:r>
        <w:r w:rsidR="00C21050" w:rsidRPr="00273E50">
          <w:rPr>
            <w:rStyle w:val="Hyperlink"/>
            <w:i/>
            <w:noProof/>
          </w:rPr>
          <w:t>Unpaid carer’s leave</w:t>
        </w:r>
        <w:r w:rsidR="00C21050">
          <w:rPr>
            <w:noProof/>
            <w:webHidden/>
          </w:rPr>
          <w:tab/>
        </w:r>
        <w:r w:rsidR="00C21050">
          <w:rPr>
            <w:noProof/>
            <w:webHidden/>
          </w:rPr>
          <w:fldChar w:fldCharType="begin"/>
        </w:r>
        <w:r w:rsidR="00C21050">
          <w:rPr>
            <w:noProof/>
            <w:webHidden/>
          </w:rPr>
          <w:instrText xml:space="preserve"> PAGEREF _Toc527454148 \h </w:instrText>
        </w:r>
        <w:r w:rsidR="00C21050">
          <w:rPr>
            <w:noProof/>
            <w:webHidden/>
          </w:rPr>
        </w:r>
        <w:r w:rsidR="00C21050">
          <w:rPr>
            <w:noProof/>
            <w:webHidden/>
          </w:rPr>
          <w:fldChar w:fldCharType="separate"/>
        </w:r>
        <w:r w:rsidR="00182256">
          <w:rPr>
            <w:noProof/>
            <w:webHidden/>
          </w:rPr>
          <w:t>25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49" w:history="1">
        <w:r w:rsidR="00C21050" w:rsidRPr="00273E50">
          <w:rPr>
            <w:rStyle w:val="Hyperlink"/>
            <w:noProof/>
          </w:rPr>
          <w:t>20</w:t>
        </w:r>
        <w:r w:rsidR="00C21050">
          <w:rPr>
            <w:rFonts w:asciiTheme="minorHAnsi" w:eastAsiaTheme="minorEastAsia" w:hAnsiTheme="minorHAnsi" w:cstheme="minorBidi"/>
            <w:b w:val="0"/>
            <w:bCs w:val="0"/>
            <w:caps w:val="0"/>
            <w:noProof/>
            <w:u w:val="none"/>
          </w:rPr>
          <w:tab/>
        </w:r>
        <w:r w:rsidR="00C21050" w:rsidRPr="00273E50">
          <w:rPr>
            <w:rStyle w:val="Hyperlink"/>
            <w:i/>
            <w:noProof/>
          </w:rPr>
          <w:t>Compassionate and bereavement leave</w:t>
        </w:r>
        <w:r w:rsidR="00C21050">
          <w:rPr>
            <w:noProof/>
            <w:webHidden/>
          </w:rPr>
          <w:tab/>
        </w:r>
        <w:r w:rsidR="00C21050">
          <w:rPr>
            <w:noProof/>
            <w:webHidden/>
          </w:rPr>
          <w:fldChar w:fldCharType="begin"/>
        </w:r>
        <w:r w:rsidR="00C21050">
          <w:rPr>
            <w:noProof/>
            <w:webHidden/>
          </w:rPr>
          <w:instrText xml:space="preserve"> PAGEREF _Toc527454149 \h </w:instrText>
        </w:r>
        <w:r w:rsidR="00C21050">
          <w:rPr>
            <w:noProof/>
            <w:webHidden/>
          </w:rPr>
        </w:r>
        <w:r w:rsidR="00C21050">
          <w:rPr>
            <w:noProof/>
            <w:webHidden/>
          </w:rPr>
          <w:fldChar w:fldCharType="separate"/>
        </w:r>
        <w:r w:rsidR="00182256">
          <w:rPr>
            <w:noProof/>
            <w:webHidden/>
          </w:rPr>
          <w:t>25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0" w:history="1">
        <w:r w:rsidR="00C21050" w:rsidRPr="00273E50">
          <w:rPr>
            <w:rStyle w:val="Hyperlink"/>
            <w:noProof/>
          </w:rPr>
          <w:t>21</w:t>
        </w:r>
        <w:r w:rsidR="00C21050">
          <w:rPr>
            <w:rFonts w:asciiTheme="minorHAnsi" w:eastAsiaTheme="minorEastAsia" w:hAnsiTheme="minorHAnsi" w:cstheme="minorBidi"/>
            <w:b w:val="0"/>
            <w:bCs w:val="0"/>
            <w:caps w:val="0"/>
            <w:noProof/>
            <w:u w:val="none"/>
          </w:rPr>
          <w:tab/>
        </w:r>
        <w:r w:rsidR="00C21050" w:rsidRPr="00273E50">
          <w:rPr>
            <w:rStyle w:val="Hyperlink"/>
            <w:i/>
            <w:noProof/>
          </w:rPr>
          <w:t>Maternity, parenting and parental leave</w:t>
        </w:r>
        <w:r w:rsidR="00C21050">
          <w:rPr>
            <w:noProof/>
            <w:webHidden/>
          </w:rPr>
          <w:tab/>
        </w:r>
        <w:r w:rsidR="00C21050">
          <w:rPr>
            <w:noProof/>
            <w:webHidden/>
          </w:rPr>
          <w:fldChar w:fldCharType="begin"/>
        </w:r>
        <w:r w:rsidR="00C21050">
          <w:rPr>
            <w:noProof/>
            <w:webHidden/>
          </w:rPr>
          <w:instrText xml:space="preserve"> PAGEREF _Toc527454150 \h </w:instrText>
        </w:r>
        <w:r w:rsidR="00C21050">
          <w:rPr>
            <w:noProof/>
            <w:webHidden/>
          </w:rPr>
        </w:r>
        <w:r w:rsidR="00C21050">
          <w:rPr>
            <w:noProof/>
            <w:webHidden/>
          </w:rPr>
          <w:fldChar w:fldCharType="separate"/>
        </w:r>
        <w:r w:rsidR="00182256">
          <w:rPr>
            <w:noProof/>
            <w:webHidden/>
          </w:rPr>
          <w:t>25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1" w:history="1">
        <w:r w:rsidR="00C21050" w:rsidRPr="00273E50">
          <w:rPr>
            <w:rStyle w:val="Hyperlink"/>
            <w:noProof/>
          </w:rPr>
          <w:t>22</w:t>
        </w:r>
        <w:r w:rsidR="00C21050">
          <w:rPr>
            <w:rFonts w:asciiTheme="minorHAnsi" w:eastAsiaTheme="minorEastAsia" w:hAnsiTheme="minorHAnsi" w:cstheme="minorBidi"/>
            <w:b w:val="0"/>
            <w:bCs w:val="0"/>
            <w:caps w:val="0"/>
            <w:noProof/>
            <w:u w:val="none"/>
          </w:rPr>
          <w:tab/>
        </w:r>
        <w:r w:rsidR="00C21050" w:rsidRPr="00273E50">
          <w:rPr>
            <w:rStyle w:val="Hyperlink"/>
            <w:i/>
            <w:noProof/>
          </w:rPr>
          <w:t>Defence reserve leave and war service sick leave</w:t>
        </w:r>
        <w:r w:rsidR="00C21050">
          <w:rPr>
            <w:noProof/>
            <w:webHidden/>
          </w:rPr>
          <w:tab/>
        </w:r>
        <w:r w:rsidR="00C21050">
          <w:rPr>
            <w:noProof/>
            <w:webHidden/>
          </w:rPr>
          <w:fldChar w:fldCharType="begin"/>
        </w:r>
        <w:r w:rsidR="00C21050">
          <w:rPr>
            <w:noProof/>
            <w:webHidden/>
          </w:rPr>
          <w:instrText xml:space="preserve"> PAGEREF _Toc527454151 \h </w:instrText>
        </w:r>
        <w:r w:rsidR="00C21050">
          <w:rPr>
            <w:noProof/>
            <w:webHidden/>
          </w:rPr>
        </w:r>
        <w:r w:rsidR="00C21050">
          <w:rPr>
            <w:noProof/>
            <w:webHidden/>
          </w:rPr>
          <w:fldChar w:fldCharType="separate"/>
        </w:r>
        <w:r w:rsidR="00182256">
          <w:rPr>
            <w:noProof/>
            <w:webHidden/>
          </w:rPr>
          <w:t>28</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2" w:history="1">
        <w:r w:rsidR="00C21050" w:rsidRPr="00273E50">
          <w:rPr>
            <w:rStyle w:val="Hyperlink"/>
            <w:noProof/>
          </w:rPr>
          <w:t>23</w:t>
        </w:r>
        <w:r w:rsidR="00C21050">
          <w:rPr>
            <w:rFonts w:asciiTheme="minorHAnsi" w:eastAsiaTheme="minorEastAsia" w:hAnsiTheme="minorHAnsi" w:cstheme="minorBidi"/>
            <w:b w:val="0"/>
            <w:bCs w:val="0"/>
            <w:caps w:val="0"/>
            <w:noProof/>
            <w:u w:val="none"/>
          </w:rPr>
          <w:tab/>
        </w:r>
        <w:r w:rsidR="00C21050" w:rsidRPr="00273E50">
          <w:rPr>
            <w:rStyle w:val="Hyperlink"/>
            <w:i/>
            <w:noProof/>
          </w:rPr>
          <w:t>Long service leave</w:t>
        </w:r>
        <w:r w:rsidR="00C21050">
          <w:rPr>
            <w:noProof/>
            <w:webHidden/>
          </w:rPr>
          <w:tab/>
        </w:r>
        <w:r w:rsidR="00C21050">
          <w:rPr>
            <w:noProof/>
            <w:webHidden/>
          </w:rPr>
          <w:fldChar w:fldCharType="begin"/>
        </w:r>
        <w:r w:rsidR="00C21050">
          <w:rPr>
            <w:noProof/>
            <w:webHidden/>
          </w:rPr>
          <w:instrText xml:space="preserve"> PAGEREF _Toc527454152 \h </w:instrText>
        </w:r>
        <w:r w:rsidR="00C21050">
          <w:rPr>
            <w:noProof/>
            <w:webHidden/>
          </w:rPr>
        </w:r>
        <w:r w:rsidR="00C21050">
          <w:rPr>
            <w:noProof/>
            <w:webHidden/>
          </w:rPr>
          <w:fldChar w:fldCharType="separate"/>
        </w:r>
        <w:r w:rsidR="00182256">
          <w:rPr>
            <w:noProof/>
            <w:webHidden/>
          </w:rPr>
          <w:t>28</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3" w:history="1">
        <w:r w:rsidR="00C21050" w:rsidRPr="00273E50">
          <w:rPr>
            <w:rStyle w:val="Hyperlink"/>
            <w:noProof/>
          </w:rPr>
          <w:t>24</w:t>
        </w:r>
        <w:r w:rsidR="00C21050">
          <w:rPr>
            <w:rFonts w:asciiTheme="minorHAnsi" w:eastAsiaTheme="minorEastAsia" w:hAnsiTheme="minorHAnsi" w:cstheme="minorBidi"/>
            <w:b w:val="0"/>
            <w:bCs w:val="0"/>
            <w:caps w:val="0"/>
            <w:noProof/>
            <w:u w:val="none"/>
          </w:rPr>
          <w:tab/>
        </w:r>
        <w:r w:rsidR="00C21050" w:rsidRPr="00273E50">
          <w:rPr>
            <w:rStyle w:val="Hyperlink"/>
            <w:i/>
            <w:noProof/>
          </w:rPr>
          <w:t>Miscellaneous leave</w:t>
        </w:r>
        <w:r w:rsidR="00C21050">
          <w:rPr>
            <w:noProof/>
            <w:webHidden/>
          </w:rPr>
          <w:tab/>
        </w:r>
        <w:r w:rsidR="00C21050">
          <w:rPr>
            <w:noProof/>
            <w:webHidden/>
          </w:rPr>
          <w:fldChar w:fldCharType="begin"/>
        </w:r>
        <w:r w:rsidR="00C21050">
          <w:rPr>
            <w:noProof/>
            <w:webHidden/>
          </w:rPr>
          <w:instrText xml:space="preserve"> PAGEREF _Toc527454153 \h </w:instrText>
        </w:r>
        <w:r w:rsidR="00C21050">
          <w:rPr>
            <w:noProof/>
            <w:webHidden/>
          </w:rPr>
        </w:r>
        <w:r w:rsidR="00C21050">
          <w:rPr>
            <w:noProof/>
            <w:webHidden/>
          </w:rPr>
          <w:fldChar w:fldCharType="separate"/>
        </w:r>
        <w:r w:rsidR="00182256">
          <w:rPr>
            <w:noProof/>
            <w:webHidden/>
          </w:rPr>
          <w:t>29</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4" w:history="1">
        <w:r w:rsidR="00C21050" w:rsidRPr="00273E50">
          <w:rPr>
            <w:rStyle w:val="Hyperlink"/>
            <w:noProof/>
          </w:rPr>
          <w:t>25</w:t>
        </w:r>
        <w:r w:rsidR="00C21050">
          <w:rPr>
            <w:rFonts w:asciiTheme="minorHAnsi" w:eastAsiaTheme="minorEastAsia" w:hAnsiTheme="minorHAnsi" w:cstheme="minorBidi"/>
            <w:b w:val="0"/>
            <w:bCs w:val="0"/>
            <w:caps w:val="0"/>
            <w:noProof/>
            <w:u w:val="none"/>
          </w:rPr>
          <w:tab/>
        </w:r>
        <w:r w:rsidR="00C21050" w:rsidRPr="00273E50">
          <w:rPr>
            <w:rStyle w:val="Hyperlink"/>
            <w:i/>
            <w:noProof/>
          </w:rPr>
          <w:t>Community service (emergency management and jury service) leave</w:t>
        </w:r>
        <w:r w:rsidR="00C21050">
          <w:rPr>
            <w:noProof/>
            <w:webHidden/>
          </w:rPr>
          <w:tab/>
        </w:r>
        <w:r w:rsidR="00C21050">
          <w:rPr>
            <w:noProof/>
            <w:webHidden/>
          </w:rPr>
          <w:fldChar w:fldCharType="begin"/>
        </w:r>
        <w:r w:rsidR="00C21050">
          <w:rPr>
            <w:noProof/>
            <w:webHidden/>
          </w:rPr>
          <w:instrText xml:space="preserve"> PAGEREF _Toc527454154 \h </w:instrText>
        </w:r>
        <w:r w:rsidR="00C21050">
          <w:rPr>
            <w:noProof/>
            <w:webHidden/>
          </w:rPr>
        </w:r>
        <w:r w:rsidR="00C21050">
          <w:rPr>
            <w:noProof/>
            <w:webHidden/>
          </w:rPr>
          <w:fldChar w:fldCharType="separate"/>
        </w:r>
        <w:r w:rsidR="00182256">
          <w:rPr>
            <w:noProof/>
            <w:webHidden/>
          </w:rPr>
          <w:t>29</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5" w:history="1">
        <w:r w:rsidR="00C21050" w:rsidRPr="00273E50">
          <w:rPr>
            <w:rStyle w:val="Hyperlink"/>
            <w:noProof/>
          </w:rPr>
          <w:t>26</w:t>
        </w:r>
        <w:r w:rsidR="00C21050">
          <w:rPr>
            <w:rFonts w:asciiTheme="minorHAnsi" w:eastAsiaTheme="minorEastAsia" w:hAnsiTheme="minorHAnsi" w:cstheme="minorBidi"/>
            <w:b w:val="0"/>
            <w:bCs w:val="0"/>
            <w:caps w:val="0"/>
            <w:noProof/>
            <w:u w:val="none"/>
          </w:rPr>
          <w:tab/>
        </w:r>
        <w:r w:rsidR="00C21050" w:rsidRPr="00273E50">
          <w:rPr>
            <w:rStyle w:val="Hyperlink"/>
            <w:i/>
            <w:noProof/>
          </w:rPr>
          <w:t>Unauthorised leave absences</w:t>
        </w:r>
        <w:r w:rsidR="00C21050">
          <w:rPr>
            <w:noProof/>
            <w:webHidden/>
          </w:rPr>
          <w:tab/>
        </w:r>
        <w:r w:rsidR="00C21050">
          <w:rPr>
            <w:noProof/>
            <w:webHidden/>
          </w:rPr>
          <w:fldChar w:fldCharType="begin"/>
        </w:r>
        <w:r w:rsidR="00C21050">
          <w:rPr>
            <w:noProof/>
            <w:webHidden/>
          </w:rPr>
          <w:instrText xml:space="preserve"> PAGEREF _Toc527454155 \h </w:instrText>
        </w:r>
        <w:r w:rsidR="00C21050">
          <w:rPr>
            <w:noProof/>
            <w:webHidden/>
          </w:rPr>
        </w:r>
        <w:r w:rsidR="00C21050">
          <w:rPr>
            <w:noProof/>
            <w:webHidden/>
          </w:rPr>
          <w:fldChar w:fldCharType="separate"/>
        </w:r>
        <w:r w:rsidR="00182256">
          <w:rPr>
            <w:noProof/>
            <w:webHidden/>
          </w:rPr>
          <w:t>29</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6" w:history="1">
        <w:r w:rsidR="00C21050" w:rsidRPr="00273E50">
          <w:rPr>
            <w:rStyle w:val="Hyperlink"/>
            <w:noProof/>
          </w:rPr>
          <w:t>Performance management system</w:t>
        </w:r>
        <w:r w:rsidR="00C21050">
          <w:rPr>
            <w:noProof/>
            <w:webHidden/>
          </w:rPr>
          <w:tab/>
        </w:r>
        <w:r w:rsidR="00C21050">
          <w:rPr>
            <w:noProof/>
            <w:webHidden/>
          </w:rPr>
          <w:fldChar w:fldCharType="begin"/>
        </w:r>
        <w:r w:rsidR="00C21050">
          <w:rPr>
            <w:noProof/>
            <w:webHidden/>
          </w:rPr>
          <w:instrText xml:space="preserve"> PAGEREF _Toc527454156 \h </w:instrText>
        </w:r>
        <w:r w:rsidR="00C21050">
          <w:rPr>
            <w:noProof/>
            <w:webHidden/>
          </w:rPr>
        </w:r>
        <w:r w:rsidR="00C21050">
          <w:rPr>
            <w:noProof/>
            <w:webHidden/>
          </w:rPr>
          <w:fldChar w:fldCharType="separate"/>
        </w:r>
        <w:r w:rsidR="00182256">
          <w:rPr>
            <w:noProof/>
            <w:webHidden/>
          </w:rPr>
          <w:t>29</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7" w:history="1">
        <w:r w:rsidR="00C21050" w:rsidRPr="00273E50">
          <w:rPr>
            <w:rStyle w:val="Hyperlink"/>
            <w:noProof/>
          </w:rPr>
          <w:t>27</w:t>
        </w:r>
        <w:r w:rsidR="00C21050">
          <w:rPr>
            <w:rFonts w:asciiTheme="minorHAnsi" w:eastAsiaTheme="minorEastAsia" w:hAnsiTheme="minorHAnsi" w:cstheme="minorBidi"/>
            <w:b w:val="0"/>
            <w:bCs w:val="0"/>
            <w:caps w:val="0"/>
            <w:noProof/>
            <w:u w:val="none"/>
          </w:rPr>
          <w:tab/>
        </w:r>
        <w:r w:rsidR="00C21050" w:rsidRPr="00273E50">
          <w:rPr>
            <w:rStyle w:val="Hyperlink"/>
            <w:i/>
            <w:noProof/>
          </w:rPr>
          <w:t>Requirement for performance management</w:t>
        </w:r>
        <w:r w:rsidR="00C21050">
          <w:rPr>
            <w:noProof/>
            <w:webHidden/>
          </w:rPr>
          <w:tab/>
        </w:r>
        <w:r w:rsidR="00C21050">
          <w:rPr>
            <w:noProof/>
            <w:webHidden/>
          </w:rPr>
          <w:fldChar w:fldCharType="begin"/>
        </w:r>
        <w:r w:rsidR="00C21050">
          <w:rPr>
            <w:noProof/>
            <w:webHidden/>
          </w:rPr>
          <w:instrText xml:space="preserve"> PAGEREF _Toc527454157 \h </w:instrText>
        </w:r>
        <w:r w:rsidR="00C21050">
          <w:rPr>
            <w:noProof/>
            <w:webHidden/>
          </w:rPr>
        </w:r>
        <w:r w:rsidR="00C21050">
          <w:rPr>
            <w:noProof/>
            <w:webHidden/>
          </w:rPr>
          <w:fldChar w:fldCharType="separate"/>
        </w:r>
        <w:r w:rsidR="00182256">
          <w:rPr>
            <w:noProof/>
            <w:webHidden/>
          </w:rPr>
          <w:t>29</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8" w:history="1">
        <w:r w:rsidR="00C21050" w:rsidRPr="00273E50">
          <w:rPr>
            <w:rStyle w:val="Hyperlink"/>
            <w:noProof/>
          </w:rPr>
          <w:t>Supportive workplace</w:t>
        </w:r>
        <w:r w:rsidR="00C21050">
          <w:rPr>
            <w:noProof/>
            <w:webHidden/>
          </w:rPr>
          <w:tab/>
        </w:r>
        <w:r w:rsidR="00C21050">
          <w:rPr>
            <w:noProof/>
            <w:webHidden/>
          </w:rPr>
          <w:fldChar w:fldCharType="begin"/>
        </w:r>
        <w:r w:rsidR="00C21050">
          <w:rPr>
            <w:noProof/>
            <w:webHidden/>
          </w:rPr>
          <w:instrText xml:space="preserve"> PAGEREF _Toc527454158 \h </w:instrText>
        </w:r>
        <w:r w:rsidR="00C21050">
          <w:rPr>
            <w:noProof/>
            <w:webHidden/>
          </w:rPr>
        </w:r>
        <w:r w:rsidR="00C21050">
          <w:rPr>
            <w:noProof/>
            <w:webHidden/>
          </w:rPr>
          <w:fldChar w:fldCharType="separate"/>
        </w:r>
        <w:r w:rsidR="00182256">
          <w:rPr>
            <w:noProof/>
            <w:webHidden/>
          </w:rPr>
          <w:t>30</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59" w:history="1">
        <w:r w:rsidR="00C21050" w:rsidRPr="00273E50">
          <w:rPr>
            <w:rStyle w:val="Hyperlink"/>
            <w:noProof/>
          </w:rPr>
          <w:t>28</w:t>
        </w:r>
        <w:r w:rsidR="00C21050">
          <w:rPr>
            <w:rFonts w:asciiTheme="minorHAnsi" w:eastAsiaTheme="minorEastAsia" w:hAnsiTheme="minorHAnsi" w:cstheme="minorBidi"/>
            <w:b w:val="0"/>
            <w:bCs w:val="0"/>
            <w:caps w:val="0"/>
            <w:noProof/>
            <w:u w:val="none"/>
          </w:rPr>
          <w:tab/>
        </w:r>
        <w:r w:rsidR="00C21050" w:rsidRPr="00273E50">
          <w:rPr>
            <w:rStyle w:val="Hyperlink"/>
            <w:i/>
            <w:noProof/>
          </w:rPr>
          <w:t>Supportive workplace</w:t>
        </w:r>
        <w:r w:rsidR="00C21050">
          <w:rPr>
            <w:noProof/>
            <w:webHidden/>
          </w:rPr>
          <w:tab/>
        </w:r>
        <w:r w:rsidR="00C21050">
          <w:rPr>
            <w:noProof/>
            <w:webHidden/>
          </w:rPr>
          <w:fldChar w:fldCharType="begin"/>
        </w:r>
        <w:r w:rsidR="00C21050">
          <w:rPr>
            <w:noProof/>
            <w:webHidden/>
          </w:rPr>
          <w:instrText xml:space="preserve"> PAGEREF _Toc527454159 \h </w:instrText>
        </w:r>
        <w:r w:rsidR="00C21050">
          <w:rPr>
            <w:noProof/>
            <w:webHidden/>
          </w:rPr>
        </w:r>
        <w:r w:rsidR="00C21050">
          <w:rPr>
            <w:noProof/>
            <w:webHidden/>
          </w:rPr>
          <w:fldChar w:fldCharType="separate"/>
        </w:r>
        <w:r w:rsidR="00182256">
          <w:rPr>
            <w:noProof/>
            <w:webHidden/>
          </w:rPr>
          <w:t>30</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0" w:history="1">
        <w:r w:rsidR="00C21050" w:rsidRPr="00273E50">
          <w:rPr>
            <w:rStyle w:val="Hyperlink"/>
            <w:noProof/>
          </w:rPr>
          <w:t>Separation from the APS</w:t>
        </w:r>
        <w:r w:rsidR="00C21050">
          <w:rPr>
            <w:noProof/>
            <w:webHidden/>
          </w:rPr>
          <w:tab/>
        </w:r>
        <w:r w:rsidR="00C21050">
          <w:rPr>
            <w:noProof/>
            <w:webHidden/>
          </w:rPr>
          <w:fldChar w:fldCharType="begin"/>
        </w:r>
        <w:r w:rsidR="00C21050">
          <w:rPr>
            <w:noProof/>
            <w:webHidden/>
          </w:rPr>
          <w:instrText xml:space="preserve"> PAGEREF _Toc527454160 \h </w:instrText>
        </w:r>
        <w:r w:rsidR="00C21050">
          <w:rPr>
            <w:noProof/>
            <w:webHidden/>
          </w:rPr>
        </w:r>
        <w:r w:rsidR="00C21050">
          <w:rPr>
            <w:noProof/>
            <w:webHidden/>
          </w:rPr>
          <w:fldChar w:fldCharType="separate"/>
        </w:r>
        <w:r w:rsidR="00182256">
          <w:rPr>
            <w:noProof/>
            <w:webHidden/>
          </w:rPr>
          <w:t>31</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1" w:history="1">
        <w:r w:rsidR="00C21050" w:rsidRPr="00273E50">
          <w:rPr>
            <w:rStyle w:val="Hyperlink"/>
            <w:noProof/>
          </w:rPr>
          <w:t>29</w:t>
        </w:r>
        <w:r w:rsidR="00C21050">
          <w:rPr>
            <w:rFonts w:asciiTheme="minorHAnsi" w:eastAsiaTheme="minorEastAsia" w:hAnsiTheme="minorHAnsi" w:cstheme="minorBidi"/>
            <w:b w:val="0"/>
            <w:bCs w:val="0"/>
            <w:caps w:val="0"/>
            <w:noProof/>
            <w:u w:val="none"/>
          </w:rPr>
          <w:tab/>
        </w:r>
        <w:r w:rsidR="00C21050" w:rsidRPr="00273E50">
          <w:rPr>
            <w:rStyle w:val="Hyperlink"/>
            <w:i/>
            <w:noProof/>
          </w:rPr>
          <w:t>Resignation</w:t>
        </w:r>
        <w:r w:rsidR="00C21050">
          <w:rPr>
            <w:noProof/>
            <w:webHidden/>
          </w:rPr>
          <w:tab/>
        </w:r>
        <w:r w:rsidR="00C21050">
          <w:rPr>
            <w:noProof/>
            <w:webHidden/>
          </w:rPr>
          <w:fldChar w:fldCharType="begin"/>
        </w:r>
        <w:r w:rsidR="00C21050">
          <w:rPr>
            <w:noProof/>
            <w:webHidden/>
          </w:rPr>
          <w:instrText xml:space="preserve"> PAGEREF _Toc527454161 \h </w:instrText>
        </w:r>
        <w:r w:rsidR="00C21050">
          <w:rPr>
            <w:noProof/>
            <w:webHidden/>
          </w:rPr>
        </w:r>
        <w:r w:rsidR="00C21050">
          <w:rPr>
            <w:noProof/>
            <w:webHidden/>
          </w:rPr>
          <w:fldChar w:fldCharType="separate"/>
        </w:r>
        <w:r w:rsidR="00182256">
          <w:rPr>
            <w:noProof/>
            <w:webHidden/>
          </w:rPr>
          <w:t>31</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2" w:history="1">
        <w:r w:rsidR="00C21050" w:rsidRPr="00273E50">
          <w:rPr>
            <w:rStyle w:val="Hyperlink"/>
            <w:noProof/>
          </w:rPr>
          <w:t>Redeployment and redundancy</w:t>
        </w:r>
        <w:r w:rsidR="00C21050">
          <w:rPr>
            <w:noProof/>
            <w:webHidden/>
          </w:rPr>
          <w:tab/>
        </w:r>
        <w:r w:rsidR="00C21050">
          <w:rPr>
            <w:noProof/>
            <w:webHidden/>
          </w:rPr>
          <w:fldChar w:fldCharType="begin"/>
        </w:r>
        <w:r w:rsidR="00C21050">
          <w:rPr>
            <w:noProof/>
            <w:webHidden/>
          </w:rPr>
          <w:instrText xml:space="preserve"> PAGEREF _Toc527454162 \h </w:instrText>
        </w:r>
        <w:r w:rsidR="00C21050">
          <w:rPr>
            <w:noProof/>
            <w:webHidden/>
          </w:rPr>
        </w:r>
        <w:r w:rsidR="00C21050">
          <w:rPr>
            <w:noProof/>
            <w:webHidden/>
          </w:rPr>
          <w:fldChar w:fldCharType="separate"/>
        </w:r>
        <w:r w:rsidR="00182256">
          <w:rPr>
            <w:noProof/>
            <w:webHidden/>
          </w:rPr>
          <w:t>31</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3" w:history="1">
        <w:r w:rsidR="00C21050" w:rsidRPr="00273E50">
          <w:rPr>
            <w:rStyle w:val="Hyperlink"/>
            <w:noProof/>
          </w:rPr>
          <w:t>30</w:t>
        </w:r>
        <w:r w:rsidR="00C21050">
          <w:rPr>
            <w:rFonts w:asciiTheme="minorHAnsi" w:eastAsiaTheme="minorEastAsia" w:hAnsiTheme="minorHAnsi" w:cstheme="minorBidi"/>
            <w:b w:val="0"/>
            <w:bCs w:val="0"/>
            <w:caps w:val="0"/>
            <w:noProof/>
            <w:u w:val="none"/>
          </w:rPr>
          <w:tab/>
        </w:r>
        <w:r w:rsidR="00C21050" w:rsidRPr="00273E50">
          <w:rPr>
            <w:rStyle w:val="Hyperlink"/>
            <w:i/>
            <w:noProof/>
          </w:rPr>
          <w:t>Excess employees and redeployment</w:t>
        </w:r>
        <w:r w:rsidR="00C21050">
          <w:rPr>
            <w:noProof/>
            <w:webHidden/>
          </w:rPr>
          <w:tab/>
        </w:r>
        <w:r w:rsidR="00C21050">
          <w:rPr>
            <w:noProof/>
            <w:webHidden/>
          </w:rPr>
          <w:fldChar w:fldCharType="begin"/>
        </w:r>
        <w:r w:rsidR="00C21050">
          <w:rPr>
            <w:noProof/>
            <w:webHidden/>
          </w:rPr>
          <w:instrText xml:space="preserve"> PAGEREF _Toc527454163 \h </w:instrText>
        </w:r>
        <w:r w:rsidR="00C21050">
          <w:rPr>
            <w:noProof/>
            <w:webHidden/>
          </w:rPr>
        </w:r>
        <w:r w:rsidR="00C21050">
          <w:rPr>
            <w:noProof/>
            <w:webHidden/>
          </w:rPr>
          <w:fldChar w:fldCharType="separate"/>
        </w:r>
        <w:r w:rsidR="00182256">
          <w:rPr>
            <w:noProof/>
            <w:webHidden/>
          </w:rPr>
          <w:t>31</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4" w:history="1">
        <w:r w:rsidR="00C21050" w:rsidRPr="00273E50">
          <w:rPr>
            <w:rStyle w:val="Hyperlink"/>
            <w:noProof/>
          </w:rPr>
          <w:t>Workplace consultation and dispute resolution</w:t>
        </w:r>
        <w:r w:rsidR="00C21050">
          <w:rPr>
            <w:noProof/>
            <w:webHidden/>
          </w:rPr>
          <w:tab/>
        </w:r>
        <w:r w:rsidR="00C21050">
          <w:rPr>
            <w:noProof/>
            <w:webHidden/>
          </w:rPr>
          <w:fldChar w:fldCharType="begin"/>
        </w:r>
        <w:r w:rsidR="00C21050">
          <w:rPr>
            <w:noProof/>
            <w:webHidden/>
          </w:rPr>
          <w:instrText xml:space="preserve"> PAGEREF _Toc527454164 \h </w:instrText>
        </w:r>
        <w:r w:rsidR="00C21050">
          <w:rPr>
            <w:noProof/>
            <w:webHidden/>
          </w:rPr>
        </w:r>
        <w:r w:rsidR="00C21050">
          <w:rPr>
            <w:noProof/>
            <w:webHidden/>
          </w:rPr>
          <w:fldChar w:fldCharType="separate"/>
        </w:r>
        <w:r w:rsidR="00182256">
          <w:rPr>
            <w:noProof/>
            <w:webHidden/>
          </w:rPr>
          <w:t>33</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5" w:history="1">
        <w:r w:rsidR="00C21050" w:rsidRPr="00273E50">
          <w:rPr>
            <w:rStyle w:val="Hyperlink"/>
            <w:noProof/>
          </w:rPr>
          <w:t>31</w:t>
        </w:r>
        <w:r w:rsidR="00C21050">
          <w:rPr>
            <w:rFonts w:asciiTheme="minorHAnsi" w:eastAsiaTheme="minorEastAsia" w:hAnsiTheme="minorHAnsi" w:cstheme="minorBidi"/>
            <w:b w:val="0"/>
            <w:bCs w:val="0"/>
            <w:caps w:val="0"/>
            <w:noProof/>
            <w:u w:val="none"/>
          </w:rPr>
          <w:tab/>
        </w:r>
        <w:r w:rsidR="00C21050" w:rsidRPr="00273E50">
          <w:rPr>
            <w:rStyle w:val="Hyperlink"/>
            <w:i/>
            <w:noProof/>
          </w:rPr>
          <w:t>Workplace consultation</w:t>
        </w:r>
        <w:r w:rsidR="00C21050">
          <w:rPr>
            <w:noProof/>
            <w:webHidden/>
          </w:rPr>
          <w:tab/>
        </w:r>
        <w:r w:rsidR="00C21050">
          <w:rPr>
            <w:noProof/>
            <w:webHidden/>
          </w:rPr>
          <w:fldChar w:fldCharType="begin"/>
        </w:r>
        <w:r w:rsidR="00C21050">
          <w:rPr>
            <w:noProof/>
            <w:webHidden/>
          </w:rPr>
          <w:instrText xml:space="preserve"> PAGEREF _Toc527454165 \h </w:instrText>
        </w:r>
        <w:r w:rsidR="00C21050">
          <w:rPr>
            <w:noProof/>
            <w:webHidden/>
          </w:rPr>
        </w:r>
        <w:r w:rsidR="00C21050">
          <w:rPr>
            <w:noProof/>
            <w:webHidden/>
          </w:rPr>
          <w:fldChar w:fldCharType="separate"/>
        </w:r>
        <w:r w:rsidR="00182256">
          <w:rPr>
            <w:noProof/>
            <w:webHidden/>
          </w:rPr>
          <w:t>33</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6" w:history="1">
        <w:r w:rsidR="00C21050" w:rsidRPr="00273E50">
          <w:rPr>
            <w:rStyle w:val="Hyperlink"/>
            <w:noProof/>
          </w:rPr>
          <w:t>COMCAR Driver provisions</w:t>
        </w:r>
        <w:r w:rsidR="00C21050">
          <w:rPr>
            <w:noProof/>
            <w:webHidden/>
          </w:rPr>
          <w:tab/>
        </w:r>
        <w:r w:rsidR="00C21050">
          <w:rPr>
            <w:noProof/>
            <w:webHidden/>
          </w:rPr>
          <w:fldChar w:fldCharType="begin"/>
        </w:r>
        <w:r w:rsidR="00C21050">
          <w:rPr>
            <w:noProof/>
            <w:webHidden/>
          </w:rPr>
          <w:instrText xml:space="preserve"> PAGEREF _Toc527454166 \h </w:instrText>
        </w:r>
        <w:r w:rsidR="00C21050">
          <w:rPr>
            <w:noProof/>
            <w:webHidden/>
          </w:rPr>
        </w:r>
        <w:r w:rsidR="00C21050">
          <w:rPr>
            <w:noProof/>
            <w:webHidden/>
          </w:rPr>
          <w:fldChar w:fldCharType="separate"/>
        </w:r>
        <w:r w:rsidR="00182256">
          <w:rPr>
            <w:noProof/>
            <w:webHidden/>
          </w:rPr>
          <w:t>35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7" w:history="1">
        <w:r w:rsidR="00C21050" w:rsidRPr="00273E50">
          <w:rPr>
            <w:rStyle w:val="Hyperlink"/>
            <w:noProof/>
          </w:rPr>
          <w:t>32</w:t>
        </w:r>
        <w:r w:rsidR="00C21050">
          <w:rPr>
            <w:rFonts w:asciiTheme="minorHAnsi" w:eastAsiaTheme="minorEastAsia" w:hAnsiTheme="minorHAnsi" w:cstheme="minorBidi"/>
            <w:b w:val="0"/>
            <w:bCs w:val="0"/>
            <w:caps w:val="0"/>
            <w:noProof/>
            <w:u w:val="none"/>
          </w:rPr>
          <w:tab/>
        </w:r>
        <w:r w:rsidR="00C21050" w:rsidRPr="00273E50">
          <w:rPr>
            <w:rStyle w:val="Hyperlink"/>
            <w:i/>
            <w:noProof/>
          </w:rPr>
          <w:t>All drivers</w:t>
        </w:r>
        <w:r w:rsidR="00C21050">
          <w:rPr>
            <w:noProof/>
            <w:webHidden/>
          </w:rPr>
          <w:tab/>
        </w:r>
        <w:r w:rsidR="00C21050">
          <w:rPr>
            <w:noProof/>
            <w:webHidden/>
          </w:rPr>
          <w:fldChar w:fldCharType="begin"/>
        </w:r>
        <w:r w:rsidR="00C21050">
          <w:rPr>
            <w:noProof/>
            <w:webHidden/>
          </w:rPr>
          <w:instrText xml:space="preserve"> PAGEREF _Toc527454167 \h </w:instrText>
        </w:r>
        <w:r w:rsidR="00C21050">
          <w:rPr>
            <w:noProof/>
            <w:webHidden/>
          </w:rPr>
        </w:r>
        <w:r w:rsidR="00C21050">
          <w:rPr>
            <w:noProof/>
            <w:webHidden/>
          </w:rPr>
          <w:fldChar w:fldCharType="separate"/>
        </w:r>
        <w:r w:rsidR="00182256">
          <w:rPr>
            <w:noProof/>
            <w:webHidden/>
          </w:rPr>
          <w:t>35</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8" w:history="1">
        <w:r w:rsidR="00C21050" w:rsidRPr="00273E50">
          <w:rPr>
            <w:rStyle w:val="Hyperlink"/>
            <w:noProof/>
          </w:rPr>
          <w:t>33</w:t>
        </w:r>
        <w:r w:rsidR="00C21050">
          <w:rPr>
            <w:rFonts w:asciiTheme="minorHAnsi" w:eastAsiaTheme="minorEastAsia" w:hAnsiTheme="minorHAnsi" w:cstheme="minorBidi"/>
            <w:b w:val="0"/>
            <w:bCs w:val="0"/>
            <w:caps w:val="0"/>
            <w:noProof/>
            <w:u w:val="none"/>
          </w:rPr>
          <w:tab/>
        </w:r>
        <w:r w:rsidR="00C21050" w:rsidRPr="00273E50">
          <w:rPr>
            <w:rStyle w:val="Hyperlink"/>
            <w:i/>
            <w:noProof/>
          </w:rPr>
          <w:t>Casual drivers</w:t>
        </w:r>
        <w:r w:rsidR="00C21050">
          <w:rPr>
            <w:noProof/>
            <w:webHidden/>
          </w:rPr>
          <w:tab/>
        </w:r>
        <w:r w:rsidR="00C21050">
          <w:rPr>
            <w:noProof/>
            <w:webHidden/>
          </w:rPr>
          <w:fldChar w:fldCharType="begin"/>
        </w:r>
        <w:r w:rsidR="00C21050">
          <w:rPr>
            <w:noProof/>
            <w:webHidden/>
          </w:rPr>
          <w:instrText xml:space="preserve"> PAGEREF _Toc527454168 \h </w:instrText>
        </w:r>
        <w:r w:rsidR="00C21050">
          <w:rPr>
            <w:noProof/>
            <w:webHidden/>
          </w:rPr>
        </w:r>
        <w:r w:rsidR="00C21050">
          <w:rPr>
            <w:noProof/>
            <w:webHidden/>
          </w:rPr>
          <w:fldChar w:fldCharType="separate"/>
        </w:r>
        <w:r w:rsidR="00182256">
          <w:rPr>
            <w:noProof/>
            <w:webHidden/>
          </w:rPr>
          <w:t>36</w:t>
        </w:r>
        <w:r w:rsidR="00C21050">
          <w:rPr>
            <w:noProof/>
            <w:webHidden/>
          </w:rPr>
          <w:fldChar w:fldCharType="end"/>
        </w:r>
      </w:hyperlink>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69" w:history="1">
        <w:r w:rsidR="00C21050" w:rsidRPr="00273E50">
          <w:rPr>
            <w:rStyle w:val="Hyperlink"/>
            <w:noProof/>
          </w:rPr>
          <w:t>34</w:t>
        </w:r>
        <w:r w:rsidR="00C21050">
          <w:rPr>
            <w:rFonts w:asciiTheme="minorHAnsi" w:eastAsiaTheme="minorEastAsia" w:hAnsiTheme="minorHAnsi" w:cstheme="minorBidi"/>
            <w:b w:val="0"/>
            <w:bCs w:val="0"/>
            <w:caps w:val="0"/>
            <w:noProof/>
            <w:u w:val="none"/>
          </w:rPr>
          <w:tab/>
        </w:r>
        <w:r w:rsidR="00C21050" w:rsidRPr="00273E50">
          <w:rPr>
            <w:rStyle w:val="Hyperlink"/>
            <w:i/>
            <w:noProof/>
          </w:rPr>
          <w:t>Ongoing drivers</w:t>
        </w:r>
        <w:r w:rsidR="00C21050">
          <w:rPr>
            <w:noProof/>
            <w:webHidden/>
          </w:rPr>
          <w:tab/>
        </w:r>
        <w:r w:rsidR="00C21050">
          <w:rPr>
            <w:noProof/>
            <w:webHidden/>
          </w:rPr>
          <w:fldChar w:fldCharType="begin"/>
        </w:r>
        <w:r w:rsidR="00C21050">
          <w:rPr>
            <w:noProof/>
            <w:webHidden/>
          </w:rPr>
          <w:instrText xml:space="preserve"> PAGEREF _Toc527454169 \h </w:instrText>
        </w:r>
        <w:r w:rsidR="00C21050">
          <w:rPr>
            <w:noProof/>
            <w:webHidden/>
          </w:rPr>
        </w:r>
        <w:r w:rsidR="00C21050">
          <w:rPr>
            <w:noProof/>
            <w:webHidden/>
          </w:rPr>
          <w:fldChar w:fldCharType="separate"/>
        </w:r>
        <w:r w:rsidR="00182256">
          <w:rPr>
            <w:noProof/>
            <w:webHidden/>
          </w:rPr>
          <w:t>37</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70" w:history="1">
        <w:r w:rsidR="00C21050" w:rsidRPr="00273E50">
          <w:rPr>
            <w:rStyle w:val="Hyperlink"/>
            <w:noProof/>
          </w:rPr>
          <w:t>Attachment A – Classification and salary tables</w:t>
        </w:r>
        <w:r w:rsidR="00C21050">
          <w:rPr>
            <w:noProof/>
            <w:webHidden/>
          </w:rPr>
          <w:tab/>
        </w:r>
        <w:r w:rsidR="00C21050">
          <w:rPr>
            <w:noProof/>
            <w:webHidden/>
          </w:rPr>
          <w:fldChar w:fldCharType="begin"/>
        </w:r>
        <w:r w:rsidR="00C21050">
          <w:rPr>
            <w:noProof/>
            <w:webHidden/>
          </w:rPr>
          <w:instrText xml:space="preserve"> PAGEREF _Toc527454170 \h </w:instrText>
        </w:r>
        <w:r w:rsidR="00C21050">
          <w:rPr>
            <w:noProof/>
            <w:webHidden/>
          </w:rPr>
        </w:r>
        <w:r w:rsidR="00C21050">
          <w:rPr>
            <w:noProof/>
            <w:webHidden/>
          </w:rPr>
          <w:fldChar w:fldCharType="separate"/>
        </w:r>
        <w:r w:rsidR="00182256">
          <w:rPr>
            <w:noProof/>
            <w:webHidden/>
          </w:rPr>
          <w:t>45</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71" w:history="1">
        <w:r w:rsidR="00C21050" w:rsidRPr="00273E50">
          <w:rPr>
            <w:rStyle w:val="Hyperlink"/>
            <w:noProof/>
          </w:rPr>
          <w:t>Attachment B – Consultation</w:t>
        </w:r>
        <w:r w:rsidR="00C21050">
          <w:rPr>
            <w:noProof/>
            <w:webHidden/>
          </w:rPr>
          <w:tab/>
        </w:r>
        <w:r w:rsidR="00C21050">
          <w:rPr>
            <w:noProof/>
            <w:webHidden/>
          </w:rPr>
          <w:fldChar w:fldCharType="begin"/>
        </w:r>
        <w:r w:rsidR="00C21050">
          <w:rPr>
            <w:noProof/>
            <w:webHidden/>
          </w:rPr>
          <w:instrText xml:space="preserve"> PAGEREF _Toc527454171 \h </w:instrText>
        </w:r>
        <w:r w:rsidR="00C21050">
          <w:rPr>
            <w:noProof/>
            <w:webHidden/>
          </w:rPr>
        </w:r>
        <w:r w:rsidR="00C21050">
          <w:rPr>
            <w:noProof/>
            <w:webHidden/>
          </w:rPr>
          <w:fldChar w:fldCharType="separate"/>
        </w:r>
        <w:r w:rsidR="00182256">
          <w:rPr>
            <w:noProof/>
            <w:webHidden/>
          </w:rPr>
          <w:t>48</w:t>
        </w:r>
        <w:r w:rsidR="00C21050">
          <w:rPr>
            <w:noProof/>
            <w:webHidden/>
          </w:rPr>
          <w:fldChar w:fldCharType="end"/>
        </w:r>
      </w:hyperlink>
    </w:p>
    <w:p w:rsidR="00622BB8" w:rsidRDefault="00622BB8" w:rsidP="00622BB8">
      <w:pPr>
        <w:pStyle w:val="TOC1"/>
        <w:spacing w:before="120" w:after="120"/>
        <w:rPr>
          <w:rStyle w:val="Hyperlink"/>
          <w:noProof/>
        </w:rPr>
      </w:pPr>
    </w:p>
    <w:p w:rsidR="00C21050" w:rsidRDefault="00B05ED8" w:rsidP="00622BB8">
      <w:pPr>
        <w:pStyle w:val="TOC1"/>
        <w:spacing w:before="120" w:after="120"/>
        <w:rPr>
          <w:rFonts w:asciiTheme="minorHAnsi" w:eastAsiaTheme="minorEastAsia" w:hAnsiTheme="minorHAnsi" w:cstheme="minorBidi"/>
          <w:b w:val="0"/>
          <w:bCs w:val="0"/>
          <w:caps w:val="0"/>
          <w:noProof/>
          <w:u w:val="none"/>
        </w:rPr>
      </w:pPr>
      <w:hyperlink w:anchor="_Toc527454172" w:history="1">
        <w:r w:rsidR="00C21050" w:rsidRPr="00273E50">
          <w:rPr>
            <w:rStyle w:val="Hyperlink"/>
            <w:noProof/>
          </w:rPr>
          <w:t>Attachment C – Supported salary rates for employees with a disability</w:t>
        </w:r>
        <w:r w:rsidR="00C21050">
          <w:rPr>
            <w:noProof/>
            <w:webHidden/>
          </w:rPr>
          <w:tab/>
        </w:r>
        <w:r w:rsidR="00C21050">
          <w:rPr>
            <w:noProof/>
            <w:webHidden/>
          </w:rPr>
          <w:fldChar w:fldCharType="begin"/>
        </w:r>
        <w:r w:rsidR="00C21050">
          <w:rPr>
            <w:noProof/>
            <w:webHidden/>
          </w:rPr>
          <w:instrText xml:space="preserve"> PAGEREF _Toc527454172 \h </w:instrText>
        </w:r>
        <w:r w:rsidR="00C21050">
          <w:rPr>
            <w:noProof/>
            <w:webHidden/>
          </w:rPr>
        </w:r>
        <w:r w:rsidR="00C21050">
          <w:rPr>
            <w:noProof/>
            <w:webHidden/>
          </w:rPr>
          <w:fldChar w:fldCharType="separate"/>
        </w:r>
        <w:r w:rsidR="00182256">
          <w:rPr>
            <w:noProof/>
            <w:webHidden/>
          </w:rPr>
          <w:t>50</w:t>
        </w:r>
        <w:r w:rsidR="00C21050">
          <w:rPr>
            <w:noProof/>
            <w:webHidden/>
          </w:rPr>
          <w:fldChar w:fldCharType="end"/>
        </w:r>
      </w:hyperlink>
    </w:p>
    <w:p w:rsidR="002A1902" w:rsidRPr="002A1902" w:rsidRDefault="002A1902" w:rsidP="00622BB8">
      <w:pPr>
        <w:pStyle w:val="TOC1"/>
        <w:spacing w:before="120" w:after="120"/>
        <w:rPr>
          <w:rStyle w:val="Hyperlink"/>
          <w:noProof/>
          <w:color w:val="auto"/>
        </w:rPr>
      </w:pPr>
    </w:p>
    <w:p w:rsidR="002A1902" w:rsidRPr="002A1902" w:rsidRDefault="002A1902" w:rsidP="00622BB8">
      <w:pPr>
        <w:pStyle w:val="TOC1"/>
        <w:spacing w:before="120" w:after="120"/>
        <w:rPr>
          <w:rStyle w:val="Hyperlink"/>
          <w:noProof/>
          <w:color w:val="auto"/>
        </w:rPr>
      </w:pPr>
      <w:r w:rsidRPr="002A1902">
        <w:rPr>
          <w:rStyle w:val="Hyperlink"/>
          <w:noProof/>
          <w:color w:val="auto"/>
        </w:rPr>
        <w:t>Attachment D - Definitions</w:t>
      </w:r>
      <w:r w:rsidRPr="002A1902">
        <w:rPr>
          <w:rStyle w:val="Hyperlink"/>
          <w:noProof/>
          <w:color w:val="auto"/>
        </w:rPr>
        <w:tab/>
        <w:t>52</w:t>
      </w:r>
    </w:p>
    <w:p w:rsidR="002A1902" w:rsidRPr="002A1902" w:rsidRDefault="002A1902" w:rsidP="00622BB8">
      <w:pPr>
        <w:pStyle w:val="TOC1"/>
        <w:spacing w:before="120" w:after="120"/>
        <w:rPr>
          <w:rStyle w:val="Hyperlink"/>
          <w:noProof/>
          <w:color w:val="auto"/>
        </w:rPr>
      </w:pPr>
    </w:p>
    <w:p w:rsidR="00C21050" w:rsidRPr="002A1902" w:rsidRDefault="002A1902" w:rsidP="00622BB8">
      <w:pPr>
        <w:pStyle w:val="TOC1"/>
        <w:spacing w:before="120" w:after="120"/>
        <w:rPr>
          <w:noProof/>
        </w:rPr>
      </w:pPr>
      <w:r w:rsidRPr="002A1902">
        <w:rPr>
          <w:rStyle w:val="Hyperlink"/>
          <w:noProof/>
          <w:color w:val="auto"/>
        </w:rPr>
        <w:t xml:space="preserve">Undertakings </w:t>
      </w:r>
      <w:r w:rsidRPr="002A1902">
        <w:rPr>
          <w:rStyle w:val="Hyperlink"/>
          <w:noProof/>
          <w:color w:val="auto"/>
        </w:rPr>
        <w:tab/>
        <w:t>55</w:t>
      </w:r>
    </w:p>
    <w:p w:rsidR="002A1902" w:rsidRDefault="002A1902" w:rsidP="002A1902">
      <w:pPr>
        <w:rPr>
          <w:rFonts w:eastAsiaTheme="minorEastAsia"/>
        </w:rPr>
      </w:pPr>
    </w:p>
    <w:p w:rsidR="002A1902" w:rsidRPr="002A1902" w:rsidRDefault="002A1902" w:rsidP="002A1902">
      <w:pPr>
        <w:rPr>
          <w:rFonts w:eastAsiaTheme="minorEastAsia"/>
        </w:rPr>
      </w:pPr>
    </w:p>
    <w:p w:rsidR="008D16F2" w:rsidRDefault="00C92971" w:rsidP="00622BB8">
      <w:pPr>
        <w:pStyle w:val="TOC1"/>
        <w:spacing w:before="120" w:after="120"/>
        <w:sectPr w:rsidR="008D16F2" w:rsidSect="00C9457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2"/>
          <w:cols w:space="708"/>
          <w:docGrid w:linePitch="360"/>
        </w:sectPr>
      </w:pPr>
      <w:r w:rsidRPr="00DE4881">
        <w:rPr>
          <w:rFonts w:ascii="Arial" w:hAnsi="Arial" w:cs="Arial"/>
        </w:rPr>
        <w:fldChar w:fldCharType="end"/>
      </w:r>
    </w:p>
    <w:p w:rsidR="005F05C0" w:rsidRPr="002B1564" w:rsidRDefault="005F05C0" w:rsidP="005F05C0">
      <w:pPr>
        <w:pStyle w:val="Heading1"/>
        <w:rPr>
          <w:rFonts w:cs="Helvetica"/>
          <w:u w:val="single"/>
          <w:lang w:val="en-US" w:eastAsia="en-US"/>
        </w:rPr>
      </w:pPr>
      <w:bookmarkStart w:id="1" w:name="_Toc527454124"/>
      <w:r w:rsidRPr="002B1564">
        <w:rPr>
          <w:u w:val="single"/>
        </w:rPr>
        <w:lastRenderedPageBreak/>
        <w:t xml:space="preserve">Formal acceptance of this </w:t>
      </w:r>
      <w:r w:rsidRPr="005B08DD">
        <w:rPr>
          <w:u w:val="single"/>
        </w:rPr>
        <w:t>Agreement and Signatories</w:t>
      </w:r>
      <w:bookmarkEnd w:id="1"/>
    </w:p>
    <w:p w:rsidR="005F05C0" w:rsidRPr="00103D05" w:rsidRDefault="005F05C0" w:rsidP="005F0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eastAsia="en-US"/>
        </w:rPr>
      </w:pPr>
      <w:r w:rsidRPr="00AF52C6">
        <w:rPr>
          <w:rFonts w:ascii="Arial" w:hAnsi="Arial" w:cs="Arial"/>
          <w:sz w:val="22"/>
          <w:szCs w:val="22"/>
          <w:lang w:val="en-US" w:eastAsia="en-US"/>
        </w:rPr>
        <w:t xml:space="preserve">This Agreement is made under section 172 of the </w:t>
      </w:r>
      <w:r w:rsidRPr="005B0571">
        <w:rPr>
          <w:rFonts w:ascii="Arial" w:hAnsi="Arial" w:cs="Arial"/>
          <w:i/>
          <w:sz w:val="22"/>
          <w:szCs w:val="22"/>
          <w:lang w:val="en-US" w:eastAsia="en-US"/>
        </w:rPr>
        <w:t>Fair Work Act 2009</w:t>
      </w:r>
      <w:r w:rsidRPr="00103D05">
        <w:rPr>
          <w:rFonts w:ascii="Arial" w:hAnsi="Arial" w:cs="Arial"/>
          <w:sz w:val="22"/>
          <w:szCs w:val="22"/>
          <w:lang w:val="en-US" w:eastAsia="en-US"/>
        </w:rPr>
        <w:t xml:space="preserve">. </w:t>
      </w:r>
    </w:p>
    <w:p w:rsidR="005F05C0" w:rsidRPr="00AF52C6" w:rsidRDefault="005F05C0" w:rsidP="005F05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eastAsia="en-US"/>
        </w:rPr>
      </w:pPr>
    </w:p>
    <w:p w:rsidR="005F05C0" w:rsidRPr="003D6431" w:rsidRDefault="005F05C0" w:rsidP="005F05C0">
      <w:pPr>
        <w:spacing w:before="240" w:after="120"/>
        <w:rPr>
          <w:rFonts w:ascii="Arial" w:hAnsi="Arial" w:cs="Arial"/>
          <w:sz w:val="22"/>
          <w:szCs w:val="22"/>
          <w:lang w:eastAsia="en-US"/>
        </w:rPr>
      </w:pPr>
      <w:r w:rsidRPr="003D6431">
        <w:rPr>
          <w:rFonts w:ascii="Arial" w:hAnsi="Arial" w:cs="Arial"/>
          <w:sz w:val="22"/>
          <w:szCs w:val="22"/>
          <w:lang w:eastAsia="en-US"/>
        </w:rPr>
        <w:t>Signed for, and on behalf of, the Commonwealth by the Secretary, Department of Finance</w:t>
      </w:r>
    </w:p>
    <w:p w:rsidR="005B0571" w:rsidRDefault="005B0571" w:rsidP="005F05C0">
      <w:pPr>
        <w:spacing w:before="240" w:after="120"/>
        <w:rPr>
          <w:rFonts w:ascii="Arial" w:hAnsi="Arial" w:cs="Arial"/>
          <w:sz w:val="22"/>
          <w:szCs w:val="22"/>
          <w:lang w:eastAsia="en-US"/>
        </w:rPr>
      </w:pPr>
    </w:p>
    <w:p w:rsidR="005F05C0" w:rsidRPr="00AF52C6" w:rsidRDefault="005F05C0" w:rsidP="005F05C0">
      <w:pPr>
        <w:spacing w:before="240" w:after="120"/>
        <w:rPr>
          <w:rFonts w:ascii="Arial" w:hAnsi="Arial" w:cs="Arial"/>
          <w:sz w:val="22"/>
          <w:szCs w:val="22"/>
          <w:lang w:eastAsia="en-US"/>
        </w:rPr>
      </w:pPr>
      <w:r w:rsidRPr="00AF52C6">
        <w:rPr>
          <w:rFonts w:ascii="Arial" w:hAnsi="Arial" w:cs="Arial"/>
          <w:sz w:val="22"/>
          <w:szCs w:val="22"/>
          <w:lang w:eastAsia="en-US"/>
        </w:rPr>
        <w:t>Signed</w:t>
      </w:r>
      <w:r w:rsidR="009A0844">
        <w:rPr>
          <w:rFonts w:ascii="Arial" w:hAnsi="Arial" w:cs="Arial"/>
          <w:sz w:val="22"/>
          <w:szCs w:val="22"/>
          <w:lang w:eastAsia="en-US"/>
        </w:rPr>
        <w:t xml:space="preserve">: </w:t>
      </w:r>
      <w:r w:rsidRPr="00AF52C6">
        <w:rPr>
          <w:rFonts w:ascii="Arial" w:hAnsi="Arial" w:cs="Arial"/>
          <w:sz w:val="22"/>
          <w:szCs w:val="22"/>
          <w:lang w:eastAsia="en-US"/>
        </w:rPr>
        <w:t>.......................................................................................................................</w:t>
      </w:r>
    </w:p>
    <w:p w:rsidR="004B4F35" w:rsidRPr="00AF52C6" w:rsidRDefault="005F05C0" w:rsidP="00E46EB4">
      <w:pPr>
        <w:spacing w:before="240" w:after="120"/>
        <w:rPr>
          <w:rFonts w:ascii="Arial" w:hAnsi="Arial" w:cs="Arial"/>
          <w:sz w:val="22"/>
          <w:szCs w:val="22"/>
          <w:lang w:eastAsia="en-US"/>
        </w:rPr>
      </w:pPr>
      <w:r w:rsidRPr="00AF52C6">
        <w:rPr>
          <w:rFonts w:ascii="Arial" w:hAnsi="Arial" w:cs="Arial"/>
          <w:sz w:val="22"/>
          <w:szCs w:val="22"/>
          <w:lang w:eastAsia="en-US"/>
        </w:rPr>
        <w:t>Full Name:</w:t>
      </w:r>
      <w:r w:rsidRPr="00AF52C6">
        <w:rPr>
          <w:rFonts w:ascii="Arial" w:hAnsi="Arial" w:cs="Arial"/>
          <w:sz w:val="22"/>
          <w:szCs w:val="22"/>
          <w:lang w:eastAsia="en-US"/>
        </w:rPr>
        <w:tab/>
      </w:r>
      <w:r w:rsidR="004B4F35">
        <w:rPr>
          <w:rFonts w:ascii="Arial" w:hAnsi="Arial" w:cs="Arial"/>
          <w:sz w:val="22"/>
          <w:szCs w:val="22"/>
          <w:lang w:eastAsia="en-US"/>
        </w:rPr>
        <w:t>Rosemary Huxtable PSM</w:t>
      </w:r>
    </w:p>
    <w:p w:rsidR="005F05C0" w:rsidRDefault="004B4F35" w:rsidP="00E46EB4">
      <w:pPr>
        <w:spacing w:before="240" w:after="120"/>
        <w:rPr>
          <w:rFonts w:ascii="Arial" w:hAnsi="Arial" w:cs="Arial"/>
          <w:sz w:val="22"/>
          <w:szCs w:val="22"/>
          <w:lang w:eastAsia="en-US"/>
        </w:rPr>
      </w:pPr>
      <w:r>
        <w:rPr>
          <w:rFonts w:ascii="Arial" w:hAnsi="Arial" w:cs="Arial"/>
          <w:sz w:val="22"/>
          <w:szCs w:val="22"/>
          <w:lang w:eastAsia="en-US"/>
        </w:rPr>
        <w:t>Position:</w:t>
      </w:r>
      <w:r w:rsidR="005F05C0" w:rsidRPr="00AF52C6">
        <w:rPr>
          <w:rFonts w:ascii="Arial" w:hAnsi="Arial" w:cs="Arial"/>
          <w:sz w:val="22"/>
          <w:szCs w:val="22"/>
          <w:lang w:eastAsia="en-US"/>
        </w:rPr>
        <w:tab/>
        <w:t>Secretary, Department of Finance</w:t>
      </w:r>
    </w:p>
    <w:p w:rsidR="005F05C0" w:rsidRPr="00E46EB4" w:rsidRDefault="005F05C0" w:rsidP="00E46EB4">
      <w:pPr>
        <w:spacing w:before="240" w:after="120"/>
        <w:rPr>
          <w:rFonts w:ascii="Arial" w:hAnsi="Arial" w:cs="Arial"/>
          <w:sz w:val="22"/>
          <w:szCs w:val="22"/>
          <w:lang w:eastAsia="en-US"/>
        </w:rPr>
      </w:pPr>
      <w:r w:rsidRPr="00AF52C6">
        <w:rPr>
          <w:rFonts w:ascii="Arial" w:hAnsi="Arial" w:cs="Arial"/>
          <w:sz w:val="22"/>
          <w:szCs w:val="22"/>
          <w:lang w:eastAsia="en-US"/>
        </w:rPr>
        <w:t>Date</w:t>
      </w:r>
      <w:proofErr w:type="gramStart"/>
      <w:r w:rsidRPr="00AF52C6">
        <w:rPr>
          <w:rFonts w:ascii="Arial" w:hAnsi="Arial" w:cs="Arial"/>
          <w:sz w:val="22"/>
          <w:szCs w:val="22"/>
          <w:lang w:eastAsia="en-US"/>
        </w:rPr>
        <w:t>:</w:t>
      </w:r>
      <w:r w:rsidR="004B4F35">
        <w:rPr>
          <w:rFonts w:ascii="Arial" w:hAnsi="Arial" w:cs="Arial"/>
          <w:sz w:val="22"/>
          <w:szCs w:val="22"/>
          <w:lang w:eastAsia="en-US"/>
        </w:rPr>
        <w:tab/>
      </w:r>
      <w:r w:rsidR="00E46EB4">
        <w:rPr>
          <w:rFonts w:ascii="Arial" w:hAnsi="Arial" w:cs="Arial"/>
          <w:sz w:val="22"/>
          <w:szCs w:val="22"/>
          <w:lang w:eastAsia="en-US"/>
        </w:rPr>
        <w:tab/>
      </w:r>
      <w:r w:rsidRPr="00AF52C6">
        <w:rPr>
          <w:rFonts w:ascii="Arial" w:hAnsi="Arial" w:cs="Arial"/>
          <w:sz w:val="22"/>
          <w:szCs w:val="22"/>
          <w:lang w:eastAsia="en-US"/>
        </w:rPr>
        <w:t xml:space="preserve"> </w:t>
      </w:r>
      <w:r w:rsidR="00E46EB4" w:rsidRPr="00E46EB4">
        <w:rPr>
          <w:rFonts w:ascii="Arial" w:hAnsi="Arial" w:cs="Arial"/>
          <w:sz w:val="22"/>
          <w:szCs w:val="22"/>
          <w:lang w:eastAsia="en-US"/>
        </w:rPr>
        <w:t>………...................</w:t>
      </w:r>
      <w:proofErr w:type="gramEnd"/>
    </w:p>
    <w:p w:rsidR="005F05C0" w:rsidRPr="00AF52C6" w:rsidRDefault="005F05C0" w:rsidP="00E46EB4">
      <w:pPr>
        <w:spacing w:before="240" w:after="120"/>
        <w:rPr>
          <w:rFonts w:ascii="Arial" w:hAnsi="Arial" w:cs="Arial"/>
          <w:sz w:val="22"/>
          <w:szCs w:val="22"/>
          <w:lang w:eastAsia="en-US"/>
        </w:rPr>
      </w:pPr>
      <w:r w:rsidRPr="00AF52C6">
        <w:rPr>
          <w:rFonts w:ascii="Arial" w:hAnsi="Arial" w:cs="Arial"/>
          <w:sz w:val="22"/>
          <w:szCs w:val="22"/>
          <w:lang w:eastAsia="en-US"/>
        </w:rPr>
        <w:t>Address:</w:t>
      </w:r>
      <w:r w:rsidR="009A0844">
        <w:rPr>
          <w:rFonts w:ascii="Arial" w:hAnsi="Arial" w:cs="Arial"/>
          <w:sz w:val="22"/>
          <w:szCs w:val="22"/>
          <w:lang w:eastAsia="en-US"/>
        </w:rPr>
        <w:t xml:space="preserve"> </w:t>
      </w:r>
      <w:r w:rsidR="004B4F35">
        <w:rPr>
          <w:rFonts w:ascii="Arial" w:hAnsi="Arial" w:cs="Arial"/>
          <w:sz w:val="22"/>
          <w:szCs w:val="22"/>
          <w:lang w:eastAsia="en-US"/>
        </w:rPr>
        <w:tab/>
      </w:r>
      <w:r>
        <w:rPr>
          <w:rFonts w:ascii="Arial" w:hAnsi="Arial" w:cs="Arial"/>
          <w:sz w:val="22"/>
          <w:szCs w:val="22"/>
          <w:lang w:eastAsia="en-US"/>
        </w:rPr>
        <w:t>One Canberra Avenue</w:t>
      </w:r>
      <w:r w:rsidRPr="00AF52C6">
        <w:rPr>
          <w:rFonts w:ascii="Arial" w:hAnsi="Arial" w:cs="Arial"/>
          <w:sz w:val="22"/>
          <w:szCs w:val="22"/>
          <w:lang w:eastAsia="en-US"/>
        </w:rPr>
        <w:t xml:space="preserve">, </w:t>
      </w:r>
      <w:r w:rsidR="00451188">
        <w:rPr>
          <w:rFonts w:ascii="Arial" w:hAnsi="Arial" w:cs="Arial"/>
          <w:sz w:val="22"/>
          <w:szCs w:val="22"/>
          <w:lang w:eastAsia="en-US"/>
        </w:rPr>
        <w:t>Forrest</w:t>
      </w:r>
      <w:r w:rsidRPr="00AF52C6">
        <w:rPr>
          <w:rFonts w:ascii="Arial" w:hAnsi="Arial" w:cs="Arial"/>
          <w:sz w:val="22"/>
          <w:szCs w:val="22"/>
          <w:lang w:eastAsia="en-US"/>
        </w:rPr>
        <w:t>, ACT 260</w:t>
      </w:r>
      <w:r w:rsidR="00451188">
        <w:rPr>
          <w:rFonts w:ascii="Arial" w:hAnsi="Arial" w:cs="Arial"/>
          <w:sz w:val="22"/>
          <w:szCs w:val="22"/>
          <w:lang w:eastAsia="en-US"/>
        </w:rPr>
        <w:t>3</w:t>
      </w:r>
    </w:p>
    <w:p w:rsidR="005F05C0" w:rsidRPr="00E46EB4" w:rsidRDefault="005F05C0" w:rsidP="00E46EB4">
      <w:pPr>
        <w:rPr>
          <w:rFonts w:ascii="Arial" w:hAnsi="Arial" w:cs="Arial"/>
          <w:sz w:val="22"/>
          <w:szCs w:val="22"/>
          <w:lang w:eastAsia="en-US"/>
        </w:rPr>
      </w:pPr>
    </w:p>
    <w:p w:rsidR="009A0844" w:rsidRDefault="009A0844" w:rsidP="005F05C0">
      <w:pPr>
        <w:keepNext/>
        <w:spacing w:before="120" w:after="120"/>
        <w:outlineLvl w:val="2"/>
        <w:rPr>
          <w:rFonts w:ascii="Arial" w:hAnsi="Arial" w:cs="Arial"/>
          <w:b/>
          <w:sz w:val="22"/>
          <w:szCs w:val="22"/>
          <w:lang w:eastAsia="en-US"/>
        </w:rPr>
      </w:pPr>
      <w:bookmarkStart w:id="2" w:name="_Toc422486153"/>
    </w:p>
    <w:p w:rsidR="005F05C0" w:rsidRPr="00AF52C6" w:rsidRDefault="005F05C0" w:rsidP="005F05C0">
      <w:pPr>
        <w:keepNext/>
        <w:spacing w:before="120" w:after="120"/>
        <w:outlineLvl w:val="2"/>
        <w:rPr>
          <w:rFonts w:ascii="Arial" w:hAnsi="Arial" w:cs="Arial"/>
          <w:b/>
          <w:sz w:val="22"/>
          <w:szCs w:val="22"/>
          <w:lang w:eastAsia="en-US"/>
        </w:rPr>
      </w:pPr>
      <w:r w:rsidRPr="00AF52C6">
        <w:rPr>
          <w:rFonts w:ascii="Arial" w:hAnsi="Arial" w:cs="Arial"/>
          <w:b/>
          <w:sz w:val="22"/>
          <w:szCs w:val="22"/>
          <w:lang w:eastAsia="en-US"/>
        </w:rPr>
        <w:t>Bargaining Representative: Community and Public Sector Union</w:t>
      </w:r>
      <w:bookmarkEnd w:id="2"/>
    </w:p>
    <w:p w:rsidR="005F05C0" w:rsidRDefault="005F05C0" w:rsidP="005F05C0">
      <w:pPr>
        <w:spacing w:before="240" w:after="120"/>
        <w:rPr>
          <w:rFonts w:ascii="Arial" w:hAnsi="Arial" w:cs="Arial"/>
          <w:sz w:val="22"/>
          <w:szCs w:val="22"/>
          <w:lang w:eastAsia="en-US"/>
        </w:rPr>
      </w:pPr>
      <w:r w:rsidRPr="00AF52C6">
        <w:rPr>
          <w:rFonts w:ascii="Arial" w:hAnsi="Arial" w:cs="Arial"/>
          <w:sz w:val="22"/>
          <w:szCs w:val="22"/>
          <w:lang w:eastAsia="en-US"/>
        </w:rPr>
        <w:t>Signed for</w:t>
      </w:r>
      <w:r w:rsidR="005B0571">
        <w:rPr>
          <w:rFonts w:ascii="Arial" w:hAnsi="Arial" w:cs="Arial"/>
          <w:sz w:val="22"/>
          <w:szCs w:val="22"/>
          <w:lang w:eastAsia="en-US"/>
        </w:rPr>
        <w:t>,</w:t>
      </w:r>
      <w:r w:rsidRPr="00AF52C6">
        <w:rPr>
          <w:rFonts w:ascii="Arial" w:hAnsi="Arial" w:cs="Arial"/>
          <w:sz w:val="22"/>
          <w:szCs w:val="22"/>
          <w:lang w:eastAsia="en-US"/>
        </w:rPr>
        <w:t xml:space="preserve"> and on behalf of</w:t>
      </w:r>
      <w:r w:rsidR="005B0571">
        <w:rPr>
          <w:rFonts w:ascii="Arial" w:hAnsi="Arial" w:cs="Arial"/>
          <w:sz w:val="22"/>
          <w:szCs w:val="22"/>
          <w:lang w:eastAsia="en-US"/>
        </w:rPr>
        <w:t>,</w:t>
      </w:r>
      <w:r w:rsidRPr="00AF52C6">
        <w:rPr>
          <w:rFonts w:ascii="Arial" w:hAnsi="Arial" w:cs="Arial"/>
          <w:sz w:val="22"/>
          <w:szCs w:val="22"/>
          <w:lang w:eastAsia="en-US"/>
        </w:rPr>
        <w:t xml:space="preserve"> the Community and Public Sector Union</w:t>
      </w:r>
    </w:p>
    <w:p w:rsidR="005B0571" w:rsidRDefault="005B0571" w:rsidP="005F05C0">
      <w:pPr>
        <w:spacing w:before="240" w:after="120"/>
        <w:rPr>
          <w:rFonts w:ascii="Arial" w:hAnsi="Arial" w:cs="Arial"/>
          <w:sz w:val="22"/>
          <w:szCs w:val="22"/>
          <w:lang w:eastAsia="en-US"/>
        </w:rPr>
      </w:pPr>
    </w:p>
    <w:p w:rsidR="005F05C0" w:rsidRPr="00AF52C6" w:rsidRDefault="005F05C0" w:rsidP="005F05C0">
      <w:pPr>
        <w:spacing w:before="240" w:after="120"/>
        <w:rPr>
          <w:rFonts w:ascii="Arial" w:hAnsi="Arial" w:cs="Arial"/>
          <w:sz w:val="22"/>
          <w:szCs w:val="22"/>
          <w:lang w:eastAsia="en-US"/>
        </w:rPr>
      </w:pPr>
      <w:r w:rsidRPr="00AF52C6">
        <w:rPr>
          <w:rFonts w:ascii="Arial" w:hAnsi="Arial" w:cs="Arial"/>
          <w:sz w:val="22"/>
          <w:szCs w:val="22"/>
          <w:lang w:eastAsia="en-US"/>
        </w:rPr>
        <w:t>Signed</w:t>
      </w:r>
      <w:r w:rsidR="009A0844">
        <w:rPr>
          <w:rFonts w:ascii="Arial" w:hAnsi="Arial" w:cs="Arial"/>
          <w:sz w:val="22"/>
          <w:szCs w:val="22"/>
          <w:lang w:eastAsia="en-US"/>
        </w:rPr>
        <w:t xml:space="preserve">: </w:t>
      </w:r>
      <w:r w:rsidRPr="00AF52C6">
        <w:rPr>
          <w:rFonts w:ascii="Arial" w:hAnsi="Arial" w:cs="Arial"/>
          <w:sz w:val="22"/>
          <w:szCs w:val="22"/>
          <w:lang w:eastAsia="en-US"/>
        </w:rPr>
        <w:t>.......................................................................................................................</w:t>
      </w:r>
    </w:p>
    <w:p w:rsidR="005F05C0" w:rsidRDefault="005F05C0" w:rsidP="005F05C0">
      <w:pPr>
        <w:spacing w:before="240" w:after="120"/>
        <w:rPr>
          <w:rFonts w:ascii="Arial" w:hAnsi="Arial" w:cs="Arial"/>
          <w:sz w:val="22"/>
          <w:szCs w:val="22"/>
          <w:lang w:eastAsia="en-US"/>
        </w:rPr>
      </w:pPr>
      <w:r w:rsidRPr="00AF52C6">
        <w:rPr>
          <w:rFonts w:ascii="Arial" w:hAnsi="Arial" w:cs="Arial"/>
          <w:sz w:val="22"/>
          <w:szCs w:val="22"/>
          <w:lang w:eastAsia="en-US"/>
        </w:rPr>
        <w:t>Full Name:</w:t>
      </w:r>
      <w:r w:rsidRPr="00AF52C6">
        <w:rPr>
          <w:rFonts w:ascii="Arial" w:hAnsi="Arial" w:cs="Arial"/>
          <w:sz w:val="22"/>
          <w:szCs w:val="22"/>
          <w:lang w:eastAsia="en-US"/>
        </w:rPr>
        <w:tab/>
      </w:r>
      <w:r w:rsidR="004B4F35">
        <w:rPr>
          <w:rFonts w:ascii="Arial" w:hAnsi="Arial" w:cs="Arial"/>
          <w:sz w:val="22"/>
          <w:szCs w:val="22"/>
          <w:lang w:eastAsia="en-US"/>
        </w:rPr>
        <w:t>Alistair Walters</w:t>
      </w:r>
    </w:p>
    <w:p w:rsidR="004B4F35" w:rsidRDefault="004B4F35" w:rsidP="005F05C0">
      <w:pPr>
        <w:spacing w:before="240" w:after="120"/>
        <w:rPr>
          <w:rFonts w:ascii="Arial" w:hAnsi="Arial" w:cs="Arial"/>
          <w:sz w:val="22"/>
          <w:szCs w:val="22"/>
          <w:lang w:eastAsia="en-US"/>
        </w:rPr>
      </w:pPr>
      <w:r>
        <w:rPr>
          <w:rFonts w:ascii="Arial" w:hAnsi="Arial" w:cs="Arial"/>
          <w:sz w:val="22"/>
          <w:szCs w:val="22"/>
          <w:lang w:eastAsia="en-US"/>
        </w:rPr>
        <w:t>Position:</w:t>
      </w:r>
      <w:r>
        <w:rPr>
          <w:rFonts w:ascii="Arial" w:hAnsi="Arial" w:cs="Arial"/>
          <w:sz w:val="22"/>
          <w:szCs w:val="22"/>
          <w:lang w:eastAsia="en-US"/>
        </w:rPr>
        <w:tab/>
        <w:t>National President</w:t>
      </w:r>
    </w:p>
    <w:p w:rsidR="005F05C0" w:rsidRPr="00E46EB4" w:rsidRDefault="005F05C0" w:rsidP="00E46EB4">
      <w:pPr>
        <w:spacing w:before="240" w:after="120"/>
        <w:rPr>
          <w:rFonts w:ascii="Arial" w:hAnsi="Arial" w:cs="Arial"/>
          <w:sz w:val="22"/>
          <w:szCs w:val="22"/>
          <w:lang w:eastAsia="en-US"/>
        </w:rPr>
      </w:pPr>
      <w:r>
        <w:rPr>
          <w:rFonts w:ascii="Arial" w:hAnsi="Arial" w:cs="Arial"/>
          <w:sz w:val="22"/>
          <w:szCs w:val="22"/>
          <w:lang w:eastAsia="en-US"/>
        </w:rPr>
        <w:t>Date</w:t>
      </w:r>
      <w:proofErr w:type="gramStart"/>
      <w:r>
        <w:rPr>
          <w:rFonts w:ascii="Arial" w:hAnsi="Arial" w:cs="Arial"/>
          <w:sz w:val="22"/>
          <w:szCs w:val="22"/>
          <w:lang w:eastAsia="en-US"/>
        </w:rPr>
        <w:t xml:space="preserve">: </w:t>
      </w:r>
      <w:r w:rsidR="004B4F35">
        <w:rPr>
          <w:rFonts w:ascii="Arial" w:hAnsi="Arial" w:cs="Arial"/>
          <w:sz w:val="22"/>
          <w:szCs w:val="22"/>
          <w:lang w:eastAsia="en-US"/>
        </w:rPr>
        <w:tab/>
      </w:r>
      <w:r w:rsidR="004B4F35">
        <w:rPr>
          <w:rFonts w:ascii="Arial" w:hAnsi="Arial" w:cs="Arial"/>
          <w:sz w:val="22"/>
          <w:szCs w:val="22"/>
          <w:lang w:eastAsia="en-US"/>
        </w:rPr>
        <w:tab/>
      </w:r>
      <w:r w:rsidR="00E46EB4" w:rsidRPr="00E46EB4">
        <w:rPr>
          <w:rFonts w:ascii="Arial" w:hAnsi="Arial" w:cs="Arial"/>
          <w:sz w:val="22"/>
          <w:szCs w:val="22"/>
          <w:lang w:eastAsia="en-US"/>
        </w:rPr>
        <w:t>………...................</w:t>
      </w:r>
      <w:proofErr w:type="gramEnd"/>
    </w:p>
    <w:p w:rsidR="005F05C0" w:rsidRDefault="005F05C0" w:rsidP="005F05C0">
      <w:pPr>
        <w:spacing w:before="240" w:after="120"/>
        <w:rPr>
          <w:rFonts w:ascii="Arial" w:hAnsi="Arial" w:cs="Arial"/>
          <w:sz w:val="22"/>
          <w:szCs w:val="22"/>
          <w:lang w:eastAsia="en-US"/>
        </w:rPr>
      </w:pPr>
      <w:r w:rsidRPr="00AF52C6">
        <w:rPr>
          <w:rFonts w:ascii="Arial" w:hAnsi="Arial" w:cs="Arial"/>
          <w:sz w:val="22"/>
          <w:szCs w:val="22"/>
          <w:lang w:eastAsia="en-US"/>
        </w:rPr>
        <w:t>Address:</w:t>
      </w:r>
      <w:r w:rsidR="004B4F35">
        <w:rPr>
          <w:rFonts w:ascii="Arial" w:hAnsi="Arial" w:cs="Arial"/>
          <w:sz w:val="22"/>
          <w:szCs w:val="22"/>
          <w:lang w:eastAsia="en-US"/>
        </w:rPr>
        <w:tab/>
        <w:t>40 Brisbane Avenue, Barton ACT 2600</w:t>
      </w:r>
    </w:p>
    <w:p w:rsidR="005F05C0" w:rsidRDefault="005F05C0" w:rsidP="005F05C0">
      <w:pPr>
        <w:widowControl w:val="0"/>
        <w:spacing w:line="263" w:lineRule="exact"/>
        <w:ind w:right="1088"/>
        <w:jc w:val="center"/>
        <w:rPr>
          <w:rFonts w:ascii="Arial" w:eastAsia="Garamond" w:hAnsi="Arial" w:cs="Arial"/>
          <w:b/>
          <w:bCs/>
          <w:sz w:val="22"/>
          <w:szCs w:val="22"/>
          <w:lang w:val="en-US" w:eastAsia="en-US"/>
        </w:rPr>
      </w:pPr>
    </w:p>
    <w:p w:rsidR="00451188" w:rsidRDefault="00451188" w:rsidP="005F05C0">
      <w:pPr>
        <w:widowControl w:val="0"/>
        <w:spacing w:line="263" w:lineRule="exact"/>
        <w:ind w:right="1088"/>
        <w:jc w:val="center"/>
        <w:rPr>
          <w:rFonts w:ascii="Arial" w:eastAsia="Garamond" w:hAnsi="Arial" w:cs="Arial"/>
          <w:b/>
          <w:bCs/>
          <w:sz w:val="22"/>
          <w:szCs w:val="22"/>
          <w:lang w:val="en-US" w:eastAsia="en-US"/>
        </w:rPr>
      </w:pPr>
    </w:p>
    <w:p w:rsidR="009A0844" w:rsidRDefault="009A0844" w:rsidP="005F05C0">
      <w:pPr>
        <w:widowControl w:val="0"/>
        <w:spacing w:line="263" w:lineRule="exact"/>
        <w:ind w:right="1088"/>
        <w:rPr>
          <w:rFonts w:ascii="Arial" w:eastAsia="Garamond" w:hAnsi="Arial" w:cs="Arial"/>
          <w:b/>
          <w:bCs/>
          <w:sz w:val="22"/>
          <w:szCs w:val="22"/>
          <w:lang w:val="en-US" w:eastAsia="en-US"/>
        </w:rPr>
      </w:pPr>
    </w:p>
    <w:p w:rsidR="005F05C0" w:rsidRDefault="005F05C0" w:rsidP="005F05C0">
      <w:pPr>
        <w:widowControl w:val="0"/>
        <w:spacing w:line="263" w:lineRule="exact"/>
        <w:ind w:right="1088"/>
        <w:rPr>
          <w:rFonts w:ascii="Arial" w:eastAsia="Garamond" w:hAnsi="Arial" w:cs="Arial"/>
          <w:b/>
          <w:bCs/>
          <w:sz w:val="22"/>
          <w:szCs w:val="22"/>
          <w:lang w:val="en-US" w:eastAsia="en-US"/>
        </w:rPr>
      </w:pPr>
      <w:r>
        <w:rPr>
          <w:rFonts w:ascii="Arial" w:eastAsia="Garamond" w:hAnsi="Arial" w:cs="Arial"/>
          <w:b/>
          <w:bCs/>
          <w:sz w:val="22"/>
          <w:szCs w:val="22"/>
          <w:lang w:val="en-US" w:eastAsia="en-US"/>
        </w:rPr>
        <w:t xml:space="preserve">Employee </w:t>
      </w:r>
      <w:r w:rsidRPr="00AF0F5B">
        <w:rPr>
          <w:rFonts w:ascii="Arial" w:eastAsia="Garamond" w:hAnsi="Arial" w:cs="Arial"/>
          <w:b/>
          <w:bCs/>
          <w:sz w:val="22"/>
          <w:szCs w:val="22"/>
          <w:lang w:val="en-US" w:eastAsia="en-US"/>
        </w:rPr>
        <w:t>Ba</w:t>
      </w:r>
      <w:r w:rsidRPr="00AF0F5B">
        <w:rPr>
          <w:rFonts w:ascii="Arial" w:eastAsia="Garamond" w:hAnsi="Arial" w:cs="Arial"/>
          <w:b/>
          <w:bCs/>
          <w:spacing w:val="-1"/>
          <w:sz w:val="22"/>
          <w:szCs w:val="22"/>
          <w:lang w:val="en-US" w:eastAsia="en-US"/>
        </w:rPr>
        <w:t>r</w:t>
      </w:r>
      <w:r w:rsidRPr="00AF0F5B">
        <w:rPr>
          <w:rFonts w:ascii="Arial" w:eastAsia="Garamond" w:hAnsi="Arial" w:cs="Arial"/>
          <w:b/>
          <w:bCs/>
          <w:sz w:val="22"/>
          <w:szCs w:val="22"/>
          <w:lang w:val="en-US" w:eastAsia="en-US"/>
        </w:rPr>
        <w:t>gai</w:t>
      </w:r>
      <w:r w:rsidRPr="00AF0F5B">
        <w:rPr>
          <w:rFonts w:ascii="Arial" w:eastAsia="Garamond" w:hAnsi="Arial" w:cs="Arial"/>
          <w:b/>
          <w:bCs/>
          <w:spacing w:val="-1"/>
          <w:sz w:val="22"/>
          <w:szCs w:val="22"/>
          <w:lang w:val="en-US" w:eastAsia="en-US"/>
        </w:rPr>
        <w:t>n</w:t>
      </w:r>
      <w:r w:rsidRPr="00AF0F5B">
        <w:rPr>
          <w:rFonts w:ascii="Arial" w:eastAsia="Garamond" w:hAnsi="Arial" w:cs="Arial"/>
          <w:b/>
          <w:bCs/>
          <w:sz w:val="22"/>
          <w:szCs w:val="22"/>
          <w:lang w:val="en-US" w:eastAsia="en-US"/>
        </w:rPr>
        <w:t>ing</w:t>
      </w:r>
      <w:r w:rsidRPr="00AF0F5B">
        <w:rPr>
          <w:rFonts w:ascii="Arial" w:eastAsia="Garamond" w:hAnsi="Arial" w:cs="Arial"/>
          <w:b/>
          <w:bCs/>
          <w:spacing w:val="-3"/>
          <w:sz w:val="22"/>
          <w:szCs w:val="22"/>
          <w:lang w:val="en-US" w:eastAsia="en-US"/>
        </w:rPr>
        <w:t xml:space="preserve"> R</w:t>
      </w:r>
      <w:r w:rsidRPr="00AF0F5B">
        <w:rPr>
          <w:rFonts w:ascii="Arial" w:eastAsia="Garamond" w:hAnsi="Arial" w:cs="Arial"/>
          <w:b/>
          <w:bCs/>
          <w:w w:val="99"/>
          <w:sz w:val="22"/>
          <w:szCs w:val="22"/>
          <w:lang w:val="en-US" w:eastAsia="en-US"/>
        </w:rPr>
        <w:t>ep</w:t>
      </w:r>
      <w:r w:rsidRPr="00AF0F5B">
        <w:rPr>
          <w:rFonts w:ascii="Arial" w:eastAsia="Garamond" w:hAnsi="Arial" w:cs="Arial"/>
          <w:b/>
          <w:bCs/>
          <w:spacing w:val="-1"/>
          <w:w w:val="99"/>
          <w:sz w:val="22"/>
          <w:szCs w:val="22"/>
          <w:lang w:val="en-US" w:eastAsia="en-US"/>
        </w:rPr>
        <w:t>r</w:t>
      </w:r>
      <w:r w:rsidRPr="00AF0F5B">
        <w:rPr>
          <w:rFonts w:ascii="Arial" w:eastAsia="Garamond" w:hAnsi="Arial" w:cs="Arial"/>
          <w:b/>
          <w:bCs/>
          <w:w w:val="99"/>
          <w:sz w:val="22"/>
          <w:szCs w:val="22"/>
          <w:lang w:val="en-US" w:eastAsia="en-US"/>
        </w:rPr>
        <w:t>e</w:t>
      </w:r>
      <w:r w:rsidRPr="00AF0F5B">
        <w:rPr>
          <w:rFonts w:ascii="Arial" w:eastAsia="Garamond" w:hAnsi="Arial" w:cs="Arial"/>
          <w:b/>
          <w:bCs/>
          <w:spacing w:val="1"/>
          <w:w w:val="99"/>
          <w:sz w:val="22"/>
          <w:szCs w:val="22"/>
          <w:lang w:val="en-US" w:eastAsia="en-US"/>
        </w:rPr>
        <w:t>s</w:t>
      </w:r>
      <w:r w:rsidRPr="00AF0F5B">
        <w:rPr>
          <w:rFonts w:ascii="Arial" w:eastAsia="Garamond" w:hAnsi="Arial" w:cs="Arial"/>
          <w:b/>
          <w:bCs/>
          <w:w w:val="99"/>
          <w:sz w:val="22"/>
          <w:szCs w:val="22"/>
          <w:lang w:val="en-US" w:eastAsia="en-US"/>
        </w:rPr>
        <w:t>en</w:t>
      </w:r>
      <w:r w:rsidRPr="00AF0F5B">
        <w:rPr>
          <w:rFonts w:ascii="Arial" w:eastAsia="Garamond" w:hAnsi="Arial" w:cs="Arial"/>
          <w:b/>
          <w:bCs/>
          <w:spacing w:val="-1"/>
          <w:w w:val="99"/>
          <w:sz w:val="22"/>
          <w:szCs w:val="22"/>
          <w:lang w:val="en-US" w:eastAsia="en-US"/>
        </w:rPr>
        <w:t>t</w:t>
      </w:r>
      <w:r w:rsidRPr="00AF0F5B">
        <w:rPr>
          <w:rFonts w:ascii="Arial" w:eastAsia="Garamond" w:hAnsi="Arial" w:cs="Arial"/>
          <w:b/>
          <w:bCs/>
          <w:w w:val="99"/>
          <w:sz w:val="22"/>
          <w:szCs w:val="22"/>
          <w:lang w:val="en-US" w:eastAsia="en-US"/>
        </w:rPr>
        <w:t>a</w:t>
      </w:r>
      <w:r w:rsidRPr="00AF0F5B">
        <w:rPr>
          <w:rFonts w:ascii="Arial" w:eastAsia="Garamond" w:hAnsi="Arial" w:cs="Arial"/>
          <w:b/>
          <w:bCs/>
          <w:spacing w:val="2"/>
          <w:w w:val="99"/>
          <w:sz w:val="22"/>
          <w:szCs w:val="22"/>
          <w:lang w:val="en-US" w:eastAsia="en-US"/>
        </w:rPr>
        <w:t>t</w:t>
      </w:r>
      <w:r w:rsidRPr="00AF0F5B">
        <w:rPr>
          <w:rFonts w:ascii="Arial" w:eastAsia="Garamond" w:hAnsi="Arial" w:cs="Arial"/>
          <w:b/>
          <w:bCs/>
          <w:sz w:val="22"/>
          <w:szCs w:val="22"/>
          <w:lang w:val="en-US" w:eastAsia="en-US"/>
        </w:rPr>
        <w:t>ive</w:t>
      </w:r>
    </w:p>
    <w:p w:rsidR="005F05C0" w:rsidRDefault="005F05C0" w:rsidP="005F05C0">
      <w:pPr>
        <w:widowControl w:val="0"/>
        <w:spacing w:line="263" w:lineRule="exact"/>
        <w:ind w:right="1088"/>
        <w:jc w:val="center"/>
        <w:rPr>
          <w:rFonts w:ascii="Arial" w:eastAsia="Garamond" w:hAnsi="Arial" w:cs="Arial"/>
          <w:b/>
          <w:bCs/>
          <w:sz w:val="22"/>
          <w:szCs w:val="22"/>
          <w:lang w:val="en-US" w:eastAsia="en-US"/>
        </w:rPr>
      </w:pPr>
    </w:p>
    <w:p w:rsidR="005B0571" w:rsidRDefault="005B0571" w:rsidP="005B0571">
      <w:pPr>
        <w:widowControl w:val="0"/>
        <w:spacing w:line="263" w:lineRule="exact"/>
        <w:ind w:right="1088"/>
        <w:rPr>
          <w:rFonts w:ascii="Arial" w:eastAsia="Garamond" w:hAnsi="Arial" w:cs="Arial"/>
          <w:sz w:val="22"/>
          <w:szCs w:val="22"/>
          <w:lang w:val="en-US" w:eastAsia="en-US"/>
        </w:rPr>
      </w:pPr>
    </w:p>
    <w:p w:rsidR="005B0571" w:rsidRDefault="005B0571" w:rsidP="005B0571">
      <w:pPr>
        <w:widowControl w:val="0"/>
        <w:spacing w:line="263" w:lineRule="exact"/>
        <w:ind w:right="1088"/>
        <w:rPr>
          <w:rFonts w:ascii="Arial" w:eastAsia="Garamond" w:hAnsi="Arial" w:cs="Arial"/>
          <w:sz w:val="22"/>
          <w:szCs w:val="22"/>
          <w:lang w:val="en-US" w:eastAsia="en-US"/>
        </w:rPr>
      </w:pPr>
    </w:p>
    <w:p w:rsidR="005B0571" w:rsidRDefault="005B0571" w:rsidP="005B0571">
      <w:pPr>
        <w:widowControl w:val="0"/>
        <w:spacing w:line="263" w:lineRule="exact"/>
        <w:ind w:right="1088"/>
        <w:rPr>
          <w:rFonts w:ascii="Arial" w:eastAsia="Garamond" w:hAnsi="Arial" w:cs="Arial"/>
          <w:sz w:val="22"/>
          <w:szCs w:val="22"/>
          <w:lang w:val="en-US" w:eastAsia="en-US"/>
        </w:rPr>
      </w:pPr>
      <w:r>
        <w:rPr>
          <w:rFonts w:ascii="Arial" w:eastAsia="Garamond" w:hAnsi="Arial" w:cs="Arial"/>
          <w:sz w:val="22"/>
          <w:szCs w:val="22"/>
          <w:lang w:val="en-US" w:eastAsia="en-US"/>
        </w:rPr>
        <w:t>Signed</w:t>
      </w:r>
      <w:r w:rsidR="009A0844">
        <w:rPr>
          <w:rFonts w:ascii="Arial" w:eastAsia="Garamond" w:hAnsi="Arial" w:cs="Arial"/>
          <w:sz w:val="22"/>
          <w:szCs w:val="22"/>
          <w:lang w:val="en-US" w:eastAsia="en-US"/>
        </w:rPr>
        <w:t xml:space="preserve">: </w:t>
      </w:r>
      <w:r>
        <w:rPr>
          <w:rFonts w:ascii="Arial" w:eastAsia="Garamond" w:hAnsi="Arial" w:cs="Arial"/>
          <w:sz w:val="22"/>
          <w:szCs w:val="22"/>
          <w:lang w:val="en-US" w:eastAsia="en-US"/>
        </w:rPr>
        <w:t>………………………………………………………………………………......</w:t>
      </w:r>
      <w:r>
        <w:rPr>
          <w:rFonts w:ascii="Arial" w:eastAsia="Garamond" w:hAnsi="Arial" w:cs="Arial"/>
          <w:sz w:val="22"/>
          <w:szCs w:val="22"/>
          <w:lang w:val="en-US" w:eastAsia="en-US"/>
        </w:rPr>
        <w:tab/>
      </w:r>
    </w:p>
    <w:p w:rsidR="005F05C0" w:rsidRDefault="005F05C0" w:rsidP="005F05C0">
      <w:pPr>
        <w:rPr>
          <w:rFonts w:ascii="Arial" w:eastAsiaTheme="minorEastAsia" w:hAnsi="Arial" w:cs="Arial"/>
          <w:bCs/>
          <w:kern w:val="32"/>
          <w:sz w:val="22"/>
          <w:szCs w:val="22"/>
          <w:lang w:eastAsia="en-US" w:bidi="en-US"/>
        </w:rPr>
      </w:pPr>
    </w:p>
    <w:p w:rsidR="004B4F35" w:rsidRDefault="005B0571" w:rsidP="005F05C0">
      <w:pPr>
        <w:widowControl w:val="0"/>
        <w:spacing w:line="263" w:lineRule="exact"/>
        <w:ind w:right="1088"/>
        <w:rPr>
          <w:rFonts w:ascii="Arial" w:eastAsia="Garamond" w:hAnsi="Arial" w:cs="Arial"/>
          <w:sz w:val="22"/>
          <w:szCs w:val="22"/>
          <w:lang w:val="en-US" w:eastAsia="en-US"/>
        </w:rPr>
      </w:pPr>
      <w:r>
        <w:rPr>
          <w:rFonts w:ascii="Arial" w:eastAsia="Garamond" w:hAnsi="Arial" w:cs="Arial"/>
          <w:sz w:val="22"/>
          <w:szCs w:val="22"/>
          <w:lang w:val="en-US" w:eastAsia="en-US"/>
        </w:rPr>
        <w:t>Full N</w:t>
      </w:r>
      <w:r w:rsidR="005F05C0">
        <w:rPr>
          <w:rFonts w:ascii="Arial" w:eastAsia="Garamond" w:hAnsi="Arial" w:cs="Arial"/>
          <w:sz w:val="22"/>
          <w:szCs w:val="22"/>
          <w:lang w:val="en-US" w:eastAsia="en-US"/>
        </w:rPr>
        <w:t>ame:</w:t>
      </w:r>
      <w:r w:rsidR="005F05C0">
        <w:rPr>
          <w:rFonts w:ascii="Arial" w:eastAsia="Garamond" w:hAnsi="Arial" w:cs="Arial"/>
          <w:sz w:val="22"/>
          <w:szCs w:val="22"/>
          <w:lang w:val="en-US" w:eastAsia="en-US"/>
        </w:rPr>
        <w:tab/>
      </w:r>
      <w:r w:rsidR="004B4F35">
        <w:rPr>
          <w:rFonts w:ascii="Arial" w:eastAsia="Garamond" w:hAnsi="Arial" w:cs="Arial"/>
          <w:sz w:val="22"/>
          <w:szCs w:val="22"/>
          <w:lang w:val="en-US" w:eastAsia="en-US"/>
        </w:rPr>
        <w:t>Luke Kostava</w:t>
      </w:r>
    </w:p>
    <w:p w:rsidR="004B4F35" w:rsidRDefault="004B4F35" w:rsidP="005F05C0">
      <w:pPr>
        <w:widowControl w:val="0"/>
        <w:spacing w:line="263" w:lineRule="exact"/>
        <w:ind w:right="1088"/>
        <w:rPr>
          <w:rFonts w:ascii="Arial" w:eastAsia="Garamond" w:hAnsi="Arial" w:cs="Arial"/>
          <w:sz w:val="22"/>
          <w:szCs w:val="22"/>
          <w:lang w:val="en-US" w:eastAsia="en-US"/>
        </w:rPr>
      </w:pPr>
    </w:p>
    <w:p w:rsidR="004B4F35" w:rsidRDefault="004B4F35" w:rsidP="005F05C0">
      <w:pPr>
        <w:widowControl w:val="0"/>
        <w:spacing w:line="263" w:lineRule="exact"/>
        <w:ind w:right="1088"/>
        <w:rPr>
          <w:rFonts w:ascii="Arial" w:eastAsia="Garamond" w:hAnsi="Arial" w:cs="Arial"/>
          <w:sz w:val="22"/>
          <w:szCs w:val="22"/>
          <w:lang w:val="en-US" w:eastAsia="en-US"/>
        </w:rPr>
      </w:pPr>
      <w:r>
        <w:rPr>
          <w:rFonts w:ascii="Arial" w:eastAsia="Garamond" w:hAnsi="Arial" w:cs="Arial"/>
          <w:sz w:val="22"/>
          <w:szCs w:val="22"/>
          <w:lang w:val="en-US" w:eastAsia="en-US"/>
        </w:rPr>
        <w:t>Position:</w:t>
      </w:r>
      <w:r>
        <w:rPr>
          <w:rFonts w:ascii="Arial" w:eastAsia="Garamond" w:hAnsi="Arial" w:cs="Arial"/>
          <w:sz w:val="22"/>
          <w:szCs w:val="22"/>
          <w:lang w:val="en-US" w:eastAsia="en-US"/>
        </w:rPr>
        <w:tab/>
        <w:t xml:space="preserve">Assistant Director (Executive Level 1) </w:t>
      </w:r>
    </w:p>
    <w:p w:rsidR="005F05C0" w:rsidRDefault="005F05C0" w:rsidP="005F05C0">
      <w:pPr>
        <w:widowControl w:val="0"/>
        <w:spacing w:line="263" w:lineRule="exact"/>
        <w:ind w:right="1088"/>
        <w:rPr>
          <w:rFonts w:ascii="Arial" w:eastAsia="Garamond" w:hAnsi="Arial" w:cs="Arial"/>
          <w:sz w:val="22"/>
          <w:szCs w:val="22"/>
          <w:lang w:val="en-US" w:eastAsia="en-US"/>
        </w:rPr>
      </w:pPr>
    </w:p>
    <w:p w:rsidR="005F05C0" w:rsidRDefault="005F05C0" w:rsidP="005F05C0">
      <w:pPr>
        <w:widowControl w:val="0"/>
        <w:spacing w:line="263" w:lineRule="exact"/>
        <w:ind w:right="1088"/>
        <w:rPr>
          <w:rFonts w:ascii="Arial" w:eastAsia="Garamond" w:hAnsi="Arial" w:cs="Arial"/>
          <w:sz w:val="22"/>
          <w:szCs w:val="22"/>
          <w:lang w:val="en-US" w:eastAsia="en-US"/>
        </w:rPr>
      </w:pPr>
      <w:r>
        <w:rPr>
          <w:rFonts w:ascii="Arial" w:eastAsia="Garamond" w:hAnsi="Arial" w:cs="Arial"/>
          <w:sz w:val="22"/>
          <w:szCs w:val="22"/>
          <w:lang w:val="en-US" w:eastAsia="en-US"/>
        </w:rPr>
        <w:t>Date</w:t>
      </w:r>
      <w:proofErr w:type="gramStart"/>
      <w:r>
        <w:rPr>
          <w:rFonts w:ascii="Arial" w:eastAsia="Garamond" w:hAnsi="Arial" w:cs="Arial"/>
          <w:sz w:val="22"/>
          <w:szCs w:val="22"/>
          <w:lang w:val="en-US" w:eastAsia="en-US"/>
        </w:rPr>
        <w:t>:</w:t>
      </w:r>
      <w:r w:rsidR="005B0571">
        <w:rPr>
          <w:rFonts w:ascii="Arial" w:eastAsia="Garamond" w:hAnsi="Arial" w:cs="Arial"/>
          <w:sz w:val="22"/>
          <w:szCs w:val="22"/>
          <w:lang w:val="en-US" w:eastAsia="en-US"/>
        </w:rPr>
        <w:t xml:space="preserve"> </w:t>
      </w:r>
      <w:r w:rsidR="004B4F35">
        <w:rPr>
          <w:rFonts w:ascii="Arial" w:eastAsia="Garamond" w:hAnsi="Arial" w:cs="Arial"/>
          <w:sz w:val="22"/>
          <w:szCs w:val="22"/>
          <w:lang w:val="en-US" w:eastAsia="en-US"/>
        </w:rPr>
        <w:tab/>
      </w:r>
      <w:r w:rsidR="004B4F35">
        <w:rPr>
          <w:rFonts w:ascii="Arial" w:eastAsia="Garamond" w:hAnsi="Arial" w:cs="Arial"/>
          <w:sz w:val="22"/>
          <w:szCs w:val="22"/>
          <w:lang w:val="en-US" w:eastAsia="en-US"/>
        </w:rPr>
        <w:tab/>
      </w:r>
      <w:r>
        <w:rPr>
          <w:rFonts w:ascii="Arial" w:eastAsia="Garamond" w:hAnsi="Arial" w:cs="Arial"/>
          <w:sz w:val="22"/>
          <w:szCs w:val="22"/>
          <w:lang w:val="en-US" w:eastAsia="en-US"/>
        </w:rPr>
        <w:t>………...</w:t>
      </w:r>
      <w:r w:rsidR="005B0571">
        <w:rPr>
          <w:rFonts w:ascii="Arial" w:eastAsia="Garamond" w:hAnsi="Arial" w:cs="Arial"/>
          <w:sz w:val="22"/>
          <w:szCs w:val="22"/>
          <w:lang w:val="en-US" w:eastAsia="en-US"/>
        </w:rPr>
        <w:t>................</w:t>
      </w:r>
      <w:proofErr w:type="gramEnd"/>
    </w:p>
    <w:p w:rsidR="005B0571" w:rsidRDefault="005B0571" w:rsidP="005F05C0">
      <w:pPr>
        <w:widowControl w:val="0"/>
        <w:spacing w:line="263" w:lineRule="exact"/>
        <w:ind w:right="1088"/>
        <w:rPr>
          <w:rFonts w:ascii="Arial" w:eastAsia="Garamond" w:hAnsi="Arial" w:cs="Arial"/>
          <w:sz w:val="22"/>
          <w:szCs w:val="22"/>
          <w:lang w:val="en-US" w:eastAsia="en-US"/>
        </w:rPr>
      </w:pPr>
    </w:p>
    <w:p w:rsidR="004F6228" w:rsidRDefault="005F05C0" w:rsidP="009A0844">
      <w:pPr>
        <w:widowControl w:val="0"/>
        <w:spacing w:line="263" w:lineRule="exact"/>
        <w:ind w:right="1088"/>
      </w:pPr>
      <w:r>
        <w:rPr>
          <w:rFonts w:ascii="Arial" w:eastAsia="Garamond" w:hAnsi="Arial" w:cs="Arial"/>
          <w:sz w:val="22"/>
          <w:szCs w:val="22"/>
          <w:lang w:val="en-US" w:eastAsia="en-US"/>
        </w:rPr>
        <w:t xml:space="preserve">Address: </w:t>
      </w:r>
      <w:r w:rsidR="009A0844">
        <w:rPr>
          <w:rFonts w:ascii="Arial" w:eastAsia="Garamond" w:hAnsi="Arial" w:cs="Arial"/>
          <w:sz w:val="22"/>
          <w:szCs w:val="22"/>
          <w:lang w:val="en-US" w:eastAsia="en-US"/>
        </w:rPr>
        <w:t xml:space="preserve"> </w:t>
      </w:r>
      <w:r w:rsidR="00451188">
        <w:rPr>
          <w:rFonts w:ascii="Arial" w:hAnsi="Arial" w:cs="Arial"/>
          <w:sz w:val="22"/>
          <w:szCs w:val="22"/>
          <w:lang w:eastAsia="en-US"/>
        </w:rPr>
        <w:t>One Canberra Avenue</w:t>
      </w:r>
      <w:r w:rsidR="00451188" w:rsidRPr="00AF52C6">
        <w:rPr>
          <w:rFonts w:ascii="Arial" w:hAnsi="Arial" w:cs="Arial"/>
          <w:sz w:val="22"/>
          <w:szCs w:val="22"/>
          <w:lang w:eastAsia="en-US"/>
        </w:rPr>
        <w:t xml:space="preserve">, </w:t>
      </w:r>
      <w:r w:rsidR="00451188">
        <w:rPr>
          <w:rFonts w:ascii="Arial" w:hAnsi="Arial" w:cs="Arial"/>
          <w:sz w:val="22"/>
          <w:szCs w:val="22"/>
          <w:lang w:eastAsia="en-US"/>
        </w:rPr>
        <w:t>Forrest</w:t>
      </w:r>
      <w:r w:rsidR="00451188" w:rsidRPr="00AF52C6">
        <w:rPr>
          <w:rFonts w:ascii="Arial" w:hAnsi="Arial" w:cs="Arial"/>
          <w:sz w:val="22"/>
          <w:szCs w:val="22"/>
          <w:lang w:eastAsia="en-US"/>
        </w:rPr>
        <w:t>, ACT 260</w:t>
      </w:r>
      <w:r w:rsidR="00451188">
        <w:rPr>
          <w:rFonts w:ascii="Arial" w:hAnsi="Arial" w:cs="Arial"/>
          <w:sz w:val="22"/>
          <w:szCs w:val="22"/>
          <w:lang w:eastAsia="en-US"/>
        </w:rPr>
        <w:t>3</w:t>
      </w:r>
    </w:p>
    <w:p w:rsidR="004F6228" w:rsidRDefault="004F6228" w:rsidP="004F6228"/>
    <w:p w:rsidR="004F6228" w:rsidRDefault="004F6228" w:rsidP="004F6228"/>
    <w:p w:rsidR="004F6228" w:rsidRDefault="004F6228" w:rsidP="004F6228"/>
    <w:p w:rsidR="002618CA" w:rsidRDefault="00900749" w:rsidP="00DF2BB0">
      <w:pPr>
        <w:pStyle w:val="Heading1"/>
        <w:spacing w:after="240"/>
      </w:pPr>
      <w:bookmarkStart w:id="3" w:name="_Toc527454125"/>
      <w:r>
        <w:t>S</w:t>
      </w:r>
      <w:r w:rsidR="008D16F2" w:rsidRPr="005B5744">
        <w:t>cope of the Agreement</w:t>
      </w:r>
      <w:bookmarkEnd w:id="3"/>
    </w:p>
    <w:p w:rsidR="00EB747C" w:rsidRPr="00DF2BB0" w:rsidRDefault="00FB7DCF"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Agr</w:t>
      </w:r>
      <w:r w:rsidR="008D16F2" w:rsidRPr="00DF2BB0">
        <w:rPr>
          <w:rFonts w:ascii="Arial" w:hAnsi="Arial" w:cs="Arial"/>
          <w:b/>
          <w:sz w:val="22"/>
          <w:szCs w:val="22"/>
        </w:rPr>
        <w:t>eement title</w:t>
      </w:r>
    </w:p>
    <w:p w:rsidR="0065605B" w:rsidRPr="00DE4881" w:rsidRDefault="0065605B" w:rsidP="0063221F">
      <w:pPr>
        <w:rPr>
          <w:rFonts w:ascii="Arial" w:hAnsi="Arial" w:cs="Arial"/>
          <w:sz w:val="22"/>
          <w:szCs w:val="22"/>
        </w:rPr>
      </w:pPr>
      <w:r w:rsidRPr="00DE4881">
        <w:rPr>
          <w:rFonts w:ascii="Arial" w:hAnsi="Arial" w:cs="Arial"/>
          <w:sz w:val="22"/>
          <w:szCs w:val="22"/>
        </w:rPr>
        <w:t>This Agreement</w:t>
      </w:r>
      <w:r w:rsidR="00445761" w:rsidRPr="00DE4881">
        <w:rPr>
          <w:rFonts w:ascii="Arial" w:hAnsi="Arial" w:cs="Arial"/>
          <w:sz w:val="22"/>
          <w:szCs w:val="22"/>
        </w:rPr>
        <w:t xml:space="preserve"> </w:t>
      </w:r>
      <w:r w:rsidR="003B3446" w:rsidRPr="00DE4881">
        <w:rPr>
          <w:rFonts w:ascii="Arial" w:hAnsi="Arial" w:cs="Arial"/>
          <w:sz w:val="22"/>
          <w:szCs w:val="22"/>
        </w:rPr>
        <w:t>wi</w:t>
      </w:r>
      <w:r w:rsidRPr="00DE4881">
        <w:rPr>
          <w:rFonts w:ascii="Arial" w:hAnsi="Arial" w:cs="Arial"/>
          <w:sz w:val="22"/>
          <w:szCs w:val="22"/>
        </w:rPr>
        <w:t xml:space="preserve">ll be known as the Finance Enterprise Agreement </w:t>
      </w:r>
      <w:r w:rsidR="00D8096F">
        <w:rPr>
          <w:rFonts w:ascii="Arial" w:hAnsi="Arial" w:cs="Arial"/>
          <w:sz w:val="22"/>
          <w:szCs w:val="22"/>
        </w:rPr>
        <w:t>2019</w:t>
      </w:r>
      <w:r w:rsidR="00E30C09" w:rsidRPr="00DE4881">
        <w:rPr>
          <w:rFonts w:ascii="Arial" w:hAnsi="Arial" w:cs="Arial"/>
          <w:sz w:val="22"/>
          <w:szCs w:val="22"/>
        </w:rPr>
        <w:t xml:space="preserve"> </w:t>
      </w:r>
      <w:r w:rsidR="00E30C09" w:rsidRPr="00DE4881">
        <w:rPr>
          <w:rFonts w:ascii="Arial" w:eastAsia="Arial" w:hAnsi="Arial" w:cs="Arial"/>
          <w:sz w:val="22"/>
          <w:szCs w:val="22"/>
        </w:rPr>
        <w:t xml:space="preserve">and </w:t>
      </w:r>
      <w:r w:rsidR="00E30C09" w:rsidRPr="00DE4881">
        <w:rPr>
          <w:rFonts w:ascii="Arial" w:hAnsi="Arial" w:cs="Arial"/>
          <w:sz w:val="22"/>
          <w:szCs w:val="22"/>
        </w:rPr>
        <w:t xml:space="preserve">is made under section 172 of the </w:t>
      </w:r>
      <w:r w:rsidR="00E30C09" w:rsidRPr="009A0844">
        <w:rPr>
          <w:rFonts w:ascii="Arial" w:hAnsi="Arial" w:cs="Arial"/>
          <w:i/>
          <w:sz w:val="22"/>
          <w:szCs w:val="22"/>
        </w:rPr>
        <w:t>F</w:t>
      </w:r>
      <w:r w:rsidR="0094180D" w:rsidRPr="009A0844">
        <w:rPr>
          <w:rFonts w:ascii="Arial" w:hAnsi="Arial" w:cs="Arial"/>
          <w:i/>
          <w:sz w:val="22"/>
          <w:szCs w:val="22"/>
        </w:rPr>
        <w:t xml:space="preserve">air </w:t>
      </w:r>
      <w:r w:rsidR="00E30C09" w:rsidRPr="009A0844">
        <w:rPr>
          <w:rFonts w:ascii="Arial" w:hAnsi="Arial" w:cs="Arial"/>
          <w:i/>
          <w:sz w:val="22"/>
          <w:szCs w:val="22"/>
        </w:rPr>
        <w:t>W</w:t>
      </w:r>
      <w:r w:rsidR="0094180D" w:rsidRPr="009A0844">
        <w:rPr>
          <w:rFonts w:ascii="Arial" w:hAnsi="Arial" w:cs="Arial"/>
          <w:i/>
          <w:sz w:val="22"/>
          <w:szCs w:val="22"/>
        </w:rPr>
        <w:t>ork</w:t>
      </w:r>
      <w:r w:rsidR="00E30C09" w:rsidRPr="009A0844">
        <w:rPr>
          <w:rFonts w:ascii="Arial" w:hAnsi="Arial" w:cs="Arial"/>
          <w:i/>
          <w:sz w:val="22"/>
          <w:szCs w:val="22"/>
        </w:rPr>
        <w:t xml:space="preserve"> Act</w:t>
      </w:r>
      <w:r w:rsidR="009A0844" w:rsidRPr="009A0844">
        <w:rPr>
          <w:rFonts w:ascii="Arial" w:hAnsi="Arial" w:cs="Arial"/>
          <w:i/>
          <w:sz w:val="22"/>
          <w:szCs w:val="22"/>
        </w:rPr>
        <w:t xml:space="preserve"> 2009</w:t>
      </w:r>
      <w:r w:rsidR="004E722A">
        <w:rPr>
          <w:rFonts w:ascii="Arial" w:hAnsi="Arial" w:cs="Arial"/>
          <w:sz w:val="22"/>
          <w:szCs w:val="22"/>
        </w:rPr>
        <w:t xml:space="preserve"> (FW Act)</w:t>
      </w:r>
      <w:r w:rsidR="00E30C09" w:rsidRPr="00DE4881">
        <w:rPr>
          <w:rFonts w:ascii="Arial" w:hAnsi="Arial" w:cs="Arial"/>
          <w:sz w:val="22"/>
          <w:szCs w:val="22"/>
        </w:rPr>
        <w:t>.</w:t>
      </w:r>
    </w:p>
    <w:p w:rsidR="008D16F2" w:rsidRPr="00DF2BB0" w:rsidRDefault="00E758F8"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Coverage</w:t>
      </w:r>
    </w:p>
    <w:p w:rsidR="00386071" w:rsidRPr="00DE4881" w:rsidRDefault="00386071" w:rsidP="001A7CB4">
      <w:pPr>
        <w:spacing w:before="120" w:after="120"/>
        <w:rPr>
          <w:rFonts w:ascii="Arial" w:hAnsi="Arial" w:cs="Arial"/>
          <w:sz w:val="22"/>
          <w:szCs w:val="22"/>
          <w:lang w:eastAsia="en-US"/>
        </w:rPr>
      </w:pPr>
      <w:bookmarkStart w:id="4" w:name="_Ref400980266"/>
      <w:r w:rsidRPr="00DE4881">
        <w:rPr>
          <w:rFonts w:ascii="Arial" w:hAnsi="Arial" w:cs="Arial"/>
          <w:sz w:val="22"/>
          <w:szCs w:val="22"/>
          <w:lang w:eastAsia="en-US"/>
        </w:rPr>
        <w:t>In accordance with section 53 of the FW Act, this Agreement covers:</w:t>
      </w:r>
      <w:bookmarkEnd w:id="4"/>
    </w:p>
    <w:p w:rsidR="00A238CA" w:rsidRDefault="001D54D3" w:rsidP="00A81401">
      <w:pPr>
        <w:pStyle w:val="ListParagraph"/>
        <w:numPr>
          <w:ilvl w:val="0"/>
          <w:numId w:val="49"/>
        </w:numPr>
        <w:tabs>
          <w:tab w:val="num" w:pos="142"/>
        </w:tabs>
        <w:spacing w:before="120" w:after="120"/>
        <w:ind w:left="714" w:hanging="714"/>
        <w:contextualSpacing w:val="0"/>
        <w:rPr>
          <w:rFonts w:ascii="Arial" w:hAnsi="Arial" w:cs="Arial"/>
          <w:sz w:val="22"/>
          <w:szCs w:val="22"/>
          <w:lang w:eastAsia="en-US"/>
        </w:rPr>
      </w:pPr>
      <w:r>
        <w:rPr>
          <w:rFonts w:ascii="Arial" w:hAnsi="Arial" w:cs="Arial"/>
          <w:sz w:val="22"/>
          <w:szCs w:val="22"/>
          <w:lang w:eastAsia="en-US"/>
        </w:rPr>
        <w:t>t</w:t>
      </w:r>
      <w:r w:rsidR="00386071" w:rsidRPr="00DE4881">
        <w:rPr>
          <w:rFonts w:ascii="Arial" w:hAnsi="Arial" w:cs="Arial"/>
          <w:sz w:val="22"/>
          <w:szCs w:val="22"/>
          <w:lang w:eastAsia="en-US"/>
        </w:rPr>
        <w:t>he Secretary on behalf of the Commonwealth of Australia</w:t>
      </w:r>
      <w:r>
        <w:rPr>
          <w:rFonts w:ascii="Arial" w:hAnsi="Arial" w:cs="Arial"/>
          <w:sz w:val="22"/>
          <w:szCs w:val="22"/>
          <w:lang w:eastAsia="en-US"/>
        </w:rPr>
        <w:t xml:space="preserve">; and </w:t>
      </w:r>
    </w:p>
    <w:p w:rsidR="00A238CA" w:rsidRDefault="001D54D3" w:rsidP="00A81401">
      <w:pPr>
        <w:pStyle w:val="ListParagraph"/>
        <w:numPr>
          <w:ilvl w:val="0"/>
          <w:numId w:val="49"/>
        </w:numPr>
        <w:tabs>
          <w:tab w:val="num" w:pos="142"/>
        </w:tabs>
        <w:spacing w:before="120" w:after="120"/>
        <w:ind w:left="714" w:hanging="714"/>
        <w:contextualSpacing w:val="0"/>
        <w:rPr>
          <w:rFonts w:ascii="Arial" w:hAnsi="Arial" w:cs="Arial"/>
          <w:sz w:val="22"/>
          <w:szCs w:val="22"/>
          <w:lang w:eastAsia="en-US"/>
        </w:rPr>
      </w:pPr>
      <w:proofErr w:type="gramStart"/>
      <w:r>
        <w:rPr>
          <w:rFonts w:ascii="Arial" w:hAnsi="Arial" w:cs="Arial"/>
          <w:sz w:val="22"/>
          <w:szCs w:val="22"/>
          <w:lang w:eastAsia="en-US"/>
        </w:rPr>
        <w:t>e</w:t>
      </w:r>
      <w:r w:rsidR="00386071" w:rsidRPr="00DE4881">
        <w:rPr>
          <w:rFonts w:ascii="Arial" w:hAnsi="Arial" w:cs="Arial"/>
          <w:sz w:val="22"/>
          <w:szCs w:val="22"/>
          <w:lang w:eastAsia="en-US"/>
        </w:rPr>
        <w:t>mployees</w:t>
      </w:r>
      <w:proofErr w:type="gramEnd"/>
      <w:r w:rsidR="00386071" w:rsidRPr="00DE4881">
        <w:rPr>
          <w:rFonts w:ascii="Arial" w:hAnsi="Arial" w:cs="Arial"/>
          <w:sz w:val="22"/>
          <w:szCs w:val="22"/>
          <w:lang w:eastAsia="en-US"/>
        </w:rPr>
        <w:t xml:space="preserve"> of </w:t>
      </w:r>
      <w:r w:rsidR="00EC5221" w:rsidRPr="00DE4881">
        <w:rPr>
          <w:rFonts w:ascii="Arial" w:hAnsi="Arial" w:cs="Arial"/>
          <w:sz w:val="22"/>
          <w:szCs w:val="22"/>
          <w:lang w:eastAsia="en-US"/>
        </w:rPr>
        <w:t>Finance</w:t>
      </w:r>
      <w:r w:rsidR="00386071" w:rsidRPr="00DE4881">
        <w:rPr>
          <w:rFonts w:ascii="Arial" w:hAnsi="Arial" w:cs="Arial"/>
          <w:sz w:val="22"/>
          <w:szCs w:val="22"/>
          <w:lang w:eastAsia="en-US"/>
        </w:rPr>
        <w:t xml:space="preserve"> who are employed in accordance with s</w:t>
      </w:r>
      <w:r>
        <w:rPr>
          <w:rFonts w:ascii="Arial" w:hAnsi="Arial" w:cs="Arial"/>
          <w:sz w:val="22"/>
          <w:szCs w:val="22"/>
          <w:lang w:eastAsia="en-US"/>
        </w:rPr>
        <w:t>ection</w:t>
      </w:r>
      <w:r w:rsidR="00386071" w:rsidRPr="00DE4881">
        <w:rPr>
          <w:rFonts w:ascii="Arial" w:hAnsi="Arial" w:cs="Arial"/>
          <w:sz w:val="22"/>
          <w:szCs w:val="22"/>
          <w:lang w:eastAsia="en-US"/>
        </w:rPr>
        <w:t xml:space="preserve"> 22(2) of the </w:t>
      </w:r>
      <w:r w:rsidR="00386071" w:rsidRPr="009A0844">
        <w:rPr>
          <w:rFonts w:ascii="Arial" w:hAnsi="Arial" w:cs="Arial"/>
          <w:i/>
          <w:sz w:val="22"/>
          <w:szCs w:val="22"/>
          <w:lang w:eastAsia="en-US"/>
        </w:rPr>
        <w:t>Public Service Act</w:t>
      </w:r>
      <w:r w:rsidR="00DC6227" w:rsidRPr="009A0844">
        <w:rPr>
          <w:rFonts w:ascii="Arial" w:hAnsi="Arial" w:cs="Arial"/>
          <w:i/>
          <w:sz w:val="22"/>
          <w:szCs w:val="22"/>
          <w:lang w:eastAsia="en-US"/>
        </w:rPr>
        <w:t xml:space="preserve"> </w:t>
      </w:r>
      <w:r w:rsidR="009A0844" w:rsidRPr="009A0844">
        <w:rPr>
          <w:rFonts w:ascii="Arial" w:hAnsi="Arial" w:cs="Arial"/>
          <w:i/>
          <w:sz w:val="22"/>
          <w:szCs w:val="22"/>
          <w:lang w:eastAsia="en-US"/>
        </w:rPr>
        <w:t>1999</w:t>
      </w:r>
      <w:r w:rsidR="009A0844">
        <w:rPr>
          <w:rFonts w:ascii="Arial" w:hAnsi="Arial" w:cs="Arial"/>
          <w:sz w:val="22"/>
          <w:szCs w:val="22"/>
          <w:lang w:eastAsia="en-US"/>
        </w:rPr>
        <w:t xml:space="preserve"> </w:t>
      </w:r>
      <w:r w:rsidR="00DC6227">
        <w:rPr>
          <w:rFonts w:ascii="Arial" w:hAnsi="Arial" w:cs="Arial"/>
          <w:sz w:val="22"/>
          <w:szCs w:val="22"/>
          <w:lang w:eastAsia="en-US"/>
        </w:rPr>
        <w:t>(PS Act)</w:t>
      </w:r>
      <w:r w:rsidR="00386071" w:rsidRPr="00DE4881">
        <w:rPr>
          <w:rFonts w:ascii="Arial" w:hAnsi="Arial" w:cs="Arial"/>
          <w:sz w:val="22"/>
          <w:szCs w:val="22"/>
          <w:lang w:eastAsia="en-US"/>
        </w:rPr>
        <w:t xml:space="preserve">, except employees engaged as Senior Executive Service </w:t>
      </w:r>
      <w:r>
        <w:rPr>
          <w:rFonts w:ascii="Arial" w:hAnsi="Arial" w:cs="Arial"/>
          <w:sz w:val="22"/>
          <w:szCs w:val="22"/>
          <w:lang w:eastAsia="en-US"/>
        </w:rPr>
        <w:t xml:space="preserve">(SES) </w:t>
      </w:r>
      <w:r w:rsidR="00386071" w:rsidRPr="00DE4881">
        <w:rPr>
          <w:rFonts w:ascii="Arial" w:hAnsi="Arial" w:cs="Arial"/>
          <w:sz w:val="22"/>
          <w:szCs w:val="22"/>
          <w:lang w:eastAsia="en-US"/>
        </w:rPr>
        <w:t>employees.</w:t>
      </w:r>
    </w:p>
    <w:p w:rsidR="00E94506" w:rsidRPr="00DF2BB0" w:rsidRDefault="003C1D40"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Commencement and d</w:t>
      </w:r>
      <w:r w:rsidR="00E94506" w:rsidRPr="00DF2BB0">
        <w:rPr>
          <w:rFonts w:ascii="Arial" w:hAnsi="Arial" w:cs="Arial"/>
          <w:b/>
          <w:sz w:val="22"/>
          <w:szCs w:val="22"/>
        </w:rPr>
        <w:t xml:space="preserve">uration </w:t>
      </w:r>
    </w:p>
    <w:p w:rsidR="00E94506" w:rsidRPr="00DE4881" w:rsidRDefault="00E94506" w:rsidP="001A7CB4">
      <w:pPr>
        <w:spacing w:before="120" w:after="120"/>
        <w:rPr>
          <w:rFonts w:ascii="Arial" w:hAnsi="Arial" w:cs="Arial"/>
          <w:sz w:val="22"/>
          <w:szCs w:val="22"/>
        </w:rPr>
      </w:pPr>
      <w:r w:rsidRPr="00DE4881">
        <w:rPr>
          <w:rFonts w:ascii="Arial" w:hAnsi="Arial" w:cs="Arial"/>
          <w:sz w:val="22"/>
          <w:szCs w:val="22"/>
        </w:rPr>
        <w:t xml:space="preserve">This Agreement will </w:t>
      </w:r>
      <w:r w:rsidR="00B33DA9">
        <w:rPr>
          <w:rFonts w:ascii="Arial" w:hAnsi="Arial" w:cs="Arial"/>
          <w:sz w:val="22"/>
          <w:szCs w:val="22"/>
        </w:rPr>
        <w:t xml:space="preserve">commence on the date following the nominal expiry date of the current agreement; or </w:t>
      </w:r>
      <w:r w:rsidRPr="00DE4881">
        <w:rPr>
          <w:rFonts w:ascii="Arial" w:hAnsi="Arial" w:cs="Arial"/>
          <w:sz w:val="22"/>
          <w:szCs w:val="22"/>
        </w:rPr>
        <w:t xml:space="preserve">seven days </w:t>
      </w:r>
      <w:r w:rsidR="00B33DA9">
        <w:rPr>
          <w:rFonts w:ascii="Arial" w:hAnsi="Arial" w:cs="Arial"/>
          <w:sz w:val="22"/>
          <w:szCs w:val="22"/>
        </w:rPr>
        <w:t xml:space="preserve">following </w:t>
      </w:r>
      <w:r w:rsidR="001D54D3">
        <w:rPr>
          <w:rFonts w:ascii="Arial" w:hAnsi="Arial" w:cs="Arial"/>
          <w:sz w:val="22"/>
          <w:szCs w:val="22"/>
        </w:rPr>
        <w:t xml:space="preserve">the </w:t>
      </w:r>
      <w:r w:rsidR="00B33DA9">
        <w:rPr>
          <w:rFonts w:ascii="Arial" w:hAnsi="Arial" w:cs="Arial"/>
          <w:sz w:val="22"/>
          <w:szCs w:val="22"/>
        </w:rPr>
        <w:t xml:space="preserve">day on which the </w:t>
      </w:r>
      <w:r w:rsidRPr="00DE4881">
        <w:rPr>
          <w:rFonts w:ascii="Arial" w:hAnsi="Arial" w:cs="Arial"/>
          <w:sz w:val="22"/>
          <w:szCs w:val="22"/>
        </w:rPr>
        <w:t>F</w:t>
      </w:r>
      <w:r w:rsidR="00E74BAB">
        <w:rPr>
          <w:rFonts w:ascii="Arial" w:hAnsi="Arial" w:cs="Arial"/>
          <w:sz w:val="22"/>
          <w:szCs w:val="22"/>
        </w:rPr>
        <w:t>air Work Commission</w:t>
      </w:r>
      <w:r w:rsidR="00B33DA9">
        <w:rPr>
          <w:rFonts w:ascii="Arial" w:hAnsi="Arial" w:cs="Arial"/>
          <w:sz w:val="22"/>
          <w:szCs w:val="22"/>
        </w:rPr>
        <w:t xml:space="preserve"> </w:t>
      </w:r>
      <w:r w:rsidR="00FA6CFA">
        <w:rPr>
          <w:rFonts w:ascii="Arial" w:hAnsi="Arial" w:cs="Arial"/>
          <w:sz w:val="22"/>
          <w:szCs w:val="22"/>
        </w:rPr>
        <w:t xml:space="preserve">(FWC) </w:t>
      </w:r>
      <w:r w:rsidR="00B33DA9">
        <w:rPr>
          <w:rFonts w:ascii="Arial" w:hAnsi="Arial" w:cs="Arial"/>
          <w:sz w:val="22"/>
          <w:szCs w:val="22"/>
        </w:rPr>
        <w:t>approves the agreement, whichever is the later</w:t>
      </w:r>
      <w:r w:rsidRPr="00DE4881">
        <w:rPr>
          <w:rFonts w:ascii="Arial" w:hAnsi="Arial" w:cs="Arial"/>
          <w:sz w:val="22"/>
          <w:szCs w:val="22"/>
        </w:rPr>
        <w:t xml:space="preserve">, and </w:t>
      </w:r>
      <w:r w:rsidR="00DA67A4" w:rsidRPr="00DE4881">
        <w:rPr>
          <w:rFonts w:ascii="Arial" w:hAnsi="Arial" w:cs="Arial"/>
          <w:sz w:val="22"/>
          <w:szCs w:val="22"/>
        </w:rPr>
        <w:t>will nominally expire three years thereafter.</w:t>
      </w:r>
    </w:p>
    <w:p w:rsidR="008D16F2" w:rsidRPr="00DF2BB0" w:rsidRDefault="008D16F2"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Individual </w:t>
      </w:r>
      <w:r w:rsidR="000F12BD" w:rsidRPr="00DF2BB0">
        <w:rPr>
          <w:rFonts w:ascii="Arial" w:hAnsi="Arial" w:cs="Arial"/>
          <w:b/>
          <w:sz w:val="22"/>
          <w:szCs w:val="22"/>
        </w:rPr>
        <w:t>F</w:t>
      </w:r>
      <w:r w:rsidRPr="00DF2BB0">
        <w:rPr>
          <w:rFonts w:ascii="Arial" w:hAnsi="Arial" w:cs="Arial"/>
          <w:b/>
          <w:sz w:val="22"/>
          <w:szCs w:val="22"/>
        </w:rPr>
        <w:t xml:space="preserve">lexibility </w:t>
      </w:r>
      <w:r w:rsidR="000F12BD" w:rsidRPr="00DF2BB0">
        <w:rPr>
          <w:rFonts w:ascii="Arial" w:hAnsi="Arial" w:cs="Arial"/>
          <w:b/>
          <w:sz w:val="22"/>
          <w:szCs w:val="22"/>
        </w:rPr>
        <w:t>A</w:t>
      </w:r>
      <w:r w:rsidRPr="00DF2BB0">
        <w:rPr>
          <w:rFonts w:ascii="Arial" w:hAnsi="Arial" w:cs="Arial"/>
          <w:b/>
          <w:sz w:val="22"/>
          <w:szCs w:val="22"/>
        </w:rPr>
        <w:t>rrangements</w:t>
      </w:r>
    </w:p>
    <w:p w:rsidR="0023508C" w:rsidRDefault="0023508C" w:rsidP="00A81401">
      <w:pPr>
        <w:pStyle w:val="ListParagraph"/>
        <w:numPr>
          <w:ilvl w:val="0"/>
          <w:numId w:val="139"/>
        </w:numPr>
        <w:spacing w:before="120" w:after="120"/>
        <w:ind w:hanging="720"/>
        <w:contextualSpacing w:val="0"/>
        <w:rPr>
          <w:rFonts w:ascii="Arial" w:hAnsi="Arial" w:cs="Arial"/>
          <w:sz w:val="22"/>
          <w:szCs w:val="22"/>
          <w:lang w:eastAsia="en-US"/>
        </w:rPr>
      </w:pPr>
      <w:bookmarkStart w:id="5" w:name="_Ref294087127"/>
      <w:r w:rsidRPr="00DE4881">
        <w:rPr>
          <w:rFonts w:ascii="Arial" w:hAnsi="Arial" w:cs="Arial"/>
          <w:sz w:val="22"/>
          <w:szCs w:val="22"/>
          <w:lang w:eastAsia="en-US"/>
        </w:rPr>
        <w:t xml:space="preserve">The </w:t>
      </w:r>
      <w:r w:rsidR="007F0351">
        <w:rPr>
          <w:rFonts w:ascii="Arial" w:hAnsi="Arial" w:cs="Arial"/>
          <w:sz w:val="22"/>
          <w:szCs w:val="22"/>
          <w:lang w:eastAsia="en-US"/>
        </w:rPr>
        <w:t>d</w:t>
      </w:r>
      <w:r w:rsidR="004E495B" w:rsidRPr="00DE4881">
        <w:rPr>
          <w:rFonts w:ascii="Arial" w:hAnsi="Arial" w:cs="Arial"/>
          <w:sz w:val="22"/>
          <w:szCs w:val="22"/>
          <w:lang w:eastAsia="en-US"/>
        </w:rPr>
        <w:t>elegate</w:t>
      </w:r>
      <w:r w:rsidRPr="00DE4881">
        <w:rPr>
          <w:rFonts w:ascii="Arial" w:hAnsi="Arial" w:cs="Arial"/>
          <w:sz w:val="22"/>
          <w:szCs w:val="22"/>
          <w:lang w:eastAsia="en-US"/>
        </w:rPr>
        <w:t xml:space="preserve"> and an employee covered by this Agreement may agree to make an Individual Flexibility Arrangement to vary the effect of any of the terms of this Agreement, where the arrangement meets the genuine needs of the employee and </w:t>
      </w:r>
      <w:r w:rsidR="005903B0" w:rsidRPr="00DE4881">
        <w:rPr>
          <w:rFonts w:ascii="Arial" w:hAnsi="Arial" w:cs="Arial"/>
          <w:sz w:val="22"/>
          <w:szCs w:val="22"/>
          <w:lang w:eastAsia="en-US"/>
        </w:rPr>
        <w:t>Finance</w:t>
      </w:r>
      <w:r w:rsidRPr="00DE4881">
        <w:rPr>
          <w:rFonts w:ascii="Arial" w:hAnsi="Arial" w:cs="Arial"/>
          <w:sz w:val="22"/>
          <w:szCs w:val="22"/>
          <w:lang w:eastAsia="en-US"/>
        </w:rPr>
        <w:t>.</w:t>
      </w:r>
      <w:bookmarkEnd w:id="5"/>
      <w:r w:rsidRPr="00DE4881">
        <w:rPr>
          <w:rFonts w:ascii="Arial" w:hAnsi="Arial" w:cs="Arial"/>
          <w:sz w:val="22"/>
          <w:szCs w:val="22"/>
          <w:lang w:eastAsia="en-US"/>
        </w:rPr>
        <w:t xml:space="preserve"> </w:t>
      </w:r>
    </w:p>
    <w:p w:rsidR="0023508C" w:rsidRDefault="0023508C" w:rsidP="00A81401">
      <w:pPr>
        <w:pStyle w:val="ListParagraph"/>
        <w:numPr>
          <w:ilvl w:val="0"/>
          <w:numId w:val="139"/>
        </w:numPr>
        <w:spacing w:before="120" w:after="120"/>
        <w:ind w:hanging="720"/>
        <w:contextualSpacing w:val="0"/>
        <w:rPr>
          <w:rFonts w:ascii="Arial" w:hAnsi="Arial" w:cs="Arial"/>
          <w:sz w:val="22"/>
          <w:szCs w:val="22"/>
          <w:lang w:eastAsia="en-US"/>
        </w:rPr>
      </w:pPr>
      <w:r w:rsidRPr="00DE4881">
        <w:rPr>
          <w:rFonts w:ascii="Arial" w:hAnsi="Arial" w:cs="Arial"/>
          <w:sz w:val="22"/>
          <w:szCs w:val="22"/>
          <w:lang w:eastAsia="en-US"/>
        </w:rPr>
        <w:t xml:space="preserve">The </w:t>
      </w:r>
      <w:r w:rsidR="007F0351">
        <w:rPr>
          <w:rFonts w:ascii="Arial" w:hAnsi="Arial" w:cs="Arial"/>
          <w:sz w:val="22"/>
          <w:szCs w:val="22"/>
          <w:lang w:eastAsia="en-US"/>
        </w:rPr>
        <w:t>d</w:t>
      </w:r>
      <w:r w:rsidR="00E20526" w:rsidRPr="00DE4881">
        <w:rPr>
          <w:rFonts w:ascii="Arial" w:hAnsi="Arial" w:cs="Arial"/>
          <w:sz w:val="22"/>
          <w:szCs w:val="22"/>
          <w:lang w:eastAsia="en-US"/>
        </w:rPr>
        <w:t>elegate</w:t>
      </w:r>
      <w:r w:rsidRPr="00DE4881">
        <w:rPr>
          <w:rFonts w:ascii="Arial" w:hAnsi="Arial" w:cs="Arial"/>
          <w:sz w:val="22"/>
          <w:szCs w:val="22"/>
          <w:lang w:eastAsia="en-US"/>
        </w:rPr>
        <w:t xml:space="preserve"> must ensure that </w:t>
      </w:r>
      <w:r w:rsidR="00161D16">
        <w:rPr>
          <w:rFonts w:ascii="Arial" w:hAnsi="Arial" w:cs="Arial"/>
          <w:sz w:val="22"/>
          <w:szCs w:val="22"/>
          <w:lang w:eastAsia="en-US"/>
        </w:rPr>
        <w:t xml:space="preserve">a </w:t>
      </w:r>
      <w:r w:rsidR="000F12BD">
        <w:rPr>
          <w:rFonts w:ascii="Arial" w:hAnsi="Arial" w:cs="Arial"/>
          <w:sz w:val="22"/>
          <w:szCs w:val="22"/>
          <w:lang w:eastAsia="en-US"/>
        </w:rPr>
        <w:t>F</w:t>
      </w:r>
      <w:r w:rsidRPr="00DE4881">
        <w:rPr>
          <w:rFonts w:ascii="Arial" w:hAnsi="Arial" w:cs="Arial"/>
          <w:sz w:val="22"/>
          <w:szCs w:val="22"/>
          <w:lang w:eastAsia="en-US"/>
        </w:rPr>
        <w:t xml:space="preserve">lexibility </w:t>
      </w:r>
      <w:r w:rsidR="000F12BD">
        <w:rPr>
          <w:rFonts w:ascii="Arial" w:hAnsi="Arial" w:cs="Arial"/>
          <w:sz w:val="22"/>
          <w:szCs w:val="22"/>
          <w:lang w:eastAsia="en-US"/>
        </w:rPr>
        <w:t>A</w:t>
      </w:r>
      <w:r w:rsidRPr="00DE4881">
        <w:rPr>
          <w:rFonts w:ascii="Arial" w:hAnsi="Arial" w:cs="Arial"/>
          <w:sz w:val="22"/>
          <w:szCs w:val="22"/>
          <w:lang w:eastAsia="en-US"/>
        </w:rPr>
        <w:t xml:space="preserve">rrangement agreed to under this clause: </w:t>
      </w:r>
    </w:p>
    <w:p w:rsidR="0023508C" w:rsidRPr="00DE4881" w:rsidRDefault="0023508C" w:rsidP="00A81401">
      <w:pPr>
        <w:pStyle w:val="ListParagraph"/>
        <w:numPr>
          <w:ilvl w:val="1"/>
          <w:numId w:val="50"/>
        </w:numPr>
        <w:spacing w:before="120" w:after="120"/>
        <w:ind w:left="1276" w:hanging="567"/>
        <w:contextualSpacing w:val="0"/>
        <w:rPr>
          <w:rFonts w:ascii="Arial" w:hAnsi="Arial" w:cs="Arial"/>
          <w:sz w:val="22"/>
          <w:szCs w:val="22"/>
          <w:lang w:eastAsia="en-US"/>
        </w:rPr>
      </w:pPr>
      <w:r w:rsidRPr="00DE4881">
        <w:rPr>
          <w:rFonts w:ascii="Arial" w:hAnsi="Arial" w:cs="Arial"/>
          <w:sz w:val="22"/>
          <w:szCs w:val="22"/>
          <w:lang w:eastAsia="en-US"/>
        </w:rPr>
        <w:t>is about permitted matters under section 172 of the FW</w:t>
      </w:r>
      <w:r w:rsidR="00244F33" w:rsidRPr="00DE4881">
        <w:rPr>
          <w:rFonts w:ascii="Arial" w:hAnsi="Arial" w:cs="Arial"/>
          <w:sz w:val="22"/>
          <w:szCs w:val="22"/>
          <w:lang w:eastAsia="en-US"/>
        </w:rPr>
        <w:t xml:space="preserve"> </w:t>
      </w:r>
      <w:r w:rsidRPr="00DE4881">
        <w:rPr>
          <w:rFonts w:ascii="Arial" w:hAnsi="Arial" w:cs="Arial"/>
          <w:sz w:val="22"/>
          <w:szCs w:val="22"/>
          <w:lang w:eastAsia="en-US"/>
        </w:rPr>
        <w:t xml:space="preserve">Act;  </w:t>
      </w:r>
    </w:p>
    <w:p w:rsidR="0023508C" w:rsidRPr="00DE4881" w:rsidRDefault="0023508C" w:rsidP="00A81401">
      <w:pPr>
        <w:numPr>
          <w:ilvl w:val="1"/>
          <w:numId w:val="50"/>
        </w:numPr>
        <w:spacing w:before="120" w:after="120"/>
        <w:ind w:left="1276" w:hanging="567"/>
        <w:rPr>
          <w:rFonts w:ascii="Arial" w:hAnsi="Arial" w:cs="Arial"/>
          <w:sz w:val="22"/>
          <w:szCs w:val="22"/>
          <w:lang w:eastAsia="en-US"/>
        </w:rPr>
      </w:pPr>
      <w:r w:rsidRPr="00DE4881">
        <w:rPr>
          <w:rFonts w:ascii="Arial" w:hAnsi="Arial" w:cs="Arial"/>
          <w:sz w:val="22"/>
          <w:szCs w:val="22"/>
          <w:lang w:eastAsia="en-US"/>
        </w:rPr>
        <w:t xml:space="preserve">does not include unlawful terms under section 194 of the FW Act;  </w:t>
      </w:r>
    </w:p>
    <w:p w:rsidR="0023508C" w:rsidRPr="00DE4881" w:rsidRDefault="0023508C" w:rsidP="00A81401">
      <w:pPr>
        <w:numPr>
          <w:ilvl w:val="1"/>
          <w:numId w:val="50"/>
        </w:numPr>
        <w:spacing w:before="120" w:after="120"/>
        <w:ind w:left="1276" w:hanging="567"/>
        <w:rPr>
          <w:rFonts w:ascii="Arial" w:hAnsi="Arial" w:cs="Arial"/>
          <w:sz w:val="22"/>
          <w:szCs w:val="22"/>
          <w:lang w:eastAsia="en-US"/>
        </w:rPr>
      </w:pPr>
      <w:r w:rsidRPr="00DE4881">
        <w:rPr>
          <w:rFonts w:ascii="Arial" w:hAnsi="Arial" w:cs="Arial"/>
          <w:sz w:val="22"/>
          <w:szCs w:val="22"/>
          <w:lang w:eastAsia="en-US"/>
        </w:rPr>
        <w:t>results in the employee being better off overall than if no arrangement was agreed to;</w:t>
      </w:r>
    </w:p>
    <w:p w:rsidR="0023508C" w:rsidRPr="00DE4881" w:rsidRDefault="0023508C" w:rsidP="00A81401">
      <w:pPr>
        <w:numPr>
          <w:ilvl w:val="1"/>
          <w:numId w:val="50"/>
        </w:numPr>
        <w:spacing w:before="120" w:after="120"/>
        <w:ind w:left="1276" w:hanging="567"/>
        <w:rPr>
          <w:rFonts w:ascii="Arial" w:hAnsi="Arial" w:cs="Arial"/>
          <w:sz w:val="22"/>
          <w:szCs w:val="22"/>
          <w:lang w:eastAsia="en-US"/>
        </w:rPr>
      </w:pPr>
      <w:r w:rsidRPr="00DE4881">
        <w:rPr>
          <w:rFonts w:ascii="Arial" w:hAnsi="Arial" w:cs="Arial"/>
          <w:sz w:val="22"/>
          <w:szCs w:val="22"/>
          <w:lang w:eastAsia="en-US"/>
        </w:rPr>
        <w:t>is in writing;</w:t>
      </w:r>
    </w:p>
    <w:p w:rsidR="0023508C" w:rsidRPr="00DE4881" w:rsidRDefault="0023508C" w:rsidP="00A81401">
      <w:pPr>
        <w:numPr>
          <w:ilvl w:val="1"/>
          <w:numId w:val="50"/>
        </w:numPr>
        <w:spacing w:before="120" w:after="120"/>
        <w:ind w:left="1276" w:hanging="567"/>
        <w:rPr>
          <w:rFonts w:ascii="Arial" w:hAnsi="Arial" w:cs="Arial"/>
          <w:sz w:val="22"/>
          <w:szCs w:val="22"/>
          <w:lang w:eastAsia="en-US"/>
        </w:rPr>
      </w:pPr>
      <w:r w:rsidRPr="00DE4881">
        <w:rPr>
          <w:rFonts w:ascii="Arial" w:hAnsi="Arial" w:cs="Arial"/>
          <w:sz w:val="22"/>
          <w:szCs w:val="22"/>
          <w:lang w:eastAsia="en-US"/>
        </w:rPr>
        <w:t xml:space="preserve">is signed by both the employee and the </w:t>
      </w:r>
      <w:r w:rsidR="007F0351">
        <w:rPr>
          <w:rFonts w:ascii="Arial" w:hAnsi="Arial" w:cs="Arial"/>
          <w:sz w:val="22"/>
          <w:szCs w:val="22"/>
          <w:lang w:eastAsia="en-US"/>
        </w:rPr>
        <w:t>d</w:t>
      </w:r>
      <w:r w:rsidR="00C15A83" w:rsidRPr="00DE4881">
        <w:rPr>
          <w:rFonts w:ascii="Arial" w:hAnsi="Arial" w:cs="Arial"/>
          <w:sz w:val="22"/>
          <w:szCs w:val="22"/>
          <w:lang w:eastAsia="en-US"/>
        </w:rPr>
        <w:t>elegate</w:t>
      </w:r>
      <w:r w:rsidRPr="00DE4881">
        <w:rPr>
          <w:rFonts w:ascii="Arial" w:hAnsi="Arial" w:cs="Arial"/>
          <w:sz w:val="22"/>
          <w:szCs w:val="22"/>
          <w:lang w:eastAsia="en-US"/>
        </w:rPr>
        <w:t>, and, if the employee is under 18, is signed by their parent or guardian;</w:t>
      </w:r>
    </w:p>
    <w:p w:rsidR="0023508C" w:rsidRPr="00DE4881" w:rsidRDefault="0023508C" w:rsidP="00A81401">
      <w:pPr>
        <w:numPr>
          <w:ilvl w:val="1"/>
          <w:numId w:val="50"/>
        </w:numPr>
        <w:spacing w:before="120" w:after="120"/>
        <w:ind w:left="1276" w:hanging="567"/>
        <w:rPr>
          <w:rFonts w:ascii="Arial" w:hAnsi="Arial" w:cs="Arial"/>
          <w:sz w:val="22"/>
          <w:szCs w:val="22"/>
          <w:lang w:eastAsia="en-US"/>
        </w:rPr>
      </w:pPr>
      <w:r w:rsidRPr="00DE4881">
        <w:rPr>
          <w:rFonts w:ascii="Arial" w:hAnsi="Arial" w:cs="Arial"/>
          <w:sz w:val="22"/>
          <w:szCs w:val="22"/>
          <w:lang w:eastAsia="en-US"/>
        </w:rPr>
        <w:t xml:space="preserve">is able to be terminated by either the employee or the </w:t>
      </w:r>
      <w:r w:rsidR="007F0351">
        <w:rPr>
          <w:rFonts w:ascii="Arial" w:hAnsi="Arial" w:cs="Arial"/>
          <w:sz w:val="22"/>
          <w:szCs w:val="22"/>
          <w:lang w:eastAsia="en-US"/>
        </w:rPr>
        <w:t>d</w:t>
      </w:r>
      <w:r w:rsidR="00C15A83" w:rsidRPr="00DE4881">
        <w:rPr>
          <w:rFonts w:ascii="Arial" w:hAnsi="Arial" w:cs="Arial"/>
          <w:sz w:val="22"/>
          <w:szCs w:val="22"/>
          <w:lang w:eastAsia="en-US"/>
        </w:rPr>
        <w:t>elegate</w:t>
      </w:r>
      <w:r w:rsidRPr="00DE4881">
        <w:rPr>
          <w:rFonts w:ascii="Arial" w:hAnsi="Arial" w:cs="Arial"/>
          <w:sz w:val="22"/>
          <w:szCs w:val="22"/>
          <w:lang w:eastAsia="en-US"/>
        </w:rPr>
        <w:t xml:space="preserve"> giving not more than 28 days written notice, or at any time by agreement between the employee and the </w:t>
      </w:r>
      <w:r w:rsidR="007F0351">
        <w:rPr>
          <w:rFonts w:ascii="Arial" w:hAnsi="Arial" w:cs="Arial"/>
          <w:sz w:val="22"/>
          <w:szCs w:val="22"/>
          <w:lang w:eastAsia="en-US"/>
        </w:rPr>
        <w:t>d</w:t>
      </w:r>
      <w:r w:rsidR="00C15A83" w:rsidRPr="00DE4881">
        <w:rPr>
          <w:rFonts w:ascii="Arial" w:hAnsi="Arial" w:cs="Arial"/>
          <w:sz w:val="22"/>
          <w:szCs w:val="22"/>
          <w:lang w:eastAsia="en-US"/>
        </w:rPr>
        <w:t>elegate</w:t>
      </w:r>
      <w:r w:rsidRPr="00DE4881">
        <w:rPr>
          <w:rFonts w:ascii="Arial" w:hAnsi="Arial" w:cs="Arial"/>
          <w:sz w:val="22"/>
          <w:szCs w:val="22"/>
          <w:lang w:eastAsia="en-US"/>
        </w:rPr>
        <w:t xml:space="preserve"> in writing; and</w:t>
      </w:r>
    </w:p>
    <w:p w:rsidR="0023508C" w:rsidRPr="00DE4881" w:rsidRDefault="0023508C" w:rsidP="00A81401">
      <w:pPr>
        <w:numPr>
          <w:ilvl w:val="1"/>
          <w:numId w:val="50"/>
        </w:numPr>
        <w:spacing w:before="120" w:after="120"/>
        <w:ind w:left="1276" w:hanging="567"/>
        <w:rPr>
          <w:rFonts w:ascii="Arial" w:hAnsi="Arial" w:cs="Arial"/>
          <w:sz w:val="22"/>
          <w:szCs w:val="22"/>
          <w:lang w:eastAsia="en-US"/>
        </w:rPr>
      </w:pPr>
      <w:proofErr w:type="gramStart"/>
      <w:r w:rsidRPr="00DE4881">
        <w:rPr>
          <w:rFonts w:ascii="Arial" w:hAnsi="Arial" w:cs="Arial"/>
          <w:sz w:val="22"/>
          <w:szCs w:val="22"/>
          <w:lang w:eastAsia="en-US"/>
        </w:rPr>
        <w:t>is</w:t>
      </w:r>
      <w:proofErr w:type="gramEnd"/>
      <w:r w:rsidRPr="00DE4881">
        <w:rPr>
          <w:rFonts w:ascii="Arial" w:hAnsi="Arial" w:cs="Arial"/>
          <w:sz w:val="22"/>
          <w:szCs w:val="22"/>
          <w:lang w:eastAsia="en-US"/>
        </w:rPr>
        <w:t xml:space="preserve"> given to the employee within 14 days after it is agreed. </w:t>
      </w:r>
    </w:p>
    <w:p w:rsidR="00125AA1" w:rsidRPr="000F12BD" w:rsidRDefault="00161D16" w:rsidP="00A81401">
      <w:pPr>
        <w:pStyle w:val="ListParagraph"/>
        <w:numPr>
          <w:ilvl w:val="0"/>
          <w:numId w:val="139"/>
        </w:numPr>
        <w:spacing w:before="120" w:after="120"/>
        <w:ind w:hanging="720"/>
        <w:contextualSpacing w:val="0"/>
        <w:rPr>
          <w:rFonts w:ascii="Arial" w:hAnsi="Arial" w:cs="Arial"/>
          <w:sz w:val="22"/>
          <w:szCs w:val="22"/>
          <w:lang w:eastAsia="en-US"/>
        </w:rPr>
      </w:pPr>
      <w:r>
        <w:rPr>
          <w:rFonts w:ascii="Arial" w:hAnsi="Arial" w:cs="Arial"/>
          <w:sz w:val="22"/>
          <w:szCs w:val="22"/>
          <w:lang w:eastAsia="en-US"/>
        </w:rPr>
        <w:t xml:space="preserve">A </w:t>
      </w:r>
      <w:r w:rsidR="000F12BD">
        <w:rPr>
          <w:rFonts w:ascii="Arial" w:hAnsi="Arial" w:cs="Arial"/>
          <w:sz w:val="22"/>
          <w:szCs w:val="22"/>
          <w:lang w:eastAsia="en-US"/>
        </w:rPr>
        <w:t>F</w:t>
      </w:r>
      <w:r w:rsidR="0023508C" w:rsidRPr="000F12BD">
        <w:rPr>
          <w:rFonts w:ascii="Arial" w:hAnsi="Arial" w:cs="Arial"/>
          <w:sz w:val="22"/>
          <w:szCs w:val="22"/>
          <w:lang w:eastAsia="en-US"/>
        </w:rPr>
        <w:t xml:space="preserve">lexibility </w:t>
      </w:r>
      <w:r w:rsidR="000F12BD">
        <w:rPr>
          <w:rFonts w:ascii="Arial" w:hAnsi="Arial" w:cs="Arial"/>
          <w:sz w:val="22"/>
          <w:szCs w:val="22"/>
          <w:lang w:eastAsia="en-US"/>
        </w:rPr>
        <w:t>A</w:t>
      </w:r>
      <w:r w:rsidR="0023508C" w:rsidRPr="000F12BD">
        <w:rPr>
          <w:rFonts w:ascii="Arial" w:hAnsi="Arial" w:cs="Arial"/>
          <w:sz w:val="22"/>
          <w:szCs w:val="22"/>
          <w:lang w:eastAsia="en-US"/>
        </w:rPr>
        <w:t xml:space="preserve">rrangement must be genuinely agreed between the employee and the </w:t>
      </w:r>
      <w:r w:rsidR="007F0351" w:rsidRPr="000F12BD">
        <w:rPr>
          <w:rFonts w:ascii="Arial" w:hAnsi="Arial" w:cs="Arial"/>
          <w:sz w:val="22"/>
          <w:szCs w:val="22"/>
          <w:lang w:eastAsia="en-US"/>
        </w:rPr>
        <w:t>d</w:t>
      </w:r>
      <w:r w:rsidR="00C15A83" w:rsidRPr="000F12BD">
        <w:rPr>
          <w:rFonts w:ascii="Arial" w:hAnsi="Arial" w:cs="Arial"/>
          <w:sz w:val="22"/>
          <w:szCs w:val="22"/>
          <w:lang w:eastAsia="en-US"/>
        </w:rPr>
        <w:t>elegate</w:t>
      </w:r>
      <w:r w:rsidR="00FC4FBE" w:rsidRPr="000F12BD">
        <w:rPr>
          <w:rFonts w:ascii="Arial" w:hAnsi="Arial" w:cs="Arial"/>
          <w:sz w:val="22"/>
          <w:szCs w:val="22"/>
          <w:lang w:eastAsia="en-US"/>
        </w:rPr>
        <w:t>.</w:t>
      </w:r>
      <w:r w:rsidR="0023508C" w:rsidRPr="000F12BD">
        <w:rPr>
          <w:rFonts w:ascii="Arial" w:hAnsi="Arial" w:cs="Arial"/>
          <w:sz w:val="22"/>
          <w:szCs w:val="22"/>
          <w:lang w:eastAsia="en-US"/>
        </w:rPr>
        <w:t xml:space="preserve">   </w:t>
      </w:r>
    </w:p>
    <w:p w:rsidR="00651B98" w:rsidRPr="00DF2BB0" w:rsidRDefault="008D16F2"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Comprehensive Agreement</w:t>
      </w:r>
    </w:p>
    <w:p w:rsidR="004B598E" w:rsidRDefault="008D16F2" w:rsidP="004B598E">
      <w:pPr>
        <w:pStyle w:val="ListParagraph"/>
        <w:numPr>
          <w:ilvl w:val="0"/>
          <w:numId w:val="123"/>
        </w:numPr>
        <w:spacing w:before="120" w:after="120"/>
        <w:ind w:hanging="720"/>
        <w:contextualSpacing w:val="0"/>
        <w:rPr>
          <w:rFonts w:ascii="Arial" w:hAnsi="Arial" w:cs="Arial"/>
          <w:sz w:val="22"/>
          <w:szCs w:val="22"/>
        </w:rPr>
      </w:pPr>
      <w:r w:rsidRPr="004B598E">
        <w:rPr>
          <w:rFonts w:ascii="Arial" w:hAnsi="Arial" w:cs="Arial"/>
          <w:sz w:val="22"/>
          <w:szCs w:val="22"/>
        </w:rPr>
        <w:t xml:space="preserve">This Agreement operates to the exclusion of </w:t>
      </w:r>
      <w:r w:rsidR="00303034" w:rsidRPr="004B598E">
        <w:rPr>
          <w:rFonts w:ascii="Arial" w:hAnsi="Arial" w:cs="Arial"/>
          <w:sz w:val="22"/>
          <w:szCs w:val="22"/>
        </w:rPr>
        <w:t xml:space="preserve">applicable </w:t>
      </w:r>
      <w:r w:rsidRPr="004B598E">
        <w:rPr>
          <w:rFonts w:ascii="Arial" w:hAnsi="Arial" w:cs="Arial"/>
          <w:sz w:val="22"/>
          <w:szCs w:val="22"/>
        </w:rPr>
        <w:t>awards.</w:t>
      </w:r>
      <w:r w:rsidR="007A4EA1" w:rsidRPr="004B598E">
        <w:rPr>
          <w:rFonts w:ascii="Arial" w:hAnsi="Arial" w:cs="Arial"/>
          <w:sz w:val="22"/>
          <w:szCs w:val="22"/>
        </w:rPr>
        <w:t xml:space="preserve"> </w:t>
      </w:r>
      <w:r w:rsidRPr="004B598E">
        <w:rPr>
          <w:rFonts w:ascii="Arial" w:hAnsi="Arial" w:cs="Arial"/>
          <w:sz w:val="22"/>
          <w:szCs w:val="22"/>
        </w:rPr>
        <w:t xml:space="preserve">Commonwealth laws concerned with employment continue to apply according to their terms. </w:t>
      </w:r>
    </w:p>
    <w:p w:rsidR="004B598E" w:rsidRPr="004B598E" w:rsidRDefault="004B598E" w:rsidP="004B598E">
      <w:pPr>
        <w:pStyle w:val="ListParagraph"/>
        <w:numPr>
          <w:ilvl w:val="0"/>
          <w:numId w:val="123"/>
        </w:numPr>
        <w:spacing w:before="120" w:after="120"/>
        <w:ind w:hanging="720"/>
        <w:contextualSpacing w:val="0"/>
        <w:rPr>
          <w:rFonts w:ascii="Arial" w:hAnsi="Arial" w:cs="Arial"/>
          <w:sz w:val="22"/>
          <w:szCs w:val="22"/>
        </w:rPr>
      </w:pPr>
      <w:r>
        <w:rPr>
          <w:rFonts w:ascii="Arial" w:hAnsi="Arial" w:cs="Arial"/>
          <w:sz w:val="22"/>
          <w:szCs w:val="22"/>
        </w:rPr>
        <w:t>T</w:t>
      </w:r>
      <w:r w:rsidRPr="004B598E">
        <w:rPr>
          <w:rFonts w:ascii="Arial" w:hAnsi="Arial" w:cs="Arial"/>
          <w:sz w:val="22"/>
          <w:szCs w:val="22"/>
        </w:rPr>
        <w:t>his Agreement will be read and interpreted in conjunction with the NES. Where there</w:t>
      </w:r>
      <w:r w:rsidR="00E43668">
        <w:rPr>
          <w:rFonts w:ascii="Arial" w:hAnsi="Arial" w:cs="Arial"/>
          <w:sz w:val="22"/>
          <w:szCs w:val="22"/>
        </w:rPr>
        <w:t xml:space="preserve"> is inconsistency between this A</w:t>
      </w:r>
      <w:r w:rsidRPr="004B598E">
        <w:rPr>
          <w:rFonts w:ascii="Arial" w:hAnsi="Arial" w:cs="Arial"/>
          <w:sz w:val="22"/>
          <w:szCs w:val="22"/>
        </w:rPr>
        <w:t>greement and the NES, and the NES provides greater benefit, the NES provision will apply to the extent of the inconsistency</w:t>
      </w:r>
      <w:r>
        <w:rPr>
          <w:rFonts w:ascii="Arial" w:hAnsi="Arial" w:cs="Arial"/>
          <w:sz w:val="22"/>
          <w:szCs w:val="22"/>
        </w:rPr>
        <w:t>.</w:t>
      </w:r>
    </w:p>
    <w:p w:rsidR="008D16F2" w:rsidRPr="00DF2BB0" w:rsidRDefault="008D16F2"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Policies, guidelines and further information</w:t>
      </w:r>
    </w:p>
    <w:p w:rsidR="00F365DD" w:rsidRPr="00022CEF" w:rsidRDefault="00DB0CB9" w:rsidP="002864C5">
      <w:pPr>
        <w:pStyle w:val="ListParagraph"/>
        <w:numPr>
          <w:ilvl w:val="0"/>
          <w:numId w:val="225"/>
        </w:numPr>
        <w:spacing w:before="120" w:after="120"/>
        <w:ind w:hanging="720"/>
        <w:contextualSpacing w:val="0"/>
        <w:rPr>
          <w:rFonts w:ascii="Arial" w:hAnsi="Arial" w:cs="Arial"/>
          <w:sz w:val="22"/>
          <w:szCs w:val="22"/>
        </w:rPr>
      </w:pPr>
      <w:r w:rsidRPr="00022CEF">
        <w:rPr>
          <w:rFonts w:ascii="Arial" w:hAnsi="Arial" w:cs="Arial"/>
          <w:sz w:val="22"/>
          <w:szCs w:val="22"/>
        </w:rPr>
        <w:t>Any policies, guidelines or further information referred to in this Agreement are not incorporated into and do not form part of this Agreement. Policies, guidelines and further information are in place to support the operation of this A</w:t>
      </w:r>
      <w:r w:rsidR="00883B3C" w:rsidRPr="00022CEF">
        <w:rPr>
          <w:rFonts w:ascii="Arial" w:hAnsi="Arial" w:cs="Arial"/>
          <w:sz w:val="22"/>
          <w:szCs w:val="22"/>
        </w:rPr>
        <w:t xml:space="preserve">greement and may be varied from </w:t>
      </w:r>
      <w:r w:rsidRPr="00022CEF">
        <w:rPr>
          <w:rFonts w:ascii="Arial" w:hAnsi="Arial" w:cs="Arial"/>
          <w:sz w:val="22"/>
          <w:szCs w:val="22"/>
        </w:rPr>
        <w:t xml:space="preserve">time to time.  </w:t>
      </w:r>
    </w:p>
    <w:p w:rsidR="0068256E" w:rsidRPr="00EB36FD" w:rsidRDefault="00FE34AE" w:rsidP="002864C5">
      <w:pPr>
        <w:pStyle w:val="ListParagraph"/>
        <w:numPr>
          <w:ilvl w:val="0"/>
          <w:numId w:val="225"/>
        </w:numPr>
        <w:spacing w:before="120" w:after="120"/>
        <w:ind w:hanging="720"/>
        <w:contextualSpacing w:val="0"/>
        <w:rPr>
          <w:rFonts w:ascii="Arial" w:hAnsi="Arial" w:cs="Arial"/>
          <w:sz w:val="22"/>
          <w:szCs w:val="22"/>
        </w:rPr>
      </w:pPr>
      <w:r w:rsidRPr="00EB36FD">
        <w:rPr>
          <w:rFonts w:ascii="Arial" w:hAnsi="Arial" w:cs="Arial"/>
          <w:sz w:val="22"/>
          <w:szCs w:val="22"/>
        </w:rPr>
        <w:t>Finance and its employees agree that such policies and guidelines will be available to all employees and will be updated as necessary following reasonable consultation.</w:t>
      </w:r>
    </w:p>
    <w:p w:rsidR="00DB0CB9" w:rsidRPr="0068256E" w:rsidRDefault="00DB0CB9" w:rsidP="002864C5">
      <w:pPr>
        <w:pStyle w:val="ListParagraph"/>
        <w:numPr>
          <w:ilvl w:val="0"/>
          <w:numId w:val="225"/>
        </w:numPr>
        <w:spacing w:before="120" w:after="120"/>
        <w:ind w:left="714" w:hanging="720"/>
        <w:contextualSpacing w:val="0"/>
        <w:rPr>
          <w:rFonts w:ascii="Arial" w:hAnsi="Arial" w:cs="Arial"/>
          <w:sz w:val="22"/>
          <w:szCs w:val="22"/>
        </w:rPr>
      </w:pPr>
      <w:r w:rsidRPr="0068256E">
        <w:rPr>
          <w:rFonts w:ascii="Arial" w:hAnsi="Arial" w:cs="Arial"/>
          <w:sz w:val="22"/>
          <w:szCs w:val="22"/>
        </w:rPr>
        <w:t xml:space="preserve">If there is any inconsistency between the policies, guidelines, further information, and the express terms of this Agreement, the express terms of the Agreement will prevail to the extent of any inconsistency. </w:t>
      </w:r>
    </w:p>
    <w:p w:rsidR="008D16F2" w:rsidRPr="00DF2BB0" w:rsidRDefault="004E10FF" w:rsidP="00CE3D7E">
      <w:pPr>
        <w:pStyle w:val="ListParagraph"/>
        <w:numPr>
          <w:ilvl w:val="0"/>
          <w:numId w:val="179"/>
        </w:numPr>
        <w:tabs>
          <w:tab w:val="left" w:pos="709"/>
        </w:tabs>
        <w:spacing w:before="240" w:after="120"/>
        <w:ind w:left="709" w:hanging="709"/>
        <w:contextualSpacing w:val="0"/>
        <w:rPr>
          <w:rFonts w:ascii="Arial" w:hAnsi="Arial" w:cs="Arial"/>
          <w:b/>
          <w:sz w:val="22"/>
          <w:szCs w:val="22"/>
        </w:rPr>
      </w:pPr>
      <w:r w:rsidRPr="00DF2BB0">
        <w:rPr>
          <w:rFonts w:ascii="Arial" w:hAnsi="Arial" w:cs="Arial"/>
          <w:b/>
          <w:sz w:val="22"/>
          <w:szCs w:val="22"/>
        </w:rPr>
        <w:t>D</w:t>
      </w:r>
      <w:r w:rsidR="001C1AD2" w:rsidRPr="00DF2BB0">
        <w:rPr>
          <w:rFonts w:ascii="Arial" w:hAnsi="Arial" w:cs="Arial"/>
          <w:b/>
          <w:sz w:val="22"/>
          <w:szCs w:val="22"/>
        </w:rPr>
        <w:t>elegations</w:t>
      </w:r>
    </w:p>
    <w:p w:rsidR="008D16F2" w:rsidRPr="00DE4881" w:rsidRDefault="001C1AD2" w:rsidP="001A7CB4">
      <w:pPr>
        <w:spacing w:before="120" w:after="120"/>
        <w:rPr>
          <w:rFonts w:ascii="Arial" w:hAnsi="Arial" w:cs="Arial"/>
          <w:sz w:val="22"/>
          <w:szCs w:val="22"/>
        </w:rPr>
      </w:pPr>
      <w:r>
        <w:rPr>
          <w:rFonts w:ascii="Arial" w:hAnsi="Arial" w:cs="Arial"/>
          <w:sz w:val="22"/>
          <w:szCs w:val="22"/>
        </w:rPr>
        <w:t xml:space="preserve">Where the Secretary has delegated </w:t>
      </w:r>
      <w:r w:rsidR="000F12BD">
        <w:rPr>
          <w:rFonts w:ascii="Arial" w:hAnsi="Arial" w:cs="Arial"/>
          <w:sz w:val="22"/>
          <w:szCs w:val="22"/>
        </w:rPr>
        <w:t>their</w:t>
      </w:r>
      <w:r>
        <w:rPr>
          <w:rFonts w:ascii="Arial" w:hAnsi="Arial" w:cs="Arial"/>
          <w:sz w:val="22"/>
          <w:szCs w:val="22"/>
        </w:rPr>
        <w:t xml:space="preserve"> powers, the</w:t>
      </w:r>
      <w:r w:rsidR="007F0351" w:rsidRPr="00073A1B">
        <w:rPr>
          <w:rFonts w:ascii="Arial" w:hAnsi="Arial" w:cs="Arial"/>
          <w:sz w:val="22"/>
          <w:szCs w:val="22"/>
        </w:rPr>
        <w:t xml:space="preserve"> term</w:t>
      </w:r>
      <w:r w:rsidR="007F0351">
        <w:rPr>
          <w:rFonts w:ascii="Arial" w:hAnsi="Arial" w:cs="Arial"/>
          <w:sz w:val="22"/>
          <w:szCs w:val="22"/>
        </w:rPr>
        <w:t xml:space="preserve"> ‘d</w:t>
      </w:r>
      <w:r w:rsidR="00715BB1" w:rsidRPr="00DE4881">
        <w:rPr>
          <w:rFonts w:ascii="Arial" w:hAnsi="Arial" w:cs="Arial"/>
          <w:sz w:val="22"/>
          <w:szCs w:val="22"/>
        </w:rPr>
        <w:t>elegate’ will apply in this Agreement and wil</w:t>
      </w:r>
      <w:r w:rsidR="003B3446" w:rsidRPr="00DE4881">
        <w:rPr>
          <w:rFonts w:ascii="Arial" w:hAnsi="Arial" w:cs="Arial"/>
          <w:sz w:val="22"/>
          <w:szCs w:val="22"/>
        </w:rPr>
        <w:t>l be consistent with</w:t>
      </w:r>
      <w:r w:rsidR="00715BB1" w:rsidRPr="00DE4881">
        <w:rPr>
          <w:rFonts w:ascii="Arial" w:hAnsi="Arial" w:cs="Arial"/>
          <w:sz w:val="22"/>
          <w:szCs w:val="22"/>
        </w:rPr>
        <w:t xml:space="preserve"> HR Delegations.</w:t>
      </w:r>
    </w:p>
    <w:p w:rsidR="008D16F2" w:rsidRPr="005B5744" w:rsidRDefault="008D16F2" w:rsidP="0063221F">
      <w:pPr>
        <w:pStyle w:val="Heading1"/>
      </w:pPr>
      <w:bookmarkStart w:id="6" w:name="_Toc527454126"/>
      <w:r w:rsidRPr="005B5744">
        <w:t>Salary and related matters</w:t>
      </w:r>
      <w:bookmarkEnd w:id="6"/>
    </w:p>
    <w:p w:rsidR="004E10FF" w:rsidRPr="002C78BF" w:rsidRDefault="008D16F2" w:rsidP="00CE3D7E">
      <w:pPr>
        <w:pStyle w:val="Heading1"/>
        <w:numPr>
          <w:ilvl w:val="0"/>
          <w:numId w:val="178"/>
        </w:numPr>
        <w:ind w:left="709" w:hanging="709"/>
        <w:rPr>
          <w:i/>
          <w:sz w:val="28"/>
          <w:szCs w:val="28"/>
        </w:rPr>
      </w:pPr>
      <w:bookmarkStart w:id="7" w:name="_Toc527454127"/>
      <w:r w:rsidRPr="002C78BF">
        <w:rPr>
          <w:i/>
          <w:sz w:val="28"/>
          <w:szCs w:val="28"/>
        </w:rPr>
        <w:t>Salar</w:t>
      </w:r>
      <w:r w:rsidR="000F2A63" w:rsidRPr="002C78BF">
        <w:rPr>
          <w:i/>
          <w:sz w:val="28"/>
          <w:szCs w:val="28"/>
        </w:rPr>
        <w:t>y</w:t>
      </w:r>
      <w:bookmarkEnd w:id="7"/>
    </w:p>
    <w:p w:rsidR="008D16F2" w:rsidRPr="00DE4881" w:rsidRDefault="008D16F2" w:rsidP="001A7CB4">
      <w:pPr>
        <w:spacing w:before="120" w:after="120"/>
        <w:rPr>
          <w:rFonts w:ascii="Arial" w:hAnsi="Arial" w:cs="Arial"/>
          <w:sz w:val="22"/>
          <w:szCs w:val="22"/>
        </w:rPr>
      </w:pPr>
      <w:r w:rsidRPr="00DE4881">
        <w:rPr>
          <w:rFonts w:ascii="Arial" w:hAnsi="Arial" w:cs="Arial"/>
          <w:sz w:val="22"/>
          <w:szCs w:val="22"/>
        </w:rPr>
        <w:t>Further information is available in the Finance Remuneration Policies.</w:t>
      </w:r>
    </w:p>
    <w:p w:rsidR="00FB7DCF"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Salary </w:t>
      </w:r>
      <w:r w:rsidR="00F645E1" w:rsidRPr="00DF2BB0">
        <w:rPr>
          <w:rFonts w:ascii="Arial" w:hAnsi="Arial" w:cs="Arial"/>
          <w:b/>
          <w:sz w:val="22"/>
          <w:szCs w:val="22"/>
        </w:rPr>
        <w:t>increases</w:t>
      </w:r>
    </w:p>
    <w:p w:rsidR="00F645E1" w:rsidRDefault="0033195E" w:rsidP="001A7CB4">
      <w:pPr>
        <w:pStyle w:val="ListParagraph"/>
        <w:spacing w:before="120" w:after="120"/>
        <w:ind w:left="0"/>
        <w:contextualSpacing w:val="0"/>
        <w:rPr>
          <w:rFonts w:ascii="Arial" w:hAnsi="Arial" w:cs="Arial"/>
          <w:sz w:val="22"/>
          <w:szCs w:val="22"/>
        </w:rPr>
      </w:pPr>
      <w:r w:rsidRPr="00DE4881">
        <w:rPr>
          <w:rFonts w:ascii="Arial" w:hAnsi="Arial" w:cs="Arial"/>
          <w:sz w:val="22"/>
          <w:szCs w:val="22"/>
        </w:rPr>
        <w:t xml:space="preserve">Subject to clause </w:t>
      </w:r>
      <w:r w:rsidR="005B5744" w:rsidRPr="00DE4881">
        <w:rPr>
          <w:rFonts w:ascii="Arial" w:hAnsi="Arial" w:cs="Arial"/>
          <w:sz w:val="22"/>
          <w:szCs w:val="22"/>
        </w:rPr>
        <w:t>2.</w:t>
      </w:r>
      <w:r w:rsidR="00DA2D29">
        <w:rPr>
          <w:rFonts w:ascii="Arial" w:hAnsi="Arial" w:cs="Arial"/>
          <w:sz w:val="22"/>
          <w:szCs w:val="22"/>
        </w:rPr>
        <w:t>1</w:t>
      </w:r>
      <w:r w:rsidR="008E0355">
        <w:rPr>
          <w:rFonts w:ascii="Arial" w:hAnsi="Arial" w:cs="Arial"/>
          <w:sz w:val="22"/>
          <w:szCs w:val="22"/>
        </w:rPr>
        <w:t>1</w:t>
      </w:r>
      <w:r w:rsidRPr="00DE4881">
        <w:rPr>
          <w:rFonts w:ascii="Arial" w:hAnsi="Arial" w:cs="Arial"/>
          <w:sz w:val="22"/>
          <w:szCs w:val="22"/>
        </w:rPr>
        <w:t xml:space="preserve">, </w:t>
      </w:r>
      <w:r w:rsidR="00F645E1">
        <w:rPr>
          <w:rFonts w:ascii="Arial" w:hAnsi="Arial" w:cs="Arial"/>
          <w:sz w:val="22"/>
          <w:szCs w:val="22"/>
        </w:rPr>
        <w:t xml:space="preserve">the following </w:t>
      </w:r>
      <w:r w:rsidR="008D16F2" w:rsidRPr="00DE4881">
        <w:rPr>
          <w:rFonts w:ascii="Arial" w:hAnsi="Arial" w:cs="Arial"/>
          <w:sz w:val="22"/>
          <w:szCs w:val="22"/>
        </w:rPr>
        <w:t>increase</w:t>
      </w:r>
      <w:r w:rsidR="00F645E1">
        <w:rPr>
          <w:rFonts w:ascii="Arial" w:hAnsi="Arial" w:cs="Arial"/>
          <w:sz w:val="22"/>
          <w:szCs w:val="22"/>
        </w:rPr>
        <w:t>s are payable under this Agreement:</w:t>
      </w:r>
    </w:p>
    <w:p w:rsidR="007742FC" w:rsidRDefault="005C7CFD" w:rsidP="00A81401">
      <w:pPr>
        <w:pStyle w:val="ListParagraph"/>
        <w:numPr>
          <w:ilvl w:val="0"/>
          <w:numId w:val="51"/>
        </w:numPr>
        <w:spacing w:before="120" w:after="120"/>
        <w:ind w:left="709" w:hanging="709"/>
        <w:contextualSpacing w:val="0"/>
        <w:rPr>
          <w:rFonts w:ascii="Arial" w:hAnsi="Arial" w:cs="Arial"/>
          <w:sz w:val="22"/>
          <w:szCs w:val="22"/>
        </w:rPr>
      </w:pPr>
      <w:r>
        <w:rPr>
          <w:rFonts w:ascii="Arial" w:hAnsi="Arial" w:cs="Arial"/>
          <w:sz w:val="22"/>
          <w:szCs w:val="22"/>
        </w:rPr>
        <w:t>two</w:t>
      </w:r>
      <w:r w:rsidRPr="00DE4881">
        <w:rPr>
          <w:rFonts w:ascii="Arial" w:hAnsi="Arial" w:cs="Arial"/>
          <w:sz w:val="22"/>
          <w:szCs w:val="22"/>
        </w:rPr>
        <w:t xml:space="preserve"> </w:t>
      </w:r>
      <w:r w:rsidR="008D16F2" w:rsidRPr="00DE4881">
        <w:rPr>
          <w:rFonts w:ascii="Arial" w:hAnsi="Arial" w:cs="Arial"/>
          <w:sz w:val="22"/>
          <w:szCs w:val="22"/>
        </w:rPr>
        <w:t xml:space="preserve">per cent </w:t>
      </w:r>
      <w:r w:rsidR="00F645E1">
        <w:rPr>
          <w:rFonts w:ascii="Arial" w:hAnsi="Arial" w:cs="Arial"/>
          <w:sz w:val="22"/>
          <w:szCs w:val="22"/>
        </w:rPr>
        <w:t xml:space="preserve">increase in salary </w:t>
      </w:r>
      <w:r w:rsidR="00D02E8C">
        <w:rPr>
          <w:rFonts w:ascii="Arial" w:hAnsi="Arial" w:cs="Arial"/>
          <w:sz w:val="22"/>
          <w:szCs w:val="22"/>
        </w:rPr>
        <w:t>at</w:t>
      </w:r>
      <w:r w:rsidR="00531200">
        <w:rPr>
          <w:rFonts w:ascii="Arial" w:hAnsi="Arial" w:cs="Arial"/>
          <w:sz w:val="22"/>
          <w:szCs w:val="22"/>
        </w:rPr>
        <w:t xml:space="preserve"> commencement of this </w:t>
      </w:r>
      <w:r w:rsidR="00022CEF">
        <w:rPr>
          <w:rFonts w:ascii="Arial" w:hAnsi="Arial" w:cs="Arial"/>
          <w:sz w:val="22"/>
          <w:szCs w:val="22"/>
        </w:rPr>
        <w:t>A</w:t>
      </w:r>
      <w:r w:rsidR="00531200">
        <w:rPr>
          <w:rFonts w:ascii="Arial" w:hAnsi="Arial" w:cs="Arial"/>
          <w:sz w:val="22"/>
          <w:szCs w:val="22"/>
        </w:rPr>
        <w:t>greement</w:t>
      </w:r>
      <w:r w:rsidR="00E74BAB">
        <w:rPr>
          <w:rFonts w:ascii="Arial" w:hAnsi="Arial" w:cs="Arial"/>
          <w:sz w:val="22"/>
          <w:szCs w:val="22"/>
        </w:rPr>
        <w:t>;</w:t>
      </w:r>
      <w:r w:rsidR="008D16F2" w:rsidRPr="00DE4881">
        <w:rPr>
          <w:rFonts w:ascii="Arial" w:hAnsi="Arial" w:cs="Arial"/>
          <w:sz w:val="22"/>
          <w:szCs w:val="22"/>
        </w:rPr>
        <w:t xml:space="preserve">  </w:t>
      </w:r>
    </w:p>
    <w:p w:rsidR="00F645E1" w:rsidRDefault="00F0056A" w:rsidP="00A81401">
      <w:pPr>
        <w:pStyle w:val="ListParagraph"/>
        <w:numPr>
          <w:ilvl w:val="0"/>
          <w:numId w:val="51"/>
        </w:numPr>
        <w:spacing w:before="120" w:after="120"/>
        <w:ind w:left="709" w:hanging="709"/>
        <w:contextualSpacing w:val="0"/>
        <w:rPr>
          <w:rFonts w:ascii="Arial" w:hAnsi="Arial" w:cs="Arial"/>
          <w:sz w:val="22"/>
          <w:szCs w:val="22"/>
        </w:rPr>
      </w:pPr>
      <w:r>
        <w:rPr>
          <w:rFonts w:ascii="Arial" w:hAnsi="Arial" w:cs="Arial"/>
          <w:sz w:val="22"/>
          <w:szCs w:val="22"/>
        </w:rPr>
        <w:t>two</w:t>
      </w:r>
      <w:r w:rsidR="00F645E1">
        <w:rPr>
          <w:rFonts w:ascii="Arial" w:hAnsi="Arial" w:cs="Arial"/>
          <w:sz w:val="22"/>
          <w:szCs w:val="22"/>
        </w:rPr>
        <w:t xml:space="preserve"> per cent increase in salary effective from 12 months from commencement of this Agreement; and </w:t>
      </w:r>
    </w:p>
    <w:p w:rsidR="00F645E1" w:rsidRDefault="00F0056A" w:rsidP="00A81401">
      <w:pPr>
        <w:pStyle w:val="ListParagraph"/>
        <w:numPr>
          <w:ilvl w:val="0"/>
          <w:numId w:val="51"/>
        </w:numPr>
        <w:spacing w:before="120" w:after="120"/>
        <w:ind w:left="709" w:hanging="709"/>
        <w:contextualSpacing w:val="0"/>
        <w:rPr>
          <w:rFonts w:ascii="Arial" w:hAnsi="Arial" w:cs="Arial"/>
          <w:sz w:val="22"/>
          <w:szCs w:val="22"/>
        </w:rPr>
      </w:pPr>
      <w:proofErr w:type="gramStart"/>
      <w:r>
        <w:rPr>
          <w:rFonts w:ascii="Arial" w:hAnsi="Arial" w:cs="Arial"/>
          <w:sz w:val="22"/>
          <w:szCs w:val="22"/>
        </w:rPr>
        <w:t>two</w:t>
      </w:r>
      <w:proofErr w:type="gramEnd"/>
      <w:r w:rsidR="00F645E1">
        <w:rPr>
          <w:rFonts w:ascii="Arial" w:hAnsi="Arial" w:cs="Arial"/>
          <w:sz w:val="22"/>
          <w:szCs w:val="22"/>
        </w:rPr>
        <w:t xml:space="preserve"> per cent increase in salary effective from 24 months from commencement of this Agreement</w:t>
      </w:r>
      <w:r w:rsidR="00360CAC">
        <w:rPr>
          <w:rFonts w:ascii="Arial" w:hAnsi="Arial" w:cs="Arial"/>
          <w:sz w:val="22"/>
          <w:szCs w:val="22"/>
        </w:rPr>
        <w:t>.</w:t>
      </w:r>
    </w:p>
    <w:p w:rsidR="00E40F98" w:rsidRPr="00E40F98" w:rsidRDefault="00E40F98" w:rsidP="001A7CB4">
      <w:pPr>
        <w:spacing w:before="120" w:after="120"/>
        <w:rPr>
          <w:rFonts w:ascii="Arial" w:hAnsi="Arial" w:cs="Arial"/>
          <w:sz w:val="22"/>
          <w:szCs w:val="22"/>
        </w:rPr>
      </w:pPr>
      <w:r>
        <w:rPr>
          <w:rFonts w:ascii="Arial" w:hAnsi="Arial" w:cs="Arial"/>
          <w:sz w:val="22"/>
          <w:szCs w:val="22"/>
        </w:rPr>
        <w:t xml:space="preserve">Salary increases will appear in an employee’s pay for the first full pay period after the relevant increase. </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Salary </w:t>
      </w:r>
      <w:r w:rsidR="0033195E" w:rsidRPr="00DF2BB0">
        <w:rPr>
          <w:rFonts w:ascii="Arial" w:hAnsi="Arial" w:cs="Arial"/>
          <w:b/>
          <w:sz w:val="22"/>
          <w:szCs w:val="22"/>
        </w:rPr>
        <w:t>rates</w:t>
      </w:r>
    </w:p>
    <w:p w:rsidR="008D16F2" w:rsidRPr="00DE4881" w:rsidRDefault="0033195E" w:rsidP="001A7CB4">
      <w:pPr>
        <w:spacing w:before="120" w:after="120"/>
        <w:rPr>
          <w:rFonts w:ascii="Arial" w:hAnsi="Arial" w:cs="Arial"/>
          <w:sz w:val="22"/>
          <w:szCs w:val="22"/>
        </w:rPr>
      </w:pPr>
      <w:r w:rsidRPr="00DE4881">
        <w:rPr>
          <w:rFonts w:ascii="Arial" w:hAnsi="Arial" w:cs="Arial"/>
          <w:sz w:val="22"/>
          <w:szCs w:val="22"/>
        </w:rPr>
        <w:t xml:space="preserve">The salary rates </w:t>
      </w:r>
      <w:r w:rsidR="008D16F2" w:rsidRPr="00DE4881">
        <w:rPr>
          <w:rFonts w:ascii="Arial" w:hAnsi="Arial" w:cs="Arial"/>
          <w:sz w:val="22"/>
          <w:szCs w:val="22"/>
        </w:rPr>
        <w:t xml:space="preserve">payable at each classification level and for COMCAR </w:t>
      </w:r>
      <w:r w:rsidR="005C7CFD">
        <w:rPr>
          <w:rFonts w:ascii="Arial" w:hAnsi="Arial" w:cs="Arial"/>
          <w:sz w:val="22"/>
          <w:szCs w:val="22"/>
        </w:rPr>
        <w:t>d</w:t>
      </w:r>
      <w:r w:rsidR="005C7CFD" w:rsidRPr="00DE4881">
        <w:rPr>
          <w:rFonts w:ascii="Arial" w:hAnsi="Arial" w:cs="Arial"/>
          <w:sz w:val="22"/>
          <w:szCs w:val="22"/>
        </w:rPr>
        <w:t xml:space="preserve">rivers </w:t>
      </w:r>
      <w:r w:rsidR="008D16F2" w:rsidRPr="00DE4881">
        <w:rPr>
          <w:rFonts w:ascii="Arial" w:hAnsi="Arial" w:cs="Arial"/>
          <w:sz w:val="22"/>
          <w:szCs w:val="22"/>
        </w:rPr>
        <w:t xml:space="preserve">are set out at </w:t>
      </w:r>
      <w:r w:rsidR="008D16F2" w:rsidRPr="00DE4881">
        <w:rPr>
          <w:rFonts w:ascii="Arial" w:hAnsi="Arial" w:cs="Arial"/>
          <w:sz w:val="22"/>
          <w:szCs w:val="22"/>
          <w:u w:val="single"/>
        </w:rPr>
        <w:t>Attachment A</w:t>
      </w:r>
      <w:r w:rsidR="008D16F2" w:rsidRPr="00DE4881">
        <w:rPr>
          <w:rFonts w:ascii="Arial" w:hAnsi="Arial" w:cs="Arial"/>
          <w:sz w:val="22"/>
          <w:szCs w:val="22"/>
        </w:rPr>
        <w:t>.</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Part</w:t>
      </w:r>
      <w:r w:rsidR="009A0844">
        <w:rPr>
          <w:rFonts w:ascii="Arial" w:hAnsi="Arial" w:cs="Arial"/>
          <w:b/>
          <w:sz w:val="22"/>
          <w:szCs w:val="22"/>
        </w:rPr>
        <w:t>-</w:t>
      </w:r>
      <w:r w:rsidRPr="00DF2BB0">
        <w:rPr>
          <w:rFonts w:ascii="Arial" w:hAnsi="Arial" w:cs="Arial"/>
          <w:b/>
          <w:sz w:val="22"/>
          <w:szCs w:val="22"/>
        </w:rPr>
        <w:t xml:space="preserve">time </w:t>
      </w:r>
      <w:r w:rsidR="005C7CFD" w:rsidRPr="00DF2BB0">
        <w:rPr>
          <w:rFonts w:ascii="Arial" w:hAnsi="Arial" w:cs="Arial"/>
          <w:b/>
          <w:sz w:val="22"/>
          <w:szCs w:val="22"/>
        </w:rPr>
        <w:t>employees</w:t>
      </w:r>
    </w:p>
    <w:p w:rsidR="00AC4BEF" w:rsidRPr="00DE4881" w:rsidRDefault="008D16F2" w:rsidP="001A7CB4">
      <w:pPr>
        <w:spacing w:before="120" w:after="120"/>
        <w:rPr>
          <w:rFonts w:ascii="Arial" w:hAnsi="Arial" w:cs="Arial"/>
          <w:sz w:val="22"/>
          <w:szCs w:val="22"/>
        </w:rPr>
      </w:pPr>
      <w:r w:rsidRPr="00DE4881">
        <w:rPr>
          <w:rFonts w:ascii="Arial" w:hAnsi="Arial" w:cs="Arial"/>
          <w:sz w:val="22"/>
          <w:szCs w:val="22"/>
        </w:rPr>
        <w:t>Salary for</w:t>
      </w:r>
      <w:r w:rsidR="006E1739" w:rsidRPr="00DE4881">
        <w:rPr>
          <w:rFonts w:ascii="Arial" w:hAnsi="Arial" w:cs="Arial"/>
          <w:sz w:val="22"/>
          <w:szCs w:val="22"/>
        </w:rPr>
        <w:t xml:space="preserve"> </w:t>
      </w:r>
      <w:r w:rsidRPr="00DE4881">
        <w:rPr>
          <w:rFonts w:ascii="Arial" w:hAnsi="Arial" w:cs="Arial"/>
          <w:sz w:val="22"/>
          <w:szCs w:val="22"/>
        </w:rPr>
        <w:t>part</w:t>
      </w:r>
      <w:r w:rsidR="006E1739" w:rsidRPr="00DE4881">
        <w:rPr>
          <w:rFonts w:ascii="Arial" w:hAnsi="Arial" w:cs="Arial"/>
          <w:sz w:val="22"/>
          <w:szCs w:val="22"/>
        </w:rPr>
        <w:t>-</w:t>
      </w:r>
      <w:r w:rsidRPr="00DE4881">
        <w:rPr>
          <w:rFonts w:ascii="Arial" w:hAnsi="Arial" w:cs="Arial"/>
          <w:sz w:val="22"/>
          <w:szCs w:val="22"/>
        </w:rPr>
        <w:t xml:space="preserve">time </w:t>
      </w:r>
      <w:r w:rsidR="0047582A" w:rsidRPr="00DE4881">
        <w:rPr>
          <w:rFonts w:ascii="Arial" w:hAnsi="Arial" w:cs="Arial"/>
          <w:sz w:val="22"/>
          <w:szCs w:val="22"/>
        </w:rPr>
        <w:t>e</w:t>
      </w:r>
      <w:r w:rsidR="002E4603" w:rsidRPr="00DE4881">
        <w:rPr>
          <w:rFonts w:ascii="Arial" w:hAnsi="Arial" w:cs="Arial"/>
          <w:sz w:val="22"/>
          <w:szCs w:val="22"/>
        </w:rPr>
        <w:t>mployee</w:t>
      </w:r>
      <w:r w:rsidRPr="00DE4881">
        <w:rPr>
          <w:rFonts w:ascii="Arial" w:hAnsi="Arial" w:cs="Arial"/>
          <w:sz w:val="22"/>
          <w:szCs w:val="22"/>
        </w:rPr>
        <w:t xml:space="preserve">s will be calculated on a pro-rata basis (based on the proportion of full time equivalent hours worked). </w:t>
      </w:r>
    </w:p>
    <w:p w:rsidR="00BF4D3B"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Casual </w:t>
      </w:r>
      <w:r w:rsidR="00924663" w:rsidRPr="00DF2BB0">
        <w:rPr>
          <w:rFonts w:ascii="Arial" w:hAnsi="Arial" w:cs="Arial"/>
          <w:b/>
          <w:sz w:val="22"/>
          <w:szCs w:val="22"/>
        </w:rPr>
        <w:t>e</w:t>
      </w:r>
      <w:r w:rsidR="002E4603" w:rsidRPr="00DF2BB0">
        <w:rPr>
          <w:rFonts w:ascii="Arial" w:hAnsi="Arial" w:cs="Arial"/>
          <w:b/>
          <w:sz w:val="22"/>
          <w:szCs w:val="22"/>
        </w:rPr>
        <w:t>mployee</w:t>
      </w:r>
      <w:r w:rsidR="009A0844">
        <w:rPr>
          <w:rFonts w:ascii="Arial" w:hAnsi="Arial" w:cs="Arial"/>
          <w:b/>
          <w:sz w:val="22"/>
          <w:szCs w:val="22"/>
        </w:rPr>
        <w:t>s</w:t>
      </w:r>
      <w:r w:rsidR="00924663" w:rsidRPr="00DF2BB0">
        <w:rPr>
          <w:rFonts w:ascii="Arial" w:hAnsi="Arial" w:cs="Arial"/>
          <w:b/>
          <w:sz w:val="22"/>
          <w:szCs w:val="22"/>
        </w:rPr>
        <w:t xml:space="preserve"> </w:t>
      </w:r>
    </w:p>
    <w:p w:rsidR="00A82DCE" w:rsidRPr="00ED5E72" w:rsidRDefault="0033195E" w:rsidP="00A81401">
      <w:pPr>
        <w:pStyle w:val="ListParagraph"/>
        <w:numPr>
          <w:ilvl w:val="0"/>
          <w:numId w:val="91"/>
        </w:numPr>
        <w:tabs>
          <w:tab w:val="left" w:pos="709"/>
        </w:tabs>
        <w:spacing w:before="120" w:after="120"/>
        <w:ind w:left="709" w:hanging="709"/>
        <w:contextualSpacing w:val="0"/>
        <w:rPr>
          <w:rFonts w:ascii="Arial" w:hAnsi="Arial" w:cs="Arial"/>
          <w:sz w:val="22"/>
          <w:szCs w:val="22"/>
        </w:rPr>
      </w:pPr>
      <w:r w:rsidRPr="00883B3C">
        <w:rPr>
          <w:rFonts w:ascii="Arial" w:hAnsi="Arial" w:cs="Arial"/>
          <w:sz w:val="22"/>
          <w:szCs w:val="22"/>
        </w:rPr>
        <w:t>Casual employees</w:t>
      </w:r>
      <w:r w:rsidR="008D16F2" w:rsidRPr="00883B3C">
        <w:rPr>
          <w:rFonts w:ascii="Arial" w:hAnsi="Arial" w:cs="Arial"/>
          <w:sz w:val="22"/>
          <w:szCs w:val="22"/>
        </w:rPr>
        <w:t xml:space="preserve"> will receive a 25 per cent loading in lieu of leave (excluding long service leave) and public holidays</w:t>
      </w:r>
      <w:r w:rsidR="00BA7FB7">
        <w:rPr>
          <w:rFonts w:ascii="Arial" w:hAnsi="Arial" w:cs="Arial"/>
          <w:sz w:val="22"/>
          <w:szCs w:val="22"/>
        </w:rPr>
        <w:t xml:space="preserve"> </w:t>
      </w:r>
      <w:r w:rsidR="00884D57">
        <w:rPr>
          <w:rFonts w:ascii="Arial" w:hAnsi="Arial" w:cs="Arial"/>
          <w:sz w:val="22"/>
          <w:szCs w:val="22"/>
        </w:rPr>
        <w:t>on which the employee is not rostered to work</w:t>
      </w:r>
      <w:r w:rsidR="005E489D" w:rsidRPr="00883B3C">
        <w:rPr>
          <w:rFonts w:ascii="Arial" w:hAnsi="Arial" w:cs="Arial"/>
          <w:sz w:val="22"/>
          <w:szCs w:val="22"/>
        </w:rPr>
        <w:t>. The hourly rate will be base rate plus casual loading.</w:t>
      </w:r>
    </w:p>
    <w:p w:rsidR="00A238CA" w:rsidRDefault="00A82DCE" w:rsidP="00A81401">
      <w:pPr>
        <w:pStyle w:val="ListParagraph"/>
        <w:numPr>
          <w:ilvl w:val="0"/>
          <w:numId w:val="91"/>
        </w:numPr>
        <w:tabs>
          <w:tab w:val="left" w:pos="709"/>
        </w:tabs>
        <w:spacing w:before="120" w:after="120"/>
        <w:ind w:left="709" w:hanging="709"/>
        <w:contextualSpacing w:val="0"/>
        <w:rPr>
          <w:rFonts w:ascii="Arial" w:hAnsi="Arial" w:cs="Arial"/>
          <w:sz w:val="22"/>
          <w:szCs w:val="22"/>
        </w:rPr>
      </w:pPr>
      <w:r w:rsidRPr="00B13068">
        <w:rPr>
          <w:rFonts w:ascii="Arial" w:hAnsi="Arial" w:cs="Arial"/>
          <w:sz w:val="22"/>
          <w:szCs w:val="22"/>
        </w:rPr>
        <w:t xml:space="preserve">All </w:t>
      </w:r>
      <w:r w:rsidR="005C7CFD">
        <w:rPr>
          <w:rFonts w:ascii="Arial" w:hAnsi="Arial" w:cs="Arial"/>
          <w:sz w:val="22"/>
          <w:szCs w:val="22"/>
        </w:rPr>
        <w:t>c</w:t>
      </w:r>
      <w:r w:rsidR="005C7CFD" w:rsidRPr="00B13068">
        <w:rPr>
          <w:rFonts w:ascii="Arial" w:hAnsi="Arial" w:cs="Arial"/>
          <w:sz w:val="22"/>
          <w:szCs w:val="22"/>
        </w:rPr>
        <w:t xml:space="preserve">asual </w:t>
      </w:r>
      <w:r w:rsidRPr="00B13068">
        <w:rPr>
          <w:rFonts w:ascii="Arial" w:hAnsi="Arial" w:cs="Arial"/>
          <w:sz w:val="22"/>
          <w:szCs w:val="22"/>
        </w:rPr>
        <w:t>employees will have access to the following unpaid leave entitlements, in accordance with the National Employment Standard:</w:t>
      </w:r>
    </w:p>
    <w:p w:rsidR="00A82DCE" w:rsidRPr="00B13068" w:rsidRDefault="00A82DCE" w:rsidP="00A81401">
      <w:pPr>
        <w:numPr>
          <w:ilvl w:val="0"/>
          <w:numId w:val="92"/>
        </w:numPr>
        <w:spacing w:before="120" w:after="120"/>
        <w:ind w:left="1276" w:hanging="567"/>
        <w:rPr>
          <w:rFonts w:ascii="Arial" w:hAnsi="Arial" w:cs="Arial"/>
          <w:sz w:val="22"/>
          <w:szCs w:val="22"/>
        </w:rPr>
      </w:pPr>
      <w:r w:rsidRPr="00B13068">
        <w:rPr>
          <w:rFonts w:ascii="Arial" w:hAnsi="Arial" w:cs="Arial"/>
          <w:sz w:val="22"/>
          <w:szCs w:val="22"/>
        </w:rPr>
        <w:t>two days unpaid carers leave and two days compassionate leave per occasion (this extends to unpaid bereavement leave as defined under this Agreement); and</w:t>
      </w:r>
    </w:p>
    <w:p w:rsidR="00ED5E72" w:rsidRDefault="005C7CFD" w:rsidP="00A81401">
      <w:pPr>
        <w:numPr>
          <w:ilvl w:val="0"/>
          <w:numId w:val="92"/>
        </w:numPr>
        <w:spacing w:before="120" w:after="120"/>
        <w:ind w:left="1276" w:hanging="567"/>
        <w:rPr>
          <w:rFonts w:ascii="Arial" w:hAnsi="Arial" w:cs="Arial"/>
          <w:sz w:val="22"/>
          <w:szCs w:val="22"/>
        </w:rPr>
      </w:pPr>
      <w:proofErr w:type="gramStart"/>
      <w:r w:rsidRPr="00ED5E72">
        <w:rPr>
          <w:rFonts w:ascii="Arial" w:hAnsi="Arial" w:cs="Arial"/>
          <w:sz w:val="22"/>
          <w:szCs w:val="22"/>
        </w:rPr>
        <w:t>community</w:t>
      </w:r>
      <w:proofErr w:type="gramEnd"/>
      <w:r w:rsidRPr="00ED5E72">
        <w:rPr>
          <w:rFonts w:ascii="Arial" w:hAnsi="Arial" w:cs="Arial"/>
          <w:sz w:val="22"/>
          <w:szCs w:val="22"/>
        </w:rPr>
        <w:t xml:space="preserve"> </w:t>
      </w:r>
      <w:r w:rsidR="00A82DCE" w:rsidRPr="00ED5E72">
        <w:rPr>
          <w:rFonts w:ascii="Arial" w:hAnsi="Arial" w:cs="Arial"/>
          <w:sz w:val="22"/>
          <w:szCs w:val="22"/>
        </w:rPr>
        <w:t>service leave</w:t>
      </w:r>
      <w:r w:rsidR="008A4475" w:rsidRPr="00ED5E72">
        <w:rPr>
          <w:rFonts w:ascii="Arial" w:hAnsi="Arial" w:cs="Arial"/>
          <w:sz w:val="22"/>
          <w:szCs w:val="22"/>
        </w:rPr>
        <w:t>.</w:t>
      </w:r>
    </w:p>
    <w:p w:rsidR="008E01E9" w:rsidRPr="00DF2BB0" w:rsidRDefault="008E01E9"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Roster </w:t>
      </w:r>
      <w:r w:rsidR="00AE556F" w:rsidRPr="00DF2BB0">
        <w:rPr>
          <w:rFonts w:ascii="Arial" w:hAnsi="Arial" w:cs="Arial"/>
          <w:b/>
          <w:sz w:val="22"/>
          <w:szCs w:val="22"/>
        </w:rPr>
        <w:t>s</w:t>
      </w:r>
      <w:r w:rsidRPr="00DF2BB0">
        <w:rPr>
          <w:rFonts w:ascii="Arial" w:hAnsi="Arial" w:cs="Arial"/>
          <w:b/>
          <w:sz w:val="22"/>
          <w:szCs w:val="22"/>
        </w:rPr>
        <w:t xml:space="preserve">hift </w:t>
      </w:r>
      <w:r w:rsidR="00AE556F" w:rsidRPr="00DF2BB0">
        <w:rPr>
          <w:rFonts w:ascii="Arial" w:hAnsi="Arial" w:cs="Arial"/>
          <w:b/>
          <w:sz w:val="22"/>
          <w:szCs w:val="22"/>
        </w:rPr>
        <w:t>l</w:t>
      </w:r>
      <w:r w:rsidRPr="00DF2BB0">
        <w:rPr>
          <w:rFonts w:ascii="Arial" w:hAnsi="Arial" w:cs="Arial"/>
          <w:b/>
          <w:sz w:val="22"/>
          <w:szCs w:val="22"/>
        </w:rPr>
        <w:t>oadings</w:t>
      </w:r>
    </w:p>
    <w:p w:rsidR="008E01E9" w:rsidRPr="008A629D" w:rsidRDefault="008E01E9" w:rsidP="001A7CB4">
      <w:pPr>
        <w:pStyle w:val="Heading3Bold"/>
        <w:spacing w:before="120" w:after="120"/>
        <w:rPr>
          <w:rFonts w:ascii="Arial" w:hAnsi="Arial" w:cs="Arial"/>
          <w:sz w:val="22"/>
          <w:szCs w:val="22"/>
        </w:rPr>
      </w:pPr>
      <w:r w:rsidRPr="008A629D">
        <w:rPr>
          <w:rFonts w:ascii="Arial" w:hAnsi="Arial" w:cs="Arial"/>
          <w:sz w:val="22"/>
          <w:szCs w:val="22"/>
        </w:rPr>
        <w:t xml:space="preserve">The following shift loadings will be paid on the hourly rate to </w:t>
      </w:r>
      <w:r w:rsidR="00AE556F">
        <w:rPr>
          <w:rFonts w:ascii="Arial" w:hAnsi="Arial" w:cs="Arial"/>
          <w:sz w:val="22"/>
          <w:szCs w:val="22"/>
        </w:rPr>
        <w:t>c</w:t>
      </w:r>
      <w:r w:rsidRPr="008A629D">
        <w:rPr>
          <w:rFonts w:ascii="Arial" w:hAnsi="Arial" w:cs="Arial"/>
          <w:sz w:val="22"/>
          <w:szCs w:val="22"/>
        </w:rPr>
        <w:t>asual employees engaged on a roster basis:</w:t>
      </w:r>
    </w:p>
    <w:p w:rsidR="008E01E9" w:rsidRDefault="008E01E9" w:rsidP="00A81401">
      <w:pPr>
        <w:pStyle w:val="ListParagraph"/>
        <w:numPr>
          <w:ilvl w:val="0"/>
          <w:numId w:val="131"/>
        </w:numPr>
        <w:spacing w:before="120" w:after="120"/>
        <w:ind w:left="714" w:hanging="714"/>
        <w:contextualSpacing w:val="0"/>
        <w:rPr>
          <w:rFonts w:ascii="Arial" w:hAnsi="Arial" w:cs="Arial"/>
          <w:sz w:val="22"/>
          <w:szCs w:val="22"/>
        </w:rPr>
      </w:pPr>
      <w:r w:rsidRPr="008A629D">
        <w:rPr>
          <w:rFonts w:ascii="Arial" w:hAnsi="Arial" w:cs="Arial"/>
          <w:sz w:val="22"/>
          <w:szCs w:val="22"/>
        </w:rPr>
        <w:t>15</w:t>
      </w:r>
      <w:r w:rsidR="00041A3D">
        <w:rPr>
          <w:rFonts w:ascii="Arial" w:hAnsi="Arial" w:cs="Arial"/>
          <w:sz w:val="22"/>
          <w:szCs w:val="22"/>
        </w:rPr>
        <w:t xml:space="preserve"> per cent</w:t>
      </w:r>
      <w:r w:rsidRPr="008A629D">
        <w:rPr>
          <w:rFonts w:ascii="Arial" w:hAnsi="Arial" w:cs="Arial"/>
          <w:sz w:val="22"/>
          <w:szCs w:val="22"/>
        </w:rPr>
        <w:t xml:space="preserve"> for duty performed on a shift on a Monday to Friday (excluding public holidays), any part of which falls between 6</w:t>
      </w:r>
      <w:r w:rsidR="005C7CFD">
        <w:rPr>
          <w:rFonts w:ascii="Arial" w:hAnsi="Arial" w:cs="Arial"/>
          <w:sz w:val="22"/>
          <w:szCs w:val="22"/>
        </w:rPr>
        <w:t>.00</w:t>
      </w:r>
      <w:r w:rsidRPr="008A629D">
        <w:rPr>
          <w:rFonts w:ascii="Arial" w:hAnsi="Arial" w:cs="Arial"/>
          <w:sz w:val="22"/>
          <w:szCs w:val="22"/>
        </w:rPr>
        <w:t>pm and 6.30am;</w:t>
      </w:r>
    </w:p>
    <w:p w:rsidR="005571B6" w:rsidRPr="008A629D" w:rsidRDefault="005571B6" w:rsidP="00A81401">
      <w:pPr>
        <w:pStyle w:val="ListParagraph"/>
        <w:numPr>
          <w:ilvl w:val="0"/>
          <w:numId w:val="131"/>
        </w:numPr>
        <w:spacing w:before="120" w:after="120"/>
        <w:ind w:left="714" w:hanging="714"/>
        <w:contextualSpacing w:val="0"/>
        <w:rPr>
          <w:rFonts w:ascii="Arial" w:hAnsi="Arial" w:cs="Arial"/>
          <w:sz w:val="22"/>
          <w:szCs w:val="22"/>
        </w:rPr>
      </w:pPr>
      <w:r>
        <w:rPr>
          <w:rFonts w:ascii="Arial" w:hAnsi="Arial" w:cs="Arial"/>
          <w:sz w:val="22"/>
          <w:szCs w:val="22"/>
        </w:rPr>
        <w:t>30</w:t>
      </w:r>
      <w:r w:rsidR="00041A3D">
        <w:rPr>
          <w:rFonts w:ascii="Arial" w:hAnsi="Arial" w:cs="Arial"/>
          <w:sz w:val="22"/>
          <w:szCs w:val="22"/>
        </w:rPr>
        <w:t xml:space="preserve"> per cent</w:t>
      </w:r>
      <w:r>
        <w:rPr>
          <w:rFonts w:ascii="Arial" w:hAnsi="Arial" w:cs="Arial"/>
          <w:sz w:val="22"/>
          <w:szCs w:val="22"/>
        </w:rPr>
        <w:t xml:space="preserve"> where shifts fall wholly within the period 6.00pm – 6.00am and are worked for a period exceeding 4 weeks;</w:t>
      </w:r>
    </w:p>
    <w:p w:rsidR="008E01E9" w:rsidRPr="008A629D" w:rsidRDefault="008E01E9" w:rsidP="00A81401">
      <w:pPr>
        <w:pStyle w:val="ListParagraph"/>
        <w:numPr>
          <w:ilvl w:val="0"/>
          <w:numId w:val="131"/>
        </w:numPr>
        <w:spacing w:before="120" w:after="120"/>
        <w:ind w:left="714" w:hanging="714"/>
        <w:contextualSpacing w:val="0"/>
        <w:rPr>
          <w:rFonts w:ascii="Arial" w:hAnsi="Arial" w:cs="Arial"/>
          <w:sz w:val="22"/>
          <w:szCs w:val="22"/>
        </w:rPr>
      </w:pPr>
      <w:r w:rsidRPr="008A629D">
        <w:rPr>
          <w:rFonts w:ascii="Arial" w:hAnsi="Arial" w:cs="Arial"/>
          <w:sz w:val="22"/>
          <w:szCs w:val="22"/>
        </w:rPr>
        <w:t>50</w:t>
      </w:r>
      <w:r w:rsidR="00041A3D">
        <w:rPr>
          <w:rFonts w:ascii="Arial" w:hAnsi="Arial" w:cs="Arial"/>
          <w:sz w:val="22"/>
          <w:szCs w:val="22"/>
        </w:rPr>
        <w:t xml:space="preserve"> per cent</w:t>
      </w:r>
      <w:r w:rsidRPr="008A629D">
        <w:rPr>
          <w:rFonts w:ascii="Arial" w:hAnsi="Arial" w:cs="Arial"/>
          <w:sz w:val="22"/>
          <w:szCs w:val="22"/>
        </w:rPr>
        <w:t xml:space="preserve"> for duty performed on Saturday; </w:t>
      </w:r>
    </w:p>
    <w:p w:rsidR="008E01E9" w:rsidRPr="008A629D" w:rsidRDefault="008E01E9" w:rsidP="00A81401">
      <w:pPr>
        <w:pStyle w:val="ListParagraph"/>
        <w:numPr>
          <w:ilvl w:val="0"/>
          <w:numId w:val="131"/>
        </w:numPr>
        <w:spacing w:before="120" w:after="120"/>
        <w:ind w:left="714" w:hanging="714"/>
        <w:contextualSpacing w:val="0"/>
        <w:rPr>
          <w:rFonts w:ascii="Arial" w:hAnsi="Arial" w:cs="Arial"/>
          <w:sz w:val="22"/>
          <w:szCs w:val="22"/>
        </w:rPr>
      </w:pPr>
      <w:r w:rsidRPr="008A629D">
        <w:rPr>
          <w:rFonts w:ascii="Arial" w:hAnsi="Arial" w:cs="Arial"/>
          <w:sz w:val="22"/>
          <w:szCs w:val="22"/>
        </w:rPr>
        <w:t>100</w:t>
      </w:r>
      <w:r w:rsidR="00041A3D">
        <w:rPr>
          <w:rFonts w:ascii="Arial" w:hAnsi="Arial" w:cs="Arial"/>
          <w:sz w:val="22"/>
          <w:szCs w:val="22"/>
        </w:rPr>
        <w:t xml:space="preserve"> per cent</w:t>
      </w:r>
      <w:r w:rsidRPr="008A629D">
        <w:rPr>
          <w:rFonts w:ascii="Arial" w:hAnsi="Arial" w:cs="Arial"/>
          <w:sz w:val="22"/>
          <w:szCs w:val="22"/>
        </w:rPr>
        <w:t xml:space="preserve"> for duty performed on Sunday; </w:t>
      </w:r>
    </w:p>
    <w:p w:rsidR="008E01E9" w:rsidRPr="007A7730" w:rsidRDefault="008E01E9" w:rsidP="00A81401">
      <w:pPr>
        <w:pStyle w:val="ListParagraph"/>
        <w:numPr>
          <w:ilvl w:val="0"/>
          <w:numId w:val="131"/>
        </w:numPr>
        <w:spacing w:before="120" w:after="120"/>
        <w:ind w:left="714" w:hanging="714"/>
        <w:contextualSpacing w:val="0"/>
        <w:rPr>
          <w:rFonts w:ascii="Arial" w:hAnsi="Arial" w:cs="Arial"/>
          <w:sz w:val="22"/>
          <w:szCs w:val="22"/>
        </w:rPr>
      </w:pPr>
      <w:r w:rsidRPr="008A629D">
        <w:rPr>
          <w:rFonts w:ascii="Arial" w:hAnsi="Arial" w:cs="Arial"/>
          <w:sz w:val="22"/>
          <w:szCs w:val="22"/>
        </w:rPr>
        <w:t>150</w:t>
      </w:r>
      <w:r w:rsidR="00041A3D">
        <w:rPr>
          <w:rFonts w:ascii="Arial" w:hAnsi="Arial" w:cs="Arial"/>
          <w:sz w:val="22"/>
          <w:szCs w:val="22"/>
        </w:rPr>
        <w:t xml:space="preserve"> per cent</w:t>
      </w:r>
      <w:r w:rsidRPr="008A629D">
        <w:rPr>
          <w:rFonts w:ascii="Arial" w:hAnsi="Arial" w:cs="Arial"/>
          <w:sz w:val="22"/>
          <w:szCs w:val="22"/>
        </w:rPr>
        <w:t xml:space="preserve"> for duty performed on a public holiday.  </w:t>
      </w:r>
    </w:p>
    <w:p w:rsidR="008E01E9" w:rsidRPr="00DF2BB0" w:rsidRDefault="008E01E9"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Supported </w:t>
      </w:r>
      <w:r w:rsidR="00041A3D" w:rsidRPr="00DF2BB0">
        <w:rPr>
          <w:rFonts w:ascii="Arial" w:hAnsi="Arial" w:cs="Arial"/>
          <w:b/>
          <w:sz w:val="22"/>
          <w:szCs w:val="22"/>
        </w:rPr>
        <w:t>s</w:t>
      </w:r>
      <w:r w:rsidRPr="00DF2BB0">
        <w:rPr>
          <w:rFonts w:ascii="Arial" w:hAnsi="Arial" w:cs="Arial"/>
          <w:b/>
          <w:sz w:val="22"/>
          <w:szCs w:val="22"/>
        </w:rPr>
        <w:t>alary rates for employees with a disability</w:t>
      </w:r>
    </w:p>
    <w:p w:rsidR="008E01E9" w:rsidRPr="001B7355" w:rsidRDefault="008E01E9" w:rsidP="0063221F">
      <w:pPr>
        <w:rPr>
          <w:rFonts w:ascii="Arial" w:hAnsi="Arial" w:cs="Arial"/>
          <w:sz w:val="22"/>
          <w:szCs w:val="22"/>
        </w:rPr>
      </w:pPr>
      <w:r w:rsidRPr="008A629D">
        <w:rPr>
          <w:rFonts w:ascii="Arial" w:hAnsi="Arial" w:cs="Arial"/>
          <w:sz w:val="22"/>
          <w:szCs w:val="22"/>
        </w:rPr>
        <w:t>Employees who are eligible for a supported salary in accordance with the Supported Wage System will be paid the applicable percentage of the relevant salary rate for the work value performed, provided the amount payable will not be less than the minimum rate provide</w:t>
      </w:r>
      <w:r w:rsidR="007B6C6D">
        <w:rPr>
          <w:rFonts w:ascii="Arial" w:hAnsi="Arial" w:cs="Arial"/>
          <w:sz w:val="22"/>
          <w:szCs w:val="22"/>
        </w:rPr>
        <w:t xml:space="preserve">d in the Supported Wage System. Please refer to </w:t>
      </w:r>
      <w:r w:rsidR="007B6C6D" w:rsidRPr="00E34A28">
        <w:rPr>
          <w:rFonts w:ascii="Arial" w:hAnsi="Arial" w:cs="Arial"/>
          <w:sz w:val="22"/>
          <w:szCs w:val="22"/>
          <w:u w:val="single"/>
        </w:rPr>
        <w:t>Attachment C</w:t>
      </w:r>
      <w:r w:rsidR="007B6C6D">
        <w:rPr>
          <w:rFonts w:ascii="Arial" w:hAnsi="Arial" w:cs="Arial"/>
          <w:sz w:val="22"/>
          <w:szCs w:val="22"/>
        </w:rPr>
        <w:t xml:space="preserve"> for further details.</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Payment related matters</w:t>
      </w:r>
    </w:p>
    <w:p w:rsidR="00F70A80" w:rsidRPr="00DE4881" w:rsidRDefault="008D16F2" w:rsidP="00A81401">
      <w:pPr>
        <w:pStyle w:val="NormalBold"/>
        <w:numPr>
          <w:ilvl w:val="0"/>
          <w:numId w:val="52"/>
        </w:numPr>
        <w:tabs>
          <w:tab w:val="left" w:pos="709"/>
        </w:tabs>
        <w:spacing w:before="120" w:after="120"/>
        <w:ind w:left="709" w:hanging="709"/>
        <w:rPr>
          <w:rFonts w:ascii="Arial" w:hAnsi="Arial" w:cs="Arial"/>
          <w:sz w:val="22"/>
          <w:szCs w:val="22"/>
        </w:rPr>
      </w:pPr>
      <w:r w:rsidRPr="00DE4881">
        <w:rPr>
          <w:rFonts w:ascii="Arial" w:hAnsi="Arial" w:cs="Arial"/>
          <w:sz w:val="22"/>
          <w:szCs w:val="22"/>
        </w:rPr>
        <w:t>Employees will be paid fortnightly</w:t>
      </w:r>
      <w:r w:rsidR="00E33DD0" w:rsidRPr="00DE4881">
        <w:rPr>
          <w:rFonts w:ascii="Arial" w:hAnsi="Arial" w:cs="Arial"/>
          <w:sz w:val="22"/>
          <w:szCs w:val="22"/>
        </w:rPr>
        <w:t xml:space="preserve">. </w:t>
      </w:r>
    </w:p>
    <w:p w:rsidR="008D16F2" w:rsidRPr="00DE4881" w:rsidRDefault="00F70A80" w:rsidP="00A81401">
      <w:pPr>
        <w:pStyle w:val="ListParagraph"/>
        <w:numPr>
          <w:ilvl w:val="0"/>
          <w:numId w:val="52"/>
        </w:numPr>
        <w:tabs>
          <w:tab w:val="left" w:pos="709"/>
        </w:tabs>
        <w:spacing w:before="120" w:after="120"/>
        <w:ind w:left="709" w:hanging="709"/>
        <w:contextualSpacing w:val="0"/>
        <w:rPr>
          <w:rFonts w:ascii="Arial" w:hAnsi="Arial" w:cs="Arial"/>
          <w:sz w:val="22"/>
          <w:szCs w:val="22"/>
        </w:rPr>
      </w:pPr>
      <w:r w:rsidRPr="00DE4881">
        <w:rPr>
          <w:rFonts w:ascii="Arial" w:hAnsi="Arial" w:cs="Arial"/>
          <w:sz w:val="22"/>
          <w:szCs w:val="22"/>
        </w:rPr>
        <w:t>Ongoing and non-ongoing</w:t>
      </w:r>
      <w:r w:rsidR="00E33DD0" w:rsidRPr="00DE4881">
        <w:rPr>
          <w:rFonts w:ascii="Arial" w:hAnsi="Arial" w:cs="Arial"/>
          <w:sz w:val="22"/>
          <w:szCs w:val="22"/>
        </w:rPr>
        <w:t xml:space="preserve"> employees will be paid</w:t>
      </w:r>
      <w:r w:rsidR="008D16F2" w:rsidRPr="00DE4881">
        <w:rPr>
          <w:rFonts w:ascii="Arial" w:hAnsi="Arial" w:cs="Arial"/>
          <w:sz w:val="22"/>
          <w:szCs w:val="22"/>
        </w:rPr>
        <w:t>, based on the following formula:</w:t>
      </w:r>
    </w:p>
    <w:p w:rsidR="00EF2849" w:rsidRPr="00DE4881" w:rsidRDefault="00041A3D" w:rsidP="0017057C">
      <w:pPr>
        <w:pStyle w:val="ListParagraph"/>
        <w:tabs>
          <w:tab w:val="left" w:pos="0"/>
        </w:tabs>
        <w:spacing w:before="120" w:after="120"/>
        <w:ind w:left="0"/>
        <w:contextualSpacing w:val="0"/>
        <w:jc w:val="center"/>
        <w:rPr>
          <w:rFonts w:ascii="Arial" w:hAnsi="Arial" w:cs="Arial"/>
          <w:sz w:val="22"/>
          <w:szCs w:val="22"/>
        </w:rPr>
      </w:pPr>
      <w:proofErr w:type="gramStart"/>
      <w:r>
        <w:rPr>
          <w:rFonts w:ascii="Arial" w:hAnsi="Arial" w:cs="Arial"/>
          <w:sz w:val="22"/>
          <w:szCs w:val="22"/>
        </w:rPr>
        <w:t>f</w:t>
      </w:r>
      <w:r w:rsidRPr="00DE4881">
        <w:rPr>
          <w:rFonts w:ascii="Arial" w:hAnsi="Arial" w:cs="Arial"/>
          <w:sz w:val="22"/>
          <w:szCs w:val="22"/>
        </w:rPr>
        <w:t>ortnightly</w:t>
      </w:r>
      <w:proofErr w:type="gramEnd"/>
      <w:r w:rsidRPr="00DE4881">
        <w:rPr>
          <w:rFonts w:ascii="Arial" w:hAnsi="Arial" w:cs="Arial"/>
          <w:sz w:val="22"/>
          <w:szCs w:val="22"/>
        </w:rPr>
        <w:t xml:space="preserve"> </w:t>
      </w:r>
      <w:r w:rsidR="008D16F2" w:rsidRPr="00DE4881">
        <w:rPr>
          <w:rFonts w:ascii="Arial" w:hAnsi="Arial" w:cs="Arial"/>
          <w:sz w:val="22"/>
          <w:szCs w:val="22"/>
        </w:rPr>
        <w:t xml:space="preserve">pay = annual </w:t>
      </w:r>
      <w:r w:rsidR="002B5DBC" w:rsidRPr="00DE4881">
        <w:rPr>
          <w:rFonts w:ascii="Arial" w:hAnsi="Arial" w:cs="Arial"/>
          <w:sz w:val="22"/>
          <w:szCs w:val="22"/>
        </w:rPr>
        <w:t xml:space="preserve">salary </w:t>
      </w:r>
      <w:r>
        <w:rPr>
          <w:rFonts w:ascii="Arial" w:hAnsi="Arial" w:cs="Arial"/>
          <w:sz w:val="22"/>
          <w:szCs w:val="22"/>
        </w:rPr>
        <w:t>multiplied by</w:t>
      </w:r>
      <w:r w:rsidRPr="00DE4881">
        <w:rPr>
          <w:rFonts w:ascii="Arial" w:hAnsi="Arial" w:cs="Arial"/>
          <w:sz w:val="22"/>
          <w:szCs w:val="22"/>
        </w:rPr>
        <w:t xml:space="preserve"> </w:t>
      </w:r>
      <w:r w:rsidR="008D16F2" w:rsidRPr="00DE4881">
        <w:rPr>
          <w:rFonts w:ascii="Arial" w:hAnsi="Arial" w:cs="Arial"/>
          <w:sz w:val="22"/>
          <w:szCs w:val="22"/>
        </w:rPr>
        <w:t>12 divided by 313.</w:t>
      </w:r>
    </w:p>
    <w:p w:rsidR="00F70A80" w:rsidRPr="00DE4881" w:rsidRDefault="00F70A80" w:rsidP="00A81401">
      <w:pPr>
        <w:pStyle w:val="ListParagraph"/>
        <w:numPr>
          <w:ilvl w:val="0"/>
          <w:numId w:val="52"/>
        </w:numPr>
        <w:tabs>
          <w:tab w:val="left" w:pos="709"/>
        </w:tabs>
        <w:spacing w:before="120" w:after="120"/>
        <w:ind w:left="709" w:hanging="709"/>
        <w:contextualSpacing w:val="0"/>
        <w:rPr>
          <w:rFonts w:ascii="Arial" w:hAnsi="Arial" w:cs="Arial"/>
          <w:sz w:val="22"/>
          <w:szCs w:val="22"/>
        </w:rPr>
      </w:pPr>
      <w:r w:rsidRPr="00DE4881">
        <w:rPr>
          <w:rFonts w:ascii="Arial" w:hAnsi="Arial" w:cs="Arial"/>
          <w:sz w:val="22"/>
          <w:szCs w:val="22"/>
        </w:rPr>
        <w:t>Casual employees will be paid based on actual hours worked.</w:t>
      </w:r>
    </w:p>
    <w:p w:rsidR="00F45396" w:rsidRPr="007A7730" w:rsidRDefault="008D16F2" w:rsidP="00A81401">
      <w:pPr>
        <w:pStyle w:val="ListParagraph"/>
        <w:numPr>
          <w:ilvl w:val="0"/>
          <w:numId w:val="52"/>
        </w:numPr>
        <w:tabs>
          <w:tab w:val="left" w:pos="709"/>
        </w:tabs>
        <w:spacing w:before="120" w:after="120"/>
        <w:ind w:left="709" w:hanging="709"/>
        <w:contextualSpacing w:val="0"/>
        <w:rPr>
          <w:rFonts w:ascii="Arial" w:hAnsi="Arial" w:cs="Arial"/>
          <w:sz w:val="22"/>
          <w:szCs w:val="22"/>
        </w:rPr>
      </w:pPr>
      <w:r w:rsidRPr="00DE4881">
        <w:rPr>
          <w:rFonts w:ascii="Arial" w:hAnsi="Arial" w:cs="Arial"/>
          <w:sz w:val="22"/>
          <w:szCs w:val="22"/>
        </w:rPr>
        <w:t xml:space="preserve">Payment will be made by electronic funds transfer (EFT) into an Australian financial institution account of the </w:t>
      </w:r>
      <w:r w:rsidR="00E36A30" w:rsidRPr="00DE4881">
        <w:rPr>
          <w:rFonts w:ascii="Arial" w:hAnsi="Arial" w:cs="Arial"/>
          <w:sz w:val="22"/>
          <w:szCs w:val="22"/>
        </w:rPr>
        <w:t>e</w:t>
      </w:r>
      <w:r w:rsidR="002E4603" w:rsidRPr="00DE4881">
        <w:rPr>
          <w:rFonts w:ascii="Arial" w:hAnsi="Arial" w:cs="Arial"/>
          <w:sz w:val="22"/>
          <w:szCs w:val="22"/>
        </w:rPr>
        <w:t>mployee</w:t>
      </w:r>
      <w:r w:rsidRPr="00DE4881">
        <w:rPr>
          <w:rFonts w:ascii="Arial" w:hAnsi="Arial" w:cs="Arial"/>
          <w:sz w:val="22"/>
          <w:szCs w:val="22"/>
        </w:rPr>
        <w:t>’s choice.</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Pay </w:t>
      </w:r>
      <w:r w:rsidR="00041A3D" w:rsidRPr="00DF2BB0">
        <w:rPr>
          <w:rFonts w:ascii="Arial" w:hAnsi="Arial" w:cs="Arial"/>
          <w:b/>
          <w:sz w:val="22"/>
          <w:szCs w:val="22"/>
        </w:rPr>
        <w:t>point advancement</w:t>
      </w:r>
    </w:p>
    <w:p w:rsidR="00A14E17" w:rsidRPr="00355151" w:rsidRDefault="00F70A80" w:rsidP="00A81401">
      <w:pPr>
        <w:pStyle w:val="ListParagraph"/>
        <w:numPr>
          <w:ilvl w:val="0"/>
          <w:numId w:val="53"/>
        </w:numPr>
        <w:spacing w:before="120" w:after="120"/>
        <w:ind w:left="714" w:hanging="714"/>
        <w:contextualSpacing w:val="0"/>
        <w:rPr>
          <w:rFonts w:ascii="Arial" w:hAnsi="Arial" w:cs="Arial"/>
          <w:sz w:val="22"/>
          <w:szCs w:val="22"/>
          <w:lang w:val="en-US"/>
        </w:rPr>
      </w:pPr>
      <w:r w:rsidRPr="00DE4881">
        <w:rPr>
          <w:rFonts w:ascii="Arial" w:hAnsi="Arial" w:cs="Arial"/>
          <w:sz w:val="22"/>
          <w:szCs w:val="22"/>
        </w:rPr>
        <w:t xml:space="preserve">Subject to clause </w:t>
      </w:r>
      <w:r w:rsidR="00DD7106" w:rsidRPr="00DE4881">
        <w:rPr>
          <w:rFonts w:ascii="Arial" w:hAnsi="Arial" w:cs="Arial"/>
          <w:sz w:val="22"/>
          <w:szCs w:val="22"/>
        </w:rPr>
        <w:t>2.</w:t>
      </w:r>
      <w:r w:rsidR="00790D3A">
        <w:rPr>
          <w:rFonts w:ascii="Arial" w:hAnsi="Arial" w:cs="Arial"/>
          <w:sz w:val="22"/>
          <w:szCs w:val="22"/>
        </w:rPr>
        <w:t>9</w:t>
      </w:r>
      <w:r w:rsidRPr="00DE4881">
        <w:rPr>
          <w:rFonts w:ascii="Arial" w:hAnsi="Arial" w:cs="Arial"/>
          <w:sz w:val="22"/>
          <w:szCs w:val="22"/>
        </w:rPr>
        <w:t>, e</w:t>
      </w:r>
      <w:r w:rsidR="008D16F2" w:rsidRPr="00DE4881">
        <w:rPr>
          <w:rFonts w:ascii="Arial" w:hAnsi="Arial" w:cs="Arial"/>
          <w:sz w:val="22"/>
          <w:szCs w:val="22"/>
        </w:rPr>
        <w:t xml:space="preserve">mployees with salaries below the </w:t>
      </w:r>
      <w:r w:rsidR="00041A3D">
        <w:rPr>
          <w:rFonts w:ascii="Arial" w:hAnsi="Arial" w:cs="Arial"/>
          <w:sz w:val="22"/>
          <w:szCs w:val="22"/>
        </w:rPr>
        <w:t>h</w:t>
      </w:r>
      <w:r w:rsidR="00041A3D" w:rsidRPr="00DE4881">
        <w:rPr>
          <w:rFonts w:ascii="Arial" w:hAnsi="Arial" w:cs="Arial"/>
          <w:sz w:val="22"/>
          <w:szCs w:val="22"/>
        </w:rPr>
        <w:t xml:space="preserve">ighest </w:t>
      </w:r>
      <w:r w:rsidR="00041A3D">
        <w:rPr>
          <w:rFonts w:ascii="Arial" w:hAnsi="Arial" w:cs="Arial"/>
          <w:sz w:val="22"/>
          <w:szCs w:val="22"/>
        </w:rPr>
        <w:t>p</w:t>
      </w:r>
      <w:r w:rsidR="00041A3D" w:rsidRPr="00DE4881">
        <w:rPr>
          <w:rFonts w:ascii="Arial" w:hAnsi="Arial" w:cs="Arial"/>
          <w:sz w:val="22"/>
          <w:szCs w:val="22"/>
        </w:rPr>
        <w:t xml:space="preserve">ay </w:t>
      </w:r>
      <w:r w:rsidR="00041A3D">
        <w:rPr>
          <w:rFonts w:ascii="Arial" w:hAnsi="Arial" w:cs="Arial"/>
          <w:sz w:val="22"/>
          <w:szCs w:val="22"/>
        </w:rPr>
        <w:t>p</w:t>
      </w:r>
      <w:r w:rsidR="00041A3D" w:rsidRPr="00DE4881">
        <w:rPr>
          <w:rFonts w:ascii="Arial" w:hAnsi="Arial" w:cs="Arial"/>
          <w:sz w:val="22"/>
          <w:szCs w:val="22"/>
        </w:rPr>
        <w:t xml:space="preserve">oint </w:t>
      </w:r>
      <w:r w:rsidR="008D16F2" w:rsidRPr="00DE4881">
        <w:rPr>
          <w:rFonts w:ascii="Arial" w:hAnsi="Arial" w:cs="Arial"/>
          <w:sz w:val="22"/>
          <w:szCs w:val="22"/>
        </w:rPr>
        <w:t xml:space="preserve">in their relevant classification </w:t>
      </w:r>
      <w:r w:rsidR="00F37EC2" w:rsidRPr="00DE4881">
        <w:rPr>
          <w:rFonts w:ascii="Arial" w:hAnsi="Arial" w:cs="Arial"/>
          <w:sz w:val="22"/>
          <w:szCs w:val="22"/>
        </w:rPr>
        <w:t>will</w:t>
      </w:r>
      <w:r w:rsidR="008D16F2" w:rsidRPr="00DE4881">
        <w:rPr>
          <w:rFonts w:ascii="Arial" w:hAnsi="Arial" w:cs="Arial"/>
          <w:sz w:val="22"/>
          <w:szCs w:val="22"/>
          <w:lang w:val="en-US" w:eastAsia="en-US"/>
        </w:rPr>
        <w:t xml:space="preserve"> advance one pay point</w:t>
      </w:r>
      <w:r w:rsidR="00790D3A">
        <w:rPr>
          <w:rFonts w:ascii="Arial" w:hAnsi="Arial" w:cs="Arial"/>
          <w:sz w:val="22"/>
          <w:szCs w:val="22"/>
          <w:lang w:val="en-US" w:eastAsia="en-US"/>
        </w:rPr>
        <w:t>.</w:t>
      </w:r>
      <w:r w:rsidR="00CE0B5F" w:rsidRPr="00DE4881">
        <w:rPr>
          <w:rFonts w:ascii="Arial" w:hAnsi="Arial" w:cs="Arial"/>
          <w:sz w:val="22"/>
          <w:szCs w:val="22"/>
          <w:lang w:val="en-US" w:eastAsia="en-US"/>
        </w:rPr>
        <w:t xml:space="preserve"> </w:t>
      </w:r>
    </w:p>
    <w:p w:rsidR="00115D1F" w:rsidRPr="001466B3" w:rsidRDefault="00A60F1D" w:rsidP="00A81401">
      <w:pPr>
        <w:pStyle w:val="ListParagraph"/>
        <w:numPr>
          <w:ilvl w:val="0"/>
          <w:numId w:val="53"/>
        </w:numPr>
        <w:spacing w:before="120" w:after="120"/>
        <w:ind w:left="714" w:hanging="714"/>
        <w:contextualSpacing w:val="0"/>
        <w:rPr>
          <w:rFonts w:ascii="Arial" w:hAnsi="Arial" w:cs="Arial"/>
          <w:sz w:val="22"/>
          <w:szCs w:val="22"/>
          <w:lang w:val="en-US" w:eastAsia="en-US"/>
        </w:rPr>
      </w:pPr>
      <w:r w:rsidRPr="001466B3">
        <w:rPr>
          <w:rFonts w:ascii="Arial" w:hAnsi="Arial" w:cs="Arial"/>
          <w:sz w:val="22"/>
          <w:szCs w:val="22"/>
        </w:rPr>
        <w:t xml:space="preserve">Pay point advancement will become effective </w:t>
      </w:r>
      <w:r w:rsidR="008D16F2" w:rsidRPr="001466B3">
        <w:rPr>
          <w:rFonts w:ascii="Arial" w:hAnsi="Arial" w:cs="Arial"/>
          <w:sz w:val="22"/>
          <w:szCs w:val="22"/>
        </w:rPr>
        <w:t xml:space="preserve">on </w:t>
      </w:r>
      <w:r w:rsidR="008D16F2" w:rsidRPr="001466B3">
        <w:rPr>
          <w:rFonts w:ascii="Arial" w:hAnsi="Arial" w:cs="Arial"/>
          <w:sz w:val="22"/>
          <w:szCs w:val="22"/>
          <w:lang w:val="en-US" w:eastAsia="en-US"/>
        </w:rPr>
        <w:t xml:space="preserve">the commencement of the second full pay period of each July. </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Eli</w:t>
      </w:r>
      <w:r w:rsidR="00E07FFB" w:rsidRPr="00DF2BB0">
        <w:rPr>
          <w:rFonts w:ascii="Arial" w:hAnsi="Arial" w:cs="Arial"/>
          <w:b/>
          <w:sz w:val="22"/>
          <w:szCs w:val="22"/>
        </w:rPr>
        <w:t xml:space="preserve">gibility for </w:t>
      </w:r>
      <w:r w:rsidR="00AE556F" w:rsidRPr="00DF2BB0">
        <w:rPr>
          <w:rFonts w:ascii="Arial" w:hAnsi="Arial" w:cs="Arial"/>
          <w:b/>
          <w:sz w:val="22"/>
          <w:szCs w:val="22"/>
        </w:rPr>
        <w:t>pay point advancement</w:t>
      </w:r>
    </w:p>
    <w:p w:rsidR="00F70A80" w:rsidRDefault="00E07FFB" w:rsidP="00A81401">
      <w:pPr>
        <w:pStyle w:val="ListParagraph"/>
        <w:numPr>
          <w:ilvl w:val="0"/>
          <w:numId w:val="136"/>
        </w:numPr>
        <w:spacing w:before="120" w:after="120"/>
        <w:ind w:hanging="720"/>
        <w:contextualSpacing w:val="0"/>
        <w:rPr>
          <w:rFonts w:ascii="Arial" w:hAnsi="Arial" w:cs="Arial"/>
          <w:sz w:val="22"/>
          <w:szCs w:val="22"/>
          <w:lang w:val="en-US"/>
        </w:rPr>
      </w:pPr>
      <w:r w:rsidRPr="00AC4BEF">
        <w:rPr>
          <w:rFonts w:ascii="Arial" w:hAnsi="Arial" w:cs="Arial"/>
          <w:sz w:val="22"/>
          <w:szCs w:val="22"/>
        </w:rPr>
        <w:t>An</w:t>
      </w:r>
      <w:r>
        <w:rPr>
          <w:rFonts w:ascii="Arial" w:hAnsi="Arial" w:cs="Arial"/>
          <w:sz w:val="22"/>
          <w:szCs w:val="22"/>
          <w:lang w:val="en-US" w:eastAsia="en-US"/>
        </w:rPr>
        <w:t xml:space="preserve"> employee (excluding a COMCAR driver), including casual COMCAR </w:t>
      </w:r>
      <w:r w:rsidR="00AF23FD">
        <w:rPr>
          <w:rFonts w:ascii="Arial" w:hAnsi="Arial" w:cs="Arial"/>
          <w:sz w:val="22"/>
          <w:szCs w:val="22"/>
          <w:lang w:val="en-US" w:eastAsia="en-US"/>
        </w:rPr>
        <w:t xml:space="preserve">National Operations Centre </w:t>
      </w:r>
      <w:r w:rsidR="00F70A80" w:rsidRPr="00DE4881">
        <w:rPr>
          <w:rFonts w:ascii="Arial" w:hAnsi="Arial" w:cs="Arial"/>
          <w:sz w:val="22"/>
          <w:szCs w:val="22"/>
          <w:lang w:val="en-US"/>
        </w:rPr>
        <w:t xml:space="preserve">rostered employees, will be eligible for </w:t>
      </w:r>
      <w:r w:rsidR="00AE556F">
        <w:rPr>
          <w:rFonts w:ascii="Arial" w:hAnsi="Arial" w:cs="Arial"/>
          <w:sz w:val="22"/>
          <w:szCs w:val="22"/>
          <w:lang w:val="en-US"/>
        </w:rPr>
        <w:t>p</w:t>
      </w:r>
      <w:r w:rsidR="00F70A80" w:rsidRPr="00DE4881">
        <w:rPr>
          <w:rFonts w:ascii="Arial" w:hAnsi="Arial" w:cs="Arial"/>
          <w:sz w:val="22"/>
          <w:szCs w:val="22"/>
          <w:lang w:val="en-US"/>
        </w:rPr>
        <w:t xml:space="preserve">ay </w:t>
      </w:r>
      <w:r w:rsidR="00AE556F">
        <w:rPr>
          <w:rFonts w:ascii="Arial" w:hAnsi="Arial" w:cs="Arial"/>
          <w:sz w:val="22"/>
          <w:szCs w:val="22"/>
          <w:lang w:val="en-US"/>
        </w:rPr>
        <w:t>p</w:t>
      </w:r>
      <w:r w:rsidR="00F70A80" w:rsidRPr="00DE4881">
        <w:rPr>
          <w:rFonts w:ascii="Arial" w:hAnsi="Arial" w:cs="Arial"/>
          <w:sz w:val="22"/>
          <w:szCs w:val="22"/>
          <w:lang w:val="en-US"/>
        </w:rPr>
        <w:t xml:space="preserve">oint </w:t>
      </w:r>
      <w:r w:rsidR="00AE556F">
        <w:rPr>
          <w:rFonts w:ascii="Arial" w:hAnsi="Arial" w:cs="Arial"/>
          <w:sz w:val="22"/>
          <w:szCs w:val="22"/>
          <w:lang w:val="en-US"/>
        </w:rPr>
        <w:t>a</w:t>
      </w:r>
      <w:r w:rsidR="00F70A80" w:rsidRPr="00DE4881">
        <w:rPr>
          <w:rFonts w:ascii="Arial" w:hAnsi="Arial" w:cs="Arial"/>
          <w:sz w:val="22"/>
          <w:szCs w:val="22"/>
          <w:lang w:val="en-US"/>
        </w:rPr>
        <w:t xml:space="preserve">dvancement at their substantive classification level only if they: </w:t>
      </w:r>
    </w:p>
    <w:p w:rsidR="00F70A80" w:rsidRPr="00757010" w:rsidRDefault="00F70A80" w:rsidP="00A81401">
      <w:pPr>
        <w:pStyle w:val="ListParagraph"/>
        <w:numPr>
          <w:ilvl w:val="0"/>
          <w:numId w:val="120"/>
        </w:numPr>
        <w:spacing w:before="120" w:after="120"/>
        <w:ind w:left="1276" w:hanging="567"/>
        <w:contextualSpacing w:val="0"/>
        <w:rPr>
          <w:rFonts w:ascii="Arial" w:hAnsi="Arial" w:cs="Arial"/>
          <w:sz w:val="22"/>
          <w:szCs w:val="22"/>
        </w:rPr>
      </w:pPr>
      <w:r w:rsidRPr="00DE4881">
        <w:rPr>
          <w:rFonts w:ascii="Arial" w:hAnsi="Arial" w:cs="Arial"/>
          <w:sz w:val="22"/>
          <w:szCs w:val="22"/>
          <w:lang w:val="en-US"/>
        </w:rPr>
        <w:t>commenced at the substantive classification (or on temporary duties at a higher classification level) prior to 1</w:t>
      </w:r>
      <w:r w:rsidR="003D5E28" w:rsidRPr="00DE4881">
        <w:rPr>
          <w:rFonts w:ascii="Arial" w:hAnsi="Arial" w:cs="Arial"/>
          <w:sz w:val="22"/>
          <w:szCs w:val="22"/>
          <w:lang w:val="en-US"/>
        </w:rPr>
        <w:t>0</w:t>
      </w:r>
      <w:r w:rsidR="00952635" w:rsidRPr="00DE4881">
        <w:rPr>
          <w:rFonts w:ascii="Arial" w:hAnsi="Arial" w:cs="Arial"/>
          <w:sz w:val="22"/>
          <w:szCs w:val="22"/>
          <w:lang w:val="en-US"/>
        </w:rPr>
        <w:t xml:space="preserve"> </w:t>
      </w:r>
      <w:r w:rsidRPr="00DE4881">
        <w:rPr>
          <w:rFonts w:ascii="Arial" w:hAnsi="Arial" w:cs="Arial"/>
          <w:sz w:val="22"/>
          <w:szCs w:val="22"/>
          <w:lang w:val="en-US"/>
        </w:rPr>
        <w:t xml:space="preserve">January in the same performance cycle; </w:t>
      </w:r>
    </w:p>
    <w:p w:rsidR="00CB667C" w:rsidRDefault="00F70A80" w:rsidP="00A81401">
      <w:pPr>
        <w:pStyle w:val="ListParagraph"/>
        <w:numPr>
          <w:ilvl w:val="0"/>
          <w:numId w:val="120"/>
        </w:numPr>
        <w:spacing w:before="120" w:after="120"/>
        <w:ind w:left="1276" w:hanging="567"/>
        <w:contextualSpacing w:val="0"/>
        <w:rPr>
          <w:rFonts w:ascii="Arial" w:hAnsi="Arial" w:cs="Arial"/>
          <w:sz w:val="22"/>
          <w:szCs w:val="22"/>
        </w:rPr>
      </w:pPr>
      <w:r w:rsidRPr="00E43377">
        <w:rPr>
          <w:rFonts w:ascii="Arial" w:hAnsi="Arial" w:cs="Arial"/>
          <w:sz w:val="22"/>
          <w:szCs w:val="22"/>
        </w:rPr>
        <w:t xml:space="preserve">were present for a minimum period of 12 weeks in </w:t>
      </w:r>
      <w:r w:rsidR="001D709F">
        <w:rPr>
          <w:rFonts w:ascii="Arial" w:hAnsi="Arial" w:cs="Arial"/>
          <w:sz w:val="22"/>
          <w:szCs w:val="22"/>
        </w:rPr>
        <w:t xml:space="preserve">the same performance </w:t>
      </w:r>
      <w:r w:rsidRPr="00E43377">
        <w:rPr>
          <w:rFonts w:ascii="Arial" w:hAnsi="Arial" w:cs="Arial"/>
          <w:sz w:val="22"/>
          <w:szCs w:val="22"/>
        </w:rPr>
        <w:t xml:space="preserve"> cycle (or 450 hours for casual COMCAR </w:t>
      </w:r>
      <w:r w:rsidR="00AF23FD">
        <w:rPr>
          <w:rFonts w:ascii="Arial" w:hAnsi="Arial" w:cs="Arial"/>
          <w:sz w:val="22"/>
          <w:szCs w:val="22"/>
        </w:rPr>
        <w:t>National Operations Centre</w:t>
      </w:r>
      <w:r w:rsidR="00E43377">
        <w:rPr>
          <w:rFonts w:ascii="Arial" w:hAnsi="Arial" w:cs="Arial"/>
          <w:sz w:val="22"/>
          <w:szCs w:val="22"/>
        </w:rPr>
        <w:t xml:space="preserve"> rostered </w:t>
      </w:r>
      <w:r w:rsidRPr="00E43377">
        <w:rPr>
          <w:rFonts w:ascii="Arial" w:hAnsi="Arial" w:cs="Arial"/>
          <w:sz w:val="22"/>
          <w:szCs w:val="22"/>
        </w:rPr>
        <w:t>employees); and</w:t>
      </w:r>
    </w:p>
    <w:p w:rsidR="00F70A80" w:rsidRPr="00E43377" w:rsidRDefault="00F70A80" w:rsidP="00A81401">
      <w:pPr>
        <w:pStyle w:val="ListParagraph"/>
        <w:numPr>
          <w:ilvl w:val="0"/>
          <w:numId w:val="120"/>
        </w:numPr>
        <w:spacing w:before="120" w:after="120"/>
        <w:ind w:left="1276" w:hanging="567"/>
        <w:contextualSpacing w:val="0"/>
        <w:rPr>
          <w:rFonts w:ascii="Arial" w:hAnsi="Arial" w:cs="Arial"/>
          <w:sz w:val="22"/>
          <w:szCs w:val="22"/>
        </w:rPr>
      </w:pPr>
      <w:proofErr w:type="gramStart"/>
      <w:r w:rsidRPr="00E43377">
        <w:rPr>
          <w:rFonts w:ascii="Arial" w:hAnsi="Arial" w:cs="Arial"/>
          <w:sz w:val="22"/>
          <w:szCs w:val="22"/>
          <w:lang w:val="en-US"/>
        </w:rPr>
        <w:t>received</w:t>
      </w:r>
      <w:proofErr w:type="gramEnd"/>
      <w:r w:rsidRPr="00E43377">
        <w:rPr>
          <w:rFonts w:ascii="Arial" w:hAnsi="Arial" w:cs="Arial"/>
          <w:sz w:val="22"/>
          <w:szCs w:val="22"/>
          <w:lang w:val="en-US"/>
        </w:rPr>
        <w:t xml:space="preserve"> a </w:t>
      </w:r>
      <w:r w:rsidR="00E87268" w:rsidRPr="00DE4881">
        <w:rPr>
          <w:rFonts w:ascii="Arial" w:hAnsi="Arial" w:cs="Arial"/>
          <w:sz w:val="22"/>
          <w:szCs w:val="22"/>
          <w:lang w:val="en-US" w:eastAsia="en-US"/>
        </w:rPr>
        <w:t>performance rating</w:t>
      </w:r>
      <w:r w:rsidR="00D130D9">
        <w:rPr>
          <w:rFonts w:ascii="Arial" w:hAnsi="Arial" w:cs="Arial"/>
          <w:sz w:val="22"/>
          <w:szCs w:val="22"/>
          <w:lang w:val="en-US" w:eastAsia="en-US"/>
        </w:rPr>
        <w:t xml:space="preserve"> of effective</w:t>
      </w:r>
      <w:r w:rsidR="00E87268" w:rsidRPr="00DE4881">
        <w:rPr>
          <w:rFonts w:ascii="Arial" w:hAnsi="Arial" w:cs="Arial"/>
          <w:sz w:val="22"/>
          <w:szCs w:val="22"/>
          <w:lang w:val="en-US" w:eastAsia="en-US"/>
        </w:rPr>
        <w:t xml:space="preserve"> </w:t>
      </w:r>
      <w:r w:rsidRPr="00E43377">
        <w:rPr>
          <w:rFonts w:ascii="Arial" w:hAnsi="Arial" w:cs="Arial"/>
          <w:sz w:val="22"/>
          <w:szCs w:val="22"/>
          <w:lang w:val="en-US"/>
        </w:rPr>
        <w:t>at the end of the annual performance cycle.</w:t>
      </w:r>
    </w:p>
    <w:p w:rsidR="007D66F9" w:rsidRDefault="00244F33" w:rsidP="00A81401">
      <w:pPr>
        <w:pStyle w:val="ListParagraph"/>
        <w:numPr>
          <w:ilvl w:val="0"/>
          <w:numId w:val="136"/>
        </w:numPr>
        <w:spacing w:before="120" w:after="120"/>
        <w:ind w:hanging="720"/>
        <w:contextualSpacing w:val="0"/>
        <w:rPr>
          <w:rFonts w:ascii="Arial" w:hAnsi="Arial" w:cs="Arial"/>
          <w:sz w:val="22"/>
          <w:szCs w:val="22"/>
        </w:rPr>
      </w:pPr>
      <w:r w:rsidRPr="00DE4881">
        <w:rPr>
          <w:rFonts w:ascii="Arial" w:hAnsi="Arial" w:cs="Arial"/>
          <w:sz w:val="22"/>
          <w:szCs w:val="22"/>
          <w:lang w:val="en-US"/>
        </w:rPr>
        <w:t>If an e</w:t>
      </w:r>
      <w:r w:rsidR="00F70A80" w:rsidRPr="00DE4881">
        <w:rPr>
          <w:rFonts w:ascii="Arial" w:hAnsi="Arial" w:cs="Arial"/>
          <w:sz w:val="22"/>
          <w:szCs w:val="22"/>
          <w:lang w:val="en-US"/>
        </w:rPr>
        <w:t>mployee commenced with Finance prior to 1</w:t>
      </w:r>
      <w:r w:rsidR="00751A38" w:rsidRPr="00DE4881">
        <w:rPr>
          <w:rFonts w:ascii="Arial" w:hAnsi="Arial" w:cs="Arial"/>
          <w:sz w:val="22"/>
          <w:szCs w:val="22"/>
          <w:lang w:val="en-US"/>
        </w:rPr>
        <w:t>0</w:t>
      </w:r>
      <w:r w:rsidR="00306844" w:rsidRPr="00DE4881">
        <w:rPr>
          <w:rFonts w:ascii="Arial" w:hAnsi="Arial" w:cs="Arial"/>
          <w:sz w:val="22"/>
          <w:szCs w:val="22"/>
          <w:lang w:val="en-US"/>
        </w:rPr>
        <w:t xml:space="preserve"> </w:t>
      </w:r>
      <w:r w:rsidR="00F70A80" w:rsidRPr="00DE4881">
        <w:rPr>
          <w:rFonts w:ascii="Arial" w:hAnsi="Arial" w:cs="Arial"/>
          <w:sz w:val="22"/>
          <w:szCs w:val="22"/>
          <w:lang w:val="en-US"/>
        </w:rPr>
        <w:t>January in the same performance cycle and is promoted prior to 8 April</w:t>
      </w:r>
      <w:r w:rsidR="007B1250" w:rsidRPr="00DE4881">
        <w:rPr>
          <w:rFonts w:ascii="Arial" w:hAnsi="Arial" w:cs="Arial"/>
          <w:sz w:val="22"/>
          <w:szCs w:val="22"/>
          <w:lang w:val="en-US"/>
        </w:rPr>
        <w:t xml:space="preserve"> in the same performance cycle</w:t>
      </w:r>
      <w:r w:rsidR="00F70A80" w:rsidRPr="00DE4881">
        <w:rPr>
          <w:rFonts w:ascii="Arial" w:hAnsi="Arial" w:cs="Arial"/>
          <w:sz w:val="22"/>
          <w:szCs w:val="22"/>
        </w:rPr>
        <w:t xml:space="preserve">, </w:t>
      </w:r>
      <w:r w:rsidR="001E0AEE">
        <w:rPr>
          <w:rFonts w:ascii="Arial" w:hAnsi="Arial" w:cs="Arial"/>
          <w:sz w:val="22"/>
          <w:szCs w:val="22"/>
        </w:rPr>
        <w:t>the employee</w:t>
      </w:r>
      <w:r w:rsidR="00F70A80" w:rsidRPr="00DE4881">
        <w:rPr>
          <w:rFonts w:ascii="Arial" w:hAnsi="Arial" w:cs="Arial"/>
          <w:sz w:val="22"/>
          <w:szCs w:val="22"/>
        </w:rPr>
        <w:t xml:space="preserve"> will be eligible for </w:t>
      </w:r>
      <w:r w:rsidR="00AE556F">
        <w:rPr>
          <w:rFonts w:ascii="Arial" w:hAnsi="Arial" w:cs="Arial"/>
          <w:sz w:val="22"/>
          <w:szCs w:val="22"/>
        </w:rPr>
        <w:t>p</w:t>
      </w:r>
      <w:r w:rsidR="00F70A80" w:rsidRPr="00DE4881">
        <w:rPr>
          <w:rFonts w:ascii="Arial" w:hAnsi="Arial" w:cs="Arial"/>
          <w:sz w:val="22"/>
          <w:szCs w:val="22"/>
        </w:rPr>
        <w:t xml:space="preserve">ay </w:t>
      </w:r>
      <w:r w:rsidR="00AE556F">
        <w:rPr>
          <w:rFonts w:ascii="Arial" w:hAnsi="Arial" w:cs="Arial"/>
          <w:sz w:val="22"/>
          <w:szCs w:val="22"/>
        </w:rPr>
        <w:t>p</w:t>
      </w:r>
      <w:r w:rsidR="00F70A80" w:rsidRPr="00DE4881">
        <w:rPr>
          <w:rFonts w:ascii="Arial" w:hAnsi="Arial" w:cs="Arial"/>
          <w:sz w:val="22"/>
          <w:szCs w:val="22"/>
        </w:rPr>
        <w:t xml:space="preserve">oint </w:t>
      </w:r>
      <w:r w:rsidR="00AE556F">
        <w:rPr>
          <w:rFonts w:ascii="Arial" w:hAnsi="Arial" w:cs="Arial"/>
          <w:sz w:val="22"/>
          <w:szCs w:val="22"/>
        </w:rPr>
        <w:t>a</w:t>
      </w:r>
      <w:r w:rsidR="00F70A80" w:rsidRPr="00DE4881">
        <w:rPr>
          <w:rFonts w:ascii="Arial" w:hAnsi="Arial" w:cs="Arial"/>
          <w:sz w:val="22"/>
          <w:szCs w:val="22"/>
        </w:rPr>
        <w:t xml:space="preserve">dvancement at </w:t>
      </w:r>
      <w:r w:rsidR="001E0AEE">
        <w:rPr>
          <w:rFonts w:ascii="Arial" w:hAnsi="Arial" w:cs="Arial"/>
          <w:sz w:val="22"/>
          <w:szCs w:val="22"/>
        </w:rPr>
        <w:t>the</w:t>
      </w:r>
      <w:r w:rsidR="00F70A80" w:rsidRPr="00DE4881">
        <w:rPr>
          <w:rFonts w:ascii="Arial" w:hAnsi="Arial" w:cs="Arial"/>
          <w:sz w:val="22"/>
          <w:szCs w:val="22"/>
        </w:rPr>
        <w:t xml:space="preserve"> new substantive classification level</w:t>
      </w:r>
      <w:r w:rsidR="007D66F9">
        <w:rPr>
          <w:rFonts w:ascii="Arial" w:hAnsi="Arial" w:cs="Arial"/>
          <w:sz w:val="22"/>
          <w:szCs w:val="22"/>
        </w:rPr>
        <w:t>.</w:t>
      </w:r>
    </w:p>
    <w:p w:rsidR="000538F8" w:rsidRPr="000538F8" w:rsidRDefault="000538F8" w:rsidP="00A81401">
      <w:pPr>
        <w:pStyle w:val="ListParagraph"/>
        <w:numPr>
          <w:ilvl w:val="0"/>
          <w:numId w:val="136"/>
        </w:numPr>
        <w:spacing w:before="120" w:after="120"/>
        <w:ind w:left="709" w:hanging="720"/>
        <w:contextualSpacing w:val="0"/>
        <w:rPr>
          <w:rFonts w:ascii="Arial" w:hAnsi="Arial" w:cs="Arial"/>
          <w:sz w:val="22"/>
          <w:szCs w:val="22"/>
          <w:lang w:val="en-US" w:eastAsia="en-US"/>
        </w:rPr>
      </w:pPr>
      <w:r w:rsidRPr="000538F8">
        <w:rPr>
          <w:rFonts w:ascii="Arial" w:hAnsi="Arial" w:cs="Arial"/>
          <w:sz w:val="22"/>
          <w:szCs w:val="22"/>
          <w:lang w:val="en-US" w:eastAsia="en-US"/>
        </w:rPr>
        <w:t xml:space="preserve">The delegate may </w:t>
      </w:r>
      <w:r w:rsidRPr="009C3F41">
        <w:rPr>
          <w:rFonts w:ascii="Arial" w:hAnsi="Arial" w:cs="Arial"/>
          <w:sz w:val="22"/>
          <w:szCs w:val="22"/>
          <w:lang w:val="en-US" w:eastAsia="en-US"/>
        </w:rPr>
        <w:t xml:space="preserve">determine </w:t>
      </w:r>
      <w:r w:rsidRPr="009C3F41">
        <w:rPr>
          <w:rFonts w:ascii="Arial" w:hAnsi="Arial" w:cs="Arial"/>
          <w:sz w:val="22"/>
          <w:szCs w:val="22"/>
        </w:rPr>
        <w:t xml:space="preserve">that an employee is eligible for pay point </w:t>
      </w:r>
      <w:r w:rsidR="00074F97" w:rsidRPr="009C3F41">
        <w:rPr>
          <w:rFonts w:ascii="Arial" w:hAnsi="Arial" w:cs="Arial"/>
          <w:sz w:val="22"/>
          <w:szCs w:val="22"/>
        </w:rPr>
        <w:t>advancement</w:t>
      </w:r>
      <w:r w:rsidR="009C3F41" w:rsidRPr="009C3F41">
        <w:rPr>
          <w:rFonts w:ascii="Arial" w:hAnsi="Arial" w:cs="Arial"/>
          <w:sz w:val="22"/>
          <w:szCs w:val="22"/>
        </w:rPr>
        <w:t xml:space="preserve"> </w:t>
      </w:r>
      <w:r w:rsidR="009D4248" w:rsidRPr="009C3F41">
        <w:rPr>
          <w:rFonts w:ascii="Arial" w:hAnsi="Arial" w:cs="Arial"/>
          <w:sz w:val="22"/>
          <w:szCs w:val="22"/>
        </w:rPr>
        <w:t>where the employee does not satisfy the circumstances in 2.</w:t>
      </w:r>
      <w:r w:rsidR="00E74BAB">
        <w:rPr>
          <w:rFonts w:ascii="Arial" w:hAnsi="Arial" w:cs="Arial"/>
          <w:sz w:val="22"/>
          <w:szCs w:val="22"/>
        </w:rPr>
        <w:t>9</w:t>
      </w:r>
      <w:r w:rsidR="009D4248" w:rsidRPr="009C3F41">
        <w:rPr>
          <w:rFonts w:ascii="Arial" w:hAnsi="Arial" w:cs="Arial"/>
          <w:sz w:val="22"/>
          <w:szCs w:val="22"/>
        </w:rPr>
        <w:t xml:space="preserve"> a)</w:t>
      </w:r>
      <w:r w:rsidR="003E64DD">
        <w:rPr>
          <w:rFonts w:ascii="Arial" w:hAnsi="Arial" w:cs="Arial"/>
          <w:sz w:val="22"/>
          <w:szCs w:val="22"/>
        </w:rPr>
        <w:t xml:space="preserve"> </w:t>
      </w:r>
      <w:proofErr w:type="spellStart"/>
      <w:r w:rsidR="003E64DD">
        <w:rPr>
          <w:rFonts w:ascii="Arial" w:hAnsi="Arial" w:cs="Arial"/>
          <w:sz w:val="22"/>
          <w:szCs w:val="22"/>
        </w:rPr>
        <w:t>i</w:t>
      </w:r>
      <w:proofErr w:type="spellEnd"/>
      <w:r w:rsidR="003E64DD">
        <w:rPr>
          <w:rFonts w:ascii="Arial" w:hAnsi="Arial" w:cs="Arial"/>
          <w:sz w:val="22"/>
          <w:szCs w:val="22"/>
        </w:rPr>
        <w:t>. and ii.</w:t>
      </w:r>
      <w:r w:rsidR="009D4248" w:rsidRPr="009C3F41">
        <w:rPr>
          <w:rFonts w:ascii="Arial" w:hAnsi="Arial" w:cs="Arial"/>
          <w:sz w:val="22"/>
          <w:szCs w:val="22"/>
        </w:rPr>
        <w:t xml:space="preserve"> and 2.</w:t>
      </w:r>
      <w:r w:rsidR="00E74BAB">
        <w:rPr>
          <w:rFonts w:ascii="Arial" w:hAnsi="Arial" w:cs="Arial"/>
          <w:sz w:val="22"/>
          <w:szCs w:val="22"/>
        </w:rPr>
        <w:t>9</w:t>
      </w:r>
      <w:r w:rsidR="009D4248" w:rsidRPr="009C3F41">
        <w:rPr>
          <w:rFonts w:ascii="Arial" w:hAnsi="Arial" w:cs="Arial"/>
          <w:sz w:val="22"/>
          <w:szCs w:val="22"/>
        </w:rPr>
        <w:t xml:space="preserve"> b)</w:t>
      </w:r>
      <w:r w:rsidRPr="009C3F41">
        <w:rPr>
          <w:rFonts w:ascii="Arial" w:hAnsi="Arial" w:cs="Arial"/>
          <w:sz w:val="22"/>
          <w:szCs w:val="22"/>
        </w:rPr>
        <w:t>.</w:t>
      </w:r>
    </w:p>
    <w:p w:rsidR="008D16F2" w:rsidRDefault="008D16F2" w:rsidP="00A81401">
      <w:pPr>
        <w:pStyle w:val="ListParagraph"/>
        <w:numPr>
          <w:ilvl w:val="0"/>
          <w:numId w:val="136"/>
        </w:numPr>
        <w:spacing w:before="120" w:after="120"/>
        <w:ind w:left="709" w:hanging="720"/>
        <w:contextualSpacing w:val="0"/>
        <w:rPr>
          <w:rFonts w:ascii="Arial" w:hAnsi="Arial" w:cs="Arial"/>
          <w:sz w:val="22"/>
          <w:szCs w:val="22"/>
          <w:lang w:val="en-US" w:eastAsia="en-US"/>
        </w:rPr>
      </w:pPr>
      <w:r w:rsidRPr="00DE4881">
        <w:rPr>
          <w:rFonts w:ascii="Arial" w:hAnsi="Arial" w:cs="Arial"/>
          <w:sz w:val="22"/>
          <w:szCs w:val="22"/>
          <w:lang w:val="en-US" w:eastAsia="en-US"/>
        </w:rPr>
        <w:t xml:space="preserve">The </w:t>
      </w:r>
      <w:r w:rsidR="007F0351">
        <w:rPr>
          <w:rFonts w:ascii="Arial" w:hAnsi="Arial" w:cs="Arial"/>
          <w:sz w:val="22"/>
          <w:szCs w:val="22"/>
          <w:lang w:val="en-US" w:eastAsia="en-US"/>
        </w:rPr>
        <w:t>d</w:t>
      </w:r>
      <w:r w:rsidR="00221505" w:rsidRPr="00DE4881">
        <w:rPr>
          <w:rFonts w:ascii="Arial" w:hAnsi="Arial" w:cs="Arial"/>
          <w:sz w:val="22"/>
          <w:szCs w:val="22"/>
          <w:lang w:val="en-US" w:eastAsia="en-US"/>
        </w:rPr>
        <w:t>elegate</w:t>
      </w:r>
      <w:r w:rsidRPr="00DE4881">
        <w:rPr>
          <w:rFonts w:ascii="Arial" w:hAnsi="Arial" w:cs="Arial"/>
          <w:sz w:val="22"/>
          <w:szCs w:val="22"/>
          <w:lang w:val="en-US" w:eastAsia="en-US"/>
        </w:rPr>
        <w:t xml:space="preserve"> may determine an </w:t>
      </w:r>
      <w:r w:rsidR="00E21B75" w:rsidRPr="00DE4881">
        <w:rPr>
          <w:rFonts w:ascii="Arial" w:hAnsi="Arial" w:cs="Arial"/>
          <w:sz w:val="22"/>
          <w:szCs w:val="22"/>
          <w:lang w:val="en-US" w:eastAsia="en-US"/>
        </w:rPr>
        <w:t>e</w:t>
      </w:r>
      <w:r w:rsidR="002E4603" w:rsidRPr="00DE4881">
        <w:rPr>
          <w:rFonts w:ascii="Arial" w:hAnsi="Arial" w:cs="Arial"/>
          <w:sz w:val="22"/>
          <w:szCs w:val="22"/>
          <w:lang w:val="en-US" w:eastAsia="en-US"/>
        </w:rPr>
        <w:t>mployee</w:t>
      </w:r>
      <w:r w:rsidRPr="00DE4881">
        <w:rPr>
          <w:rFonts w:ascii="Arial" w:hAnsi="Arial" w:cs="Arial"/>
          <w:sz w:val="22"/>
          <w:szCs w:val="22"/>
          <w:lang w:val="en-US" w:eastAsia="en-US"/>
        </w:rPr>
        <w:t xml:space="preserve"> is eligible for </w:t>
      </w:r>
      <w:r w:rsidR="000F7DE5" w:rsidRPr="00DE4881">
        <w:rPr>
          <w:rFonts w:ascii="Arial" w:hAnsi="Arial" w:cs="Arial"/>
          <w:sz w:val="22"/>
          <w:szCs w:val="22"/>
          <w:lang w:val="en-US" w:eastAsia="en-US"/>
        </w:rPr>
        <w:t xml:space="preserve">accelerated </w:t>
      </w:r>
      <w:r w:rsidR="00AE556F">
        <w:rPr>
          <w:rFonts w:ascii="Arial" w:hAnsi="Arial" w:cs="Arial"/>
          <w:sz w:val="22"/>
          <w:szCs w:val="22"/>
          <w:lang w:val="en-US" w:eastAsia="en-US"/>
        </w:rPr>
        <w:t>p</w:t>
      </w:r>
      <w:r w:rsidRPr="00DE4881">
        <w:rPr>
          <w:rFonts w:ascii="Arial" w:hAnsi="Arial" w:cs="Arial"/>
          <w:sz w:val="22"/>
          <w:szCs w:val="22"/>
          <w:lang w:val="en-US" w:eastAsia="en-US"/>
        </w:rPr>
        <w:t xml:space="preserve">ay </w:t>
      </w:r>
      <w:r w:rsidR="00AE556F">
        <w:rPr>
          <w:rFonts w:ascii="Arial" w:hAnsi="Arial" w:cs="Arial"/>
          <w:sz w:val="22"/>
          <w:szCs w:val="22"/>
          <w:lang w:val="en-US" w:eastAsia="en-US"/>
        </w:rPr>
        <w:t>p</w:t>
      </w:r>
      <w:r w:rsidRPr="00DE4881">
        <w:rPr>
          <w:rFonts w:ascii="Arial" w:hAnsi="Arial" w:cs="Arial"/>
          <w:sz w:val="22"/>
          <w:szCs w:val="22"/>
          <w:lang w:val="en-US" w:eastAsia="en-US"/>
        </w:rPr>
        <w:t xml:space="preserve">oint </w:t>
      </w:r>
      <w:r w:rsidR="00AE556F">
        <w:rPr>
          <w:rFonts w:ascii="Arial" w:hAnsi="Arial" w:cs="Arial"/>
          <w:sz w:val="22"/>
          <w:szCs w:val="22"/>
          <w:lang w:val="en-US" w:eastAsia="en-US"/>
        </w:rPr>
        <w:t>a</w:t>
      </w:r>
      <w:r w:rsidRPr="00DE4881">
        <w:rPr>
          <w:rFonts w:ascii="Arial" w:hAnsi="Arial" w:cs="Arial"/>
          <w:sz w:val="22"/>
          <w:szCs w:val="22"/>
          <w:lang w:val="en-US" w:eastAsia="en-US"/>
        </w:rPr>
        <w:t xml:space="preserve">dvancement </w:t>
      </w:r>
      <w:r w:rsidR="000F7DE5" w:rsidRPr="00DE4881">
        <w:rPr>
          <w:rFonts w:ascii="Arial" w:hAnsi="Arial" w:cs="Arial"/>
          <w:sz w:val="22"/>
          <w:szCs w:val="22"/>
          <w:lang w:val="en-US" w:eastAsia="en-US"/>
        </w:rPr>
        <w:t>in other circumsta</w:t>
      </w:r>
      <w:r w:rsidR="0007735A" w:rsidRPr="00DE4881">
        <w:rPr>
          <w:rFonts w:ascii="Arial" w:hAnsi="Arial" w:cs="Arial"/>
          <w:sz w:val="22"/>
          <w:szCs w:val="22"/>
          <w:lang w:val="en-US" w:eastAsia="en-US"/>
        </w:rPr>
        <w:t>nces as per the relevant policy</w:t>
      </w:r>
      <w:r w:rsidRPr="00DE4881">
        <w:rPr>
          <w:rFonts w:ascii="Arial" w:hAnsi="Arial" w:cs="Arial"/>
          <w:sz w:val="22"/>
          <w:szCs w:val="22"/>
          <w:lang w:val="en-US" w:eastAsia="en-US"/>
        </w:rPr>
        <w:t>.</w:t>
      </w:r>
    </w:p>
    <w:p w:rsidR="00737008" w:rsidRPr="00DE4881" w:rsidRDefault="00737008" w:rsidP="00737008">
      <w:pPr>
        <w:pStyle w:val="ListParagraph"/>
        <w:spacing w:before="120" w:after="120"/>
        <w:ind w:left="709"/>
        <w:contextualSpacing w:val="0"/>
        <w:rPr>
          <w:rFonts w:ascii="Arial" w:hAnsi="Arial" w:cs="Arial"/>
          <w:sz w:val="22"/>
          <w:szCs w:val="22"/>
          <w:lang w:val="en-US" w:eastAsia="en-US"/>
        </w:rPr>
      </w:pPr>
    </w:p>
    <w:p w:rsidR="00CB667C" w:rsidRPr="00DF2BB0" w:rsidRDefault="00E1042F"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Advancement within the </w:t>
      </w:r>
      <w:r w:rsidR="00AE556F" w:rsidRPr="00DF2BB0">
        <w:rPr>
          <w:rFonts w:ascii="Arial" w:hAnsi="Arial" w:cs="Arial"/>
          <w:b/>
          <w:sz w:val="22"/>
          <w:szCs w:val="22"/>
        </w:rPr>
        <w:t>z</w:t>
      </w:r>
      <w:r w:rsidRPr="00DF2BB0">
        <w:rPr>
          <w:rFonts w:ascii="Arial" w:hAnsi="Arial" w:cs="Arial"/>
          <w:b/>
          <w:sz w:val="22"/>
          <w:szCs w:val="22"/>
        </w:rPr>
        <w:t xml:space="preserve">one of </w:t>
      </w:r>
      <w:r w:rsidR="00AE556F" w:rsidRPr="00DF2BB0">
        <w:rPr>
          <w:rFonts w:ascii="Arial" w:hAnsi="Arial" w:cs="Arial"/>
          <w:b/>
          <w:sz w:val="22"/>
          <w:szCs w:val="22"/>
        </w:rPr>
        <w:t>d</w:t>
      </w:r>
      <w:r w:rsidRPr="00DF2BB0">
        <w:rPr>
          <w:rFonts w:ascii="Arial" w:hAnsi="Arial" w:cs="Arial"/>
          <w:b/>
          <w:sz w:val="22"/>
          <w:szCs w:val="22"/>
        </w:rPr>
        <w:t>iscretion</w:t>
      </w:r>
    </w:p>
    <w:p w:rsidR="00CB667C" w:rsidRPr="00DE4881" w:rsidRDefault="00244F33" w:rsidP="0017057C">
      <w:pPr>
        <w:pStyle w:val="NormalBold"/>
        <w:spacing w:before="120" w:after="120"/>
        <w:rPr>
          <w:rFonts w:ascii="Arial" w:hAnsi="Arial" w:cs="Arial"/>
          <w:sz w:val="22"/>
          <w:szCs w:val="22"/>
          <w:lang w:val="en-US" w:eastAsia="en-US"/>
        </w:rPr>
      </w:pPr>
      <w:r w:rsidRPr="00DE4881">
        <w:rPr>
          <w:rFonts w:ascii="Arial" w:hAnsi="Arial" w:cs="Arial"/>
          <w:sz w:val="22"/>
          <w:szCs w:val="22"/>
          <w:lang w:val="en-US" w:eastAsia="en-US"/>
        </w:rPr>
        <w:t>Where an e</w:t>
      </w:r>
      <w:r w:rsidR="00E1042F" w:rsidRPr="00DE4881">
        <w:rPr>
          <w:rFonts w:ascii="Arial" w:hAnsi="Arial" w:cs="Arial"/>
          <w:sz w:val="22"/>
          <w:szCs w:val="22"/>
          <w:lang w:val="en-US" w:eastAsia="en-US"/>
        </w:rPr>
        <w:t xml:space="preserve">mployee is on the </w:t>
      </w:r>
      <w:r w:rsidR="00AE556F">
        <w:rPr>
          <w:rFonts w:ascii="Arial" w:hAnsi="Arial" w:cs="Arial"/>
          <w:sz w:val="22"/>
          <w:szCs w:val="22"/>
          <w:lang w:val="en-US" w:eastAsia="en-US"/>
        </w:rPr>
        <w:t>h</w:t>
      </w:r>
      <w:r w:rsidR="00E1042F" w:rsidRPr="00DE4881">
        <w:rPr>
          <w:rFonts w:ascii="Arial" w:hAnsi="Arial" w:cs="Arial"/>
          <w:sz w:val="22"/>
          <w:szCs w:val="22"/>
          <w:lang w:val="en-US" w:eastAsia="en-US"/>
        </w:rPr>
        <w:t xml:space="preserve">ighest </w:t>
      </w:r>
      <w:r w:rsidR="00AE556F">
        <w:rPr>
          <w:rFonts w:ascii="Arial" w:hAnsi="Arial" w:cs="Arial"/>
          <w:sz w:val="22"/>
          <w:szCs w:val="22"/>
          <w:lang w:val="en-US" w:eastAsia="en-US"/>
        </w:rPr>
        <w:t>p</w:t>
      </w:r>
      <w:r w:rsidR="00E1042F" w:rsidRPr="00DE4881">
        <w:rPr>
          <w:rFonts w:ascii="Arial" w:hAnsi="Arial" w:cs="Arial"/>
          <w:sz w:val="22"/>
          <w:szCs w:val="22"/>
          <w:lang w:val="en-US" w:eastAsia="en-US"/>
        </w:rPr>
        <w:t xml:space="preserve">ay </w:t>
      </w:r>
      <w:r w:rsidR="00AE556F">
        <w:rPr>
          <w:rFonts w:ascii="Arial" w:hAnsi="Arial" w:cs="Arial"/>
          <w:sz w:val="22"/>
          <w:szCs w:val="22"/>
          <w:lang w:val="en-US" w:eastAsia="en-US"/>
        </w:rPr>
        <w:t>p</w:t>
      </w:r>
      <w:r w:rsidR="00E1042F" w:rsidRPr="00DE4881">
        <w:rPr>
          <w:rFonts w:ascii="Arial" w:hAnsi="Arial" w:cs="Arial"/>
          <w:sz w:val="22"/>
          <w:szCs w:val="22"/>
          <w:lang w:val="en-US" w:eastAsia="en-US"/>
        </w:rPr>
        <w:t xml:space="preserve">oint or has a salary within the </w:t>
      </w:r>
      <w:r w:rsidR="00AE556F">
        <w:rPr>
          <w:rFonts w:ascii="Arial" w:hAnsi="Arial" w:cs="Arial"/>
          <w:sz w:val="22"/>
          <w:szCs w:val="22"/>
          <w:lang w:val="en-US" w:eastAsia="en-US"/>
        </w:rPr>
        <w:t>z</w:t>
      </w:r>
      <w:r w:rsidR="00E1042F" w:rsidRPr="00DE4881">
        <w:rPr>
          <w:rFonts w:ascii="Arial" w:hAnsi="Arial" w:cs="Arial"/>
          <w:sz w:val="22"/>
          <w:szCs w:val="22"/>
          <w:lang w:val="en-US" w:eastAsia="en-US"/>
        </w:rPr>
        <w:t xml:space="preserve">one of </w:t>
      </w:r>
      <w:r w:rsidR="00AE556F">
        <w:rPr>
          <w:rFonts w:ascii="Arial" w:hAnsi="Arial" w:cs="Arial"/>
          <w:sz w:val="22"/>
          <w:szCs w:val="22"/>
          <w:lang w:val="en-US" w:eastAsia="en-US"/>
        </w:rPr>
        <w:t>d</w:t>
      </w:r>
      <w:r w:rsidR="00E1042F" w:rsidRPr="00DE4881">
        <w:rPr>
          <w:rFonts w:ascii="Arial" w:hAnsi="Arial" w:cs="Arial"/>
          <w:sz w:val="22"/>
          <w:szCs w:val="22"/>
          <w:lang w:val="en-US" w:eastAsia="en-US"/>
        </w:rPr>
        <w:t xml:space="preserve">iscretion for </w:t>
      </w:r>
      <w:r w:rsidR="001E0AEE">
        <w:rPr>
          <w:rFonts w:ascii="Arial" w:hAnsi="Arial" w:cs="Arial"/>
          <w:sz w:val="22"/>
          <w:szCs w:val="22"/>
          <w:lang w:val="en-US" w:eastAsia="en-US"/>
        </w:rPr>
        <w:t>their</w:t>
      </w:r>
      <w:r w:rsidR="00E1042F" w:rsidRPr="00DE4881">
        <w:rPr>
          <w:rFonts w:ascii="Arial" w:hAnsi="Arial" w:cs="Arial"/>
          <w:sz w:val="22"/>
          <w:szCs w:val="22"/>
          <w:lang w:val="en-US" w:eastAsia="en-US"/>
        </w:rPr>
        <w:t xml:space="preserve"> classification level,</w:t>
      </w:r>
      <w:r w:rsidR="00DB0CB9" w:rsidRPr="00DE4881">
        <w:rPr>
          <w:rFonts w:ascii="Arial" w:hAnsi="Arial" w:cs="Arial"/>
          <w:sz w:val="22"/>
          <w:szCs w:val="22"/>
          <w:lang w:val="en-US" w:eastAsia="en-US"/>
        </w:rPr>
        <w:t xml:space="preserve"> and has demonstrated sustained strong performance,</w:t>
      </w:r>
      <w:r w:rsidR="00E1042F" w:rsidRPr="00DE4881">
        <w:rPr>
          <w:rFonts w:ascii="Arial" w:hAnsi="Arial" w:cs="Arial"/>
          <w:sz w:val="22"/>
          <w:szCs w:val="22"/>
          <w:lang w:val="en-US" w:eastAsia="en-US"/>
        </w:rPr>
        <w:t xml:space="preserve"> the </w:t>
      </w:r>
      <w:r w:rsidR="0026582A">
        <w:rPr>
          <w:rFonts w:ascii="Arial" w:hAnsi="Arial" w:cs="Arial"/>
          <w:sz w:val="22"/>
          <w:szCs w:val="22"/>
          <w:lang w:val="en-US" w:eastAsia="en-US"/>
        </w:rPr>
        <w:t>delegate</w:t>
      </w:r>
      <w:r w:rsidR="0026582A" w:rsidRPr="00DE4881">
        <w:rPr>
          <w:rFonts w:ascii="Arial" w:hAnsi="Arial" w:cs="Arial"/>
          <w:sz w:val="22"/>
          <w:szCs w:val="22"/>
          <w:lang w:val="en-US" w:eastAsia="en-US"/>
        </w:rPr>
        <w:t xml:space="preserve"> </w:t>
      </w:r>
      <w:r w:rsidR="00E1042F" w:rsidRPr="00DE4881">
        <w:rPr>
          <w:rFonts w:ascii="Arial" w:hAnsi="Arial" w:cs="Arial"/>
          <w:sz w:val="22"/>
          <w:szCs w:val="22"/>
          <w:lang w:val="en-US" w:eastAsia="en-US"/>
        </w:rPr>
        <w:t xml:space="preserve">may determine an increase within the </w:t>
      </w:r>
      <w:r w:rsidR="00C266AE">
        <w:rPr>
          <w:rFonts w:ascii="Arial" w:hAnsi="Arial" w:cs="Arial"/>
          <w:sz w:val="22"/>
          <w:szCs w:val="22"/>
          <w:lang w:val="en-US" w:eastAsia="en-US"/>
        </w:rPr>
        <w:t>z</w:t>
      </w:r>
      <w:r w:rsidR="00E1042F" w:rsidRPr="00DE4881">
        <w:rPr>
          <w:rFonts w:ascii="Arial" w:hAnsi="Arial" w:cs="Arial"/>
          <w:sz w:val="22"/>
          <w:szCs w:val="22"/>
          <w:lang w:val="en-US" w:eastAsia="en-US"/>
        </w:rPr>
        <w:t xml:space="preserve">one of </w:t>
      </w:r>
      <w:r w:rsidR="00C266AE">
        <w:rPr>
          <w:rFonts w:ascii="Arial" w:hAnsi="Arial" w:cs="Arial"/>
          <w:sz w:val="22"/>
          <w:szCs w:val="22"/>
          <w:lang w:val="en-US" w:eastAsia="en-US"/>
        </w:rPr>
        <w:t>d</w:t>
      </w:r>
      <w:r w:rsidR="00E1042F" w:rsidRPr="00DE4881">
        <w:rPr>
          <w:rFonts w:ascii="Arial" w:hAnsi="Arial" w:cs="Arial"/>
          <w:sz w:val="22"/>
          <w:szCs w:val="22"/>
          <w:lang w:val="en-US" w:eastAsia="en-US"/>
        </w:rPr>
        <w:t xml:space="preserve">iscretion or to the </w:t>
      </w:r>
      <w:r w:rsidR="00C266AE">
        <w:rPr>
          <w:rFonts w:ascii="Arial" w:hAnsi="Arial" w:cs="Arial"/>
          <w:sz w:val="22"/>
          <w:szCs w:val="22"/>
          <w:lang w:val="en-US" w:eastAsia="en-US"/>
        </w:rPr>
        <w:t>m</w:t>
      </w:r>
      <w:r w:rsidR="00E1042F" w:rsidRPr="00DE4881">
        <w:rPr>
          <w:rFonts w:ascii="Arial" w:hAnsi="Arial" w:cs="Arial"/>
          <w:sz w:val="22"/>
          <w:szCs w:val="22"/>
          <w:lang w:val="en-US" w:eastAsia="en-US"/>
        </w:rPr>
        <w:t xml:space="preserve">aximum </w:t>
      </w:r>
      <w:proofErr w:type="spellStart"/>
      <w:r w:rsidR="00C266AE">
        <w:rPr>
          <w:rFonts w:ascii="Arial" w:hAnsi="Arial" w:cs="Arial"/>
          <w:sz w:val="22"/>
          <w:szCs w:val="22"/>
          <w:lang w:val="en-US" w:eastAsia="en-US"/>
        </w:rPr>
        <w:t>g</w:t>
      </w:r>
      <w:r w:rsidR="00E1042F" w:rsidRPr="00DE4881">
        <w:rPr>
          <w:rFonts w:ascii="Arial" w:hAnsi="Arial" w:cs="Arial"/>
          <w:sz w:val="22"/>
          <w:szCs w:val="22"/>
          <w:lang w:val="en-US" w:eastAsia="en-US"/>
        </w:rPr>
        <w:t>uidepoint</w:t>
      </w:r>
      <w:proofErr w:type="spellEnd"/>
      <w:r w:rsidR="00E1042F" w:rsidRPr="00DE4881">
        <w:rPr>
          <w:rFonts w:ascii="Arial" w:hAnsi="Arial" w:cs="Arial"/>
          <w:sz w:val="22"/>
          <w:szCs w:val="22"/>
          <w:lang w:val="en-US" w:eastAsia="en-US"/>
        </w:rPr>
        <w:t xml:space="preserve"> within the substantive classification salary range</w:t>
      </w:r>
      <w:r w:rsidR="00B53CBC" w:rsidRPr="00DE4881">
        <w:rPr>
          <w:rFonts w:ascii="Arial" w:hAnsi="Arial" w:cs="Arial"/>
          <w:sz w:val="22"/>
          <w:szCs w:val="22"/>
          <w:lang w:val="en-US" w:eastAsia="en-US"/>
        </w:rPr>
        <w:t>.</w:t>
      </w:r>
      <w:r w:rsidR="00E1042F" w:rsidRPr="00DE4881">
        <w:rPr>
          <w:rFonts w:ascii="Arial" w:hAnsi="Arial" w:cs="Arial"/>
          <w:sz w:val="22"/>
          <w:szCs w:val="22"/>
          <w:lang w:val="en-US" w:eastAsia="en-US"/>
        </w:rPr>
        <w:t xml:space="preserve"> </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Ineligibility for annual </w:t>
      </w:r>
      <w:r w:rsidR="00C266AE" w:rsidRPr="00DF2BB0">
        <w:rPr>
          <w:rFonts w:ascii="Arial" w:hAnsi="Arial" w:cs="Arial"/>
          <w:b/>
          <w:sz w:val="22"/>
          <w:szCs w:val="22"/>
        </w:rPr>
        <w:t>s</w:t>
      </w:r>
      <w:r w:rsidRPr="00DF2BB0">
        <w:rPr>
          <w:rFonts w:ascii="Arial" w:hAnsi="Arial" w:cs="Arial"/>
          <w:b/>
          <w:sz w:val="22"/>
          <w:szCs w:val="22"/>
        </w:rPr>
        <w:t xml:space="preserve">alary and </w:t>
      </w:r>
      <w:r w:rsidR="00C266AE" w:rsidRPr="00DF2BB0">
        <w:rPr>
          <w:rFonts w:ascii="Arial" w:hAnsi="Arial" w:cs="Arial"/>
          <w:b/>
          <w:sz w:val="22"/>
          <w:szCs w:val="22"/>
        </w:rPr>
        <w:t>p</w:t>
      </w:r>
      <w:r w:rsidRPr="00DF2BB0">
        <w:rPr>
          <w:rFonts w:ascii="Arial" w:hAnsi="Arial" w:cs="Arial"/>
          <w:b/>
          <w:sz w:val="22"/>
          <w:szCs w:val="22"/>
        </w:rPr>
        <w:t xml:space="preserve">ay </w:t>
      </w:r>
      <w:r w:rsidR="00C266AE" w:rsidRPr="00DF2BB0">
        <w:rPr>
          <w:rFonts w:ascii="Arial" w:hAnsi="Arial" w:cs="Arial"/>
          <w:b/>
          <w:sz w:val="22"/>
          <w:szCs w:val="22"/>
        </w:rPr>
        <w:t>p</w:t>
      </w:r>
      <w:r w:rsidRPr="00DF2BB0">
        <w:rPr>
          <w:rFonts w:ascii="Arial" w:hAnsi="Arial" w:cs="Arial"/>
          <w:b/>
          <w:sz w:val="22"/>
          <w:szCs w:val="22"/>
        </w:rPr>
        <w:t xml:space="preserve">oint </w:t>
      </w:r>
      <w:r w:rsidR="00C266AE" w:rsidRPr="00DF2BB0">
        <w:rPr>
          <w:rFonts w:ascii="Arial" w:hAnsi="Arial" w:cs="Arial"/>
          <w:b/>
          <w:sz w:val="22"/>
          <w:szCs w:val="22"/>
        </w:rPr>
        <w:t>a</w:t>
      </w:r>
      <w:r w:rsidRPr="00DF2BB0">
        <w:rPr>
          <w:rFonts w:ascii="Arial" w:hAnsi="Arial" w:cs="Arial"/>
          <w:b/>
          <w:sz w:val="22"/>
          <w:szCs w:val="22"/>
        </w:rPr>
        <w:t>dvancement</w:t>
      </w:r>
    </w:p>
    <w:p w:rsidR="00125AA1" w:rsidRPr="00DE4881" w:rsidRDefault="002374C0" w:rsidP="0017057C">
      <w:pPr>
        <w:pStyle w:val="NormalBold"/>
        <w:spacing w:before="120" w:after="120"/>
        <w:rPr>
          <w:rFonts w:ascii="Arial" w:hAnsi="Arial" w:cs="Arial"/>
          <w:sz w:val="22"/>
          <w:szCs w:val="22"/>
          <w:lang w:val="en-US" w:eastAsia="en-US"/>
        </w:rPr>
      </w:pPr>
      <w:r w:rsidRPr="000D358A">
        <w:rPr>
          <w:rFonts w:ascii="Arial" w:hAnsi="Arial" w:cs="Arial"/>
          <w:sz w:val="22"/>
          <w:szCs w:val="22"/>
          <w:lang w:val="en-US" w:eastAsia="en-US"/>
        </w:rPr>
        <w:t xml:space="preserve">An </w:t>
      </w:r>
      <w:r w:rsidR="00244F33" w:rsidRPr="000D358A">
        <w:rPr>
          <w:rFonts w:ascii="Arial" w:hAnsi="Arial" w:cs="Arial"/>
          <w:sz w:val="22"/>
          <w:szCs w:val="22"/>
          <w:lang w:val="en-US" w:eastAsia="en-US"/>
        </w:rPr>
        <w:t>e</w:t>
      </w:r>
      <w:r w:rsidRPr="000D358A">
        <w:rPr>
          <w:rFonts w:ascii="Arial" w:hAnsi="Arial" w:cs="Arial"/>
          <w:sz w:val="22"/>
          <w:szCs w:val="22"/>
          <w:lang w:val="en-US" w:eastAsia="en-US"/>
        </w:rPr>
        <w:t xml:space="preserve">mployee who receives a </w:t>
      </w:r>
      <w:r w:rsidR="00C266AE" w:rsidRPr="000D358A">
        <w:rPr>
          <w:rFonts w:ascii="Arial" w:hAnsi="Arial" w:cs="Arial"/>
          <w:sz w:val="22"/>
          <w:szCs w:val="22"/>
          <w:lang w:val="en-US" w:eastAsia="en-US"/>
        </w:rPr>
        <w:t>r</w:t>
      </w:r>
      <w:r w:rsidRPr="000D358A">
        <w:rPr>
          <w:rFonts w:ascii="Arial" w:hAnsi="Arial" w:cs="Arial"/>
          <w:sz w:val="22"/>
          <w:szCs w:val="22"/>
          <w:lang w:val="en-US" w:eastAsia="en-US"/>
        </w:rPr>
        <w:t xml:space="preserve">equires </w:t>
      </w:r>
      <w:r w:rsidR="00C266AE" w:rsidRPr="000D358A">
        <w:rPr>
          <w:rFonts w:ascii="Arial" w:hAnsi="Arial" w:cs="Arial"/>
          <w:sz w:val="22"/>
          <w:szCs w:val="22"/>
          <w:lang w:val="en-US" w:eastAsia="en-US"/>
        </w:rPr>
        <w:t>d</w:t>
      </w:r>
      <w:r w:rsidRPr="000D358A">
        <w:rPr>
          <w:rFonts w:ascii="Arial" w:hAnsi="Arial" w:cs="Arial"/>
          <w:sz w:val="22"/>
          <w:szCs w:val="22"/>
          <w:lang w:val="en-US" w:eastAsia="en-US"/>
        </w:rPr>
        <w:t xml:space="preserve">evelopment performance rating at the end of the performance cycle will be placed on a Performance Improvement Plan (PIP) and will be ineligible for an annual salary increase and </w:t>
      </w:r>
      <w:r w:rsidR="00C266AE" w:rsidRPr="000D358A">
        <w:rPr>
          <w:rFonts w:ascii="Arial" w:hAnsi="Arial" w:cs="Arial"/>
          <w:sz w:val="22"/>
          <w:szCs w:val="22"/>
          <w:lang w:val="en-US" w:eastAsia="en-US"/>
        </w:rPr>
        <w:t>p</w:t>
      </w:r>
      <w:r w:rsidRPr="000D358A">
        <w:rPr>
          <w:rFonts w:ascii="Arial" w:hAnsi="Arial" w:cs="Arial"/>
          <w:sz w:val="22"/>
          <w:szCs w:val="22"/>
          <w:lang w:val="en-US" w:eastAsia="en-US"/>
        </w:rPr>
        <w:t xml:space="preserve">ay </w:t>
      </w:r>
      <w:r w:rsidR="00C266AE" w:rsidRPr="000D358A">
        <w:rPr>
          <w:rFonts w:ascii="Arial" w:hAnsi="Arial" w:cs="Arial"/>
          <w:sz w:val="22"/>
          <w:szCs w:val="22"/>
          <w:lang w:val="en-US" w:eastAsia="en-US"/>
        </w:rPr>
        <w:t>p</w:t>
      </w:r>
      <w:r w:rsidRPr="000D358A">
        <w:rPr>
          <w:rFonts w:ascii="Arial" w:hAnsi="Arial" w:cs="Arial"/>
          <w:sz w:val="22"/>
          <w:szCs w:val="22"/>
          <w:lang w:val="en-US" w:eastAsia="en-US"/>
        </w:rPr>
        <w:t xml:space="preserve">oint </w:t>
      </w:r>
      <w:r w:rsidR="00C266AE" w:rsidRPr="000D358A">
        <w:rPr>
          <w:rFonts w:ascii="Arial" w:hAnsi="Arial" w:cs="Arial"/>
          <w:sz w:val="22"/>
          <w:szCs w:val="22"/>
          <w:lang w:val="en-US" w:eastAsia="en-US"/>
        </w:rPr>
        <w:t>a</w:t>
      </w:r>
      <w:r w:rsidRPr="000D358A">
        <w:rPr>
          <w:rFonts w:ascii="Arial" w:hAnsi="Arial" w:cs="Arial"/>
          <w:sz w:val="22"/>
          <w:szCs w:val="22"/>
          <w:lang w:val="en-US" w:eastAsia="en-US"/>
        </w:rPr>
        <w:t xml:space="preserve">dvancement until such time as </w:t>
      </w:r>
      <w:r w:rsidR="001E0AEE" w:rsidRPr="000D358A">
        <w:rPr>
          <w:rFonts w:ascii="Arial" w:hAnsi="Arial" w:cs="Arial"/>
          <w:sz w:val="22"/>
          <w:szCs w:val="22"/>
          <w:lang w:val="en-US" w:eastAsia="en-US"/>
        </w:rPr>
        <w:t>the employee</w:t>
      </w:r>
      <w:r w:rsidR="00C266AE" w:rsidRPr="000D358A">
        <w:rPr>
          <w:rFonts w:ascii="Arial" w:hAnsi="Arial" w:cs="Arial"/>
          <w:sz w:val="22"/>
          <w:szCs w:val="22"/>
          <w:lang w:val="en-US" w:eastAsia="en-US"/>
        </w:rPr>
        <w:t>’</w:t>
      </w:r>
      <w:r w:rsidR="001E0AEE" w:rsidRPr="000D358A">
        <w:rPr>
          <w:rFonts w:ascii="Arial" w:hAnsi="Arial" w:cs="Arial"/>
          <w:sz w:val="22"/>
          <w:szCs w:val="22"/>
          <w:lang w:val="en-US" w:eastAsia="en-US"/>
        </w:rPr>
        <w:t>s</w:t>
      </w:r>
      <w:r w:rsidRPr="000D358A">
        <w:rPr>
          <w:rFonts w:ascii="Arial" w:hAnsi="Arial" w:cs="Arial"/>
          <w:sz w:val="22"/>
          <w:szCs w:val="22"/>
          <w:lang w:val="en-US" w:eastAsia="en-US"/>
        </w:rPr>
        <w:t xml:space="preserve"> performance is rated as effective. In this case, increases </w:t>
      </w:r>
      <w:r w:rsidR="00F2594F" w:rsidRPr="000D358A">
        <w:rPr>
          <w:rFonts w:ascii="Arial" w:hAnsi="Arial" w:cs="Arial"/>
          <w:sz w:val="22"/>
          <w:szCs w:val="22"/>
          <w:lang w:val="en-US" w:eastAsia="en-US"/>
        </w:rPr>
        <w:t xml:space="preserve">and pay point advancement </w:t>
      </w:r>
      <w:r w:rsidRPr="000D358A">
        <w:rPr>
          <w:rFonts w:ascii="Arial" w:hAnsi="Arial" w:cs="Arial"/>
          <w:sz w:val="22"/>
          <w:szCs w:val="22"/>
          <w:lang w:val="en-US" w:eastAsia="en-US"/>
        </w:rPr>
        <w:t>will not be backdated</w:t>
      </w:r>
      <w:r w:rsidR="00F2594F" w:rsidRPr="000D358A">
        <w:rPr>
          <w:rFonts w:ascii="Arial" w:hAnsi="Arial" w:cs="Arial"/>
          <w:sz w:val="22"/>
          <w:szCs w:val="22"/>
          <w:lang w:val="en-US" w:eastAsia="en-US"/>
        </w:rPr>
        <w:t xml:space="preserve"> and will come into effect from the </w:t>
      </w:r>
      <w:r w:rsidR="000D7DF7" w:rsidRPr="000D358A">
        <w:rPr>
          <w:rFonts w:ascii="Arial" w:hAnsi="Arial" w:cs="Arial"/>
          <w:sz w:val="22"/>
          <w:szCs w:val="22"/>
          <w:lang w:val="en-US" w:eastAsia="en-US"/>
        </w:rPr>
        <w:t xml:space="preserve">date the </w:t>
      </w:r>
      <w:r w:rsidR="00F2594F" w:rsidRPr="000D358A">
        <w:rPr>
          <w:rFonts w:ascii="Arial" w:hAnsi="Arial" w:cs="Arial"/>
          <w:sz w:val="22"/>
          <w:szCs w:val="22"/>
          <w:lang w:val="en-US" w:eastAsia="en-US"/>
        </w:rPr>
        <w:t xml:space="preserve">PIP </w:t>
      </w:r>
      <w:r w:rsidR="000D7DF7" w:rsidRPr="000D358A">
        <w:rPr>
          <w:rFonts w:ascii="Arial" w:hAnsi="Arial" w:cs="Arial"/>
          <w:sz w:val="22"/>
          <w:szCs w:val="22"/>
          <w:lang w:val="en-US" w:eastAsia="en-US"/>
        </w:rPr>
        <w:t xml:space="preserve">is signed off as </w:t>
      </w:r>
      <w:r w:rsidR="00FB70C9">
        <w:rPr>
          <w:rFonts w:ascii="Arial" w:hAnsi="Arial" w:cs="Arial"/>
          <w:sz w:val="22"/>
          <w:szCs w:val="22"/>
          <w:lang w:val="en-US" w:eastAsia="en-US"/>
        </w:rPr>
        <w:t xml:space="preserve">successfully </w:t>
      </w:r>
      <w:r w:rsidR="000D7DF7" w:rsidRPr="000D358A">
        <w:rPr>
          <w:rFonts w:ascii="Arial" w:hAnsi="Arial" w:cs="Arial"/>
          <w:sz w:val="22"/>
          <w:szCs w:val="22"/>
          <w:lang w:val="en-US" w:eastAsia="en-US"/>
        </w:rPr>
        <w:t>completed</w:t>
      </w:r>
      <w:r w:rsidR="00F2594F" w:rsidRPr="000D358A">
        <w:rPr>
          <w:rFonts w:ascii="Arial" w:hAnsi="Arial" w:cs="Arial"/>
          <w:sz w:val="22"/>
          <w:szCs w:val="22"/>
          <w:lang w:val="en-US" w:eastAsia="en-US"/>
        </w:rPr>
        <w:t>, unless considered appropriate by the delegate</w:t>
      </w:r>
      <w:r w:rsidRPr="000D358A">
        <w:rPr>
          <w:rFonts w:ascii="Arial" w:hAnsi="Arial" w:cs="Arial"/>
          <w:sz w:val="22"/>
          <w:szCs w:val="22"/>
          <w:lang w:val="en-US" w:eastAsia="en-US"/>
        </w:rPr>
        <w:t>.</w:t>
      </w:r>
    </w:p>
    <w:p w:rsidR="008D16F2" w:rsidRPr="00DF2BB0" w:rsidRDefault="008D16F2" w:rsidP="00CE3D7E">
      <w:pPr>
        <w:pStyle w:val="ListParagraph"/>
        <w:numPr>
          <w:ilvl w:val="0"/>
          <w:numId w:val="180"/>
        </w:numPr>
        <w:spacing w:before="240" w:after="120"/>
        <w:ind w:left="709" w:hanging="709"/>
        <w:contextualSpacing w:val="0"/>
        <w:rPr>
          <w:rFonts w:ascii="Arial" w:hAnsi="Arial" w:cs="Arial"/>
          <w:b/>
          <w:sz w:val="22"/>
          <w:szCs w:val="22"/>
        </w:rPr>
      </w:pPr>
      <w:r w:rsidRPr="00DF2BB0">
        <w:rPr>
          <w:rFonts w:ascii="Arial" w:hAnsi="Arial" w:cs="Arial"/>
          <w:b/>
          <w:sz w:val="22"/>
          <w:szCs w:val="22"/>
        </w:rPr>
        <w:t>Salary payable on engagement, promotion and movement</w:t>
      </w:r>
    </w:p>
    <w:p w:rsidR="008D16F2" w:rsidRPr="00DE4881" w:rsidRDefault="008D16F2" w:rsidP="00A81401">
      <w:pPr>
        <w:pStyle w:val="ListParagraph"/>
        <w:numPr>
          <w:ilvl w:val="0"/>
          <w:numId w:val="54"/>
        </w:numPr>
        <w:ind w:hanging="720"/>
        <w:rPr>
          <w:rFonts w:ascii="Arial" w:hAnsi="Arial" w:cs="Arial"/>
          <w:sz w:val="22"/>
          <w:szCs w:val="22"/>
        </w:rPr>
      </w:pPr>
      <w:r w:rsidRPr="00DE4881">
        <w:rPr>
          <w:rFonts w:ascii="Arial" w:hAnsi="Arial" w:cs="Arial"/>
          <w:sz w:val="22"/>
          <w:szCs w:val="22"/>
        </w:rPr>
        <w:t xml:space="preserve">Unless otherwise determined by </w:t>
      </w:r>
      <w:r w:rsidR="0026686C" w:rsidRPr="00DE4881">
        <w:rPr>
          <w:rFonts w:ascii="Arial" w:hAnsi="Arial" w:cs="Arial"/>
          <w:sz w:val="22"/>
          <w:szCs w:val="22"/>
        </w:rPr>
        <w:t>t</w:t>
      </w:r>
      <w:r w:rsidR="007F0351">
        <w:rPr>
          <w:rFonts w:ascii="Arial" w:hAnsi="Arial" w:cs="Arial"/>
          <w:sz w:val="22"/>
          <w:szCs w:val="22"/>
        </w:rPr>
        <w:t>he d</w:t>
      </w:r>
      <w:r w:rsidR="00BB46CF" w:rsidRPr="00DE4881">
        <w:rPr>
          <w:rFonts w:ascii="Arial" w:hAnsi="Arial" w:cs="Arial"/>
          <w:sz w:val="22"/>
          <w:szCs w:val="22"/>
        </w:rPr>
        <w:t>elegate</w:t>
      </w:r>
      <w:r w:rsidRPr="00DE4881">
        <w:rPr>
          <w:rFonts w:ascii="Arial" w:hAnsi="Arial" w:cs="Arial"/>
          <w:sz w:val="22"/>
          <w:szCs w:val="22"/>
        </w:rPr>
        <w:t>, salary will be payable in accordance with the following table:</w:t>
      </w:r>
    </w:p>
    <w:p w:rsidR="008D16F2" w:rsidRPr="00DE4881" w:rsidRDefault="008D16F2" w:rsidP="00FF62B5">
      <w:pPr>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3"/>
        <w:gridCol w:w="4063"/>
      </w:tblGrid>
      <w:tr w:rsidR="008D16F2" w:rsidRPr="00DE4881" w:rsidDel="00222161" w:rsidTr="00623533">
        <w:trPr>
          <w:cantSplit/>
          <w:jc w:val="center"/>
        </w:trPr>
        <w:tc>
          <w:tcPr>
            <w:tcW w:w="2747" w:type="pct"/>
          </w:tcPr>
          <w:p w:rsidR="008D16F2" w:rsidRPr="00DE4881" w:rsidDel="00222161" w:rsidRDefault="00F164B7" w:rsidP="00087E58">
            <w:pPr>
              <w:rPr>
                <w:rFonts w:ascii="Arial" w:hAnsi="Arial" w:cs="Arial"/>
                <w:b/>
              </w:rPr>
            </w:pPr>
            <w:r w:rsidRPr="00DE4881">
              <w:rPr>
                <w:rFonts w:ascii="Arial" w:hAnsi="Arial" w:cs="Arial"/>
                <w:b/>
                <w:sz w:val="22"/>
                <w:szCs w:val="22"/>
              </w:rPr>
              <w:t>Type of movement and circumstance</w:t>
            </w:r>
          </w:p>
        </w:tc>
        <w:tc>
          <w:tcPr>
            <w:tcW w:w="2253" w:type="pct"/>
          </w:tcPr>
          <w:p w:rsidR="008D16F2" w:rsidRPr="00DE4881" w:rsidDel="00222161" w:rsidRDefault="00F164B7" w:rsidP="00087E58">
            <w:pPr>
              <w:rPr>
                <w:rFonts w:ascii="Arial" w:hAnsi="Arial" w:cs="Arial"/>
                <w:b/>
              </w:rPr>
            </w:pPr>
            <w:r w:rsidRPr="00DE4881">
              <w:rPr>
                <w:rFonts w:ascii="Arial" w:hAnsi="Arial" w:cs="Arial"/>
                <w:b/>
                <w:sz w:val="22"/>
                <w:szCs w:val="22"/>
              </w:rPr>
              <w:t>Pay point</w:t>
            </w:r>
          </w:p>
        </w:tc>
      </w:tr>
      <w:tr w:rsidR="008D16F2" w:rsidRPr="00DE4881" w:rsidDel="00222161" w:rsidTr="00623533">
        <w:trPr>
          <w:cantSplit/>
          <w:jc w:val="center"/>
        </w:trPr>
        <w:tc>
          <w:tcPr>
            <w:tcW w:w="2747" w:type="pct"/>
          </w:tcPr>
          <w:p w:rsidR="008D16F2" w:rsidRPr="00DE4881" w:rsidDel="00222161" w:rsidRDefault="00F164B7" w:rsidP="00087E58">
            <w:pPr>
              <w:rPr>
                <w:rFonts w:ascii="Arial" w:hAnsi="Arial" w:cs="Arial"/>
              </w:rPr>
            </w:pPr>
            <w:r w:rsidRPr="00DE4881">
              <w:rPr>
                <w:rFonts w:ascii="Arial" w:hAnsi="Arial" w:cs="Arial"/>
                <w:sz w:val="22"/>
                <w:szCs w:val="22"/>
              </w:rPr>
              <w:t xml:space="preserve">Promoted </w:t>
            </w:r>
            <w:r w:rsidR="00886B85">
              <w:rPr>
                <w:rFonts w:ascii="Arial" w:hAnsi="Arial" w:cs="Arial"/>
                <w:sz w:val="22"/>
                <w:szCs w:val="22"/>
              </w:rPr>
              <w:t>to</w:t>
            </w:r>
            <w:r w:rsidR="003005ED">
              <w:rPr>
                <w:rFonts w:ascii="Arial" w:hAnsi="Arial" w:cs="Arial"/>
                <w:sz w:val="22"/>
                <w:szCs w:val="22"/>
              </w:rPr>
              <w:t xml:space="preserve"> or within</w:t>
            </w:r>
            <w:r w:rsidR="00886B85">
              <w:rPr>
                <w:rFonts w:ascii="Arial" w:hAnsi="Arial" w:cs="Arial"/>
                <w:sz w:val="22"/>
                <w:szCs w:val="22"/>
              </w:rPr>
              <w:t xml:space="preserve"> Finance </w:t>
            </w:r>
            <w:r w:rsidRPr="00DE4881">
              <w:rPr>
                <w:rFonts w:ascii="Arial" w:hAnsi="Arial" w:cs="Arial"/>
                <w:sz w:val="22"/>
                <w:szCs w:val="22"/>
              </w:rPr>
              <w:t xml:space="preserve">or </w:t>
            </w:r>
            <w:r w:rsidR="00933253">
              <w:rPr>
                <w:rFonts w:ascii="Arial" w:hAnsi="Arial" w:cs="Arial"/>
                <w:sz w:val="22"/>
                <w:szCs w:val="22"/>
              </w:rPr>
              <w:t xml:space="preserve">newly </w:t>
            </w:r>
            <w:r w:rsidRPr="00DE4881">
              <w:rPr>
                <w:rFonts w:ascii="Arial" w:hAnsi="Arial" w:cs="Arial"/>
                <w:sz w:val="22"/>
                <w:szCs w:val="22"/>
              </w:rPr>
              <w:t>engaged</w:t>
            </w:r>
            <w:r w:rsidR="00933253">
              <w:rPr>
                <w:rFonts w:ascii="Arial" w:hAnsi="Arial" w:cs="Arial"/>
                <w:sz w:val="22"/>
                <w:szCs w:val="22"/>
              </w:rPr>
              <w:t xml:space="preserve"> in the APS</w:t>
            </w:r>
          </w:p>
        </w:tc>
        <w:tc>
          <w:tcPr>
            <w:tcW w:w="2253" w:type="pct"/>
          </w:tcPr>
          <w:p w:rsidR="008D16F2" w:rsidRPr="00C266AE" w:rsidRDefault="00F164B7" w:rsidP="00087E58">
            <w:pPr>
              <w:rPr>
                <w:rFonts w:ascii="Arial" w:hAnsi="Arial" w:cs="Arial"/>
              </w:rPr>
            </w:pPr>
            <w:r w:rsidRPr="00DE4881">
              <w:rPr>
                <w:rFonts w:ascii="Arial" w:hAnsi="Arial" w:cs="Arial"/>
                <w:sz w:val="22"/>
                <w:szCs w:val="22"/>
              </w:rPr>
              <w:t xml:space="preserve">Minimum </w:t>
            </w:r>
            <w:proofErr w:type="spellStart"/>
            <w:r w:rsidR="00C266AE">
              <w:rPr>
                <w:rFonts w:ascii="Arial" w:hAnsi="Arial" w:cs="Arial"/>
                <w:sz w:val="22"/>
                <w:szCs w:val="22"/>
              </w:rPr>
              <w:t>g</w:t>
            </w:r>
            <w:r w:rsidRPr="00DE4881">
              <w:rPr>
                <w:rFonts w:ascii="Arial" w:hAnsi="Arial" w:cs="Arial"/>
                <w:sz w:val="22"/>
                <w:szCs w:val="22"/>
              </w:rPr>
              <w:t>uidepoint</w:t>
            </w:r>
            <w:proofErr w:type="spellEnd"/>
            <w:r w:rsidRPr="00DE4881">
              <w:rPr>
                <w:rFonts w:ascii="Arial" w:hAnsi="Arial" w:cs="Arial"/>
                <w:sz w:val="22"/>
                <w:szCs w:val="22"/>
              </w:rPr>
              <w:t xml:space="preserve"> of the relevant salary </w:t>
            </w:r>
            <w:r w:rsidR="00EA5EB2" w:rsidRPr="00DE4881">
              <w:rPr>
                <w:rFonts w:ascii="Arial" w:hAnsi="Arial" w:cs="Arial"/>
                <w:sz w:val="22"/>
                <w:szCs w:val="22"/>
              </w:rPr>
              <w:t>classification</w:t>
            </w:r>
            <w:r w:rsidR="00CE55E8" w:rsidRPr="00DE4881">
              <w:rPr>
                <w:rFonts w:ascii="Arial" w:hAnsi="Arial" w:cs="Arial"/>
                <w:sz w:val="22"/>
                <w:szCs w:val="22"/>
              </w:rPr>
              <w:t xml:space="preserve"> </w:t>
            </w:r>
          </w:p>
          <w:p w:rsidR="008D16F2" w:rsidRPr="00DE4881" w:rsidDel="00222161" w:rsidRDefault="008D16F2" w:rsidP="00087E58">
            <w:pPr>
              <w:rPr>
                <w:rFonts w:ascii="Arial" w:hAnsi="Arial" w:cs="Arial"/>
              </w:rPr>
            </w:pPr>
          </w:p>
        </w:tc>
      </w:tr>
      <w:tr w:rsidR="008D16F2" w:rsidRPr="00DE4881" w:rsidDel="00222161" w:rsidTr="00623533">
        <w:trPr>
          <w:cantSplit/>
          <w:jc w:val="center"/>
        </w:trPr>
        <w:tc>
          <w:tcPr>
            <w:tcW w:w="2747" w:type="pct"/>
          </w:tcPr>
          <w:p w:rsidR="008D16F2" w:rsidRPr="00DE4881" w:rsidRDefault="00F164B7" w:rsidP="00087E58">
            <w:pPr>
              <w:rPr>
                <w:rFonts w:ascii="Arial" w:hAnsi="Arial" w:cs="Arial"/>
              </w:rPr>
            </w:pPr>
            <w:r w:rsidRPr="00DE4881">
              <w:rPr>
                <w:rFonts w:ascii="Arial" w:hAnsi="Arial" w:cs="Arial"/>
                <w:sz w:val="22"/>
                <w:szCs w:val="22"/>
              </w:rPr>
              <w:t xml:space="preserve">Promoted </w:t>
            </w:r>
            <w:r w:rsidR="009A0844" w:rsidRPr="00DE4881">
              <w:rPr>
                <w:rFonts w:ascii="Arial" w:hAnsi="Arial" w:cs="Arial"/>
                <w:sz w:val="22"/>
                <w:szCs w:val="22"/>
              </w:rPr>
              <w:t>–</w:t>
            </w:r>
            <w:r w:rsidRPr="00DE4881">
              <w:rPr>
                <w:rFonts w:ascii="Arial" w:hAnsi="Arial" w:cs="Arial"/>
                <w:sz w:val="22"/>
                <w:szCs w:val="22"/>
              </w:rPr>
              <w:t xml:space="preserve"> where the </w:t>
            </w:r>
            <w:r w:rsidR="00244F33" w:rsidRPr="00DE4881">
              <w:rPr>
                <w:rFonts w:ascii="Arial" w:hAnsi="Arial" w:cs="Arial"/>
                <w:sz w:val="22"/>
                <w:szCs w:val="22"/>
              </w:rPr>
              <w:t>e</w:t>
            </w:r>
            <w:r w:rsidR="002E4603" w:rsidRPr="00DE4881">
              <w:rPr>
                <w:rFonts w:ascii="Arial" w:hAnsi="Arial" w:cs="Arial"/>
                <w:sz w:val="22"/>
                <w:szCs w:val="22"/>
              </w:rPr>
              <w:t>mployee</w:t>
            </w:r>
            <w:r w:rsidR="00EA5EB2" w:rsidRPr="00DE4881">
              <w:rPr>
                <w:rFonts w:ascii="Arial" w:hAnsi="Arial" w:cs="Arial"/>
                <w:sz w:val="22"/>
                <w:szCs w:val="22"/>
              </w:rPr>
              <w:t>’s former substantive s</w:t>
            </w:r>
            <w:r w:rsidRPr="00DE4881">
              <w:rPr>
                <w:rFonts w:ascii="Arial" w:hAnsi="Arial" w:cs="Arial"/>
                <w:sz w:val="22"/>
                <w:szCs w:val="22"/>
              </w:rPr>
              <w:t xml:space="preserve">alary was at, or above, the </w:t>
            </w:r>
            <w:r w:rsidR="00C266AE">
              <w:rPr>
                <w:rFonts w:ascii="Arial" w:hAnsi="Arial" w:cs="Arial"/>
                <w:sz w:val="22"/>
                <w:szCs w:val="22"/>
              </w:rPr>
              <w:t>m</w:t>
            </w:r>
            <w:r w:rsidRPr="00DE4881">
              <w:rPr>
                <w:rFonts w:ascii="Arial" w:hAnsi="Arial" w:cs="Arial"/>
                <w:sz w:val="22"/>
                <w:szCs w:val="22"/>
              </w:rPr>
              <w:t xml:space="preserve">inimum </w:t>
            </w:r>
            <w:proofErr w:type="spellStart"/>
            <w:r w:rsidR="00C266AE">
              <w:rPr>
                <w:rFonts w:ascii="Arial" w:hAnsi="Arial" w:cs="Arial"/>
                <w:sz w:val="22"/>
                <w:szCs w:val="22"/>
              </w:rPr>
              <w:t>g</w:t>
            </w:r>
            <w:r w:rsidRPr="00DE4881">
              <w:rPr>
                <w:rFonts w:ascii="Arial" w:hAnsi="Arial" w:cs="Arial"/>
                <w:sz w:val="22"/>
                <w:szCs w:val="22"/>
              </w:rPr>
              <w:t>uidepoint</w:t>
            </w:r>
            <w:proofErr w:type="spellEnd"/>
            <w:r w:rsidRPr="00DE4881">
              <w:rPr>
                <w:rFonts w:ascii="Arial" w:hAnsi="Arial" w:cs="Arial"/>
                <w:sz w:val="22"/>
                <w:szCs w:val="22"/>
              </w:rPr>
              <w:t xml:space="preserve"> applicable to the new classification  </w:t>
            </w:r>
          </w:p>
          <w:p w:rsidR="008D16F2" w:rsidRPr="00DE4881" w:rsidRDefault="008D16F2" w:rsidP="00087E58">
            <w:pPr>
              <w:rPr>
                <w:rFonts w:ascii="Arial" w:hAnsi="Arial" w:cs="Arial"/>
              </w:rPr>
            </w:pPr>
          </w:p>
        </w:tc>
        <w:tc>
          <w:tcPr>
            <w:tcW w:w="2253" w:type="pct"/>
          </w:tcPr>
          <w:p w:rsidR="008D16F2" w:rsidRPr="00DE4881" w:rsidRDefault="00F164B7" w:rsidP="00EA5EB2">
            <w:pPr>
              <w:rPr>
                <w:rFonts w:ascii="Arial" w:hAnsi="Arial" w:cs="Arial"/>
              </w:rPr>
            </w:pPr>
            <w:r w:rsidRPr="00DE4881">
              <w:rPr>
                <w:rFonts w:ascii="Arial" w:hAnsi="Arial" w:cs="Arial"/>
                <w:sz w:val="22"/>
                <w:szCs w:val="22"/>
              </w:rPr>
              <w:t xml:space="preserve">The next highest pay point in the salary </w:t>
            </w:r>
            <w:r w:rsidR="00EA5EB2" w:rsidRPr="00DE4881">
              <w:rPr>
                <w:rFonts w:ascii="Arial" w:hAnsi="Arial" w:cs="Arial"/>
                <w:sz w:val="22"/>
                <w:szCs w:val="22"/>
              </w:rPr>
              <w:t>classification</w:t>
            </w:r>
          </w:p>
        </w:tc>
      </w:tr>
      <w:tr w:rsidR="008D16F2" w:rsidRPr="00DE4881" w:rsidDel="00222161" w:rsidTr="00623533">
        <w:trPr>
          <w:cantSplit/>
          <w:jc w:val="center"/>
        </w:trPr>
        <w:tc>
          <w:tcPr>
            <w:tcW w:w="2747" w:type="pct"/>
          </w:tcPr>
          <w:p w:rsidR="008D16F2" w:rsidRPr="00DE4881" w:rsidRDefault="00F164B7" w:rsidP="00087E58">
            <w:pPr>
              <w:rPr>
                <w:rFonts w:ascii="Arial" w:hAnsi="Arial" w:cs="Arial"/>
              </w:rPr>
            </w:pPr>
            <w:r w:rsidRPr="00DE4881">
              <w:rPr>
                <w:rFonts w:ascii="Arial" w:hAnsi="Arial" w:cs="Arial"/>
                <w:sz w:val="22"/>
                <w:szCs w:val="22"/>
              </w:rPr>
              <w:t>Transferred on an ongoing or temporary basis fro</w:t>
            </w:r>
            <w:r w:rsidR="00EA5EB2" w:rsidRPr="00DE4881">
              <w:rPr>
                <w:rFonts w:ascii="Arial" w:hAnsi="Arial" w:cs="Arial"/>
                <w:sz w:val="22"/>
                <w:szCs w:val="22"/>
              </w:rPr>
              <w:t>m another APS agency – and the s</w:t>
            </w:r>
            <w:r w:rsidRPr="00DE4881">
              <w:rPr>
                <w:rFonts w:ascii="Arial" w:hAnsi="Arial" w:cs="Arial"/>
                <w:sz w:val="22"/>
                <w:szCs w:val="22"/>
              </w:rPr>
              <w:t>alary aligns with a pay point</w:t>
            </w:r>
          </w:p>
          <w:p w:rsidR="008D16F2" w:rsidRPr="00DE4881" w:rsidDel="00222161" w:rsidRDefault="008D16F2" w:rsidP="00087E58">
            <w:pPr>
              <w:rPr>
                <w:rFonts w:ascii="Arial" w:hAnsi="Arial" w:cs="Arial"/>
              </w:rPr>
            </w:pPr>
          </w:p>
        </w:tc>
        <w:tc>
          <w:tcPr>
            <w:tcW w:w="2253" w:type="pct"/>
          </w:tcPr>
          <w:p w:rsidR="008D16F2" w:rsidRPr="00DE4881" w:rsidDel="00222161" w:rsidRDefault="00F164B7" w:rsidP="00087E58">
            <w:pPr>
              <w:rPr>
                <w:rFonts w:ascii="Arial" w:hAnsi="Arial" w:cs="Arial"/>
              </w:rPr>
            </w:pPr>
            <w:r w:rsidRPr="00DE4881">
              <w:rPr>
                <w:rFonts w:ascii="Arial" w:hAnsi="Arial" w:cs="Arial"/>
                <w:sz w:val="22"/>
                <w:szCs w:val="22"/>
              </w:rPr>
              <w:t>Salary is matched</w:t>
            </w:r>
          </w:p>
        </w:tc>
      </w:tr>
      <w:tr w:rsidR="008D16F2" w:rsidRPr="00DE4881" w:rsidDel="00222161" w:rsidTr="00623533">
        <w:trPr>
          <w:cantSplit/>
          <w:jc w:val="center"/>
        </w:trPr>
        <w:tc>
          <w:tcPr>
            <w:tcW w:w="2747" w:type="pct"/>
          </w:tcPr>
          <w:p w:rsidR="008D16F2" w:rsidRPr="00DE4881" w:rsidRDefault="00F164B7" w:rsidP="00087E58">
            <w:pPr>
              <w:rPr>
                <w:rFonts w:ascii="Arial" w:hAnsi="Arial" w:cs="Arial"/>
              </w:rPr>
            </w:pPr>
            <w:r w:rsidRPr="00DE4881">
              <w:rPr>
                <w:rFonts w:ascii="Arial" w:hAnsi="Arial" w:cs="Arial"/>
                <w:sz w:val="22"/>
                <w:szCs w:val="22"/>
              </w:rPr>
              <w:t xml:space="preserve">Transferred on an ongoing or temporary basis from another APS agency – and the </w:t>
            </w:r>
            <w:r w:rsidR="00C266AE">
              <w:rPr>
                <w:rFonts w:ascii="Arial" w:hAnsi="Arial" w:cs="Arial"/>
                <w:sz w:val="22"/>
                <w:szCs w:val="22"/>
              </w:rPr>
              <w:t>s</w:t>
            </w:r>
            <w:r w:rsidRPr="00DE4881">
              <w:rPr>
                <w:rFonts w:ascii="Arial" w:hAnsi="Arial" w:cs="Arial"/>
                <w:sz w:val="22"/>
                <w:szCs w:val="22"/>
              </w:rPr>
              <w:t xml:space="preserve">alary is below the </w:t>
            </w:r>
            <w:r w:rsidR="00C266AE">
              <w:rPr>
                <w:rFonts w:ascii="Arial" w:hAnsi="Arial" w:cs="Arial"/>
                <w:sz w:val="22"/>
                <w:szCs w:val="22"/>
              </w:rPr>
              <w:t>h</w:t>
            </w:r>
            <w:r w:rsidRPr="00DE4881">
              <w:rPr>
                <w:rFonts w:ascii="Arial" w:hAnsi="Arial" w:cs="Arial"/>
                <w:sz w:val="22"/>
                <w:szCs w:val="22"/>
              </w:rPr>
              <w:t xml:space="preserve">ighest </w:t>
            </w:r>
            <w:r w:rsidR="00C266AE">
              <w:rPr>
                <w:rFonts w:ascii="Arial" w:hAnsi="Arial" w:cs="Arial"/>
                <w:sz w:val="22"/>
                <w:szCs w:val="22"/>
              </w:rPr>
              <w:t>p</w:t>
            </w:r>
            <w:r w:rsidRPr="00DE4881">
              <w:rPr>
                <w:rFonts w:ascii="Arial" w:hAnsi="Arial" w:cs="Arial"/>
                <w:sz w:val="22"/>
                <w:szCs w:val="22"/>
              </w:rPr>
              <w:t xml:space="preserve">ay </w:t>
            </w:r>
            <w:r w:rsidR="00C266AE">
              <w:rPr>
                <w:rFonts w:ascii="Arial" w:hAnsi="Arial" w:cs="Arial"/>
                <w:sz w:val="22"/>
                <w:szCs w:val="22"/>
              </w:rPr>
              <w:t>p</w:t>
            </w:r>
            <w:r w:rsidRPr="00DE4881">
              <w:rPr>
                <w:rFonts w:ascii="Arial" w:hAnsi="Arial" w:cs="Arial"/>
                <w:sz w:val="22"/>
                <w:szCs w:val="22"/>
              </w:rPr>
              <w:t xml:space="preserve">oint, but not aligned with a pay point, above the </w:t>
            </w:r>
            <w:r w:rsidR="00C266AE">
              <w:rPr>
                <w:rFonts w:ascii="Arial" w:hAnsi="Arial" w:cs="Arial"/>
                <w:sz w:val="22"/>
                <w:szCs w:val="22"/>
              </w:rPr>
              <w:t>m</w:t>
            </w:r>
            <w:r w:rsidRPr="00DE4881">
              <w:rPr>
                <w:rFonts w:ascii="Arial" w:hAnsi="Arial" w:cs="Arial"/>
                <w:sz w:val="22"/>
                <w:szCs w:val="22"/>
              </w:rPr>
              <w:t xml:space="preserve">inimum </w:t>
            </w:r>
            <w:proofErr w:type="spellStart"/>
            <w:r w:rsidR="00C266AE">
              <w:rPr>
                <w:rFonts w:ascii="Arial" w:hAnsi="Arial" w:cs="Arial"/>
                <w:sz w:val="22"/>
                <w:szCs w:val="22"/>
              </w:rPr>
              <w:t>g</w:t>
            </w:r>
            <w:r w:rsidRPr="00DE4881">
              <w:rPr>
                <w:rFonts w:ascii="Arial" w:hAnsi="Arial" w:cs="Arial"/>
                <w:sz w:val="22"/>
                <w:szCs w:val="22"/>
              </w:rPr>
              <w:t>uidepoint</w:t>
            </w:r>
            <w:proofErr w:type="spellEnd"/>
          </w:p>
          <w:p w:rsidR="008D16F2" w:rsidRPr="00DE4881" w:rsidDel="00222161" w:rsidRDefault="008D16F2" w:rsidP="00087E58">
            <w:pPr>
              <w:rPr>
                <w:rFonts w:ascii="Arial" w:hAnsi="Arial" w:cs="Arial"/>
              </w:rPr>
            </w:pPr>
          </w:p>
        </w:tc>
        <w:tc>
          <w:tcPr>
            <w:tcW w:w="2253" w:type="pct"/>
          </w:tcPr>
          <w:p w:rsidR="008D16F2" w:rsidRPr="00DE4881" w:rsidRDefault="00F164B7" w:rsidP="00EA5EB2">
            <w:pPr>
              <w:rPr>
                <w:rFonts w:ascii="Arial" w:hAnsi="Arial" w:cs="Arial"/>
              </w:rPr>
            </w:pPr>
            <w:r w:rsidRPr="00DE4881">
              <w:rPr>
                <w:rFonts w:ascii="Arial" w:hAnsi="Arial" w:cs="Arial"/>
                <w:sz w:val="22"/>
                <w:szCs w:val="22"/>
              </w:rPr>
              <w:t xml:space="preserve">The next highest pay point in the salary </w:t>
            </w:r>
            <w:r w:rsidR="00EA5EB2" w:rsidRPr="00DE4881">
              <w:rPr>
                <w:rFonts w:ascii="Arial" w:hAnsi="Arial" w:cs="Arial"/>
                <w:sz w:val="22"/>
                <w:szCs w:val="22"/>
              </w:rPr>
              <w:t>classification</w:t>
            </w:r>
          </w:p>
        </w:tc>
      </w:tr>
      <w:tr w:rsidR="008D16F2" w:rsidRPr="00DE4881" w:rsidDel="00222161" w:rsidTr="00623533">
        <w:trPr>
          <w:cantSplit/>
          <w:jc w:val="center"/>
        </w:trPr>
        <w:tc>
          <w:tcPr>
            <w:tcW w:w="2747" w:type="pct"/>
          </w:tcPr>
          <w:p w:rsidR="008D16F2" w:rsidRPr="00DE4881" w:rsidRDefault="00F164B7" w:rsidP="00087E58">
            <w:pPr>
              <w:rPr>
                <w:rFonts w:ascii="Arial" w:hAnsi="Arial" w:cs="Arial"/>
              </w:rPr>
            </w:pPr>
            <w:r w:rsidRPr="00DE4881">
              <w:rPr>
                <w:rFonts w:ascii="Arial" w:hAnsi="Arial" w:cs="Arial"/>
                <w:sz w:val="22"/>
                <w:szCs w:val="22"/>
              </w:rPr>
              <w:t>Transferred on an ongoing or temporary basis from another APS agency at the APS</w:t>
            </w:r>
            <w:r w:rsidR="00C266AE">
              <w:rPr>
                <w:rFonts w:ascii="Arial" w:hAnsi="Arial" w:cs="Arial"/>
                <w:sz w:val="22"/>
                <w:szCs w:val="22"/>
              </w:rPr>
              <w:t xml:space="preserve"> </w:t>
            </w:r>
            <w:r w:rsidRPr="00DE4881">
              <w:rPr>
                <w:rFonts w:ascii="Arial" w:hAnsi="Arial" w:cs="Arial"/>
                <w:sz w:val="22"/>
                <w:szCs w:val="22"/>
              </w:rPr>
              <w:t>6</w:t>
            </w:r>
            <w:r w:rsidR="00294E05" w:rsidRPr="00DE4881">
              <w:rPr>
                <w:rFonts w:ascii="Arial" w:hAnsi="Arial" w:cs="Arial"/>
                <w:sz w:val="22"/>
                <w:szCs w:val="22"/>
              </w:rPr>
              <w:t xml:space="preserve"> </w:t>
            </w:r>
            <w:r w:rsidR="009A0844" w:rsidRPr="00DE4881">
              <w:rPr>
                <w:rFonts w:ascii="Arial" w:hAnsi="Arial" w:cs="Arial"/>
                <w:sz w:val="22"/>
                <w:szCs w:val="22"/>
              </w:rPr>
              <w:t>–</w:t>
            </w:r>
            <w:r w:rsidR="00294E05" w:rsidRPr="00DE4881">
              <w:rPr>
                <w:rFonts w:ascii="Arial" w:hAnsi="Arial" w:cs="Arial"/>
                <w:sz w:val="22"/>
                <w:szCs w:val="22"/>
              </w:rPr>
              <w:t xml:space="preserve"> </w:t>
            </w:r>
            <w:r w:rsidR="002F5654" w:rsidRPr="00DE4881">
              <w:rPr>
                <w:rFonts w:ascii="Arial" w:hAnsi="Arial" w:cs="Arial"/>
                <w:sz w:val="22"/>
                <w:szCs w:val="22"/>
              </w:rPr>
              <w:t>EL 2</w:t>
            </w:r>
            <w:r w:rsidR="00EA5EB2" w:rsidRPr="00DE4881">
              <w:rPr>
                <w:rFonts w:ascii="Arial" w:hAnsi="Arial" w:cs="Arial"/>
                <w:sz w:val="22"/>
                <w:szCs w:val="22"/>
              </w:rPr>
              <w:t xml:space="preserve"> level and the s</w:t>
            </w:r>
            <w:r w:rsidRPr="00DE4881">
              <w:rPr>
                <w:rFonts w:ascii="Arial" w:hAnsi="Arial" w:cs="Arial"/>
                <w:sz w:val="22"/>
                <w:szCs w:val="22"/>
              </w:rPr>
              <w:t xml:space="preserve">alary is above the </w:t>
            </w:r>
            <w:r w:rsidR="00C266AE">
              <w:rPr>
                <w:rFonts w:ascii="Arial" w:hAnsi="Arial" w:cs="Arial"/>
                <w:sz w:val="22"/>
                <w:szCs w:val="22"/>
              </w:rPr>
              <w:t>h</w:t>
            </w:r>
            <w:r w:rsidRPr="00DE4881">
              <w:rPr>
                <w:rFonts w:ascii="Arial" w:hAnsi="Arial" w:cs="Arial"/>
                <w:sz w:val="22"/>
                <w:szCs w:val="22"/>
              </w:rPr>
              <w:t xml:space="preserve">ighest </w:t>
            </w:r>
            <w:r w:rsidR="00C266AE">
              <w:rPr>
                <w:rFonts w:ascii="Arial" w:hAnsi="Arial" w:cs="Arial"/>
                <w:sz w:val="22"/>
                <w:szCs w:val="22"/>
              </w:rPr>
              <w:t>p</w:t>
            </w:r>
            <w:r w:rsidRPr="00DE4881">
              <w:rPr>
                <w:rFonts w:ascii="Arial" w:hAnsi="Arial" w:cs="Arial"/>
                <w:sz w:val="22"/>
                <w:szCs w:val="22"/>
              </w:rPr>
              <w:t xml:space="preserve">ay </w:t>
            </w:r>
            <w:r w:rsidR="00C266AE">
              <w:rPr>
                <w:rFonts w:ascii="Arial" w:hAnsi="Arial" w:cs="Arial"/>
                <w:sz w:val="22"/>
                <w:szCs w:val="22"/>
              </w:rPr>
              <w:t>p</w:t>
            </w:r>
            <w:r w:rsidRPr="00DE4881">
              <w:rPr>
                <w:rFonts w:ascii="Arial" w:hAnsi="Arial" w:cs="Arial"/>
                <w:sz w:val="22"/>
                <w:szCs w:val="22"/>
              </w:rPr>
              <w:t xml:space="preserve">oint but below the </w:t>
            </w:r>
            <w:r w:rsidR="00C266AE">
              <w:rPr>
                <w:rFonts w:ascii="Arial" w:hAnsi="Arial" w:cs="Arial"/>
                <w:sz w:val="22"/>
                <w:szCs w:val="22"/>
              </w:rPr>
              <w:t>m</w:t>
            </w:r>
            <w:r w:rsidRPr="00DE4881">
              <w:rPr>
                <w:rFonts w:ascii="Arial" w:hAnsi="Arial" w:cs="Arial"/>
                <w:sz w:val="22"/>
                <w:szCs w:val="22"/>
              </w:rPr>
              <w:t xml:space="preserve">aximum </w:t>
            </w:r>
            <w:proofErr w:type="spellStart"/>
            <w:r w:rsidR="00C266AE">
              <w:rPr>
                <w:rFonts w:ascii="Arial" w:hAnsi="Arial" w:cs="Arial"/>
                <w:sz w:val="22"/>
                <w:szCs w:val="22"/>
              </w:rPr>
              <w:t>g</w:t>
            </w:r>
            <w:r w:rsidRPr="00DE4881">
              <w:rPr>
                <w:rFonts w:ascii="Arial" w:hAnsi="Arial" w:cs="Arial"/>
                <w:sz w:val="22"/>
                <w:szCs w:val="22"/>
              </w:rPr>
              <w:t>uidepoint</w:t>
            </w:r>
            <w:proofErr w:type="spellEnd"/>
          </w:p>
          <w:p w:rsidR="008D16F2" w:rsidRPr="00DE4881" w:rsidDel="00222161" w:rsidRDefault="008D16F2" w:rsidP="00087E58">
            <w:pPr>
              <w:rPr>
                <w:rFonts w:ascii="Arial" w:hAnsi="Arial" w:cs="Arial"/>
              </w:rPr>
            </w:pPr>
          </w:p>
        </w:tc>
        <w:tc>
          <w:tcPr>
            <w:tcW w:w="2253" w:type="pct"/>
          </w:tcPr>
          <w:p w:rsidR="008D16F2" w:rsidRPr="00DE4881" w:rsidRDefault="00F164B7" w:rsidP="00087E58">
            <w:pPr>
              <w:rPr>
                <w:rFonts w:ascii="Arial" w:hAnsi="Arial" w:cs="Arial"/>
              </w:rPr>
            </w:pPr>
            <w:r w:rsidRPr="00DE4881">
              <w:rPr>
                <w:rFonts w:ascii="Arial" w:hAnsi="Arial" w:cs="Arial"/>
                <w:sz w:val="22"/>
                <w:szCs w:val="22"/>
              </w:rPr>
              <w:t>Salary is matched</w:t>
            </w:r>
          </w:p>
        </w:tc>
      </w:tr>
      <w:tr w:rsidR="008D16F2" w:rsidRPr="00DE4881" w:rsidDel="00222161" w:rsidTr="00623533">
        <w:trPr>
          <w:cantSplit/>
          <w:jc w:val="center"/>
        </w:trPr>
        <w:tc>
          <w:tcPr>
            <w:tcW w:w="2747" w:type="pct"/>
          </w:tcPr>
          <w:p w:rsidR="009A0844" w:rsidRDefault="00F164B7" w:rsidP="00740754">
            <w:pPr>
              <w:rPr>
                <w:rFonts w:ascii="Arial" w:hAnsi="Arial" w:cs="Arial"/>
                <w:sz w:val="22"/>
                <w:szCs w:val="22"/>
              </w:rPr>
            </w:pPr>
            <w:r w:rsidRPr="00DE4881">
              <w:rPr>
                <w:rFonts w:ascii="Arial" w:hAnsi="Arial" w:cs="Arial"/>
                <w:sz w:val="22"/>
                <w:szCs w:val="22"/>
              </w:rPr>
              <w:t xml:space="preserve">Transferred on an ongoing or temporary basis from </w:t>
            </w:r>
            <w:r w:rsidR="00EA5EB2" w:rsidRPr="00DE4881">
              <w:rPr>
                <w:rFonts w:ascii="Arial" w:hAnsi="Arial" w:cs="Arial"/>
                <w:sz w:val="22"/>
                <w:szCs w:val="22"/>
              </w:rPr>
              <w:t>another APS agency and the s</w:t>
            </w:r>
            <w:r w:rsidRPr="00DE4881">
              <w:rPr>
                <w:rFonts w:ascii="Arial" w:hAnsi="Arial" w:cs="Arial"/>
                <w:sz w:val="22"/>
                <w:szCs w:val="22"/>
              </w:rPr>
              <w:t xml:space="preserve">alary is above the </w:t>
            </w:r>
            <w:r w:rsidR="00C266AE">
              <w:rPr>
                <w:rFonts w:ascii="Arial" w:hAnsi="Arial" w:cs="Arial"/>
                <w:sz w:val="22"/>
                <w:szCs w:val="22"/>
              </w:rPr>
              <w:t>m</w:t>
            </w:r>
            <w:r w:rsidR="00021DF4" w:rsidRPr="00DE4881">
              <w:rPr>
                <w:rFonts w:ascii="Arial" w:hAnsi="Arial" w:cs="Arial"/>
                <w:sz w:val="22"/>
                <w:szCs w:val="22"/>
              </w:rPr>
              <w:t xml:space="preserve">aximum </w:t>
            </w:r>
            <w:proofErr w:type="spellStart"/>
            <w:r w:rsidR="00C266AE">
              <w:rPr>
                <w:rFonts w:ascii="Arial" w:hAnsi="Arial" w:cs="Arial"/>
                <w:sz w:val="22"/>
                <w:szCs w:val="22"/>
              </w:rPr>
              <w:t>g</w:t>
            </w:r>
            <w:r w:rsidR="00021DF4" w:rsidRPr="00DE4881">
              <w:rPr>
                <w:rFonts w:ascii="Arial" w:hAnsi="Arial" w:cs="Arial"/>
                <w:sz w:val="22"/>
                <w:szCs w:val="22"/>
              </w:rPr>
              <w:t>uidepoint</w:t>
            </w:r>
            <w:proofErr w:type="spellEnd"/>
            <w:r w:rsidR="00021DF4" w:rsidRPr="00DE4881">
              <w:rPr>
                <w:rFonts w:ascii="Arial" w:hAnsi="Arial" w:cs="Arial"/>
                <w:sz w:val="22"/>
                <w:szCs w:val="22"/>
              </w:rPr>
              <w:t xml:space="preserve"> for </w:t>
            </w:r>
          </w:p>
          <w:p w:rsidR="0032668C" w:rsidRPr="00DE4881" w:rsidRDefault="00021DF4" w:rsidP="00740754">
            <w:pPr>
              <w:rPr>
                <w:rFonts w:ascii="Arial" w:hAnsi="Arial" w:cs="Arial"/>
              </w:rPr>
            </w:pPr>
            <w:r w:rsidRPr="00DE4881">
              <w:rPr>
                <w:rFonts w:ascii="Arial" w:hAnsi="Arial" w:cs="Arial"/>
                <w:sz w:val="22"/>
                <w:szCs w:val="22"/>
              </w:rPr>
              <w:t>APS</w:t>
            </w:r>
            <w:r w:rsidR="00C266AE">
              <w:rPr>
                <w:rFonts w:ascii="Arial" w:hAnsi="Arial" w:cs="Arial"/>
                <w:sz w:val="22"/>
                <w:szCs w:val="22"/>
              </w:rPr>
              <w:t xml:space="preserve"> </w:t>
            </w:r>
            <w:r w:rsidRPr="00DE4881">
              <w:rPr>
                <w:rFonts w:ascii="Arial" w:hAnsi="Arial" w:cs="Arial"/>
                <w:sz w:val="22"/>
                <w:szCs w:val="22"/>
              </w:rPr>
              <w:t>6</w:t>
            </w:r>
            <w:r w:rsidR="00294E05" w:rsidRPr="00DE4881">
              <w:rPr>
                <w:rFonts w:ascii="Arial" w:hAnsi="Arial" w:cs="Arial"/>
                <w:sz w:val="22"/>
                <w:szCs w:val="22"/>
              </w:rPr>
              <w:t xml:space="preserve"> </w:t>
            </w:r>
            <w:r w:rsidR="009A0844" w:rsidRPr="00DE4881">
              <w:rPr>
                <w:rFonts w:ascii="Arial" w:hAnsi="Arial" w:cs="Arial"/>
                <w:sz w:val="22"/>
                <w:szCs w:val="22"/>
              </w:rPr>
              <w:t>–</w:t>
            </w:r>
            <w:r w:rsidR="00294E05" w:rsidRPr="00DE4881">
              <w:rPr>
                <w:rFonts w:ascii="Arial" w:hAnsi="Arial" w:cs="Arial"/>
                <w:sz w:val="22"/>
                <w:szCs w:val="22"/>
              </w:rPr>
              <w:t xml:space="preserve"> </w:t>
            </w:r>
            <w:r w:rsidR="002F5654" w:rsidRPr="00DE4881">
              <w:rPr>
                <w:rFonts w:ascii="Arial" w:hAnsi="Arial" w:cs="Arial"/>
                <w:sz w:val="22"/>
                <w:szCs w:val="22"/>
              </w:rPr>
              <w:t>EL 2</w:t>
            </w:r>
            <w:r w:rsidRPr="00DE4881">
              <w:rPr>
                <w:rFonts w:ascii="Arial" w:hAnsi="Arial" w:cs="Arial"/>
                <w:sz w:val="22"/>
                <w:szCs w:val="22"/>
              </w:rPr>
              <w:t xml:space="preserve"> </w:t>
            </w:r>
            <w:r w:rsidR="00AF5853" w:rsidRPr="00DE4881">
              <w:rPr>
                <w:rFonts w:ascii="Arial" w:hAnsi="Arial" w:cs="Arial"/>
                <w:sz w:val="22"/>
                <w:szCs w:val="22"/>
              </w:rPr>
              <w:t>e</w:t>
            </w:r>
            <w:r w:rsidR="002E4603" w:rsidRPr="00DE4881">
              <w:rPr>
                <w:rFonts w:ascii="Arial" w:hAnsi="Arial" w:cs="Arial"/>
                <w:sz w:val="22"/>
                <w:szCs w:val="22"/>
              </w:rPr>
              <w:t>mployee</w:t>
            </w:r>
            <w:r w:rsidR="00F164B7" w:rsidRPr="00DE4881">
              <w:rPr>
                <w:rFonts w:ascii="Arial" w:hAnsi="Arial" w:cs="Arial"/>
                <w:sz w:val="22"/>
                <w:szCs w:val="22"/>
              </w:rPr>
              <w:t xml:space="preserve">s, or above the </w:t>
            </w:r>
            <w:r w:rsidR="00C266AE">
              <w:rPr>
                <w:rFonts w:ascii="Arial" w:hAnsi="Arial" w:cs="Arial"/>
                <w:sz w:val="22"/>
                <w:szCs w:val="22"/>
              </w:rPr>
              <w:t>h</w:t>
            </w:r>
            <w:r w:rsidR="00F164B7" w:rsidRPr="00DE4881">
              <w:rPr>
                <w:rFonts w:ascii="Arial" w:hAnsi="Arial" w:cs="Arial"/>
                <w:sz w:val="22"/>
                <w:szCs w:val="22"/>
              </w:rPr>
              <w:t xml:space="preserve">ighest </w:t>
            </w:r>
            <w:r w:rsidR="00C266AE">
              <w:rPr>
                <w:rFonts w:ascii="Arial" w:hAnsi="Arial" w:cs="Arial"/>
                <w:sz w:val="22"/>
                <w:szCs w:val="22"/>
              </w:rPr>
              <w:t>p</w:t>
            </w:r>
            <w:r w:rsidR="00F164B7" w:rsidRPr="00DE4881">
              <w:rPr>
                <w:rFonts w:ascii="Arial" w:hAnsi="Arial" w:cs="Arial"/>
                <w:sz w:val="22"/>
                <w:szCs w:val="22"/>
              </w:rPr>
              <w:t xml:space="preserve">ay </w:t>
            </w:r>
            <w:r w:rsidR="00C266AE">
              <w:rPr>
                <w:rFonts w:ascii="Arial" w:hAnsi="Arial" w:cs="Arial"/>
                <w:sz w:val="22"/>
                <w:szCs w:val="22"/>
              </w:rPr>
              <w:t>p</w:t>
            </w:r>
            <w:r w:rsidR="00F164B7" w:rsidRPr="00DE4881">
              <w:rPr>
                <w:rFonts w:ascii="Arial" w:hAnsi="Arial" w:cs="Arial"/>
                <w:sz w:val="22"/>
                <w:szCs w:val="22"/>
              </w:rPr>
              <w:t>oint for APS</w:t>
            </w:r>
            <w:r w:rsidR="00C266AE">
              <w:rPr>
                <w:rFonts w:ascii="Arial" w:hAnsi="Arial" w:cs="Arial"/>
                <w:sz w:val="22"/>
                <w:szCs w:val="22"/>
              </w:rPr>
              <w:t xml:space="preserve"> </w:t>
            </w:r>
            <w:r w:rsidR="00F164B7" w:rsidRPr="00DE4881">
              <w:rPr>
                <w:rFonts w:ascii="Arial" w:hAnsi="Arial" w:cs="Arial"/>
                <w:sz w:val="22"/>
                <w:szCs w:val="22"/>
              </w:rPr>
              <w:t>1</w:t>
            </w:r>
            <w:r w:rsidR="00294E05" w:rsidRPr="00DE4881">
              <w:rPr>
                <w:rFonts w:ascii="Arial" w:hAnsi="Arial" w:cs="Arial"/>
                <w:sz w:val="22"/>
                <w:szCs w:val="22"/>
              </w:rPr>
              <w:t xml:space="preserve"> </w:t>
            </w:r>
            <w:r w:rsidR="00C266AE">
              <w:rPr>
                <w:rFonts w:ascii="Arial" w:hAnsi="Arial" w:cs="Arial"/>
                <w:sz w:val="22"/>
                <w:szCs w:val="22"/>
              </w:rPr>
              <w:t>–</w:t>
            </w:r>
            <w:r w:rsidR="00294E05" w:rsidRPr="00DE4881">
              <w:rPr>
                <w:rFonts w:ascii="Arial" w:hAnsi="Arial" w:cs="Arial"/>
                <w:sz w:val="22"/>
                <w:szCs w:val="22"/>
              </w:rPr>
              <w:t xml:space="preserve"> </w:t>
            </w:r>
            <w:r w:rsidR="00F164B7" w:rsidRPr="00DE4881">
              <w:rPr>
                <w:rFonts w:ascii="Arial" w:hAnsi="Arial" w:cs="Arial"/>
                <w:sz w:val="22"/>
                <w:szCs w:val="22"/>
              </w:rPr>
              <w:t>APS</w:t>
            </w:r>
            <w:r w:rsidR="00C266AE">
              <w:rPr>
                <w:rFonts w:ascii="Arial" w:hAnsi="Arial" w:cs="Arial"/>
                <w:sz w:val="22"/>
                <w:szCs w:val="22"/>
              </w:rPr>
              <w:t xml:space="preserve"> </w:t>
            </w:r>
            <w:r w:rsidR="00F164B7" w:rsidRPr="00DE4881">
              <w:rPr>
                <w:rFonts w:ascii="Arial" w:hAnsi="Arial" w:cs="Arial"/>
                <w:sz w:val="22"/>
                <w:szCs w:val="22"/>
              </w:rPr>
              <w:t xml:space="preserve">5 </w:t>
            </w:r>
            <w:r w:rsidR="00AF5853" w:rsidRPr="00DE4881">
              <w:rPr>
                <w:rFonts w:ascii="Arial" w:hAnsi="Arial" w:cs="Arial"/>
                <w:sz w:val="22"/>
                <w:szCs w:val="22"/>
              </w:rPr>
              <w:t>e</w:t>
            </w:r>
            <w:r w:rsidR="002E4603" w:rsidRPr="00DE4881">
              <w:rPr>
                <w:rFonts w:ascii="Arial" w:hAnsi="Arial" w:cs="Arial"/>
                <w:sz w:val="22"/>
                <w:szCs w:val="22"/>
              </w:rPr>
              <w:t>mployee</w:t>
            </w:r>
            <w:r w:rsidR="00F164B7" w:rsidRPr="00DE4881">
              <w:rPr>
                <w:rFonts w:ascii="Arial" w:hAnsi="Arial" w:cs="Arial"/>
                <w:sz w:val="22"/>
                <w:szCs w:val="22"/>
              </w:rPr>
              <w:t>s</w:t>
            </w:r>
          </w:p>
          <w:p w:rsidR="00103470" w:rsidRPr="00DE4881" w:rsidDel="00222161" w:rsidRDefault="00103470" w:rsidP="00740754">
            <w:pPr>
              <w:rPr>
                <w:rFonts w:ascii="Arial" w:hAnsi="Arial" w:cs="Arial"/>
              </w:rPr>
            </w:pPr>
          </w:p>
        </w:tc>
        <w:tc>
          <w:tcPr>
            <w:tcW w:w="2253" w:type="pct"/>
          </w:tcPr>
          <w:p w:rsidR="008D16F2" w:rsidRPr="00DE4881" w:rsidRDefault="00F164B7" w:rsidP="009A0844">
            <w:pPr>
              <w:rPr>
                <w:rFonts w:ascii="Arial" w:hAnsi="Arial" w:cs="Arial"/>
              </w:rPr>
            </w:pPr>
            <w:r w:rsidRPr="00DE4881">
              <w:rPr>
                <w:rFonts w:ascii="Arial" w:hAnsi="Arial" w:cs="Arial"/>
                <w:sz w:val="22"/>
                <w:szCs w:val="22"/>
              </w:rPr>
              <w:t xml:space="preserve">Salary is matched and frozen until </w:t>
            </w:r>
            <w:r w:rsidR="00C266AE">
              <w:rPr>
                <w:rFonts w:ascii="Arial" w:hAnsi="Arial" w:cs="Arial"/>
                <w:sz w:val="22"/>
                <w:szCs w:val="22"/>
              </w:rPr>
              <w:t>m</w:t>
            </w:r>
            <w:r w:rsidRPr="00DE4881">
              <w:rPr>
                <w:rFonts w:ascii="Arial" w:hAnsi="Arial" w:cs="Arial"/>
                <w:sz w:val="22"/>
                <w:szCs w:val="22"/>
              </w:rPr>
              <w:t xml:space="preserve">aximum </w:t>
            </w:r>
            <w:proofErr w:type="spellStart"/>
            <w:r w:rsidR="00C266AE">
              <w:rPr>
                <w:rFonts w:ascii="Arial" w:hAnsi="Arial" w:cs="Arial"/>
                <w:sz w:val="22"/>
                <w:szCs w:val="22"/>
              </w:rPr>
              <w:t>g</w:t>
            </w:r>
            <w:r w:rsidRPr="00DE4881">
              <w:rPr>
                <w:rFonts w:ascii="Arial" w:hAnsi="Arial" w:cs="Arial"/>
                <w:sz w:val="22"/>
                <w:szCs w:val="22"/>
              </w:rPr>
              <w:t>uidepoint</w:t>
            </w:r>
            <w:proofErr w:type="spellEnd"/>
            <w:r w:rsidRPr="00DE4881">
              <w:rPr>
                <w:rFonts w:ascii="Arial" w:hAnsi="Arial" w:cs="Arial"/>
                <w:sz w:val="22"/>
                <w:szCs w:val="22"/>
              </w:rPr>
              <w:t xml:space="preserve"> (APS</w:t>
            </w:r>
            <w:r w:rsidR="00C266AE">
              <w:rPr>
                <w:rFonts w:ascii="Arial" w:hAnsi="Arial" w:cs="Arial"/>
                <w:sz w:val="22"/>
                <w:szCs w:val="22"/>
              </w:rPr>
              <w:t xml:space="preserve"> </w:t>
            </w:r>
            <w:r w:rsidRPr="00DE4881">
              <w:rPr>
                <w:rFonts w:ascii="Arial" w:hAnsi="Arial" w:cs="Arial"/>
                <w:sz w:val="22"/>
                <w:szCs w:val="22"/>
              </w:rPr>
              <w:t>6</w:t>
            </w:r>
            <w:r w:rsidR="00294E05" w:rsidRPr="00DE4881">
              <w:rPr>
                <w:rFonts w:ascii="Arial" w:hAnsi="Arial" w:cs="Arial"/>
                <w:sz w:val="22"/>
                <w:szCs w:val="22"/>
              </w:rPr>
              <w:t xml:space="preserve"> </w:t>
            </w:r>
            <w:r w:rsidR="009A0844">
              <w:rPr>
                <w:rFonts w:ascii="Arial" w:hAnsi="Arial" w:cs="Arial"/>
                <w:sz w:val="22"/>
                <w:szCs w:val="22"/>
              </w:rPr>
              <w:t>–</w:t>
            </w:r>
            <w:r w:rsidR="00294E05" w:rsidRPr="00DE4881">
              <w:rPr>
                <w:rFonts w:ascii="Arial" w:hAnsi="Arial" w:cs="Arial"/>
                <w:sz w:val="22"/>
                <w:szCs w:val="22"/>
              </w:rPr>
              <w:t xml:space="preserve"> </w:t>
            </w:r>
            <w:r w:rsidR="002F5654" w:rsidRPr="00DE4881">
              <w:rPr>
                <w:rFonts w:ascii="Arial" w:hAnsi="Arial" w:cs="Arial"/>
                <w:sz w:val="22"/>
                <w:szCs w:val="22"/>
              </w:rPr>
              <w:t>EL 2</w:t>
            </w:r>
            <w:r w:rsidRPr="00DE4881">
              <w:rPr>
                <w:rFonts w:ascii="Arial" w:hAnsi="Arial" w:cs="Arial"/>
                <w:sz w:val="22"/>
                <w:szCs w:val="22"/>
              </w:rPr>
              <w:t xml:space="preserve">) or </w:t>
            </w:r>
            <w:r w:rsidR="00C266AE">
              <w:rPr>
                <w:rFonts w:ascii="Arial" w:hAnsi="Arial" w:cs="Arial"/>
                <w:sz w:val="22"/>
                <w:szCs w:val="22"/>
              </w:rPr>
              <w:t>h</w:t>
            </w:r>
            <w:r w:rsidRPr="00DE4881">
              <w:rPr>
                <w:rFonts w:ascii="Arial" w:hAnsi="Arial" w:cs="Arial"/>
                <w:sz w:val="22"/>
                <w:szCs w:val="22"/>
              </w:rPr>
              <w:t xml:space="preserve">ighest </w:t>
            </w:r>
            <w:r w:rsidR="00C266AE">
              <w:rPr>
                <w:rFonts w:ascii="Arial" w:hAnsi="Arial" w:cs="Arial"/>
                <w:sz w:val="22"/>
                <w:szCs w:val="22"/>
              </w:rPr>
              <w:t>p</w:t>
            </w:r>
            <w:r w:rsidRPr="00DE4881">
              <w:rPr>
                <w:rFonts w:ascii="Arial" w:hAnsi="Arial" w:cs="Arial"/>
                <w:sz w:val="22"/>
                <w:szCs w:val="22"/>
              </w:rPr>
              <w:t xml:space="preserve">ay </w:t>
            </w:r>
            <w:r w:rsidR="00C266AE">
              <w:rPr>
                <w:rFonts w:ascii="Arial" w:hAnsi="Arial" w:cs="Arial"/>
                <w:sz w:val="22"/>
                <w:szCs w:val="22"/>
              </w:rPr>
              <w:t>p</w:t>
            </w:r>
            <w:r w:rsidRPr="00DE4881">
              <w:rPr>
                <w:rFonts w:ascii="Arial" w:hAnsi="Arial" w:cs="Arial"/>
                <w:sz w:val="22"/>
                <w:szCs w:val="22"/>
              </w:rPr>
              <w:t>oint (APS</w:t>
            </w:r>
            <w:r w:rsidR="00C266AE">
              <w:rPr>
                <w:rFonts w:ascii="Arial" w:hAnsi="Arial" w:cs="Arial"/>
                <w:sz w:val="22"/>
                <w:szCs w:val="22"/>
              </w:rPr>
              <w:t xml:space="preserve"> </w:t>
            </w:r>
            <w:r w:rsidRPr="00DE4881">
              <w:rPr>
                <w:rFonts w:ascii="Arial" w:hAnsi="Arial" w:cs="Arial"/>
                <w:sz w:val="22"/>
                <w:szCs w:val="22"/>
              </w:rPr>
              <w:t>1</w:t>
            </w:r>
            <w:r w:rsidR="00294E05" w:rsidRPr="00DE4881">
              <w:rPr>
                <w:rFonts w:ascii="Arial" w:hAnsi="Arial" w:cs="Arial"/>
                <w:sz w:val="22"/>
                <w:szCs w:val="22"/>
              </w:rPr>
              <w:t xml:space="preserve"> </w:t>
            </w:r>
            <w:r w:rsidR="00C266AE">
              <w:rPr>
                <w:rFonts w:ascii="Arial" w:hAnsi="Arial" w:cs="Arial"/>
                <w:sz w:val="22"/>
                <w:szCs w:val="22"/>
              </w:rPr>
              <w:t>–</w:t>
            </w:r>
            <w:r w:rsidR="00294E05" w:rsidRPr="00DE4881">
              <w:rPr>
                <w:rFonts w:ascii="Arial" w:hAnsi="Arial" w:cs="Arial"/>
                <w:sz w:val="22"/>
                <w:szCs w:val="22"/>
              </w:rPr>
              <w:t xml:space="preserve"> </w:t>
            </w:r>
            <w:r w:rsidRPr="00DE4881">
              <w:rPr>
                <w:rFonts w:ascii="Arial" w:hAnsi="Arial" w:cs="Arial"/>
                <w:sz w:val="22"/>
                <w:szCs w:val="22"/>
              </w:rPr>
              <w:t>APS</w:t>
            </w:r>
            <w:r w:rsidR="00C266AE">
              <w:rPr>
                <w:rFonts w:ascii="Arial" w:hAnsi="Arial" w:cs="Arial"/>
                <w:sz w:val="22"/>
                <w:szCs w:val="22"/>
              </w:rPr>
              <w:t xml:space="preserve"> </w:t>
            </w:r>
            <w:r w:rsidRPr="00DE4881">
              <w:rPr>
                <w:rFonts w:ascii="Arial" w:hAnsi="Arial" w:cs="Arial"/>
                <w:sz w:val="22"/>
                <w:szCs w:val="22"/>
              </w:rPr>
              <w:t xml:space="preserve">5) </w:t>
            </w:r>
            <w:r w:rsidR="00EA5EB2" w:rsidRPr="00DE4881">
              <w:rPr>
                <w:rFonts w:ascii="Arial" w:hAnsi="Arial" w:cs="Arial"/>
                <w:sz w:val="22"/>
                <w:szCs w:val="22"/>
              </w:rPr>
              <w:t>of relevant salary classification</w:t>
            </w:r>
            <w:r w:rsidRPr="00DE4881">
              <w:rPr>
                <w:rFonts w:ascii="Arial" w:hAnsi="Arial" w:cs="Arial"/>
                <w:sz w:val="22"/>
                <w:szCs w:val="22"/>
              </w:rPr>
              <w:t xml:space="preserve"> catches up</w:t>
            </w:r>
          </w:p>
        </w:tc>
      </w:tr>
    </w:tbl>
    <w:p w:rsidR="00103470" w:rsidRPr="00DE4881" w:rsidRDefault="00103470" w:rsidP="00FF62B5">
      <w:pPr>
        <w:rPr>
          <w:rFonts w:ascii="Arial" w:hAnsi="Arial" w:cs="Arial"/>
          <w:sz w:val="22"/>
          <w:szCs w:val="22"/>
        </w:rPr>
      </w:pPr>
    </w:p>
    <w:p w:rsidR="008D16F2" w:rsidRPr="00DE4881" w:rsidRDefault="008D16F2" w:rsidP="00A81401">
      <w:pPr>
        <w:pStyle w:val="ListParagraph"/>
        <w:numPr>
          <w:ilvl w:val="0"/>
          <w:numId w:val="54"/>
        </w:numPr>
        <w:spacing w:before="120" w:after="120"/>
        <w:ind w:hanging="720"/>
        <w:contextualSpacing w:val="0"/>
        <w:rPr>
          <w:rFonts w:ascii="Arial" w:hAnsi="Arial" w:cs="Arial"/>
          <w:sz w:val="22"/>
          <w:szCs w:val="22"/>
        </w:rPr>
      </w:pPr>
      <w:r w:rsidRPr="00DE4881">
        <w:rPr>
          <w:rFonts w:ascii="Arial" w:hAnsi="Arial" w:cs="Arial"/>
          <w:sz w:val="22"/>
          <w:szCs w:val="22"/>
        </w:rPr>
        <w:t xml:space="preserve">In considering a salary payment arrangement other than set out in the above table, </w:t>
      </w:r>
      <w:r w:rsidR="00611296" w:rsidRPr="00DE4881">
        <w:rPr>
          <w:rFonts w:ascii="Arial" w:hAnsi="Arial" w:cs="Arial"/>
          <w:sz w:val="22"/>
          <w:szCs w:val="22"/>
        </w:rPr>
        <w:t>t</w:t>
      </w:r>
      <w:r w:rsidR="00BB46CF" w:rsidRPr="00DE4881">
        <w:rPr>
          <w:rFonts w:ascii="Arial" w:hAnsi="Arial" w:cs="Arial"/>
          <w:sz w:val="22"/>
          <w:szCs w:val="22"/>
        </w:rPr>
        <w:t xml:space="preserve">he </w:t>
      </w:r>
      <w:r w:rsidR="007F0351">
        <w:rPr>
          <w:rFonts w:ascii="Arial" w:hAnsi="Arial" w:cs="Arial"/>
          <w:sz w:val="22"/>
          <w:szCs w:val="22"/>
        </w:rPr>
        <w:t>d</w:t>
      </w:r>
      <w:r w:rsidR="00BB46CF" w:rsidRPr="00DE4881">
        <w:rPr>
          <w:rFonts w:ascii="Arial" w:hAnsi="Arial" w:cs="Arial"/>
          <w:sz w:val="22"/>
          <w:szCs w:val="22"/>
        </w:rPr>
        <w:t>elegate</w:t>
      </w:r>
      <w:r w:rsidRPr="00DE4881">
        <w:rPr>
          <w:rFonts w:ascii="Arial" w:hAnsi="Arial" w:cs="Arial"/>
          <w:sz w:val="22"/>
          <w:szCs w:val="22"/>
        </w:rPr>
        <w:t xml:space="preserve"> will have regard to the </w:t>
      </w:r>
      <w:r w:rsidR="00611296" w:rsidRPr="00DE4881">
        <w:rPr>
          <w:rFonts w:ascii="Arial" w:hAnsi="Arial" w:cs="Arial"/>
          <w:sz w:val="22"/>
          <w:szCs w:val="22"/>
        </w:rPr>
        <w:t>e</w:t>
      </w:r>
      <w:r w:rsidR="002E4603" w:rsidRPr="00DE4881">
        <w:rPr>
          <w:rFonts w:ascii="Arial" w:hAnsi="Arial" w:cs="Arial"/>
          <w:sz w:val="22"/>
          <w:szCs w:val="22"/>
        </w:rPr>
        <w:t>mployee</w:t>
      </w:r>
      <w:r w:rsidRPr="00DE4881">
        <w:rPr>
          <w:rFonts w:ascii="Arial" w:hAnsi="Arial" w:cs="Arial"/>
          <w:sz w:val="22"/>
          <w:szCs w:val="22"/>
        </w:rPr>
        <w:t>’s qualifications, skills and experience.</w:t>
      </w:r>
    </w:p>
    <w:p w:rsidR="008D16F2" w:rsidRDefault="007F0351" w:rsidP="00A81401">
      <w:pPr>
        <w:pStyle w:val="ListParagraph"/>
        <w:numPr>
          <w:ilvl w:val="0"/>
          <w:numId w:val="54"/>
        </w:numPr>
        <w:spacing w:before="120" w:after="120"/>
        <w:ind w:hanging="720"/>
        <w:contextualSpacing w:val="0"/>
        <w:rPr>
          <w:rFonts w:ascii="Arial" w:hAnsi="Arial" w:cs="Arial"/>
          <w:sz w:val="22"/>
          <w:szCs w:val="22"/>
        </w:rPr>
      </w:pPr>
      <w:r w:rsidRPr="00940A51">
        <w:rPr>
          <w:rFonts w:ascii="Arial" w:hAnsi="Arial" w:cs="Arial"/>
          <w:sz w:val="22"/>
          <w:szCs w:val="22"/>
        </w:rPr>
        <w:t>The d</w:t>
      </w:r>
      <w:r w:rsidR="00BB46CF" w:rsidRPr="00940A51">
        <w:rPr>
          <w:rFonts w:ascii="Arial" w:hAnsi="Arial" w:cs="Arial"/>
          <w:sz w:val="22"/>
          <w:szCs w:val="22"/>
        </w:rPr>
        <w:t>elegate</w:t>
      </w:r>
      <w:r w:rsidR="008D16F2" w:rsidRPr="00940A51">
        <w:rPr>
          <w:rFonts w:ascii="Arial" w:hAnsi="Arial" w:cs="Arial"/>
          <w:sz w:val="22"/>
          <w:szCs w:val="22"/>
        </w:rPr>
        <w:t xml:space="preserve"> may determine the pay point to apply to an </w:t>
      </w:r>
      <w:r w:rsidR="00244F33" w:rsidRPr="00940A51">
        <w:rPr>
          <w:rFonts w:ascii="Arial" w:hAnsi="Arial" w:cs="Arial"/>
          <w:sz w:val="22"/>
          <w:szCs w:val="22"/>
        </w:rPr>
        <w:t>e</w:t>
      </w:r>
      <w:r w:rsidR="002E4603" w:rsidRPr="00940A51">
        <w:rPr>
          <w:rFonts w:ascii="Arial" w:hAnsi="Arial" w:cs="Arial"/>
          <w:sz w:val="22"/>
          <w:szCs w:val="22"/>
        </w:rPr>
        <w:t>mployee</w:t>
      </w:r>
      <w:r w:rsidR="008D16F2" w:rsidRPr="00940A51">
        <w:rPr>
          <w:rFonts w:ascii="Arial" w:hAnsi="Arial" w:cs="Arial"/>
          <w:sz w:val="22"/>
          <w:szCs w:val="22"/>
        </w:rPr>
        <w:t xml:space="preserve">'s salary on </w:t>
      </w:r>
      <w:r w:rsidR="003A79E5">
        <w:rPr>
          <w:rFonts w:ascii="Arial" w:hAnsi="Arial" w:cs="Arial"/>
          <w:sz w:val="22"/>
          <w:szCs w:val="22"/>
        </w:rPr>
        <w:t>engagement,</w:t>
      </w:r>
      <w:r w:rsidR="008D16F2" w:rsidRPr="00940A51">
        <w:rPr>
          <w:rFonts w:ascii="Arial" w:hAnsi="Arial" w:cs="Arial"/>
          <w:sz w:val="22"/>
          <w:szCs w:val="22"/>
        </w:rPr>
        <w:t xml:space="preserve"> </w:t>
      </w:r>
      <w:r w:rsidR="00840CDA">
        <w:rPr>
          <w:rFonts w:ascii="Arial" w:hAnsi="Arial" w:cs="Arial"/>
          <w:sz w:val="22"/>
          <w:szCs w:val="22"/>
        </w:rPr>
        <w:t xml:space="preserve">transfer or </w:t>
      </w:r>
      <w:r w:rsidR="008739EA" w:rsidRPr="00940A51">
        <w:rPr>
          <w:rFonts w:ascii="Arial" w:hAnsi="Arial" w:cs="Arial"/>
          <w:sz w:val="22"/>
          <w:szCs w:val="22"/>
        </w:rPr>
        <w:t xml:space="preserve">promotion within the department </w:t>
      </w:r>
      <w:r w:rsidR="003D2CC4" w:rsidRPr="00940A51">
        <w:rPr>
          <w:rFonts w:ascii="Arial" w:hAnsi="Arial" w:cs="Arial"/>
          <w:sz w:val="22"/>
          <w:szCs w:val="22"/>
        </w:rPr>
        <w:t>in exceptional circumstances.</w:t>
      </w:r>
      <w:r w:rsidR="00306844" w:rsidRPr="00940A51">
        <w:rPr>
          <w:rFonts w:ascii="Arial" w:hAnsi="Arial" w:cs="Arial"/>
          <w:sz w:val="22"/>
          <w:szCs w:val="22"/>
        </w:rPr>
        <w:t xml:space="preserve"> </w:t>
      </w:r>
    </w:p>
    <w:p w:rsidR="00737008" w:rsidRDefault="00737008" w:rsidP="00737008">
      <w:pPr>
        <w:pStyle w:val="ListParagraph"/>
        <w:spacing w:before="120" w:after="120"/>
        <w:contextualSpacing w:val="0"/>
        <w:rPr>
          <w:rFonts w:ascii="Arial" w:hAnsi="Arial" w:cs="Arial"/>
          <w:sz w:val="22"/>
          <w:szCs w:val="22"/>
        </w:rPr>
      </w:pPr>
    </w:p>
    <w:p w:rsidR="008B2788" w:rsidRPr="00DF2BB0" w:rsidRDefault="008B2788" w:rsidP="00CE3D7E">
      <w:pPr>
        <w:pStyle w:val="ListParagraph"/>
        <w:numPr>
          <w:ilvl w:val="0"/>
          <w:numId w:val="180"/>
        </w:numPr>
        <w:spacing w:before="120" w:after="120"/>
        <w:ind w:left="709" w:hanging="709"/>
        <w:contextualSpacing w:val="0"/>
        <w:rPr>
          <w:rFonts w:ascii="Arial" w:hAnsi="Arial" w:cs="Arial"/>
          <w:b/>
          <w:sz w:val="22"/>
          <w:szCs w:val="22"/>
        </w:rPr>
      </w:pPr>
      <w:r w:rsidRPr="00DF2BB0">
        <w:rPr>
          <w:rFonts w:ascii="Arial" w:hAnsi="Arial" w:cs="Arial"/>
          <w:b/>
          <w:sz w:val="22"/>
          <w:szCs w:val="22"/>
        </w:rPr>
        <w:t>Recovery of debts</w:t>
      </w:r>
    </w:p>
    <w:p w:rsidR="008B2788" w:rsidRPr="003A74B9" w:rsidRDefault="008B2788" w:rsidP="00A81401">
      <w:pPr>
        <w:pStyle w:val="ListParagraph"/>
        <w:numPr>
          <w:ilvl w:val="0"/>
          <w:numId w:val="64"/>
        </w:numPr>
        <w:autoSpaceDE w:val="0"/>
        <w:autoSpaceDN w:val="0"/>
        <w:adjustRightInd w:val="0"/>
        <w:spacing w:before="120" w:after="120"/>
        <w:ind w:left="709" w:hanging="709"/>
        <w:contextualSpacing w:val="0"/>
        <w:rPr>
          <w:rFonts w:ascii="Arial" w:hAnsi="Arial" w:cs="Arial"/>
          <w:sz w:val="22"/>
          <w:szCs w:val="22"/>
        </w:rPr>
      </w:pPr>
      <w:r w:rsidRPr="00855B70">
        <w:rPr>
          <w:rFonts w:ascii="Arial" w:hAnsi="Arial" w:cs="Arial"/>
          <w:sz w:val="22"/>
          <w:szCs w:val="22"/>
        </w:rPr>
        <w:t xml:space="preserve">A debt owed by an employee to </w:t>
      </w:r>
      <w:r>
        <w:rPr>
          <w:rFonts w:ascii="Arial" w:hAnsi="Arial" w:cs="Arial"/>
          <w:sz w:val="22"/>
          <w:szCs w:val="22"/>
        </w:rPr>
        <w:t>Finance</w:t>
      </w:r>
      <w:r w:rsidRPr="00855B70">
        <w:rPr>
          <w:rFonts w:ascii="Arial" w:hAnsi="Arial" w:cs="Arial"/>
          <w:sz w:val="22"/>
          <w:szCs w:val="22"/>
        </w:rPr>
        <w:t xml:space="preserve"> in relation to the employee’s employment, including because the employee has received an overpayment of salary, allowances or other remuneration</w:t>
      </w:r>
      <w:r>
        <w:rPr>
          <w:rFonts w:ascii="Arial" w:hAnsi="Arial" w:cs="Arial"/>
          <w:sz w:val="22"/>
          <w:szCs w:val="22"/>
        </w:rPr>
        <w:t xml:space="preserve"> </w:t>
      </w:r>
      <w:r w:rsidRPr="00855B70">
        <w:rPr>
          <w:rFonts w:ascii="Arial" w:hAnsi="Arial" w:cs="Arial"/>
          <w:sz w:val="22"/>
          <w:szCs w:val="22"/>
        </w:rPr>
        <w:t>(including a severance benefit), or incurred an expense outside of an entitlement, may be recovered, by way of set-off from:</w:t>
      </w:r>
    </w:p>
    <w:p w:rsidR="008B2788" w:rsidRPr="00855B70" w:rsidRDefault="008B2788" w:rsidP="00A81401">
      <w:pPr>
        <w:pStyle w:val="ListParagraph"/>
        <w:numPr>
          <w:ilvl w:val="1"/>
          <w:numId w:val="65"/>
        </w:numPr>
        <w:autoSpaceDE w:val="0"/>
        <w:autoSpaceDN w:val="0"/>
        <w:adjustRightInd w:val="0"/>
        <w:spacing w:before="120" w:after="120"/>
        <w:ind w:left="1276" w:hanging="567"/>
        <w:contextualSpacing w:val="0"/>
        <w:rPr>
          <w:rFonts w:ascii="Arial" w:hAnsi="Arial" w:cs="Arial"/>
          <w:sz w:val="22"/>
          <w:szCs w:val="22"/>
        </w:rPr>
      </w:pPr>
      <w:r w:rsidRPr="00855B70">
        <w:rPr>
          <w:rFonts w:ascii="Arial" w:hAnsi="Arial" w:cs="Arial"/>
          <w:sz w:val="22"/>
          <w:szCs w:val="22"/>
        </w:rPr>
        <w:t xml:space="preserve">the employee’s pay or salary at a rate of 20 per cent of the gross amount of pay or salary per fortnight, unless a different arrangement is agreed between </w:t>
      </w:r>
      <w:r w:rsidR="00B5386E">
        <w:rPr>
          <w:rFonts w:ascii="Arial" w:hAnsi="Arial" w:cs="Arial"/>
          <w:sz w:val="22"/>
          <w:szCs w:val="22"/>
        </w:rPr>
        <w:t>Finance</w:t>
      </w:r>
      <w:r w:rsidRPr="00855B70">
        <w:rPr>
          <w:rFonts w:ascii="Arial" w:hAnsi="Arial" w:cs="Arial"/>
          <w:sz w:val="22"/>
          <w:szCs w:val="22"/>
        </w:rPr>
        <w:t xml:space="preserve"> and the employee, while the employee continues </w:t>
      </w:r>
      <w:r w:rsidR="00C266AE">
        <w:rPr>
          <w:rFonts w:ascii="Arial" w:hAnsi="Arial" w:cs="Arial"/>
          <w:sz w:val="22"/>
          <w:szCs w:val="22"/>
        </w:rPr>
        <w:t>their</w:t>
      </w:r>
      <w:r w:rsidR="00C266AE" w:rsidRPr="00855B70">
        <w:rPr>
          <w:rFonts w:ascii="Arial" w:hAnsi="Arial" w:cs="Arial"/>
          <w:sz w:val="22"/>
          <w:szCs w:val="22"/>
        </w:rPr>
        <w:t xml:space="preserve"> </w:t>
      </w:r>
      <w:r w:rsidRPr="00855B70">
        <w:rPr>
          <w:rFonts w:ascii="Arial" w:hAnsi="Arial" w:cs="Arial"/>
          <w:sz w:val="22"/>
          <w:szCs w:val="22"/>
        </w:rPr>
        <w:t>employment in Finance;</w:t>
      </w:r>
    </w:p>
    <w:p w:rsidR="000D358A" w:rsidRDefault="000D358A" w:rsidP="00A81401">
      <w:pPr>
        <w:pStyle w:val="ListParagraph"/>
        <w:numPr>
          <w:ilvl w:val="1"/>
          <w:numId w:val="65"/>
        </w:numPr>
        <w:autoSpaceDE w:val="0"/>
        <w:autoSpaceDN w:val="0"/>
        <w:adjustRightInd w:val="0"/>
        <w:spacing w:before="120" w:after="120"/>
        <w:ind w:left="1276" w:hanging="567"/>
        <w:contextualSpacing w:val="0"/>
        <w:rPr>
          <w:rFonts w:ascii="Arial" w:hAnsi="Arial" w:cs="Arial"/>
          <w:sz w:val="22"/>
          <w:szCs w:val="22"/>
        </w:rPr>
      </w:pPr>
      <w:r>
        <w:rPr>
          <w:rFonts w:ascii="Arial" w:hAnsi="Arial" w:cs="Arial"/>
          <w:sz w:val="22"/>
          <w:szCs w:val="22"/>
        </w:rPr>
        <w:t xml:space="preserve">leave entitlements where agreed </w:t>
      </w:r>
      <w:r w:rsidR="002348D3">
        <w:rPr>
          <w:rFonts w:ascii="Arial" w:hAnsi="Arial" w:cs="Arial"/>
          <w:sz w:val="22"/>
          <w:szCs w:val="22"/>
        </w:rPr>
        <w:t xml:space="preserve">in writing </w:t>
      </w:r>
      <w:r>
        <w:rPr>
          <w:rFonts w:ascii="Arial" w:hAnsi="Arial" w:cs="Arial"/>
          <w:sz w:val="22"/>
          <w:szCs w:val="22"/>
        </w:rPr>
        <w:t>by the employee;</w:t>
      </w:r>
    </w:p>
    <w:p w:rsidR="008B2788" w:rsidRPr="00855B70" w:rsidRDefault="008B2788" w:rsidP="00A81401">
      <w:pPr>
        <w:pStyle w:val="ListParagraph"/>
        <w:numPr>
          <w:ilvl w:val="1"/>
          <w:numId w:val="65"/>
        </w:numPr>
        <w:autoSpaceDE w:val="0"/>
        <w:autoSpaceDN w:val="0"/>
        <w:adjustRightInd w:val="0"/>
        <w:spacing w:before="120" w:after="120"/>
        <w:ind w:left="1276" w:hanging="567"/>
        <w:contextualSpacing w:val="0"/>
        <w:rPr>
          <w:rFonts w:ascii="Arial" w:hAnsi="Arial" w:cs="Arial"/>
          <w:sz w:val="22"/>
          <w:szCs w:val="22"/>
        </w:rPr>
      </w:pPr>
      <w:r w:rsidRPr="00855B70">
        <w:rPr>
          <w:rFonts w:ascii="Arial" w:hAnsi="Arial" w:cs="Arial"/>
          <w:sz w:val="22"/>
          <w:szCs w:val="22"/>
        </w:rPr>
        <w:t>future payments of travel allowance or motor vehicle allowance in relation to debts incurred in the course of travel; or</w:t>
      </w:r>
    </w:p>
    <w:p w:rsidR="008B2788" w:rsidRPr="00855B70" w:rsidRDefault="008B2788" w:rsidP="00A81401">
      <w:pPr>
        <w:pStyle w:val="ListParagraph"/>
        <w:numPr>
          <w:ilvl w:val="1"/>
          <w:numId w:val="65"/>
        </w:numPr>
        <w:autoSpaceDE w:val="0"/>
        <w:autoSpaceDN w:val="0"/>
        <w:adjustRightInd w:val="0"/>
        <w:spacing w:before="120" w:after="120"/>
        <w:ind w:left="1276" w:hanging="567"/>
        <w:contextualSpacing w:val="0"/>
        <w:rPr>
          <w:rFonts w:ascii="Arial" w:hAnsi="Arial" w:cs="Arial"/>
          <w:sz w:val="22"/>
          <w:szCs w:val="22"/>
        </w:rPr>
      </w:pPr>
      <w:proofErr w:type="gramStart"/>
      <w:r w:rsidRPr="00855B70">
        <w:rPr>
          <w:rFonts w:ascii="Arial" w:hAnsi="Arial" w:cs="Arial"/>
          <w:sz w:val="22"/>
          <w:szCs w:val="22"/>
        </w:rPr>
        <w:t>the</w:t>
      </w:r>
      <w:proofErr w:type="gramEnd"/>
      <w:r w:rsidRPr="00855B70">
        <w:rPr>
          <w:rFonts w:ascii="Arial" w:hAnsi="Arial" w:cs="Arial"/>
          <w:sz w:val="22"/>
          <w:szCs w:val="22"/>
        </w:rPr>
        <w:t xml:space="preserve"> employee’s pay or salary, leave entitlements or other monies</w:t>
      </w:r>
      <w:r w:rsidR="00C266AE">
        <w:rPr>
          <w:rFonts w:ascii="Arial" w:hAnsi="Arial" w:cs="Arial"/>
          <w:sz w:val="22"/>
          <w:szCs w:val="22"/>
        </w:rPr>
        <w:t xml:space="preserve"> </w:t>
      </w:r>
      <w:r w:rsidRPr="00855B70">
        <w:rPr>
          <w:rFonts w:ascii="Arial" w:hAnsi="Arial" w:cs="Arial"/>
          <w:sz w:val="22"/>
          <w:szCs w:val="22"/>
        </w:rPr>
        <w:t>(except superannuation funds) payable upon termination of the employee’s empl</w:t>
      </w:r>
      <w:r w:rsidR="00B5386E">
        <w:rPr>
          <w:rFonts w:ascii="Arial" w:hAnsi="Arial" w:cs="Arial"/>
          <w:sz w:val="22"/>
          <w:szCs w:val="22"/>
        </w:rPr>
        <w:t>oyment under the PS Act and Finance</w:t>
      </w:r>
      <w:r w:rsidRPr="00855B70">
        <w:rPr>
          <w:rFonts w:ascii="Arial" w:hAnsi="Arial" w:cs="Arial"/>
          <w:sz w:val="22"/>
          <w:szCs w:val="22"/>
        </w:rPr>
        <w:t xml:space="preserve"> is authorised to implement any such set-off it considers appropriate.</w:t>
      </w:r>
    </w:p>
    <w:p w:rsidR="008B2788" w:rsidRDefault="00B5386E" w:rsidP="00A81401">
      <w:pPr>
        <w:pStyle w:val="ListParagraph"/>
        <w:numPr>
          <w:ilvl w:val="0"/>
          <w:numId w:val="64"/>
        </w:numPr>
        <w:autoSpaceDE w:val="0"/>
        <w:autoSpaceDN w:val="0"/>
        <w:adjustRightInd w:val="0"/>
        <w:spacing w:before="120" w:after="120"/>
        <w:ind w:left="709" w:hanging="709"/>
        <w:contextualSpacing w:val="0"/>
        <w:rPr>
          <w:rFonts w:ascii="Arial" w:hAnsi="Arial" w:cs="Arial"/>
          <w:sz w:val="22"/>
          <w:szCs w:val="22"/>
        </w:rPr>
      </w:pPr>
      <w:r>
        <w:rPr>
          <w:rFonts w:ascii="Arial" w:hAnsi="Arial" w:cs="Arial"/>
          <w:sz w:val="22"/>
          <w:szCs w:val="22"/>
        </w:rPr>
        <w:t>Finance</w:t>
      </w:r>
      <w:r w:rsidR="008B2788" w:rsidRPr="00855B70">
        <w:rPr>
          <w:rFonts w:ascii="Arial" w:hAnsi="Arial" w:cs="Arial"/>
          <w:sz w:val="22"/>
          <w:szCs w:val="22"/>
        </w:rPr>
        <w:t xml:space="preserve"> will make reasonable attempts to contact the employee prior to commencing recovery and will consider any claims of hardship raised by the employee in any decision on the rate of recovery.</w:t>
      </w:r>
    </w:p>
    <w:p w:rsidR="008D16F2" w:rsidRPr="002C78BF" w:rsidRDefault="008D16F2" w:rsidP="00CE3D7E">
      <w:pPr>
        <w:pStyle w:val="Heading1"/>
        <w:numPr>
          <w:ilvl w:val="0"/>
          <w:numId w:val="178"/>
        </w:numPr>
        <w:ind w:left="709" w:hanging="709"/>
        <w:rPr>
          <w:i/>
          <w:sz w:val="28"/>
          <w:szCs w:val="28"/>
        </w:rPr>
      </w:pPr>
      <w:bookmarkStart w:id="8" w:name="_Toc527454128"/>
      <w:r w:rsidRPr="002C78BF">
        <w:rPr>
          <w:i/>
          <w:sz w:val="28"/>
          <w:szCs w:val="28"/>
        </w:rPr>
        <w:t>Superannuation</w:t>
      </w:r>
      <w:bookmarkEnd w:id="8"/>
      <w:r w:rsidRPr="002C78BF">
        <w:rPr>
          <w:i/>
          <w:sz w:val="28"/>
          <w:szCs w:val="28"/>
        </w:rPr>
        <w:t xml:space="preserve"> </w:t>
      </w:r>
    </w:p>
    <w:p w:rsidR="008D16F2" w:rsidRPr="00DF2BB0" w:rsidRDefault="008D16F2" w:rsidP="00CE3D7E">
      <w:pPr>
        <w:pStyle w:val="ListParagraph"/>
        <w:numPr>
          <w:ilvl w:val="0"/>
          <w:numId w:val="181"/>
        </w:numPr>
        <w:spacing w:before="240" w:after="120"/>
        <w:ind w:left="709" w:hanging="709"/>
        <w:contextualSpacing w:val="0"/>
        <w:rPr>
          <w:rFonts w:ascii="Arial" w:hAnsi="Arial" w:cs="Arial"/>
          <w:b/>
          <w:sz w:val="22"/>
          <w:szCs w:val="22"/>
        </w:rPr>
      </w:pPr>
      <w:r w:rsidRPr="00DF2BB0">
        <w:rPr>
          <w:rFonts w:ascii="Arial" w:hAnsi="Arial" w:cs="Arial"/>
          <w:b/>
          <w:sz w:val="22"/>
          <w:szCs w:val="22"/>
        </w:rPr>
        <w:t>Superannuation accumulation funds</w:t>
      </w:r>
    </w:p>
    <w:p w:rsidR="008D16F2" w:rsidRPr="00DE4881" w:rsidRDefault="008D16F2" w:rsidP="00A81401">
      <w:pPr>
        <w:pStyle w:val="ListParagraph"/>
        <w:numPr>
          <w:ilvl w:val="0"/>
          <w:numId w:val="55"/>
        </w:numPr>
        <w:shd w:val="clear" w:color="auto" w:fill="FFFFFF"/>
        <w:spacing w:before="120" w:after="120"/>
        <w:ind w:left="714" w:hanging="714"/>
        <w:contextualSpacing w:val="0"/>
        <w:rPr>
          <w:rFonts w:ascii="Arial" w:hAnsi="Arial" w:cs="Arial"/>
          <w:color w:val="000000"/>
          <w:sz w:val="22"/>
          <w:szCs w:val="22"/>
        </w:rPr>
      </w:pPr>
      <w:r w:rsidRPr="00DE4881">
        <w:rPr>
          <w:rFonts w:ascii="Arial" w:hAnsi="Arial" w:cs="Arial"/>
          <w:color w:val="000000"/>
          <w:sz w:val="22"/>
          <w:szCs w:val="22"/>
        </w:rPr>
        <w:t xml:space="preserve">Finance will make compulsory employer contributions as required by the applicable legislation and fund requirements. The employer contribution will apply to the </w:t>
      </w:r>
      <w:r w:rsidR="00244F33" w:rsidRPr="00DE4881">
        <w:rPr>
          <w:rFonts w:ascii="Arial" w:hAnsi="Arial" w:cs="Arial"/>
          <w:color w:val="000000"/>
          <w:sz w:val="22"/>
          <w:szCs w:val="22"/>
        </w:rPr>
        <w:t>e</w:t>
      </w:r>
      <w:r w:rsidR="002E4603" w:rsidRPr="00DE4881">
        <w:rPr>
          <w:rFonts w:ascii="Arial" w:hAnsi="Arial" w:cs="Arial"/>
          <w:color w:val="000000"/>
          <w:sz w:val="22"/>
          <w:szCs w:val="22"/>
        </w:rPr>
        <w:t>mployee</w:t>
      </w:r>
      <w:r w:rsidRPr="00DE4881">
        <w:rPr>
          <w:rFonts w:ascii="Arial" w:hAnsi="Arial" w:cs="Arial"/>
          <w:color w:val="000000"/>
          <w:sz w:val="22"/>
          <w:szCs w:val="22"/>
        </w:rPr>
        <w:t xml:space="preserve">’s ordinary time earnings (OTE) as defined in the </w:t>
      </w:r>
      <w:r w:rsidR="006972F7" w:rsidRPr="00DE4881">
        <w:rPr>
          <w:rFonts w:ascii="Arial" w:hAnsi="Arial" w:cs="Arial"/>
          <w:i/>
          <w:iCs/>
          <w:sz w:val="22"/>
          <w:szCs w:val="22"/>
        </w:rPr>
        <w:t>Superannuation Gua</w:t>
      </w:r>
      <w:r w:rsidR="0007735A" w:rsidRPr="00DE4881">
        <w:rPr>
          <w:rFonts w:ascii="Arial" w:hAnsi="Arial" w:cs="Arial"/>
          <w:i/>
          <w:iCs/>
          <w:sz w:val="22"/>
          <w:szCs w:val="22"/>
        </w:rPr>
        <w:t>rantee (Administration) Act 1992</w:t>
      </w:r>
      <w:r w:rsidRPr="00DE4881">
        <w:rPr>
          <w:rFonts w:ascii="Arial" w:hAnsi="Arial" w:cs="Arial"/>
          <w:color w:val="000000"/>
          <w:sz w:val="22"/>
          <w:szCs w:val="22"/>
        </w:rPr>
        <w:t>.</w:t>
      </w:r>
    </w:p>
    <w:p w:rsidR="00B96D7F" w:rsidRPr="00DE4881" w:rsidRDefault="000A6168" w:rsidP="00A81401">
      <w:pPr>
        <w:pStyle w:val="ListParagraph"/>
        <w:numPr>
          <w:ilvl w:val="0"/>
          <w:numId w:val="55"/>
        </w:numPr>
        <w:tabs>
          <w:tab w:val="num" w:pos="0"/>
        </w:tabs>
        <w:spacing w:before="120" w:after="120"/>
        <w:ind w:left="714" w:hanging="714"/>
        <w:contextualSpacing w:val="0"/>
        <w:rPr>
          <w:rFonts w:ascii="Arial" w:hAnsi="Arial" w:cs="Arial"/>
          <w:sz w:val="22"/>
          <w:szCs w:val="22"/>
          <w:lang w:eastAsia="en-US"/>
        </w:rPr>
      </w:pPr>
      <w:r w:rsidRPr="00DE4881">
        <w:rPr>
          <w:rFonts w:ascii="Arial" w:hAnsi="Arial" w:cs="Arial"/>
          <w:sz w:val="22"/>
          <w:szCs w:val="22"/>
          <w:lang w:eastAsia="en-US"/>
        </w:rPr>
        <w:t>Finance will provide an employer contribution of 15.4</w:t>
      </w:r>
      <w:r w:rsidR="00C266AE">
        <w:rPr>
          <w:rFonts w:ascii="Arial" w:hAnsi="Arial" w:cs="Arial"/>
          <w:sz w:val="22"/>
          <w:szCs w:val="22"/>
          <w:lang w:eastAsia="en-US"/>
        </w:rPr>
        <w:t xml:space="preserve"> per cent</w:t>
      </w:r>
      <w:r w:rsidRPr="00DE4881">
        <w:rPr>
          <w:rFonts w:ascii="Arial" w:hAnsi="Arial" w:cs="Arial"/>
          <w:sz w:val="22"/>
          <w:szCs w:val="22"/>
          <w:lang w:eastAsia="en-US"/>
        </w:rPr>
        <w:t xml:space="preserve"> </w:t>
      </w:r>
      <w:r w:rsidR="003D57DF" w:rsidRPr="00DE4881">
        <w:rPr>
          <w:rFonts w:ascii="Arial" w:hAnsi="Arial" w:cs="Arial"/>
          <w:sz w:val="22"/>
          <w:szCs w:val="22"/>
          <w:lang w:eastAsia="en-US"/>
        </w:rPr>
        <w:t>of OTE</w:t>
      </w:r>
      <w:r w:rsidRPr="00DE4881">
        <w:rPr>
          <w:rFonts w:ascii="Arial" w:hAnsi="Arial" w:cs="Arial"/>
          <w:sz w:val="22"/>
          <w:szCs w:val="22"/>
          <w:lang w:eastAsia="en-US"/>
        </w:rPr>
        <w:t xml:space="preserve"> for members of the Public Sector Superannuation Accumulation Plan </w:t>
      </w:r>
      <w:r w:rsidR="00C266AE">
        <w:rPr>
          <w:rFonts w:ascii="Arial" w:hAnsi="Arial" w:cs="Arial"/>
          <w:sz w:val="22"/>
          <w:szCs w:val="22"/>
          <w:lang w:eastAsia="en-US"/>
        </w:rPr>
        <w:t>(</w:t>
      </w:r>
      <w:proofErr w:type="spellStart"/>
      <w:r w:rsidR="00C266AE">
        <w:rPr>
          <w:rFonts w:ascii="Arial" w:hAnsi="Arial" w:cs="Arial"/>
          <w:sz w:val="22"/>
          <w:szCs w:val="22"/>
          <w:lang w:eastAsia="en-US"/>
        </w:rPr>
        <w:t>PSSap</w:t>
      </w:r>
      <w:proofErr w:type="spellEnd"/>
      <w:r w:rsidR="00C266AE">
        <w:rPr>
          <w:rFonts w:ascii="Arial" w:hAnsi="Arial" w:cs="Arial"/>
          <w:sz w:val="22"/>
          <w:szCs w:val="22"/>
          <w:lang w:eastAsia="en-US"/>
        </w:rPr>
        <w:t xml:space="preserve">) </w:t>
      </w:r>
      <w:r w:rsidRPr="00DE4881">
        <w:rPr>
          <w:rFonts w:ascii="Arial" w:hAnsi="Arial" w:cs="Arial"/>
          <w:sz w:val="22"/>
          <w:szCs w:val="22"/>
          <w:lang w:eastAsia="en-US"/>
        </w:rPr>
        <w:t xml:space="preserve">and for those employees exercising superannuation choice. </w:t>
      </w:r>
    </w:p>
    <w:p w:rsidR="000A6168" w:rsidRPr="00DE4881" w:rsidRDefault="000A6168" w:rsidP="00A81401">
      <w:pPr>
        <w:pStyle w:val="ListParagraph"/>
        <w:numPr>
          <w:ilvl w:val="0"/>
          <w:numId w:val="55"/>
        </w:numPr>
        <w:tabs>
          <w:tab w:val="num" w:pos="0"/>
        </w:tabs>
        <w:spacing w:before="120" w:after="120"/>
        <w:ind w:left="714" w:hanging="714"/>
        <w:contextualSpacing w:val="0"/>
        <w:rPr>
          <w:rFonts w:ascii="Arial" w:hAnsi="Arial" w:cs="Arial"/>
          <w:sz w:val="22"/>
          <w:szCs w:val="22"/>
          <w:lang w:eastAsia="en-US"/>
        </w:rPr>
      </w:pPr>
      <w:r w:rsidRPr="00DE4881">
        <w:rPr>
          <w:rFonts w:ascii="Arial" w:hAnsi="Arial" w:cs="Arial"/>
          <w:sz w:val="22"/>
          <w:szCs w:val="22"/>
          <w:lang w:eastAsia="en-US"/>
        </w:rPr>
        <w:t xml:space="preserve">Employer superannuation contributions will be paid to accumulation superannuation funds during periods of paid and unpaid parental leave (including </w:t>
      </w:r>
      <w:r w:rsidR="00C266AE">
        <w:rPr>
          <w:rFonts w:ascii="Arial" w:hAnsi="Arial" w:cs="Arial"/>
          <w:sz w:val="22"/>
          <w:szCs w:val="22"/>
          <w:lang w:eastAsia="en-US"/>
        </w:rPr>
        <w:t>m</w:t>
      </w:r>
      <w:r w:rsidRPr="00DE4881">
        <w:rPr>
          <w:rFonts w:ascii="Arial" w:hAnsi="Arial" w:cs="Arial"/>
          <w:sz w:val="22"/>
          <w:szCs w:val="22"/>
          <w:lang w:eastAsia="en-US"/>
        </w:rPr>
        <w:t xml:space="preserve">aternity, </w:t>
      </w:r>
      <w:r w:rsidR="00C266AE">
        <w:rPr>
          <w:rFonts w:ascii="Arial" w:hAnsi="Arial" w:cs="Arial"/>
          <w:sz w:val="22"/>
          <w:szCs w:val="22"/>
          <w:lang w:eastAsia="en-US"/>
        </w:rPr>
        <w:t>p</w:t>
      </w:r>
      <w:r w:rsidRPr="00DE4881">
        <w:rPr>
          <w:rFonts w:ascii="Arial" w:hAnsi="Arial" w:cs="Arial"/>
          <w:sz w:val="22"/>
          <w:szCs w:val="22"/>
          <w:lang w:eastAsia="en-US"/>
        </w:rPr>
        <w:t xml:space="preserve">arental, </w:t>
      </w:r>
      <w:r w:rsidR="00C266AE">
        <w:rPr>
          <w:rFonts w:ascii="Arial" w:hAnsi="Arial" w:cs="Arial"/>
          <w:sz w:val="22"/>
          <w:szCs w:val="22"/>
          <w:lang w:eastAsia="en-US"/>
        </w:rPr>
        <w:t>a</w:t>
      </w:r>
      <w:r w:rsidRPr="00DE4881">
        <w:rPr>
          <w:rFonts w:ascii="Arial" w:hAnsi="Arial" w:cs="Arial"/>
          <w:sz w:val="22"/>
          <w:szCs w:val="22"/>
          <w:lang w:eastAsia="en-US"/>
        </w:rPr>
        <w:t xml:space="preserve">doption and </w:t>
      </w:r>
      <w:r w:rsidR="00C266AE">
        <w:rPr>
          <w:rFonts w:ascii="Arial" w:hAnsi="Arial" w:cs="Arial"/>
          <w:sz w:val="22"/>
          <w:szCs w:val="22"/>
          <w:lang w:eastAsia="en-US"/>
        </w:rPr>
        <w:t>f</w:t>
      </w:r>
      <w:r w:rsidRPr="00DE4881">
        <w:rPr>
          <w:rFonts w:ascii="Arial" w:hAnsi="Arial" w:cs="Arial"/>
          <w:sz w:val="22"/>
          <w:szCs w:val="22"/>
          <w:lang w:eastAsia="en-US"/>
        </w:rPr>
        <w:t xml:space="preserve">oster </w:t>
      </w:r>
      <w:r w:rsidR="00C266AE">
        <w:rPr>
          <w:rFonts w:ascii="Arial" w:hAnsi="Arial" w:cs="Arial"/>
          <w:sz w:val="22"/>
          <w:szCs w:val="22"/>
          <w:lang w:eastAsia="en-US"/>
        </w:rPr>
        <w:t>c</w:t>
      </w:r>
      <w:r w:rsidRPr="00DE4881">
        <w:rPr>
          <w:rFonts w:ascii="Arial" w:hAnsi="Arial" w:cs="Arial"/>
          <w:sz w:val="22"/>
          <w:szCs w:val="22"/>
          <w:lang w:eastAsia="en-US"/>
        </w:rPr>
        <w:t xml:space="preserve">are </w:t>
      </w:r>
      <w:r w:rsidR="00C266AE">
        <w:rPr>
          <w:rFonts w:ascii="Arial" w:hAnsi="Arial" w:cs="Arial"/>
          <w:sz w:val="22"/>
          <w:szCs w:val="22"/>
          <w:lang w:eastAsia="en-US"/>
        </w:rPr>
        <w:t>l</w:t>
      </w:r>
      <w:r w:rsidRPr="00DE4881">
        <w:rPr>
          <w:rFonts w:ascii="Arial" w:hAnsi="Arial" w:cs="Arial"/>
          <w:sz w:val="22"/>
          <w:szCs w:val="22"/>
          <w:lang w:eastAsia="en-US"/>
        </w:rPr>
        <w:t>eave) for periods of leave to a maximum of 52 weeks.</w:t>
      </w:r>
    </w:p>
    <w:p w:rsidR="000A6168" w:rsidRPr="00DE4881" w:rsidRDefault="000A6168" w:rsidP="00A81401">
      <w:pPr>
        <w:pStyle w:val="ListParagraph"/>
        <w:numPr>
          <w:ilvl w:val="0"/>
          <w:numId w:val="55"/>
        </w:numPr>
        <w:tabs>
          <w:tab w:val="num" w:pos="0"/>
        </w:tabs>
        <w:spacing w:before="120" w:after="120"/>
        <w:ind w:left="714" w:hanging="714"/>
        <w:contextualSpacing w:val="0"/>
        <w:rPr>
          <w:rFonts w:ascii="Arial" w:hAnsi="Arial" w:cs="Arial"/>
          <w:sz w:val="22"/>
          <w:szCs w:val="22"/>
          <w:lang w:eastAsia="en-US"/>
        </w:rPr>
      </w:pPr>
      <w:r w:rsidRPr="00DE4881">
        <w:rPr>
          <w:rFonts w:ascii="Arial" w:hAnsi="Arial" w:cs="Arial"/>
          <w:sz w:val="22"/>
          <w:szCs w:val="22"/>
          <w:lang w:eastAsia="en-US"/>
        </w:rPr>
        <w:t>Finance will make employer superannuation payments to any eligible super</w:t>
      </w:r>
      <w:r w:rsidR="00244F33" w:rsidRPr="00DE4881">
        <w:rPr>
          <w:rFonts w:ascii="Arial" w:hAnsi="Arial" w:cs="Arial"/>
          <w:sz w:val="22"/>
          <w:szCs w:val="22"/>
          <w:lang w:eastAsia="en-US"/>
        </w:rPr>
        <w:t>annuation fund nominated by an e</w:t>
      </w:r>
      <w:r w:rsidRPr="00DE4881">
        <w:rPr>
          <w:rFonts w:ascii="Arial" w:hAnsi="Arial" w:cs="Arial"/>
          <w:sz w:val="22"/>
          <w:szCs w:val="22"/>
          <w:lang w:eastAsia="en-US"/>
        </w:rPr>
        <w:t xml:space="preserve">mployee, provided that it accepts payment by fortnightly electronic funds transfer (EFT) using a file generated by the </w:t>
      </w:r>
      <w:r w:rsidR="00306844" w:rsidRPr="00DE4881">
        <w:rPr>
          <w:rFonts w:ascii="Arial" w:hAnsi="Arial" w:cs="Arial"/>
          <w:sz w:val="22"/>
          <w:szCs w:val="22"/>
          <w:lang w:eastAsia="en-US"/>
        </w:rPr>
        <w:t>department’s</w:t>
      </w:r>
      <w:r w:rsidRPr="00DE4881">
        <w:rPr>
          <w:rFonts w:ascii="Arial" w:hAnsi="Arial" w:cs="Arial"/>
          <w:sz w:val="22"/>
          <w:szCs w:val="22"/>
          <w:lang w:eastAsia="en-US"/>
        </w:rPr>
        <w:t xml:space="preserve"> payroll system.</w:t>
      </w:r>
    </w:p>
    <w:p w:rsidR="00AF0777" w:rsidRPr="00DF2BB0" w:rsidRDefault="008D16F2" w:rsidP="00CE3D7E">
      <w:pPr>
        <w:pStyle w:val="ListParagraph"/>
        <w:numPr>
          <w:ilvl w:val="0"/>
          <w:numId w:val="181"/>
        </w:numPr>
        <w:spacing w:before="240" w:after="120"/>
        <w:ind w:left="709" w:hanging="709"/>
        <w:contextualSpacing w:val="0"/>
        <w:rPr>
          <w:rFonts w:ascii="Arial" w:hAnsi="Arial" w:cs="Arial"/>
          <w:b/>
          <w:sz w:val="22"/>
          <w:szCs w:val="22"/>
        </w:rPr>
      </w:pPr>
      <w:r w:rsidRPr="00DF2BB0">
        <w:rPr>
          <w:rFonts w:ascii="Arial" w:hAnsi="Arial" w:cs="Arial"/>
          <w:b/>
          <w:sz w:val="22"/>
          <w:szCs w:val="22"/>
        </w:rPr>
        <w:t>Superannuation salary payment –</w:t>
      </w:r>
      <w:r w:rsidR="0044170D" w:rsidRPr="00DF2BB0">
        <w:rPr>
          <w:rFonts w:ascii="Arial" w:hAnsi="Arial" w:cs="Arial"/>
          <w:b/>
          <w:sz w:val="22"/>
          <w:szCs w:val="22"/>
        </w:rPr>
        <w:t xml:space="preserve"> </w:t>
      </w:r>
      <w:r w:rsidR="00C266AE" w:rsidRPr="00DF2BB0">
        <w:rPr>
          <w:rFonts w:ascii="Arial" w:hAnsi="Arial" w:cs="Arial"/>
          <w:b/>
          <w:sz w:val="22"/>
          <w:szCs w:val="22"/>
        </w:rPr>
        <w:t>e</w:t>
      </w:r>
      <w:r w:rsidR="002E4603" w:rsidRPr="00DF2BB0">
        <w:rPr>
          <w:rFonts w:ascii="Arial" w:hAnsi="Arial" w:cs="Arial"/>
          <w:b/>
          <w:sz w:val="22"/>
          <w:szCs w:val="22"/>
        </w:rPr>
        <w:t>mployee</w:t>
      </w:r>
      <w:r w:rsidRPr="00DF2BB0">
        <w:rPr>
          <w:rFonts w:ascii="Arial" w:hAnsi="Arial" w:cs="Arial"/>
          <w:b/>
          <w:sz w:val="22"/>
          <w:szCs w:val="22"/>
        </w:rPr>
        <w:t>s with arrangements in place prior to commencement of the Agreement</w:t>
      </w:r>
    </w:p>
    <w:p w:rsidR="008D16F2" w:rsidRPr="00DE4881" w:rsidRDefault="008D16F2" w:rsidP="00A81401">
      <w:pPr>
        <w:pStyle w:val="ListParagraph"/>
        <w:numPr>
          <w:ilvl w:val="0"/>
          <w:numId w:val="56"/>
        </w:numPr>
        <w:spacing w:before="120" w:after="120"/>
        <w:ind w:hanging="720"/>
        <w:contextualSpacing w:val="0"/>
        <w:rPr>
          <w:rFonts w:ascii="Arial" w:hAnsi="Arial" w:cs="Arial"/>
          <w:sz w:val="22"/>
          <w:szCs w:val="22"/>
        </w:rPr>
      </w:pPr>
      <w:r w:rsidRPr="00DE4881">
        <w:rPr>
          <w:rFonts w:ascii="Arial" w:hAnsi="Arial" w:cs="Arial"/>
          <w:sz w:val="22"/>
          <w:szCs w:val="22"/>
        </w:rPr>
        <w:t xml:space="preserve">This clause applies only to </w:t>
      </w:r>
      <w:r w:rsidR="00244F33" w:rsidRPr="00DE4881">
        <w:rPr>
          <w:rFonts w:ascii="Arial" w:hAnsi="Arial" w:cs="Arial"/>
          <w:sz w:val="22"/>
          <w:szCs w:val="22"/>
        </w:rPr>
        <w:t>e</w:t>
      </w:r>
      <w:r w:rsidR="002E4603" w:rsidRPr="00DE4881">
        <w:rPr>
          <w:rFonts w:ascii="Arial" w:hAnsi="Arial" w:cs="Arial"/>
          <w:sz w:val="22"/>
          <w:szCs w:val="22"/>
        </w:rPr>
        <w:t>mployee</w:t>
      </w:r>
      <w:r w:rsidRPr="00DE4881">
        <w:rPr>
          <w:rFonts w:ascii="Arial" w:hAnsi="Arial" w:cs="Arial"/>
          <w:sz w:val="22"/>
          <w:szCs w:val="22"/>
        </w:rPr>
        <w:t xml:space="preserve">s who had an existing superannuation salary payment arrangement in place </w:t>
      </w:r>
      <w:r w:rsidR="0007735A" w:rsidRPr="00DE4881">
        <w:rPr>
          <w:rFonts w:ascii="Arial" w:hAnsi="Arial" w:cs="Arial"/>
          <w:sz w:val="22"/>
          <w:szCs w:val="22"/>
        </w:rPr>
        <w:t>prior to the commencement of th</w:t>
      </w:r>
      <w:r w:rsidR="00C54316">
        <w:rPr>
          <w:rFonts w:ascii="Arial" w:hAnsi="Arial" w:cs="Arial"/>
          <w:sz w:val="22"/>
          <w:szCs w:val="22"/>
        </w:rPr>
        <w:t xml:space="preserve">e </w:t>
      </w:r>
      <w:r w:rsidR="00F26217">
        <w:rPr>
          <w:rFonts w:ascii="Arial" w:hAnsi="Arial" w:cs="Arial"/>
          <w:sz w:val="22"/>
          <w:szCs w:val="22"/>
        </w:rPr>
        <w:t xml:space="preserve">Department of </w:t>
      </w:r>
      <w:r w:rsidR="00C54316">
        <w:rPr>
          <w:rFonts w:ascii="Arial" w:hAnsi="Arial" w:cs="Arial"/>
          <w:sz w:val="22"/>
          <w:szCs w:val="22"/>
        </w:rPr>
        <w:t xml:space="preserve">Finance and </w:t>
      </w:r>
      <w:r w:rsidR="003D57DF">
        <w:rPr>
          <w:rFonts w:ascii="Arial" w:hAnsi="Arial" w:cs="Arial"/>
          <w:sz w:val="22"/>
          <w:szCs w:val="22"/>
        </w:rPr>
        <w:t>D</w:t>
      </w:r>
      <w:r w:rsidR="00C54316">
        <w:rPr>
          <w:rFonts w:ascii="Arial" w:hAnsi="Arial" w:cs="Arial"/>
          <w:sz w:val="22"/>
          <w:szCs w:val="22"/>
        </w:rPr>
        <w:t>eregulation 2011</w:t>
      </w:r>
      <w:r w:rsidR="00F26217">
        <w:rPr>
          <w:rFonts w:ascii="Arial" w:hAnsi="Arial" w:cs="Arial"/>
          <w:sz w:val="22"/>
          <w:szCs w:val="22"/>
        </w:rPr>
        <w:t>–</w:t>
      </w:r>
      <w:r w:rsidR="00014A4B">
        <w:rPr>
          <w:rFonts w:ascii="Arial" w:hAnsi="Arial" w:cs="Arial"/>
          <w:sz w:val="22"/>
          <w:szCs w:val="22"/>
        </w:rPr>
        <w:t xml:space="preserve">14 </w:t>
      </w:r>
      <w:r w:rsidR="00014A4B" w:rsidRPr="00DE4881">
        <w:rPr>
          <w:rFonts w:ascii="Arial" w:hAnsi="Arial" w:cs="Arial"/>
          <w:sz w:val="22"/>
          <w:szCs w:val="22"/>
        </w:rPr>
        <w:t>Agreement</w:t>
      </w:r>
      <w:r w:rsidRPr="00DE4881">
        <w:rPr>
          <w:rFonts w:ascii="Arial" w:hAnsi="Arial" w:cs="Arial"/>
          <w:sz w:val="22"/>
          <w:szCs w:val="22"/>
        </w:rPr>
        <w:t>.</w:t>
      </w:r>
    </w:p>
    <w:p w:rsidR="008D16F2" w:rsidRPr="00DE4881" w:rsidRDefault="008D16F2" w:rsidP="00A81401">
      <w:pPr>
        <w:pStyle w:val="ListParagraph"/>
        <w:numPr>
          <w:ilvl w:val="0"/>
          <w:numId w:val="56"/>
        </w:numPr>
        <w:spacing w:before="120" w:after="120"/>
        <w:ind w:hanging="720"/>
        <w:contextualSpacing w:val="0"/>
        <w:rPr>
          <w:rFonts w:ascii="Arial" w:hAnsi="Arial" w:cs="Arial"/>
          <w:sz w:val="22"/>
          <w:szCs w:val="22"/>
        </w:rPr>
      </w:pPr>
      <w:r w:rsidRPr="00DE4881">
        <w:rPr>
          <w:rFonts w:ascii="Arial" w:hAnsi="Arial" w:cs="Arial"/>
          <w:sz w:val="22"/>
          <w:szCs w:val="22"/>
        </w:rPr>
        <w:t xml:space="preserve">Where an </w:t>
      </w:r>
      <w:r w:rsidR="00244F33" w:rsidRPr="00DE4881">
        <w:rPr>
          <w:rFonts w:ascii="Arial" w:hAnsi="Arial" w:cs="Arial"/>
          <w:sz w:val="22"/>
          <w:szCs w:val="22"/>
        </w:rPr>
        <w:t>e</w:t>
      </w:r>
      <w:r w:rsidR="002E4603" w:rsidRPr="00DE4881">
        <w:rPr>
          <w:rFonts w:ascii="Arial" w:hAnsi="Arial" w:cs="Arial"/>
          <w:sz w:val="22"/>
          <w:szCs w:val="22"/>
        </w:rPr>
        <w:t>mployee</w:t>
      </w:r>
      <w:r w:rsidRPr="00DE4881">
        <w:rPr>
          <w:rFonts w:ascii="Arial" w:hAnsi="Arial" w:cs="Arial"/>
          <w:sz w:val="22"/>
          <w:szCs w:val="22"/>
        </w:rPr>
        <w:t xml:space="preserve"> has an existing arrangement to reduce the percentage of superannuation contributions made to the superannuation fund of choice, to no less than the minimum percentage of superannuation contributions provided for by the </w:t>
      </w:r>
      <w:r w:rsidRPr="00DE4881">
        <w:rPr>
          <w:rFonts w:ascii="Arial" w:hAnsi="Arial" w:cs="Arial"/>
          <w:i/>
          <w:iCs/>
          <w:sz w:val="22"/>
          <w:szCs w:val="22"/>
        </w:rPr>
        <w:t xml:space="preserve">Superannuation Guarantee (Administration) Act 1992 </w:t>
      </w:r>
      <w:r w:rsidRPr="00DE4881">
        <w:rPr>
          <w:rFonts w:ascii="Arial" w:hAnsi="Arial" w:cs="Arial"/>
          <w:iCs/>
          <w:sz w:val="22"/>
          <w:szCs w:val="22"/>
        </w:rPr>
        <w:t>and to be paid</w:t>
      </w:r>
      <w:r w:rsidRPr="00DE4881">
        <w:rPr>
          <w:rFonts w:ascii="Arial" w:hAnsi="Arial" w:cs="Arial"/>
          <w:sz w:val="22"/>
          <w:szCs w:val="22"/>
        </w:rPr>
        <w:t xml:space="preserve"> as salary the difference between the superannuation contribution paid and an amount equivalent to </w:t>
      </w:r>
      <w:r w:rsidR="007D6AA2" w:rsidRPr="00DE4881">
        <w:rPr>
          <w:rFonts w:ascii="Arial" w:hAnsi="Arial" w:cs="Arial"/>
          <w:color w:val="000000"/>
          <w:sz w:val="22"/>
          <w:szCs w:val="22"/>
        </w:rPr>
        <w:t xml:space="preserve">rate as for employees who are </w:t>
      </w:r>
      <w:proofErr w:type="spellStart"/>
      <w:r w:rsidR="007D6AA2" w:rsidRPr="00DE4881">
        <w:rPr>
          <w:rFonts w:ascii="Arial" w:hAnsi="Arial" w:cs="Arial"/>
          <w:color w:val="000000"/>
          <w:sz w:val="22"/>
          <w:szCs w:val="22"/>
        </w:rPr>
        <w:t>PSSap</w:t>
      </w:r>
      <w:proofErr w:type="spellEnd"/>
      <w:r w:rsidR="007D6AA2" w:rsidRPr="00DE4881">
        <w:rPr>
          <w:rFonts w:ascii="Arial" w:hAnsi="Arial" w:cs="Arial"/>
          <w:color w:val="000000"/>
          <w:sz w:val="22"/>
          <w:szCs w:val="22"/>
        </w:rPr>
        <w:t xml:space="preserve"> members</w:t>
      </w:r>
      <w:r w:rsidRPr="00DE4881">
        <w:rPr>
          <w:rFonts w:ascii="Arial" w:hAnsi="Arial" w:cs="Arial"/>
          <w:sz w:val="22"/>
          <w:szCs w:val="22"/>
        </w:rPr>
        <w:t xml:space="preserve">, they are entitled to continue this arrangement under this Agreement. </w:t>
      </w:r>
    </w:p>
    <w:p w:rsidR="008D16F2" w:rsidRPr="00DE4881" w:rsidRDefault="008D16F2" w:rsidP="00A81401">
      <w:pPr>
        <w:pStyle w:val="ListParagraph"/>
        <w:numPr>
          <w:ilvl w:val="0"/>
          <w:numId w:val="56"/>
        </w:numPr>
        <w:autoSpaceDE w:val="0"/>
        <w:autoSpaceDN w:val="0"/>
        <w:adjustRightInd w:val="0"/>
        <w:spacing w:before="120" w:after="120"/>
        <w:ind w:hanging="720"/>
        <w:contextualSpacing w:val="0"/>
        <w:rPr>
          <w:rFonts w:ascii="Arial" w:hAnsi="Arial" w:cs="Arial"/>
          <w:sz w:val="22"/>
          <w:szCs w:val="22"/>
        </w:rPr>
      </w:pPr>
      <w:r w:rsidRPr="00DE4881">
        <w:rPr>
          <w:rFonts w:ascii="Arial" w:hAnsi="Arial" w:cs="Arial"/>
          <w:sz w:val="22"/>
          <w:szCs w:val="22"/>
        </w:rPr>
        <w:t>This salary payment or allowance (as defined by the Australian Taxation Office) will be reduced at the nominated contribution rate to cover superannuation contributions.</w:t>
      </w:r>
    </w:p>
    <w:p w:rsidR="00DA061F" w:rsidRPr="00DF2BB0" w:rsidRDefault="00A76892" w:rsidP="00CE3D7E">
      <w:pPr>
        <w:pStyle w:val="ListParagraph"/>
        <w:numPr>
          <w:ilvl w:val="0"/>
          <w:numId w:val="181"/>
        </w:numPr>
        <w:tabs>
          <w:tab w:val="left" w:pos="709"/>
        </w:tabs>
        <w:spacing w:before="240" w:after="120"/>
        <w:ind w:left="567" w:hanging="567"/>
        <w:contextualSpacing w:val="0"/>
        <w:rPr>
          <w:rFonts w:ascii="Arial" w:hAnsi="Arial" w:cs="Arial"/>
          <w:b/>
          <w:sz w:val="22"/>
          <w:szCs w:val="22"/>
        </w:rPr>
      </w:pPr>
      <w:r w:rsidRPr="00DF2BB0">
        <w:rPr>
          <w:rFonts w:ascii="Arial" w:hAnsi="Arial" w:cs="Arial"/>
          <w:b/>
          <w:sz w:val="22"/>
          <w:szCs w:val="22"/>
        </w:rPr>
        <w:t>Superannuation allowance</w:t>
      </w:r>
    </w:p>
    <w:p w:rsidR="00CB667C" w:rsidRPr="0017057C" w:rsidRDefault="00A7689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w:t>
      </w:r>
      <w:r w:rsidR="007F0351" w:rsidRPr="0017057C">
        <w:rPr>
          <w:rFonts w:ascii="Arial" w:hAnsi="Arial" w:cs="Arial"/>
          <w:sz w:val="22"/>
          <w:szCs w:val="22"/>
          <w:lang w:val="en-US" w:eastAsia="en-US"/>
        </w:rPr>
        <w:t>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may pay a superannuation allowance, where Finance is no longer permitted to pay employer contributions to the employee’s superannuation fund (due to the employee’s age). The superannuation allowance will be equivalent to the amount Finance would have paid if the employee was entitled to receive employer superannuation contributions, less any contribution amount accepted to the employee’s superannuation fund.</w:t>
      </w:r>
    </w:p>
    <w:p w:rsidR="00615451" w:rsidRPr="002C78BF" w:rsidRDefault="008D16F2" w:rsidP="00CE3D7E">
      <w:pPr>
        <w:pStyle w:val="Heading1"/>
        <w:numPr>
          <w:ilvl w:val="0"/>
          <w:numId w:val="178"/>
        </w:numPr>
        <w:ind w:left="709" w:hanging="709"/>
        <w:rPr>
          <w:i/>
          <w:sz w:val="28"/>
          <w:szCs w:val="28"/>
        </w:rPr>
      </w:pPr>
      <w:bookmarkStart w:id="9" w:name="_Toc527454129"/>
      <w:r w:rsidRPr="002C78BF">
        <w:rPr>
          <w:i/>
          <w:sz w:val="28"/>
          <w:szCs w:val="28"/>
        </w:rPr>
        <w:t>Salary sacrificing</w:t>
      </w:r>
      <w:bookmarkEnd w:id="9"/>
    </w:p>
    <w:p w:rsidR="008D16F2" w:rsidRPr="00DF2BB0" w:rsidRDefault="008D16F2" w:rsidP="00CE3D7E">
      <w:pPr>
        <w:pStyle w:val="ListParagraph"/>
        <w:numPr>
          <w:ilvl w:val="0"/>
          <w:numId w:val="182"/>
        </w:numPr>
        <w:spacing w:before="240" w:after="120"/>
        <w:ind w:left="709" w:hanging="709"/>
        <w:contextualSpacing w:val="0"/>
        <w:rPr>
          <w:rFonts w:ascii="Arial" w:hAnsi="Arial" w:cs="Arial"/>
          <w:b/>
          <w:sz w:val="22"/>
          <w:szCs w:val="22"/>
        </w:rPr>
      </w:pPr>
      <w:r w:rsidRPr="00DF2BB0">
        <w:rPr>
          <w:rFonts w:ascii="Arial" w:hAnsi="Arial" w:cs="Arial"/>
          <w:b/>
          <w:sz w:val="22"/>
          <w:szCs w:val="22"/>
        </w:rPr>
        <w:t>Access to salary sacrificing</w:t>
      </w:r>
    </w:p>
    <w:p w:rsidR="008D16F2" w:rsidRPr="00DE4881" w:rsidRDefault="002E4603" w:rsidP="00A81401">
      <w:pPr>
        <w:pStyle w:val="ListParagraph"/>
        <w:numPr>
          <w:ilvl w:val="0"/>
          <w:numId w:val="57"/>
        </w:numPr>
        <w:spacing w:before="120" w:after="120"/>
        <w:ind w:hanging="720"/>
        <w:contextualSpacing w:val="0"/>
        <w:rPr>
          <w:rFonts w:ascii="Arial" w:hAnsi="Arial" w:cs="Arial"/>
          <w:sz w:val="22"/>
          <w:szCs w:val="22"/>
        </w:rPr>
      </w:pPr>
      <w:r w:rsidRPr="00DE4881">
        <w:rPr>
          <w:rFonts w:ascii="Arial" w:hAnsi="Arial" w:cs="Arial"/>
          <w:sz w:val="22"/>
          <w:szCs w:val="22"/>
        </w:rPr>
        <w:t>Employee</w:t>
      </w:r>
      <w:r w:rsidR="008D16F2" w:rsidRPr="00DE4881">
        <w:rPr>
          <w:rFonts w:ascii="Arial" w:hAnsi="Arial" w:cs="Arial"/>
          <w:sz w:val="22"/>
          <w:szCs w:val="22"/>
        </w:rPr>
        <w:t xml:space="preserve">s may access salary sacrificing arrangements </w:t>
      </w:r>
      <w:r w:rsidR="00E60F65">
        <w:rPr>
          <w:rFonts w:ascii="Arial" w:hAnsi="Arial" w:cs="Arial"/>
          <w:sz w:val="22"/>
          <w:szCs w:val="22"/>
        </w:rPr>
        <w:t xml:space="preserve">with Finance’s contracted service provider </w:t>
      </w:r>
      <w:r w:rsidR="008D16F2" w:rsidRPr="00DE4881">
        <w:rPr>
          <w:rFonts w:ascii="Arial" w:hAnsi="Arial" w:cs="Arial"/>
          <w:sz w:val="22"/>
          <w:szCs w:val="22"/>
        </w:rPr>
        <w:t xml:space="preserve">and sacrifice up to 100 per cent of their available </w:t>
      </w:r>
      <w:r w:rsidR="00D25695" w:rsidRPr="00DE4881">
        <w:rPr>
          <w:rFonts w:ascii="Arial" w:hAnsi="Arial" w:cs="Arial"/>
          <w:sz w:val="22"/>
          <w:szCs w:val="22"/>
        </w:rPr>
        <w:t>salary. This</w:t>
      </w:r>
      <w:r w:rsidR="008D16F2" w:rsidRPr="00DE4881">
        <w:rPr>
          <w:rFonts w:ascii="Arial" w:hAnsi="Arial" w:cs="Arial"/>
          <w:sz w:val="22"/>
          <w:szCs w:val="22"/>
        </w:rPr>
        <w:t xml:space="preserve"> includes the option of </w:t>
      </w:r>
      <w:r w:rsidR="00D66C9D">
        <w:rPr>
          <w:rFonts w:ascii="Arial" w:hAnsi="Arial" w:cs="Arial"/>
          <w:sz w:val="22"/>
          <w:szCs w:val="22"/>
        </w:rPr>
        <w:t>s</w:t>
      </w:r>
      <w:r w:rsidR="008D16F2" w:rsidRPr="00DE4881">
        <w:rPr>
          <w:rFonts w:ascii="Arial" w:hAnsi="Arial" w:cs="Arial"/>
          <w:sz w:val="22"/>
          <w:szCs w:val="22"/>
        </w:rPr>
        <w:t xml:space="preserve">alary sacrificing to superannuation for casual </w:t>
      </w:r>
      <w:r w:rsidR="00AF5853" w:rsidRPr="00DE4881">
        <w:rPr>
          <w:rFonts w:ascii="Arial" w:hAnsi="Arial" w:cs="Arial"/>
          <w:sz w:val="22"/>
          <w:szCs w:val="22"/>
        </w:rPr>
        <w:t>e</w:t>
      </w:r>
      <w:r w:rsidRPr="00DE4881">
        <w:rPr>
          <w:rFonts w:ascii="Arial" w:hAnsi="Arial" w:cs="Arial"/>
          <w:sz w:val="22"/>
          <w:szCs w:val="22"/>
        </w:rPr>
        <w:t>mployee</w:t>
      </w:r>
      <w:r w:rsidR="008D16F2" w:rsidRPr="00DE4881">
        <w:rPr>
          <w:rFonts w:ascii="Arial" w:hAnsi="Arial" w:cs="Arial"/>
          <w:sz w:val="22"/>
          <w:szCs w:val="22"/>
        </w:rPr>
        <w:t>s. Employees are encouraged to seek independent financial advice prior to entering into salary sacrificing arrangement</w:t>
      </w:r>
      <w:r w:rsidR="00E60F65">
        <w:rPr>
          <w:rFonts w:ascii="Arial" w:hAnsi="Arial" w:cs="Arial"/>
          <w:sz w:val="22"/>
          <w:szCs w:val="22"/>
        </w:rPr>
        <w:t>s</w:t>
      </w:r>
      <w:r w:rsidR="008D16F2" w:rsidRPr="00DE4881">
        <w:rPr>
          <w:rFonts w:ascii="Arial" w:hAnsi="Arial" w:cs="Arial"/>
          <w:sz w:val="22"/>
          <w:szCs w:val="22"/>
        </w:rPr>
        <w:t xml:space="preserve">.  </w:t>
      </w:r>
    </w:p>
    <w:p w:rsidR="00FA3A5B" w:rsidRDefault="00FA3A5B" w:rsidP="00A81401">
      <w:pPr>
        <w:pStyle w:val="ListParagraph"/>
        <w:numPr>
          <w:ilvl w:val="0"/>
          <w:numId w:val="57"/>
        </w:numPr>
        <w:spacing w:before="120" w:after="120"/>
        <w:ind w:hanging="720"/>
        <w:contextualSpacing w:val="0"/>
        <w:rPr>
          <w:rFonts w:ascii="Arial" w:hAnsi="Arial" w:cs="Arial"/>
          <w:sz w:val="22"/>
          <w:szCs w:val="22"/>
        </w:rPr>
      </w:pPr>
      <w:r w:rsidRPr="00DE4881">
        <w:rPr>
          <w:rFonts w:ascii="Arial" w:hAnsi="Arial" w:cs="Arial"/>
          <w:sz w:val="22"/>
          <w:szCs w:val="22"/>
        </w:rPr>
        <w:t xml:space="preserve">Any fringe benefits tax incurred by </w:t>
      </w:r>
      <w:r w:rsidR="002F13BD" w:rsidRPr="00DE4881">
        <w:rPr>
          <w:rFonts w:ascii="Arial" w:hAnsi="Arial" w:cs="Arial"/>
          <w:sz w:val="22"/>
          <w:szCs w:val="22"/>
        </w:rPr>
        <w:t>an</w:t>
      </w:r>
      <w:r w:rsidRPr="00DE4881">
        <w:rPr>
          <w:rFonts w:ascii="Arial" w:hAnsi="Arial" w:cs="Arial"/>
          <w:sz w:val="22"/>
          <w:szCs w:val="22"/>
        </w:rPr>
        <w:t xml:space="preserve"> </w:t>
      </w:r>
      <w:r w:rsidR="00244F33" w:rsidRPr="00DE4881">
        <w:rPr>
          <w:rFonts w:ascii="Arial" w:hAnsi="Arial" w:cs="Arial"/>
          <w:sz w:val="22"/>
          <w:szCs w:val="22"/>
        </w:rPr>
        <w:t>e</w:t>
      </w:r>
      <w:r w:rsidRPr="00DE4881">
        <w:rPr>
          <w:rFonts w:ascii="Arial" w:hAnsi="Arial" w:cs="Arial"/>
          <w:sz w:val="22"/>
          <w:szCs w:val="22"/>
        </w:rPr>
        <w:t xml:space="preserve">mployee as a result of </w:t>
      </w:r>
      <w:r w:rsidR="002F13BD" w:rsidRPr="00DE4881">
        <w:rPr>
          <w:rFonts w:ascii="Arial" w:hAnsi="Arial" w:cs="Arial"/>
          <w:sz w:val="22"/>
          <w:szCs w:val="22"/>
        </w:rPr>
        <w:t xml:space="preserve">a </w:t>
      </w:r>
      <w:r w:rsidRPr="00DE4881">
        <w:rPr>
          <w:rFonts w:ascii="Arial" w:hAnsi="Arial" w:cs="Arial"/>
          <w:sz w:val="22"/>
          <w:szCs w:val="22"/>
        </w:rPr>
        <w:t>s</w:t>
      </w:r>
      <w:r w:rsidR="002F13BD" w:rsidRPr="00DE4881">
        <w:rPr>
          <w:rFonts w:ascii="Arial" w:hAnsi="Arial" w:cs="Arial"/>
          <w:sz w:val="22"/>
          <w:szCs w:val="22"/>
        </w:rPr>
        <w:t>alary sacrificing arrangement</w:t>
      </w:r>
      <w:r w:rsidRPr="00DE4881">
        <w:rPr>
          <w:rFonts w:ascii="Arial" w:hAnsi="Arial" w:cs="Arial"/>
          <w:sz w:val="22"/>
          <w:szCs w:val="22"/>
        </w:rPr>
        <w:t xml:space="preserve"> will be met by the </w:t>
      </w:r>
      <w:r w:rsidR="00244F33" w:rsidRPr="00DE4881">
        <w:rPr>
          <w:rFonts w:ascii="Arial" w:hAnsi="Arial" w:cs="Arial"/>
          <w:sz w:val="22"/>
          <w:szCs w:val="22"/>
        </w:rPr>
        <w:t>e</w:t>
      </w:r>
      <w:r w:rsidRPr="00DE4881">
        <w:rPr>
          <w:rFonts w:ascii="Arial" w:hAnsi="Arial" w:cs="Arial"/>
          <w:sz w:val="22"/>
          <w:szCs w:val="22"/>
        </w:rPr>
        <w:t>mployee.</w:t>
      </w:r>
    </w:p>
    <w:p w:rsidR="008D16F2" w:rsidRPr="00877DC0" w:rsidRDefault="00465750" w:rsidP="00125AA1">
      <w:pPr>
        <w:pStyle w:val="Heading1"/>
      </w:pPr>
      <w:bookmarkStart w:id="10" w:name="_Toc527454130"/>
      <w:r>
        <w:t>G</w:t>
      </w:r>
      <w:r w:rsidR="00C3728A" w:rsidRPr="00877DC0">
        <w:t>eneral a</w:t>
      </w:r>
      <w:r w:rsidR="008D16F2" w:rsidRPr="00877DC0">
        <w:t xml:space="preserve">llowances and </w:t>
      </w:r>
      <w:r w:rsidR="00C3728A" w:rsidRPr="00877DC0">
        <w:t>p</w:t>
      </w:r>
      <w:r w:rsidR="008D16F2" w:rsidRPr="00877DC0">
        <w:t>ayments</w:t>
      </w:r>
      <w:bookmarkEnd w:id="10"/>
    </w:p>
    <w:p w:rsidR="003527F4" w:rsidRPr="002C78BF" w:rsidRDefault="003527F4" w:rsidP="00CE3D7E">
      <w:pPr>
        <w:pStyle w:val="Heading1"/>
        <w:numPr>
          <w:ilvl w:val="0"/>
          <w:numId w:val="178"/>
        </w:numPr>
        <w:ind w:left="709" w:hanging="709"/>
        <w:rPr>
          <w:i/>
          <w:sz w:val="28"/>
          <w:szCs w:val="28"/>
        </w:rPr>
      </w:pPr>
      <w:bookmarkStart w:id="11" w:name="_Toc527454131"/>
      <w:r w:rsidRPr="002C78BF">
        <w:rPr>
          <w:i/>
          <w:sz w:val="28"/>
          <w:szCs w:val="28"/>
        </w:rPr>
        <w:t>Allowances</w:t>
      </w:r>
      <w:bookmarkEnd w:id="11"/>
    </w:p>
    <w:p w:rsidR="008D16F2" w:rsidRPr="00DF2BB0"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Allowances for part-time </w:t>
      </w:r>
      <w:r w:rsidR="00AF5853" w:rsidRPr="00DF2BB0">
        <w:rPr>
          <w:rFonts w:ascii="Arial" w:hAnsi="Arial" w:cs="Arial"/>
          <w:b/>
          <w:sz w:val="22"/>
          <w:szCs w:val="22"/>
        </w:rPr>
        <w:t>e</w:t>
      </w:r>
      <w:r w:rsidR="002E4603" w:rsidRPr="00DF2BB0">
        <w:rPr>
          <w:rFonts w:ascii="Arial" w:hAnsi="Arial" w:cs="Arial"/>
          <w:b/>
          <w:sz w:val="22"/>
          <w:szCs w:val="22"/>
        </w:rPr>
        <w:t>mployee</w:t>
      </w:r>
      <w:r w:rsidRPr="00DF2BB0">
        <w:rPr>
          <w:rFonts w:ascii="Arial" w:hAnsi="Arial" w:cs="Arial"/>
          <w:b/>
          <w:sz w:val="22"/>
          <w:szCs w:val="22"/>
        </w:rPr>
        <w:t>s</w:t>
      </w:r>
    </w:p>
    <w:p w:rsidR="00194D95" w:rsidRDefault="00194D95" w:rsidP="00CE3D7E">
      <w:pPr>
        <w:pStyle w:val="ListParagraph"/>
        <w:numPr>
          <w:ilvl w:val="0"/>
          <w:numId w:val="171"/>
        </w:numPr>
        <w:spacing w:before="120" w:after="120"/>
        <w:ind w:left="714" w:hanging="714"/>
        <w:contextualSpacing w:val="0"/>
        <w:rPr>
          <w:rFonts w:ascii="Arial" w:hAnsi="Arial" w:cs="Arial"/>
          <w:sz w:val="22"/>
          <w:szCs w:val="22"/>
        </w:rPr>
      </w:pPr>
      <w:r>
        <w:rPr>
          <w:rFonts w:ascii="Arial" w:hAnsi="Arial" w:cs="Arial"/>
          <w:sz w:val="22"/>
          <w:szCs w:val="22"/>
        </w:rPr>
        <w:t>Subject to 5.1 b), a</w:t>
      </w:r>
      <w:r w:rsidR="008D16F2" w:rsidRPr="00360CAC">
        <w:rPr>
          <w:rFonts w:ascii="Arial" w:hAnsi="Arial" w:cs="Arial"/>
          <w:sz w:val="22"/>
          <w:szCs w:val="22"/>
        </w:rPr>
        <w:t>llowances</w:t>
      </w:r>
      <w:r w:rsidR="0060482D" w:rsidRPr="00360CAC">
        <w:rPr>
          <w:rFonts w:ascii="Arial" w:hAnsi="Arial" w:cs="Arial"/>
          <w:sz w:val="22"/>
          <w:szCs w:val="22"/>
        </w:rPr>
        <w:t xml:space="preserve"> </w:t>
      </w:r>
      <w:r w:rsidR="008D16F2" w:rsidRPr="00360CAC">
        <w:rPr>
          <w:rFonts w:ascii="Arial" w:hAnsi="Arial" w:cs="Arial"/>
          <w:sz w:val="22"/>
          <w:szCs w:val="22"/>
        </w:rPr>
        <w:t xml:space="preserve">for part-time </w:t>
      </w:r>
      <w:r w:rsidR="00244F33" w:rsidRPr="00360CAC">
        <w:rPr>
          <w:rFonts w:ascii="Arial" w:hAnsi="Arial" w:cs="Arial"/>
          <w:sz w:val="22"/>
          <w:szCs w:val="22"/>
        </w:rPr>
        <w:t>e</w:t>
      </w:r>
      <w:r w:rsidR="002E4603" w:rsidRPr="00360CAC">
        <w:rPr>
          <w:rFonts w:ascii="Arial" w:hAnsi="Arial" w:cs="Arial"/>
          <w:sz w:val="22"/>
          <w:szCs w:val="22"/>
        </w:rPr>
        <w:t>mployee</w:t>
      </w:r>
      <w:r w:rsidR="008D16F2" w:rsidRPr="00360CAC">
        <w:rPr>
          <w:rFonts w:ascii="Arial" w:hAnsi="Arial" w:cs="Arial"/>
          <w:sz w:val="22"/>
          <w:szCs w:val="22"/>
        </w:rPr>
        <w:t>s</w:t>
      </w:r>
      <w:r w:rsidR="007B039D" w:rsidRPr="00360CAC">
        <w:rPr>
          <w:rFonts w:ascii="Arial" w:hAnsi="Arial" w:cs="Arial"/>
          <w:sz w:val="22"/>
          <w:szCs w:val="22"/>
        </w:rPr>
        <w:t xml:space="preserve"> </w:t>
      </w:r>
      <w:r w:rsidR="0060482D" w:rsidRPr="00360CAC">
        <w:rPr>
          <w:rFonts w:ascii="Arial" w:hAnsi="Arial" w:cs="Arial"/>
          <w:sz w:val="22"/>
          <w:szCs w:val="22"/>
        </w:rPr>
        <w:t>will</w:t>
      </w:r>
      <w:r w:rsidR="008D16F2" w:rsidRPr="00360CAC">
        <w:rPr>
          <w:rFonts w:ascii="Arial" w:hAnsi="Arial" w:cs="Arial"/>
          <w:sz w:val="22"/>
          <w:szCs w:val="22"/>
        </w:rPr>
        <w:t xml:space="preserve"> be calculated on a pro-rata basis (based on the proportion of full</w:t>
      </w:r>
      <w:r w:rsidR="00D66C9D" w:rsidRPr="00360CAC">
        <w:rPr>
          <w:rFonts w:ascii="Arial" w:hAnsi="Arial" w:cs="Arial"/>
          <w:sz w:val="22"/>
          <w:szCs w:val="22"/>
        </w:rPr>
        <w:t>-</w:t>
      </w:r>
      <w:r w:rsidR="008D16F2" w:rsidRPr="00360CAC">
        <w:rPr>
          <w:rFonts w:ascii="Arial" w:hAnsi="Arial" w:cs="Arial"/>
          <w:sz w:val="22"/>
          <w:szCs w:val="22"/>
        </w:rPr>
        <w:t>time equivalent hours worked)</w:t>
      </w:r>
      <w:r>
        <w:rPr>
          <w:rFonts w:ascii="Arial" w:hAnsi="Arial" w:cs="Arial"/>
          <w:sz w:val="22"/>
          <w:szCs w:val="22"/>
        </w:rPr>
        <w:t>.</w:t>
      </w:r>
    </w:p>
    <w:p w:rsidR="008D16F2" w:rsidRPr="00360CAC" w:rsidRDefault="00194D95" w:rsidP="00CE3D7E">
      <w:pPr>
        <w:pStyle w:val="ListParagraph"/>
        <w:numPr>
          <w:ilvl w:val="0"/>
          <w:numId w:val="171"/>
        </w:numPr>
        <w:spacing w:before="120" w:after="120"/>
        <w:ind w:left="714" w:hanging="714"/>
        <w:contextualSpacing w:val="0"/>
        <w:rPr>
          <w:rFonts w:ascii="Arial" w:hAnsi="Arial" w:cs="Arial"/>
          <w:sz w:val="22"/>
          <w:szCs w:val="22"/>
        </w:rPr>
      </w:pPr>
      <w:r>
        <w:rPr>
          <w:rFonts w:ascii="Arial" w:hAnsi="Arial" w:cs="Arial"/>
          <w:sz w:val="22"/>
          <w:szCs w:val="22"/>
        </w:rPr>
        <w:t>A</w:t>
      </w:r>
      <w:r w:rsidR="008D16F2" w:rsidRPr="00360CAC">
        <w:rPr>
          <w:rFonts w:ascii="Arial" w:hAnsi="Arial" w:cs="Arial"/>
          <w:sz w:val="22"/>
          <w:szCs w:val="22"/>
        </w:rPr>
        <w:t xml:space="preserve"> part-time </w:t>
      </w:r>
      <w:r w:rsidR="00244F33" w:rsidRPr="00360CAC">
        <w:rPr>
          <w:rFonts w:ascii="Arial" w:hAnsi="Arial" w:cs="Arial"/>
          <w:sz w:val="22"/>
          <w:szCs w:val="22"/>
        </w:rPr>
        <w:t>e</w:t>
      </w:r>
      <w:r w:rsidR="002E4603" w:rsidRPr="00360CAC">
        <w:rPr>
          <w:rFonts w:ascii="Arial" w:hAnsi="Arial" w:cs="Arial"/>
          <w:sz w:val="22"/>
          <w:szCs w:val="22"/>
        </w:rPr>
        <w:t>mployee</w:t>
      </w:r>
      <w:r w:rsidR="008D16F2" w:rsidRPr="00360CAC">
        <w:rPr>
          <w:rFonts w:ascii="Arial" w:hAnsi="Arial" w:cs="Arial"/>
          <w:sz w:val="22"/>
          <w:szCs w:val="22"/>
        </w:rPr>
        <w:t xml:space="preserve"> will receive the same amount as a </w:t>
      </w:r>
      <w:r w:rsidR="00D02500" w:rsidRPr="00360CAC">
        <w:rPr>
          <w:rFonts w:ascii="Arial" w:hAnsi="Arial" w:cs="Arial"/>
          <w:sz w:val="22"/>
          <w:szCs w:val="22"/>
        </w:rPr>
        <w:t>full</w:t>
      </w:r>
      <w:r w:rsidR="00D66C9D" w:rsidRPr="00360CAC">
        <w:rPr>
          <w:rFonts w:ascii="Arial" w:hAnsi="Arial" w:cs="Arial"/>
          <w:sz w:val="22"/>
          <w:szCs w:val="22"/>
        </w:rPr>
        <w:t>-</w:t>
      </w:r>
      <w:r w:rsidR="00D02500" w:rsidRPr="00360CAC">
        <w:rPr>
          <w:rFonts w:ascii="Arial" w:hAnsi="Arial" w:cs="Arial"/>
          <w:sz w:val="22"/>
          <w:szCs w:val="22"/>
        </w:rPr>
        <w:t>time</w:t>
      </w:r>
      <w:r w:rsidR="008D16F2" w:rsidRPr="00360CAC">
        <w:rPr>
          <w:rFonts w:ascii="Arial" w:hAnsi="Arial" w:cs="Arial"/>
          <w:sz w:val="22"/>
          <w:szCs w:val="22"/>
        </w:rPr>
        <w:t xml:space="preserve"> </w:t>
      </w:r>
      <w:r w:rsidR="00244F33" w:rsidRPr="00360CAC">
        <w:rPr>
          <w:rFonts w:ascii="Arial" w:hAnsi="Arial" w:cs="Arial"/>
          <w:sz w:val="22"/>
          <w:szCs w:val="22"/>
        </w:rPr>
        <w:t>e</w:t>
      </w:r>
      <w:r w:rsidR="002E4603" w:rsidRPr="00360CAC">
        <w:rPr>
          <w:rFonts w:ascii="Arial" w:hAnsi="Arial" w:cs="Arial"/>
          <w:sz w:val="22"/>
          <w:szCs w:val="22"/>
        </w:rPr>
        <w:t>mployee</w:t>
      </w:r>
      <w:r>
        <w:rPr>
          <w:rFonts w:ascii="Arial" w:hAnsi="Arial" w:cs="Arial"/>
          <w:sz w:val="22"/>
          <w:szCs w:val="22"/>
        </w:rPr>
        <w:t xml:space="preserve"> for </w:t>
      </w:r>
      <w:r w:rsidR="00F455A4">
        <w:rPr>
          <w:rFonts w:ascii="Arial" w:hAnsi="Arial" w:cs="Arial"/>
          <w:sz w:val="22"/>
          <w:szCs w:val="22"/>
        </w:rPr>
        <w:t xml:space="preserve">a </w:t>
      </w:r>
      <w:r>
        <w:rPr>
          <w:rFonts w:ascii="Arial" w:hAnsi="Arial" w:cs="Arial"/>
          <w:sz w:val="22"/>
          <w:szCs w:val="22"/>
        </w:rPr>
        <w:t>restriction allowance, an expense related allowance or reimbursement</w:t>
      </w:r>
      <w:r w:rsidR="008D16F2" w:rsidRPr="00360CAC">
        <w:rPr>
          <w:rFonts w:ascii="Arial" w:hAnsi="Arial" w:cs="Arial"/>
          <w:sz w:val="22"/>
          <w:szCs w:val="22"/>
        </w:rPr>
        <w:t xml:space="preserve">. </w:t>
      </w:r>
    </w:p>
    <w:p w:rsidR="008D16F2" w:rsidRPr="00DF2BB0"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Loss of, or damage to, clothing or personal effects reimbursement</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incurs loss of, or damage to, clothing or personal effects, and this loss or damage occurred in the course of the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performance of duties, the </w:t>
      </w:r>
      <w:r w:rsidR="007F0351" w:rsidRPr="0017057C">
        <w:rPr>
          <w:rFonts w:ascii="Arial" w:hAnsi="Arial" w:cs="Arial"/>
          <w:sz w:val="22"/>
          <w:szCs w:val="22"/>
          <w:lang w:val="en-US" w:eastAsia="en-US"/>
        </w:rPr>
        <w:t>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may approve </w:t>
      </w:r>
      <w:r w:rsidR="0007735A" w:rsidRPr="0017057C">
        <w:rPr>
          <w:rFonts w:ascii="Arial" w:hAnsi="Arial" w:cs="Arial"/>
          <w:sz w:val="22"/>
          <w:szCs w:val="22"/>
          <w:lang w:val="en-US" w:eastAsia="en-US"/>
        </w:rPr>
        <w:t xml:space="preserve">reasonable </w:t>
      </w:r>
      <w:r w:rsidRPr="0017057C">
        <w:rPr>
          <w:rFonts w:ascii="Arial" w:hAnsi="Arial" w:cs="Arial"/>
          <w:sz w:val="22"/>
          <w:szCs w:val="22"/>
          <w:lang w:val="en-US" w:eastAsia="en-US"/>
        </w:rPr>
        <w:t>reimbursement for loss or damage to clothing or personal effects, provided the cost is in excess of $20.</w:t>
      </w:r>
    </w:p>
    <w:p w:rsidR="008D16F2" w:rsidRPr="00DF2BB0" w:rsidRDefault="005C0CB6"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First Aid O</w:t>
      </w:r>
      <w:r w:rsidR="008D16F2" w:rsidRPr="00DF2BB0">
        <w:rPr>
          <w:rFonts w:ascii="Arial" w:hAnsi="Arial" w:cs="Arial"/>
          <w:b/>
          <w:sz w:val="22"/>
          <w:szCs w:val="22"/>
        </w:rPr>
        <w:t>fficer</w:t>
      </w:r>
    </w:p>
    <w:p w:rsidR="0007735A" w:rsidRDefault="00D642A4"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employee possesses a current </w:t>
      </w:r>
      <w:r w:rsidR="00D66C9D" w:rsidRPr="0017057C">
        <w:rPr>
          <w:rFonts w:ascii="Arial" w:hAnsi="Arial" w:cs="Arial"/>
          <w:sz w:val="22"/>
          <w:szCs w:val="22"/>
          <w:lang w:val="en-US" w:eastAsia="en-US"/>
        </w:rPr>
        <w:t>f</w:t>
      </w:r>
      <w:r w:rsidRPr="0017057C">
        <w:rPr>
          <w:rFonts w:ascii="Arial" w:hAnsi="Arial" w:cs="Arial"/>
          <w:sz w:val="22"/>
          <w:szCs w:val="22"/>
          <w:lang w:val="en-US" w:eastAsia="en-US"/>
        </w:rPr>
        <w:t xml:space="preserve">irst </w:t>
      </w:r>
      <w:r w:rsidR="00D66C9D" w:rsidRPr="0017057C">
        <w:rPr>
          <w:rFonts w:ascii="Arial" w:hAnsi="Arial" w:cs="Arial"/>
          <w:sz w:val="22"/>
          <w:szCs w:val="22"/>
          <w:lang w:val="en-US" w:eastAsia="en-US"/>
        </w:rPr>
        <w:t>a</w:t>
      </w:r>
      <w:r w:rsidRPr="0017057C">
        <w:rPr>
          <w:rFonts w:ascii="Arial" w:hAnsi="Arial" w:cs="Arial"/>
          <w:sz w:val="22"/>
          <w:szCs w:val="22"/>
          <w:lang w:val="en-US" w:eastAsia="en-US"/>
        </w:rPr>
        <w:t>id certificat</w:t>
      </w:r>
      <w:r w:rsidR="007F0351" w:rsidRPr="0017057C">
        <w:rPr>
          <w:rFonts w:ascii="Arial" w:hAnsi="Arial" w:cs="Arial"/>
          <w:sz w:val="22"/>
          <w:szCs w:val="22"/>
          <w:lang w:val="en-US" w:eastAsia="en-US"/>
        </w:rPr>
        <w:t>e and has been approved by the d</w:t>
      </w:r>
      <w:r w:rsidRPr="0017057C">
        <w:rPr>
          <w:rFonts w:ascii="Arial" w:hAnsi="Arial" w:cs="Arial"/>
          <w:sz w:val="22"/>
          <w:szCs w:val="22"/>
          <w:lang w:val="en-US" w:eastAsia="en-US"/>
        </w:rPr>
        <w:t xml:space="preserve">elegate to undertake </w:t>
      </w:r>
      <w:r w:rsidR="00D66C9D" w:rsidRPr="0017057C">
        <w:rPr>
          <w:rFonts w:ascii="Arial" w:hAnsi="Arial" w:cs="Arial"/>
          <w:sz w:val="22"/>
          <w:szCs w:val="22"/>
          <w:lang w:val="en-US" w:eastAsia="en-US"/>
        </w:rPr>
        <w:t>f</w:t>
      </w:r>
      <w:r w:rsidRPr="0017057C">
        <w:rPr>
          <w:rFonts w:ascii="Arial" w:hAnsi="Arial" w:cs="Arial"/>
          <w:sz w:val="22"/>
          <w:szCs w:val="22"/>
          <w:lang w:val="en-US" w:eastAsia="en-US"/>
        </w:rPr>
        <w:t xml:space="preserve">irst </w:t>
      </w:r>
      <w:r w:rsidR="00D66C9D" w:rsidRPr="0017057C">
        <w:rPr>
          <w:rFonts w:ascii="Arial" w:hAnsi="Arial" w:cs="Arial"/>
          <w:sz w:val="22"/>
          <w:szCs w:val="22"/>
          <w:lang w:val="en-US" w:eastAsia="en-US"/>
        </w:rPr>
        <w:t>a</w:t>
      </w:r>
      <w:r w:rsidRPr="0017057C">
        <w:rPr>
          <w:rFonts w:ascii="Arial" w:hAnsi="Arial" w:cs="Arial"/>
          <w:sz w:val="22"/>
          <w:szCs w:val="22"/>
          <w:lang w:val="en-US" w:eastAsia="en-US"/>
        </w:rPr>
        <w:t xml:space="preserve">id duties, the employee will be paid </w:t>
      </w:r>
      <w:r w:rsidR="004F4E21" w:rsidRPr="0017057C">
        <w:rPr>
          <w:rFonts w:ascii="Arial" w:hAnsi="Arial" w:cs="Arial"/>
          <w:sz w:val="22"/>
          <w:szCs w:val="22"/>
          <w:lang w:val="en-US" w:eastAsia="en-US"/>
        </w:rPr>
        <w:t xml:space="preserve">an </w:t>
      </w:r>
      <w:r w:rsidRPr="0017057C">
        <w:rPr>
          <w:rFonts w:ascii="Arial" w:hAnsi="Arial" w:cs="Arial"/>
          <w:sz w:val="22"/>
          <w:szCs w:val="22"/>
          <w:lang w:val="en-US" w:eastAsia="en-US"/>
        </w:rPr>
        <w:t>allowance</w:t>
      </w:r>
      <w:r w:rsidR="004F4E21" w:rsidRPr="0017057C">
        <w:rPr>
          <w:rFonts w:ascii="Arial" w:hAnsi="Arial" w:cs="Arial"/>
          <w:sz w:val="22"/>
          <w:szCs w:val="22"/>
          <w:lang w:val="en-US" w:eastAsia="en-US"/>
        </w:rPr>
        <w:t xml:space="preserve"> of $</w:t>
      </w:r>
      <w:r w:rsidR="00613485" w:rsidRPr="0017057C">
        <w:rPr>
          <w:rFonts w:ascii="Arial" w:hAnsi="Arial" w:cs="Arial"/>
          <w:sz w:val="22"/>
          <w:szCs w:val="22"/>
          <w:lang w:val="en-US" w:eastAsia="en-US"/>
        </w:rPr>
        <w:t>23.82</w:t>
      </w:r>
      <w:r w:rsidRPr="0017057C">
        <w:rPr>
          <w:rFonts w:ascii="Arial" w:hAnsi="Arial" w:cs="Arial"/>
          <w:sz w:val="22"/>
          <w:szCs w:val="22"/>
          <w:lang w:val="en-US" w:eastAsia="en-US"/>
        </w:rPr>
        <w:t xml:space="preserve"> per fortnight</w:t>
      </w:r>
      <w:r w:rsidR="00F25167" w:rsidRPr="0017057C">
        <w:rPr>
          <w:rFonts w:ascii="Arial" w:hAnsi="Arial" w:cs="Arial"/>
          <w:sz w:val="22"/>
          <w:szCs w:val="22"/>
          <w:lang w:val="en-US" w:eastAsia="en-US"/>
        </w:rPr>
        <w:t xml:space="preserve">. </w:t>
      </w:r>
      <w:r w:rsidR="007177E3" w:rsidRPr="0017057C">
        <w:rPr>
          <w:rFonts w:ascii="Arial" w:hAnsi="Arial" w:cs="Arial"/>
          <w:sz w:val="22"/>
          <w:szCs w:val="22"/>
          <w:lang w:val="en-US" w:eastAsia="en-US"/>
        </w:rPr>
        <w:t>Th</w:t>
      </w:r>
      <w:r w:rsidR="00155ED6" w:rsidRPr="0017057C">
        <w:rPr>
          <w:rFonts w:ascii="Arial" w:hAnsi="Arial" w:cs="Arial"/>
          <w:sz w:val="22"/>
          <w:szCs w:val="22"/>
          <w:lang w:val="en-US" w:eastAsia="en-US"/>
        </w:rPr>
        <w:t xml:space="preserve">is allowance will increase by </w:t>
      </w:r>
      <w:r w:rsidR="00D66C9D" w:rsidRPr="0017057C">
        <w:rPr>
          <w:rFonts w:ascii="Arial" w:hAnsi="Arial" w:cs="Arial"/>
          <w:sz w:val="22"/>
          <w:szCs w:val="22"/>
          <w:lang w:val="en-US" w:eastAsia="en-US"/>
        </w:rPr>
        <w:t>two</w:t>
      </w:r>
      <w:r w:rsidR="00C32D95" w:rsidRPr="0017057C">
        <w:rPr>
          <w:rFonts w:ascii="Arial" w:hAnsi="Arial" w:cs="Arial"/>
          <w:sz w:val="22"/>
          <w:szCs w:val="22"/>
          <w:lang w:val="en-US" w:eastAsia="en-US"/>
        </w:rPr>
        <w:t xml:space="preserve"> per cent 12 months from commencement of this </w:t>
      </w:r>
      <w:r w:rsidR="00D66C9D" w:rsidRPr="0017057C">
        <w:rPr>
          <w:rFonts w:ascii="Arial" w:hAnsi="Arial" w:cs="Arial"/>
          <w:sz w:val="22"/>
          <w:szCs w:val="22"/>
          <w:lang w:val="en-US" w:eastAsia="en-US"/>
        </w:rPr>
        <w:t>A</w:t>
      </w:r>
      <w:r w:rsidR="00C32D95" w:rsidRPr="0017057C">
        <w:rPr>
          <w:rFonts w:ascii="Arial" w:hAnsi="Arial" w:cs="Arial"/>
          <w:sz w:val="22"/>
          <w:szCs w:val="22"/>
          <w:lang w:val="en-US" w:eastAsia="en-US"/>
        </w:rPr>
        <w:t xml:space="preserve">greement, and a further </w:t>
      </w:r>
      <w:r w:rsidR="00D66C9D" w:rsidRPr="0017057C">
        <w:rPr>
          <w:rFonts w:ascii="Arial" w:hAnsi="Arial" w:cs="Arial"/>
          <w:sz w:val="22"/>
          <w:szCs w:val="22"/>
          <w:lang w:val="en-US" w:eastAsia="en-US"/>
        </w:rPr>
        <w:t>two</w:t>
      </w:r>
      <w:r w:rsidR="00C32D95" w:rsidRPr="0017057C">
        <w:rPr>
          <w:rFonts w:ascii="Arial" w:hAnsi="Arial" w:cs="Arial"/>
          <w:sz w:val="22"/>
          <w:szCs w:val="22"/>
          <w:lang w:val="en-US" w:eastAsia="en-US"/>
        </w:rPr>
        <w:t xml:space="preserve"> per cent 24 months from commencement of this </w:t>
      </w:r>
      <w:r w:rsidR="00D66C9D" w:rsidRPr="0017057C">
        <w:rPr>
          <w:rFonts w:ascii="Arial" w:hAnsi="Arial" w:cs="Arial"/>
          <w:sz w:val="22"/>
          <w:szCs w:val="22"/>
          <w:lang w:val="en-US" w:eastAsia="en-US"/>
        </w:rPr>
        <w:t>A</w:t>
      </w:r>
      <w:r w:rsidR="00C32D95" w:rsidRPr="0017057C">
        <w:rPr>
          <w:rFonts w:ascii="Arial" w:hAnsi="Arial" w:cs="Arial"/>
          <w:sz w:val="22"/>
          <w:szCs w:val="22"/>
          <w:lang w:val="en-US" w:eastAsia="en-US"/>
        </w:rPr>
        <w:t>greement</w:t>
      </w:r>
      <w:r w:rsidR="00155ED6" w:rsidRPr="0017057C">
        <w:rPr>
          <w:rFonts w:ascii="Arial" w:hAnsi="Arial" w:cs="Arial"/>
          <w:sz w:val="22"/>
          <w:szCs w:val="22"/>
          <w:lang w:val="en-US" w:eastAsia="en-US"/>
        </w:rPr>
        <w:t>.</w:t>
      </w:r>
    </w:p>
    <w:p w:rsidR="008D16F2" w:rsidRPr="00DF2BB0"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 xml:space="preserve">Departmental Liaison Officer </w:t>
      </w:r>
      <w:r w:rsidR="00D66C9D" w:rsidRPr="00DF2BB0">
        <w:rPr>
          <w:rFonts w:ascii="Arial" w:hAnsi="Arial" w:cs="Arial"/>
          <w:b/>
          <w:sz w:val="22"/>
          <w:szCs w:val="22"/>
        </w:rPr>
        <w:t xml:space="preserve">allowance </w:t>
      </w:r>
    </w:p>
    <w:p w:rsidR="00EE622A" w:rsidRDefault="008D16F2" w:rsidP="0017057C">
      <w:pPr>
        <w:pStyle w:val="NormalBold"/>
        <w:spacing w:before="120" w:after="120"/>
        <w:rPr>
          <w:rFonts w:ascii="Arial" w:hAnsi="Arial" w:cs="Arial"/>
          <w:sz w:val="22"/>
          <w:szCs w:val="22"/>
          <w:lang w:val="en-US" w:eastAsia="en-US"/>
        </w:rPr>
      </w:pPr>
      <w:r w:rsidRPr="00855B70">
        <w:rPr>
          <w:rFonts w:ascii="Arial" w:hAnsi="Arial" w:cs="Arial"/>
          <w:sz w:val="22"/>
          <w:szCs w:val="22"/>
          <w:lang w:val="en-US" w:eastAsia="en-US"/>
        </w:rPr>
        <w:t xml:space="preserve">An </w:t>
      </w:r>
      <w:r w:rsidR="00AF5853" w:rsidRPr="00855B70">
        <w:rPr>
          <w:rFonts w:ascii="Arial" w:hAnsi="Arial" w:cs="Arial"/>
          <w:sz w:val="22"/>
          <w:szCs w:val="22"/>
          <w:lang w:val="en-US" w:eastAsia="en-US"/>
        </w:rPr>
        <w:t>e</w:t>
      </w:r>
      <w:r w:rsidR="002E4603" w:rsidRPr="00855B70">
        <w:rPr>
          <w:rFonts w:ascii="Arial" w:hAnsi="Arial" w:cs="Arial"/>
          <w:sz w:val="22"/>
          <w:szCs w:val="22"/>
          <w:lang w:val="en-US" w:eastAsia="en-US"/>
        </w:rPr>
        <w:t>mployee</w:t>
      </w:r>
      <w:r w:rsidRPr="00855B70">
        <w:rPr>
          <w:rFonts w:ascii="Arial" w:hAnsi="Arial" w:cs="Arial"/>
          <w:sz w:val="22"/>
          <w:szCs w:val="22"/>
          <w:lang w:val="en-US" w:eastAsia="en-US"/>
        </w:rPr>
        <w:t xml:space="preserve"> who performs the duties of Departmental Liaison Officer (DLO) is entitled to be paid </w:t>
      </w:r>
      <w:r w:rsidR="007A0252">
        <w:rPr>
          <w:rFonts w:ascii="Arial" w:hAnsi="Arial" w:cs="Arial"/>
          <w:sz w:val="22"/>
          <w:szCs w:val="22"/>
          <w:lang w:val="en-US" w:eastAsia="en-US"/>
        </w:rPr>
        <w:t xml:space="preserve">the following </w:t>
      </w:r>
      <w:r w:rsidRPr="00855B70">
        <w:rPr>
          <w:rFonts w:ascii="Arial" w:hAnsi="Arial" w:cs="Arial"/>
          <w:sz w:val="22"/>
          <w:szCs w:val="22"/>
          <w:lang w:val="en-US" w:eastAsia="en-US"/>
        </w:rPr>
        <w:t xml:space="preserve">allowance </w:t>
      </w:r>
      <w:r w:rsidR="007A0252">
        <w:rPr>
          <w:rFonts w:ascii="Arial" w:hAnsi="Arial" w:cs="Arial"/>
          <w:sz w:val="22"/>
          <w:szCs w:val="22"/>
          <w:lang w:val="en-US" w:eastAsia="en-US"/>
        </w:rPr>
        <w:t xml:space="preserve">per annum </w:t>
      </w:r>
      <w:r w:rsidR="00EE622A" w:rsidRPr="00855B70">
        <w:rPr>
          <w:rFonts w:ascii="Arial" w:hAnsi="Arial" w:cs="Arial"/>
          <w:sz w:val="22"/>
          <w:szCs w:val="22"/>
          <w:lang w:val="en-US" w:eastAsia="en-US"/>
        </w:rPr>
        <w:t>in recognition of the long hours of duty expected, and in lieu of overtime payments, flex-time,</w:t>
      </w:r>
      <w:r w:rsidR="00EE622A">
        <w:rPr>
          <w:rFonts w:ascii="Arial" w:hAnsi="Arial" w:cs="Arial"/>
          <w:sz w:val="22"/>
          <w:szCs w:val="22"/>
          <w:lang w:val="en-US" w:eastAsia="en-US"/>
        </w:rPr>
        <w:t xml:space="preserve"> </w:t>
      </w:r>
      <w:proofErr w:type="gramStart"/>
      <w:r w:rsidR="00EE622A" w:rsidRPr="00855B70">
        <w:rPr>
          <w:rFonts w:ascii="Arial" w:hAnsi="Arial" w:cs="Arial"/>
          <w:sz w:val="22"/>
          <w:szCs w:val="22"/>
          <w:lang w:val="en-US" w:eastAsia="en-US"/>
        </w:rPr>
        <w:t>TOIL</w:t>
      </w:r>
      <w:proofErr w:type="gramEnd"/>
      <w:r w:rsidR="00EE622A" w:rsidRPr="00855B70">
        <w:rPr>
          <w:rFonts w:ascii="Arial" w:hAnsi="Arial" w:cs="Arial"/>
          <w:sz w:val="22"/>
          <w:szCs w:val="22"/>
          <w:lang w:val="en-US" w:eastAsia="en-US"/>
        </w:rPr>
        <w:t xml:space="preserve"> and meal provisions</w:t>
      </w:r>
      <w:r w:rsidR="00D66C9D">
        <w:rPr>
          <w:rFonts w:ascii="Arial" w:hAnsi="Arial" w:cs="Arial"/>
          <w:sz w:val="22"/>
          <w:szCs w:val="22"/>
          <w:lang w:val="en-US" w:eastAsia="en-US"/>
        </w:rPr>
        <w:t>:</w:t>
      </w:r>
      <w:r w:rsidR="00EE622A" w:rsidRPr="00855B70">
        <w:rPr>
          <w:rFonts w:ascii="Arial" w:hAnsi="Arial" w:cs="Arial"/>
          <w:sz w:val="22"/>
          <w:szCs w:val="22"/>
          <w:lang w:val="en-US" w:eastAsia="en-US"/>
        </w:rPr>
        <w:t xml:space="preserve">  </w:t>
      </w:r>
    </w:p>
    <w:tbl>
      <w:tblPr>
        <w:tblStyle w:val="TableGrid"/>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04"/>
        <w:gridCol w:w="1519"/>
      </w:tblGrid>
      <w:tr w:rsidR="00E4249A" w:rsidTr="00E4249A">
        <w:tc>
          <w:tcPr>
            <w:tcW w:w="6204" w:type="dxa"/>
          </w:tcPr>
          <w:p w:rsidR="00E4249A" w:rsidRPr="005D7643" w:rsidRDefault="00E4249A" w:rsidP="007A0252">
            <w:pPr>
              <w:autoSpaceDE w:val="0"/>
              <w:autoSpaceDN w:val="0"/>
              <w:adjustRightInd w:val="0"/>
              <w:spacing w:before="40" w:after="40"/>
              <w:rPr>
                <w:rFonts w:ascii="Arial" w:hAnsi="Arial" w:cs="Arial"/>
                <w:b/>
                <w:color w:val="000000"/>
                <w:sz w:val="22"/>
                <w:szCs w:val="22"/>
                <w:lang w:eastAsia="en-US"/>
              </w:rPr>
            </w:pPr>
            <w:r w:rsidRPr="005D7643">
              <w:rPr>
                <w:rFonts w:ascii="Arial" w:hAnsi="Arial" w:cs="Arial"/>
                <w:b/>
                <w:color w:val="000000"/>
                <w:sz w:val="22"/>
                <w:szCs w:val="22"/>
                <w:lang w:eastAsia="en-US"/>
              </w:rPr>
              <w:t xml:space="preserve">Date of </w:t>
            </w:r>
            <w:r w:rsidR="00D66C9D">
              <w:rPr>
                <w:rFonts w:ascii="Arial" w:hAnsi="Arial" w:cs="Arial"/>
                <w:b/>
                <w:color w:val="000000"/>
                <w:sz w:val="22"/>
                <w:szCs w:val="22"/>
                <w:lang w:eastAsia="en-US"/>
              </w:rPr>
              <w:t>e</w:t>
            </w:r>
            <w:r w:rsidRPr="005D7643">
              <w:rPr>
                <w:rFonts w:ascii="Arial" w:hAnsi="Arial" w:cs="Arial"/>
                <w:b/>
                <w:color w:val="000000"/>
                <w:sz w:val="22"/>
                <w:szCs w:val="22"/>
                <w:lang w:eastAsia="en-US"/>
              </w:rPr>
              <w:t>ffect</w:t>
            </w:r>
          </w:p>
        </w:tc>
        <w:tc>
          <w:tcPr>
            <w:tcW w:w="1519" w:type="dxa"/>
          </w:tcPr>
          <w:p w:rsidR="00E4249A" w:rsidRPr="005D7643" w:rsidRDefault="00E4249A" w:rsidP="007A0252">
            <w:pPr>
              <w:autoSpaceDE w:val="0"/>
              <w:autoSpaceDN w:val="0"/>
              <w:adjustRightInd w:val="0"/>
              <w:spacing w:before="40" w:after="40"/>
              <w:jc w:val="center"/>
              <w:rPr>
                <w:rFonts w:ascii="Arial" w:hAnsi="Arial" w:cs="Arial"/>
                <w:b/>
                <w:color w:val="000000"/>
                <w:sz w:val="22"/>
                <w:szCs w:val="22"/>
                <w:lang w:eastAsia="en-US"/>
              </w:rPr>
            </w:pPr>
            <w:r w:rsidRPr="005D7643">
              <w:rPr>
                <w:rFonts w:ascii="Arial" w:hAnsi="Arial" w:cs="Arial"/>
                <w:b/>
                <w:color w:val="000000"/>
                <w:sz w:val="22"/>
                <w:szCs w:val="22"/>
                <w:lang w:eastAsia="en-US"/>
              </w:rPr>
              <w:t>Amount</w:t>
            </w:r>
          </w:p>
        </w:tc>
      </w:tr>
      <w:tr w:rsidR="00E4249A" w:rsidTr="00E4249A">
        <w:tc>
          <w:tcPr>
            <w:tcW w:w="6204" w:type="dxa"/>
          </w:tcPr>
          <w:p w:rsidR="00E4249A" w:rsidRDefault="00C435E5" w:rsidP="00C435E5">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1 #</w:t>
            </w:r>
          </w:p>
        </w:tc>
        <w:tc>
          <w:tcPr>
            <w:tcW w:w="1519" w:type="dxa"/>
          </w:tcPr>
          <w:p w:rsidR="00E4249A" w:rsidRDefault="00DA6F75" w:rsidP="007A0252">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$17,699</w:t>
            </w:r>
          </w:p>
        </w:tc>
      </w:tr>
      <w:tr w:rsidR="00E4249A" w:rsidTr="00E4249A">
        <w:tc>
          <w:tcPr>
            <w:tcW w:w="6204" w:type="dxa"/>
          </w:tcPr>
          <w:p w:rsidR="00E4249A" w:rsidRDefault="00E4249A" w:rsidP="007A0252">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2</w:t>
            </w:r>
          </w:p>
        </w:tc>
        <w:tc>
          <w:tcPr>
            <w:tcW w:w="1519" w:type="dxa"/>
          </w:tcPr>
          <w:p w:rsidR="00E4249A" w:rsidRDefault="00DA6F75" w:rsidP="007A0252">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$18,053</w:t>
            </w:r>
          </w:p>
        </w:tc>
      </w:tr>
      <w:tr w:rsidR="00E4249A" w:rsidTr="00E4249A">
        <w:tc>
          <w:tcPr>
            <w:tcW w:w="6204" w:type="dxa"/>
          </w:tcPr>
          <w:p w:rsidR="00E4249A" w:rsidRDefault="00E4249A" w:rsidP="007A0252">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3</w:t>
            </w:r>
          </w:p>
        </w:tc>
        <w:tc>
          <w:tcPr>
            <w:tcW w:w="1519" w:type="dxa"/>
          </w:tcPr>
          <w:p w:rsidR="00E4249A" w:rsidRDefault="00DA6F75" w:rsidP="007A0252">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$18,414</w:t>
            </w:r>
          </w:p>
        </w:tc>
      </w:tr>
      <w:tr w:rsidR="00C435E5" w:rsidTr="00C435E5">
        <w:tc>
          <w:tcPr>
            <w:tcW w:w="6204" w:type="dxa"/>
            <w:tcBorders>
              <w:top w:val="single" w:sz="6" w:space="0" w:color="auto"/>
              <w:left w:val="nil"/>
              <w:bottom w:val="nil"/>
              <w:right w:val="nil"/>
            </w:tcBorders>
          </w:tcPr>
          <w:p w:rsidR="00C435E5" w:rsidRDefault="00C435E5" w:rsidP="00C435E5">
            <w:pPr>
              <w:autoSpaceDE w:val="0"/>
              <w:autoSpaceDN w:val="0"/>
              <w:adjustRightInd w:val="0"/>
              <w:spacing w:before="40" w:after="40"/>
              <w:rPr>
                <w:rFonts w:ascii="Arial" w:hAnsi="Arial" w:cs="Arial"/>
                <w:sz w:val="20"/>
                <w:szCs w:val="20"/>
              </w:rPr>
            </w:pPr>
            <w:r w:rsidRPr="004D0995">
              <w:rPr>
                <w:b/>
              </w:rPr>
              <w:t xml:space="preserve"># </w:t>
            </w:r>
            <w:r w:rsidRPr="004D0995">
              <w:rPr>
                <w:rFonts w:ascii="Arial" w:hAnsi="Arial" w:cs="Arial"/>
                <w:sz w:val="20"/>
                <w:szCs w:val="20"/>
              </w:rPr>
              <w:t>First full pay following commencement of the Agreement</w:t>
            </w:r>
          </w:p>
          <w:p w:rsidR="00737008" w:rsidRDefault="00737008" w:rsidP="00C435E5">
            <w:pPr>
              <w:autoSpaceDE w:val="0"/>
              <w:autoSpaceDN w:val="0"/>
              <w:adjustRightInd w:val="0"/>
              <w:spacing w:before="40" w:after="40"/>
              <w:rPr>
                <w:rFonts w:ascii="Arial" w:hAnsi="Arial" w:cs="Arial"/>
                <w:color w:val="000000"/>
                <w:sz w:val="22"/>
                <w:szCs w:val="22"/>
                <w:lang w:eastAsia="en-US"/>
              </w:rPr>
            </w:pPr>
          </w:p>
        </w:tc>
        <w:tc>
          <w:tcPr>
            <w:tcW w:w="1519" w:type="dxa"/>
            <w:tcBorders>
              <w:top w:val="single" w:sz="6" w:space="0" w:color="auto"/>
              <w:left w:val="nil"/>
              <w:bottom w:val="nil"/>
              <w:right w:val="nil"/>
            </w:tcBorders>
          </w:tcPr>
          <w:p w:rsidR="00C435E5" w:rsidRDefault="00C435E5" w:rsidP="00C435E5">
            <w:pPr>
              <w:autoSpaceDE w:val="0"/>
              <w:autoSpaceDN w:val="0"/>
              <w:adjustRightInd w:val="0"/>
              <w:spacing w:before="40" w:after="40"/>
              <w:jc w:val="center"/>
              <w:rPr>
                <w:rFonts w:ascii="Arial" w:hAnsi="Arial" w:cs="Arial"/>
                <w:color w:val="000000"/>
                <w:sz w:val="22"/>
                <w:szCs w:val="22"/>
                <w:lang w:eastAsia="en-US"/>
              </w:rPr>
            </w:pPr>
          </w:p>
        </w:tc>
      </w:tr>
    </w:tbl>
    <w:p w:rsidR="008D16F2" w:rsidRPr="00DF2BB0"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Meal provisions</w:t>
      </w:r>
    </w:p>
    <w:p w:rsidR="005B3AF9" w:rsidRDefault="00510782" w:rsidP="00E74BAB">
      <w:pPr>
        <w:pStyle w:val="NormalBold"/>
        <w:spacing w:before="120" w:after="120"/>
        <w:rPr>
          <w:rFonts w:ascii="Arial" w:hAnsi="Arial" w:cs="Arial"/>
          <w:color w:val="000000"/>
          <w:sz w:val="22"/>
          <w:szCs w:val="22"/>
        </w:rPr>
      </w:pPr>
      <w:r w:rsidRPr="0017057C">
        <w:rPr>
          <w:rFonts w:ascii="Arial" w:hAnsi="Arial" w:cs="Arial"/>
          <w:sz w:val="22"/>
          <w:szCs w:val="22"/>
          <w:lang w:val="en-US" w:eastAsia="en-US"/>
        </w:rPr>
        <w:t>If an employee, other than a COMCAR Driver, is required to work more than 10 hours on any one day, the employee may provide their own meal at Finance</w:t>
      </w:r>
      <w:r w:rsidR="00D66C9D" w:rsidRPr="0017057C">
        <w:rPr>
          <w:rFonts w:ascii="Arial" w:hAnsi="Arial" w:cs="Arial"/>
          <w:sz w:val="22"/>
          <w:szCs w:val="22"/>
          <w:lang w:val="en-US" w:eastAsia="en-US"/>
        </w:rPr>
        <w:t>’s</w:t>
      </w:r>
      <w:r w:rsidRPr="0017057C">
        <w:rPr>
          <w:rFonts w:ascii="Arial" w:hAnsi="Arial" w:cs="Arial"/>
          <w:sz w:val="22"/>
          <w:szCs w:val="22"/>
          <w:lang w:val="en-US" w:eastAsia="en-US"/>
        </w:rPr>
        <w:t xml:space="preserve"> expense. The maximum amount that may be reimbursed to the employee will be as set out in the </w:t>
      </w:r>
      <w:r w:rsidR="00331302" w:rsidRPr="0017057C">
        <w:rPr>
          <w:rFonts w:ascii="Arial" w:hAnsi="Arial" w:cs="Arial"/>
          <w:sz w:val="22"/>
          <w:szCs w:val="22"/>
          <w:lang w:val="en-US" w:eastAsia="en-US"/>
        </w:rPr>
        <w:t>relevant</w:t>
      </w:r>
      <w:r w:rsidR="00E74BAB">
        <w:rPr>
          <w:rFonts w:ascii="Arial" w:hAnsi="Arial" w:cs="Arial"/>
          <w:sz w:val="22"/>
          <w:szCs w:val="22"/>
          <w:lang w:val="en-US" w:eastAsia="en-US"/>
        </w:rPr>
        <w:t xml:space="preserve"> </w:t>
      </w:r>
      <w:r w:rsidR="00D66C9D">
        <w:rPr>
          <w:rFonts w:ascii="Arial" w:hAnsi="Arial" w:cs="Arial"/>
          <w:sz w:val="22"/>
          <w:szCs w:val="22"/>
        </w:rPr>
        <w:t>Australian</w:t>
      </w:r>
      <w:r w:rsidR="00331302" w:rsidRPr="00855B70">
        <w:rPr>
          <w:rFonts w:ascii="Arial" w:hAnsi="Arial" w:cs="Arial"/>
          <w:sz w:val="22"/>
          <w:szCs w:val="22"/>
        </w:rPr>
        <w:t xml:space="preserve"> </w:t>
      </w:r>
      <w:r w:rsidRPr="00855B70">
        <w:rPr>
          <w:rFonts w:ascii="Arial" w:hAnsi="Arial" w:cs="Arial"/>
          <w:sz w:val="22"/>
          <w:szCs w:val="22"/>
        </w:rPr>
        <w:t>Taxation</w:t>
      </w:r>
      <w:r w:rsidR="00D66C9D">
        <w:rPr>
          <w:rFonts w:ascii="Arial" w:hAnsi="Arial" w:cs="Arial"/>
          <w:sz w:val="22"/>
          <w:szCs w:val="22"/>
        </w:rPr>
        <w:t xml:space="preserve"> </w:t>
      </w:r>
      <w:r w:rsidR="009604EC">
        <w:rPr>
          <w:rFonts w:ascii="Arial" w:hAnsi="Arial" w:cs="Arial"/>
          <w:sz w:val="22"/>
          <w:szCs w:val="22"/>
        </w:rPr>
        <w:t xml:space="preserve">Office </w:t>
      </w:r>
      <w:r w:rsidR="009604EC" w:rsidRPr="00855B70">
        <w:rPr>
          <w:rFonts w:ascii="Arial" w:hAnsi="Arial" w:cs="Arial"/>
          <w:sz w:val="22"/>
          <w:szCs w:val="22"/>
        </w:rPr>
        <w:t>Determination</w:t>
      </w:r>
      <w:r w:rsidR="00331302" w:rsidRPr="00855B70">
        <w:rPr>
          <w:rFonts w:ascii="Arial" w:hAnsi="Arial" w:cs="Arial"/>
          <w:sz w:val="22"/>
          <w:szCs w:val="22"/>
        </w:rPr>
        <w:t xml:space="preserve"> for meals and incidentals</w:t>
      </w:r>
      <w:r w:rsidRPr="00855B70">
        <w:rPr>
          <w:rFonts w:ascii="Arial" w:hAnsi="Arial" w:cs="Arial"/>
          <w:sz w:val="22"/>
          <w:szCs w:val="22"/>
        </w:rPr>
        <w:t>.</w:t>
      </w:r>
      <w:r w:rsidR="007F0351">
        <w:rPr>
          <w:rFonts w:ascii="Arial" w:hAnsi="Arial" w:cs="Arial"/>
          <w:color w:val="000000"/>
          <w:sz w:val="22"/>
          <w:szCs w:val="22"/>
        </w:rPr>
        <w:t xml:space="preserve"> </w:t>
      </w:r>
    </w:p>
    <w:p w:rsidR="008D16F2" w:rsidRPr="00DF2BB0"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Reimbursement of family care costs</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7F0351"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is required at short notice to work additional hours outside of their ordinary hours to undertake high priority work, </w:t>
      </w:r>
      <w:r w:rsidR="00776187" w:rsidRPr="0017057C">
        <w:rPr>
          <w:rFonts w:ascii="Arial" w:hAnsi="Arial" w:cs="Arial"/>
          <w:sz w:val="22"/>
          <w:szCs w:val="22"/>
          <w:lang w:val="en-US" w:eastAsia="en-US"/>
        </w:rPr>
        <w:t>t</w:t>
      </w:r>
      <w:r w:rsidR="007F0351" w:rsidRPr="0017057C">
        <w:rPr>
          <w:rFonts w:ascii="Arial" w:hAnsi="Arial" w:cs="Arial"/>
          <w:sz w:val="22"/>
          <w:szCs w:val="22"/>
          <w:lang w:val="en-US" w:eastAsia="en-US"/>
        </w:rPr>
        <w:t xml:space="preserve">he </w:t>
      </w:r>
      <w:r w:rsidR="00E15DA2" w:rsidRPr="0017057C">
        <w:rPr>
          <w:rFonts w:ascii="Arial" w:hAnsi="Arial" w:cs="Arial"/>
          <w:sz w:val="22"/>
          <w:szCs w:val="22"/>
          <w:lang w:val="en-US" w:eastAsia="en-US"/>
        </w:rPr>
        <w:t xml:space="preserve">employee </w:t>
      </w:r>
      <w:r w:rsidRPr="0017057C">
        <w:rPr>
          <w:rFonts w:ascii="Arial" w:hAnsi="Arial" w:cs="Arial"/>
          <w:sz w:val="22"/>
          <w:szCs w:val="22"/>
          <w:lang w:val="en-US" w:eastAsia="en-US"/>
        </w:rPr>
        <w:t xml:space="preserve">may </w:t>
      </w:r>
      <w:r w:rsidR="00E15DA2" w:rsidRPr="0017057C">
        <w:rPr>
          <w:rFonts w:ascii="Arial" w:hAnsi="Arial" w:cs="Arial"/>
          <w:sz w:val="22"/>
          <w:szCs w:val="22"/>
          <w:lang w:val="en-US" w:eastAsia="en-US"/>
        </w:rPr>
        <w:t xml:space="preserve">be </w:t>
      </w:r>
      <w:r w:rsidRPr="0017057C">
        <w:rPr>
          <w:rFonts w:ascii="Arial" w:hAnsi="Arial" w:cs="Arial"/>
          <w:sz w:val="22"/>
          <w:szCs w:val="22"/>
          <w:lang w:val="en-US" w:eastAsia="en-US"/>
        </w:rPr>
        <w:t>reimburse</w:t>
      </w:r>
      <w:r w:rsidR="00E724E1" w:rsidRPr="0017057C">
        <w:rPr>
          <w:rFonts w:ascii="Arial" w:hAnsi="Arial" w:cs="Arial"/>
          <w:sz w:val="22"/>
          <w:szCs w:val="22"/>
          <w:lang w:val="en-US" w:eastAsia="en-US"/>
        </w:rPr>
        <w:t>d</w:t>
      </w:r>
      <w:r w:rsidRPr="0017057C">
        <w:rPr>
          <w:rFonts w:ascii="Arial" w:hAnsi="Arial" w:cs="Arial"/>
          <w:sz w:val="22"/>
          <w:szCs w:val="22"/>
          <w:lang w:val="en-US" w:eastAsia="en-US"/>
        </w:rPr>
        <w:t xml:space="preserve"> reasonable additional costs</w:t>
      </w:r>
      <w:r w:rsidR="00E15DA2" w:rsidRPr="0017057C">
        <w:rPr>
          <w:rFonts w:ascii="Arial" w:hAnsi="Arial" w:cs="Arial"/>
          <w:sz w:val="22"/>
          <w:szCs w:val="22"/>
          <w:lang w:val="en-US" w:eastAsia="en-US"/>
        </w:rPr>
        <w:t xml:space="preserve">, as determined by the delegate, </w:t>
      </w:r>
      <w:r w:rsidRPr="0017057C">
        <w:rPr>
          <w:rFonts w:ascii="Arial" w:hAnsi="Arial" w:cs="Arial"/>
          <w:sz w:val="22"/>
          <w:szCs w:val="22"/>
          <w:lang w:val="en-US" w:eastAsia="en-US"/>
        </w:rPr>
        <w:t>in relation to family care arrangements that result from the requirement to be at work.</w:t>
      </w:r>
    </w:p>
    <w:p w:rsidR="003527F4" w:rsidRPr="00DF2BB0" w:rsidRDefault="00FD1D56"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T</w:t>
      </w:r>
      <w:r w:rsidR="00027DD8" w:rsidRPr="00DF2BB0">
        <w:rPr>
          <w:rFonts w:ascii="Arial" w:hAnsi="Arial" w:cs="Arial"/>
          <w:b/>
          <w:sz w:val="22"/>
          <w:szCs w:val="22"/>
        </w:rPr>
        <w:t>emporary assignment of duties</w:t>
      </w:r>
      <w:r w:rsidRPr="00DF2BB0">
        <w:rPr>
          <w:rFonts w:ascii="Arial" w:hAnsi="Arial" w:cs="Arial"/>
          <w:b/>
          <w:sz w:val="22"/>
          <w:szCs w:val="22"/>
        </w:rPr>
        <w:t xml:space="preserve"> at a higher classification</w:t>
      </w:r>
    </w:p>
    <w:p w:rsidR="00562157" w:rsidRPr="0017057C" w:rsidRDefault="007F0351"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The d</w:t>
      </w:r>
      <w:r w:rsidR="00562157" w:rsidRPr="0017057C">
        <w:rPr>
          <w:rFonts w:ascii="Arial" w:hAnsi="Arial" w:cs="Arial"/>
          <w:sz w:val="22"/>
          <w:szCs w:val="22"/>
          <w:lang w:val="en-US" w:eastAsia="en-US"/>
        </w:rPr>
        <w:t xml:space="preserve">elegate </w:t>
      </w:r>
      <w:r w:rsidR="00E822CA" w:rsidRPr="0017057C">
        <w:rPr>
          <w:rFonts w:ascii="Arial" w:hAnsi="Arial" w:cs="Arial"/>
          <w:sz w:val="22"/>
          <w:szCs w:val="22"/>
          <w:lang w:val="en-US" w:eastAsia="en-US"/>
        </w:rPr>
        <w:t xml:space="preserve">will </w:t>
      </w:r>
      <w:r w:rsidR="00562157" w:rsidRPr="0017057C">
        <w:rPr>
          <w:rFonts w:ascii="Arial" w:hAnsi="Arial" w:cs="Arial"/>
          <w:sz w:val="22"/>
          <w:szCs w:val="22"/>
          <w:lang w:val="en-US" w:eastAsia="en-US"/>
        </w:rPr>
        <w:t xml:space="preserve">approve payment of </w:t>
      </w:r>
      <w:r w:rsidR="00D66C9D" w:rsidRPr="0017057C">
        <w:rPr>
          <w:rFonts w:ascii="Arial" w:hAnsi="Arial" w:cs="Arial"/>
          <w:sz w:val="22"/>
          <w:szCs w:val="22"/>
          <w:lang w:val="en-US" w:eastAsia="en-US"/>
        </w:rPr>
        <w:t xml:space="preserve">a </w:t>
      </w:r>
      <w:r w:rsidR="005325ED" w:rsidRPr="0017057C">
        <w:rPr>
          <w:rFonts w:ascii="Arial" w:hAnsi="Arial" w:cs="Arial"/>
          <w:sz w:val="22"/>
          <w:szCs w:val="22"/>
          <w:lang w:val="en-US" w:eastAsia="en-US"/>
        </w:rPr>
        <w:t>Higher Duties Allowance</w:t>
      </w:r>
      <w:r w:rsidR="00D8096F" w:rsidRPr="0017057C">
        <w:rPr>
          <w:rFonts w:ascii="Arial" w:hAnsi="Arial" w:cs="Arial"/>
          <w:sz w:val="22"/>
          <w:szCs w:val="22"/>
          <w:lang w:val="en-US" w:eastAsia="en-US"/>
        </w:rPr>
        <w:t xml:space="preserve"> </w:t>
      </w:r>
      <w:r w:rsidR="00D66C9D" w:rsidRPr="0017057C">
        <w:rPr>
          <w:rFonts w:ascii="Arial" w:hAnsi="Arial" w:cs="Arial"/>
          <w:sz w:val="22"/>
          <w:szCs w:val="22"/>
          <w:lang w:val="en-US" w:eastAsia="en-US"/>
        </w:rPr>
        <w:t>(HDA)</w:t>
      </w:r>
      <w:r w:rsidR="005325ED" w:rsidRPr="0017057C">
        <w:rPr>
          <w:rFonts w:ascii="Arial" w:hAnsi="Arial" w:cs="Arial"/>
          <w:sz w:val="22"/>
          <w:szCs w:val="22"/>
          <w:lang w:val="en-US" w:eastAsia="en-US"/>
        </w:rPr>
        <w:t xml:space="preserve"> </w:t>
      </w:r>
      <w:r w:rsidR="00562157" w:rsidRPr="0017057C">
        <w:rPr>
          <w:rFonts w:ascii="Arial" w:hAnsi="Arial" w:cs="Arial"/>
          <w:sz w:val="22"/>
          <w:szCs w:val="22"/>
          <w:lang w:val="en-US" w:eastAsia="en-US"/>
        </w:rPr>
        <w:t xml:space="preserve">where an employee </w:t>
      </w:r>
      <w:r w:rsidR="00875695" w:rsidRPr="0017057C">
        <w:rPr>
          <w:rFonts w:ascii="Arial" w:hAnsi="Arial" w:cs="Arial"/>
          <w:sz w:val="22"/>
          <w:szCs w:val="22"/>
          <w:lang w:val="en-US" w:eastAsia="en-US"/>
        </w:rPr>
        <w:t xml:space="preserve">will or </w:t>
      </w:r>
      <w:r w:rsidR="00562157" w:rsidRPr="0017057C">
        <w:rPr>
          <w:rFonts w:ascii="Arial" w:hAnsi="Arial" w:cs="Arial"/>
          <w:sz w:val="22"/>
          <w:szCs w:val="22"/>
          <w:lang w:val="en-US" w:eastAsia="en-US"/>
        </w:rPr>
        <w:t>has performed duties on temporary reassignment at a higher classification level for 20 or more working days (including public holidays). If an initial period of temporary assignment is extended to 20 or more working days (i</w:t>
      </w:r>
      <w:r w:rsidRPr="0017057C">
        <w:rPr>
          <w:rFonts w:ascii="Arial" w:hAnsi="Arial" w:cs="Arial"/>
          <w:sz w:val="22"/>
          <w:szCs w:val="22"/>
          <w:lang w:val="en-US" w:eastAsia="en-US"/>
        </w:rPr>
        <w:t>ncluding public holidays), the d</w:t>
      </w:r>
      <w:r w:rsidR="00562157" w:rsidRPr="0017057C">
        <w:rPr>
          <w:rFonts w:ascii="Arial" w:hAnsi="Arial" w:cs="Arial"/>
          <w:sz w:val="22"/>
          <w:szCs w:val="22"/>
          <w:lang w:val="en-US" w:eastAsia="en-US"/>
        </w:rPr>
        <w:t xml:space="preserve">elegate </w:t>
      </w:r>
      <w:r w:rsidR="006446F6" w:rsidRPr="0017057C">
        <w:rPr>
          <w:rFonts w:ascii="Arial" w:hAnsi="Arial" w:cs="Arial"/>
          <w:sz w:val="22"/>
          <w:szCs w:val="22"/>
          <w:lang w:val="en-US" w:eastAsia="en-US"/>
        </w:rPr>
        <w:t xml:space="preserve">will </w:t>
      </w:r>
      <w:r w:rsidR="00562157" w:rsidRPr="0017057C">
        <w:rPr>
          <w:rFonts w:ascii="Arial" w:hAnsi="Arial" w:cs="Arial"/>
          <w:sz w:val="22"/>
          <w:szCs w:val="22"/>
          <w:lang w:val="en-US" w:eastAsia="en-US"/>
        </w:rPr>
        <w:t xml:space="preserve">approve payment of HDA for the entire period. </w:t>
      </w:r>
    </w:p>
    <w:p w:rsidR="00562157" w:rsidRPr="00DF2BB0" w:rsidRDefault="00562157" w:rsidP="00CE3D7E">
      <w:pPr>
        <w:pStyle w:val="ListParagraph"/>
        <w:numPr>
          <w:ilvl w:val="0"/>
          <w:numId w:val="183"/>
        </w:numPr>
        <w:spacing w:before="240" w:after="120"/>
        <w:ind w:left="709" w:hanging="709"/>
        <w:contextualSpacing w:val="0"/>
        <w:rPr>
          <w:rFonts w:ascii="Arial" w:hAnsi="Arial" w:cs="Arial"/>
          <w:b/>
          <w:sz w:val="22"/>
          <w:szCs w:val="22"/>
        </w:rPr>
      </w:pPr>
      <w:r w:rsidRPr="00DF2BB0">
        <w:rPr>
          <w:rFonts w:ascii="Arial" w:hAnsi="Arial" w:cs="Arial"/>
          <w:b/>
          <w:sz w:val="22"/>
          <w:szCs w:val="22"/>
        </w:rPr>
        <w:t>Level of payment</w:t>
      </w:r>
    </w:p>
    <w:p w:rsidR="00562157" w:rsidRPr="00855B70" w:rsidRDefault="00562157" w:rsidP="00A81401">
      <w:pPr>
        <w:pStyle w:val="ListParagraph"/>
        <w:numPr>
          <w:ilvl w:val="0"/>
          <w:numId w:val="58"/>
        </w:numPr>
        <w:spacing w:before="120" w:after="120"/>
        <w:ind w:hanging="720"/>
        <w:contextualSpacing w:val="0"/>
        <w:rPr>
          <w:rFonts w:ascii="Arial" w:hAnsi="Arial" w:cs="Arial"/>
          <w:sz w:val="22"/>
          <w:szCs w:val="22"/>
        </w:rPr>
      </w:pPr>
      <w:r w:rsidRPr="00855B70">
        <w:rPr>
          <w:rFonts w:ascii="Arial" w:hAnsi="Arial" w:cs="Arial"/>
          <w:sz w:val="22"/>
          <w:szCs w:val="22"/>
        </w:rPr>
        <w:t xml:space="preserve">Where an </w:t>
      </w:r>
      <w:r w:rsidR="00875695" w:rsidRPr="00855B70">
        <w:rPr>
          <w:rFonts w:ascii="Arial" w:hAnsi="Arial" w:cs="Arial"/>
          <w:sz w:val="22"/>
          <w:szCs w:val="22"/>
        </w:rPr>
        <w:t>e</w:t>
      </w:r>
      <w:r w:rsidRPr="00855B70">
        <w:rPr>
          <w:rFonts w:ascii="Arial" w:hAnsi="Arial" w:cs="Arial"/>
          <w:sz w:val="22"/>
          <w:szCs w:val="22"/>
        </w:rPr>
        <w:t xml:space="preserve">mployee is to be paid HDA, the </w:t>
      </w:r>
      <w:r w:rsidR="00875695" w:rsidRPr="00855B70">
        <w:rPr>
          <w:rFonts w:ascii="Arial" w:hAnsi="Arial" w:cs="Arial"/>
          <w:sz w:val="22"/>
          <w:szCs w:val="22"/>
        </w:rPr>
        <w:t>e</w:t>
      </w:r>
      <w:r w:rsidRPr="00855B70">
        <w:rPr>
          <w:rFonts w:ascii="Arial" w:hAnsi="Arial" w:cs="Arial"/>
          <w:sz w:val="22"/>
          <w:szCs w:val="22"/>
        </w:rPr>
        <w:t xml:space="preserve">mployee will generally be paid at the </w:t>
      </w:r>
      <w:r w:rsidR="00D66C9D">
        <w:rPr>
          <w:rFonts w:ascii="Arial" w:hAnsi="Arial" w:cs="Arial"/>
          <w:sz w:val="22"/>
          <w:szCs w:val="22"/>
        </w:rPr>
        <w:t>m</w:t>
      </w:r>
      <w:r w:rsidRPr="00855B70">
        <w:rPr>
          <w:rFonts w:ascii="Arial" w:hAnsi="Arial" w:cs="Arial"/>
          <w:sz w:val="22"/>
          <w:szCs w:val="22"/>
        </w:rPr>
        <w:t xml:space="preserve">inimum </w:t>
      </w:r>
      <w:proofErr w:type="spellStart"/>
      <w:r w:rsidR="00D66C9D">
        <w:rPr>
          <w:rFonts w:ascii="Arial" w:hAnsi="Arial" w:cs="Arial"/>
          <w:sz w:val="22"/>
          <w:szCs w:val="22"/>
        </w:rPr>
        <w:t>g</w:t>
      </w:r>
      <w:r w:rsidRPr="00855B70">
        <w:rPr>
          <w:rFonts w:ascii="Arial" w:hAnsi="Arial" w:cs="Arial"/>
          <w:sz w:val="22"/>
          <w:szCs w:val="22"/>
        </w:rPr>
        <w:t>uidepoint</w:t>
      </w:r>
      <w:proofErr w:type="spellEnd"/>
      <w:r w:rsidRPr="00855B70">
        <w:rPr>
          <w:rFonts w:ascii="Arial" w:hAnsi="Arial" w:cs="Arial"/>
          <w:sz w:val="22"/>
          <w:szCs w:val="22"/>
        </w:rPr>
        <w:t xml:space="preserve"> of the classification at which the </w:t>
      </w:r>
      <w:r w:rsidR="00875695" w:rsidRPr="00855B70">
        <w:rPr>
          <w:rFonts w:ascii="Arial" w:hAnsi="Arial" w:cs="Arial"/>
          <w:sz w:val="22"/>
          <w:szCs w:val="22"/>
        </w:rPr>
        <w:t>e</w:t>
      </w:r>
      <w:r w:rsidRPr="00855B70">
        <w:rPr>
          <w:rFonts w:ascii="Arial" w:hAnsi="Arial" w:cs="Arial"/>
          <w:sz w:val="22"/>
          <w:szCs w:val="22"/>
        </w:rPr>
        <w:t>mployee is performing higher duties.</w:t>
      </w:r>
    </w:p>
    <w:p w:rsidR="00562157" w:rsidRPr="00855B70" w:rsidRDefault="00562157" w:rsidP="00A81401">
      <w:pPr>
        <w:pStyle w:val="ListParagraph"/>
        <w:numPr>
          <w:ilvl w:val="0"/>
          <w:numId w:val="58"/>
        </w:numPr>
        <w:spacing w:before="120" w:after="120"/>
        <w:ind w:hanging="720"/>
        <w:contextualSpacing w:val="0"/>
        <w:rPr>
          <w:rFonts w:ascii="Arial" w:hAnsi="Arial" w:cs="Arial"/>
          <w:sz w:val="22"/>
          <w:szCs w:val="22"/>
        </w:rPr>
      </w:pPr>
      <w:r w:rsidRPr="00855B70">
        <w:rPr>
          <w:rFonts w:ascii="Arial" w:hAnsi="Arial" w:cs="Arial"/>
          <w:sz w:val="22"/>
          <w:szCs w:val="22"/>
        </w:rPr>
        <w:t xml:space="preserve">Where an </w:t>
      </w:r>
      <w:r w:rsidR="00BA0069" w:rsidRPr="00855B70">
        <w:rPr>
          <w:rFonts w:ascii="Arial" w:hAnsi="Arial" w:cs="Arial"/>
          <w:sz w:val="22"/>
          <w:szCs w:val="22"/>
        </w:rPr>
        <w:t>e</w:t>
      </w:r>
      <w:r w:rsidRPr="00855B70">
        <w:rPr>
          <w:rFonts w:ascii="Arial" w:hAnsi="Arial" w:cs="Arial"/>
          <w:sz w:val="22"/>
          <w:szCs w:val="22"/>
        </w:rPr>
        <w:t xml:space="preserve">mployee’s substantive salary is higher than the </w:t>
      </w:r>
      <w:r w:rsidR="00D66C9D">
        <w:rPr>
          <w:rFonts w:ascii="Arial" w:hAnsi="Arial" w:cs="Arial"/>
          <w:sz w:val="22"/>
          <w:szCs w:val="22"/>
        </w:rPr>
        <w:t>m</w:t>
      </w:r>
      <w:r w:rsidRPr="00855B70">
        <w:rPr>
          <w:rFonts w:ascii="Arial" w:hAnsi="Arial" w:cs="Arial"/>
          <w:sz w:val="22"/>
          <w:szCs w:val="22"/>
        </w:rPr>
        <w:t xml:space="preserve">inimum </w:t>
      </w:r>
      <w:proofErr w:type="spellStart"/>
      <w:r w:rsidR="00D66C9D">
        <w:rPr>
          <w:rFonts w:ascii="Arial" w:hAnsi="Arial" w:cs="Arial"/>
          <w:sz w:val="22"/>
          <w:szCs w:val="22"/>
        </w:rPr>
        <w:t>g</w:t>
      </w:r>
      <w:r w:rsidRPr="00855B70">
        <w:rPr>
          <w:rFonts w:ascii="Arial" w:hAnsi="Arial" w:cs="Arial"/>
          <w:sz w:val="22"/>
          <w:szCs w:val="22"/>
        </w:rPr>
        <w:t>uidepoint</w:t>
      </w:r>
      <w:proofErr w:type="spellEnd"/>
      <w:r w:rsidRPr="00855B70">
        <w:rPr>
          <w:rFonts w:ascii="Arial" w:hAnsi="Arial" w:cs="Arial"/>
          <w:sz w:val="22"/>
          <w:szCs w:val="22"/>
        </w:rPr>
        <w:t xml:space="preserve"> </w:t>
      </w:r>
      <w:r w:rsidR="00BC39A8">
        <w:rPr>
          <w:rFonts w:ascii="Arial" w:hAnsi="Arial" w:cs="Arial"/>
          <w:sz w:val="22"/>
          <w:szCs w:val="22"/>
        </w:rPr>
        <w:t>the employee</w:t>
      </w:r>
      <w:r w:rsidRPr="00855B70">
        <w:rPr>
          <w:rFonts w:ascii="Arial" w:hAnsi="Arial" w:cs="Arial"/>
          <w:sz w:val="22"/>
          <w:szCs w:val="22"/>
        </w:rPr>
        <w:t xml:space="preserve"> will be paid HDA at the next highest pay point above his or her substantive </w:t>
      </w:r>
      <w:r w:rsidR="00D66C9D">
        <w:rPr>
          <w:rFonts w:ascii="Arial" w:hAnsi="Arial" w:cs="Arial"/>
          <w:sz w:val="22"/>
          <w:szCs w:val="22"/>
        </w:rPr>
        <w:t>s</w:t>
      </w:r>
      <w:r w:rsidRPr="00855B70">
        <w:rPr>
          <w:rFonts w:ascii="Arial" w:hAnsi="Arial" w:cs="Arial"/>
          <w:sz w:val="22"/>
          <w:szCs w:val="22"/>
        </w:rPr>
        <w:t xml:space="preserve">alary in the classification level of the classification at which the </w:t>
      </w:r>
      <w:r w:rsidR="00244F33" w:rsidRPr="00855B70">
        <w:rPr>
          <w:rFonts w:ascii="Arial" w:hAnsi="Arial" w:cs="Arial"/>
          <w:sz w:val="22"/>
          <w:szCs w:val="22"/>
        </w:rPr>
        <w:t>e</w:t>
      </w:r>
      <w:r w:rsidRPr="00855B70">
        <w:rPr>
          <w:rFonts w:ascii="Arial" w:hAnsi="Arial" w:cs="Arial"/>
          <w:sz w:val="22"/>
          <w:szCs w:val="22"/>
        </w:rPr>
        <w:t>mployee is performing higher duties.</w:t>
      </w:r>
    </w:p>
    <w:p w:rsidR="0012616C" w:rsidRPr="00855B70" w:rsidRDefault="00562157" w:rsidP="00A81401">
      <w:pPr>
        <w:pStyle w:val="ListParagraph"/>
        <w:numPr>
          <w:ilvl w:val="0"/>
          <w:numId w:val="58"/>
        </w:numPr>
        <w:spacing w:before="120" w:after="120"/>
        <w:ind w:hanging="720"/>
        <w:contextualSpacing w:val="0"/>
        <w:rPr>
          <w:rFonts w:ascii="Arial" w:hAnsi="Arial" w:cs="Arial"/>
          <w:sz w:val="22"/>
          <w:szCs w:val="22"/>
        </w:rPr>
      </w:pPr>
      <w:r w:rsidRPr="00855B70">
        <w:rPr>
          <w:rFonts w:ascii="Arial" w:hAnsi="Arial" w:cs="Arial"/>
          <w:sz w:val="22"/>
          <w:szCs w:val="22"/>
        </w:rPr>
        <w:t>The minimum amount of HDA payable under thi</w:t>
      </w:r>
      <w:r w:rsidR="007F0351">
        <w:rPr>
          <w:rFonts w:ascii="Arial" w:hAnsi="Arial" w:cs="Arial"/>
          <w:sz w:val="22"/>
          <w:szCs w:val="22"/>
        </w:rPr>
        <w:t>s clause will be $1,500</w:t>
      </w:r>
      <w:r w:rsidR="00D66C9D">
        <w:rPr>
          <w:rFonts w:ascii="Arial" w:hAnsi="Arial" w:cs="Arial"/>
          <w:sz w:val="22"/>
          <w:szCs w:val="22"/>
        </w:rPr>
        <w:t xml:space="preserve"> </w:t>
      </w:r>
      <w:r w:rsidR="007F0351">
        <w:rPr>
          <w:rFonts w:ascii="Arial" w:hAnsi="Arial" w:cs="Arial"/>
          <w:sz w:val="22"/>
          <w:szCs w:val="22"/>
        </w:rPr>
        <w:t>p</w:t>
      </w:r>
      <w:r w:rsidR="00D66C9D">
        <w:rPr>
          <w:rFonts w:ascii="Arial" w:hAnsi="Arial" w:cs="Arial"/>
          <w:sz w:val="22"/>
          <w:szCs w:val="22"/>
        </w:rPr>
        <w:t xml:space="preserve">er </w:t>
      </w:r>
      <w:r w:rsidR="007F0351">
        <w:rPr>
          <w:rFonts w:ascii="Arial" w:hAnsi="Arial" w:cs="Arial"/>
          <w:sz w:val="22"/>
          <w:szCs w:val="22"/>
        </w:rPr>
        <w:t>a</w:t>
      </w:r>
      <w:r w:rsidR="00D66C9D">
        <w:rPr>
          <w:rFonts w:ascii="Arial" w:hAnsi="Arial" w:cs="Arial"/>
          <w:sz w:val="22"/>
          <w:szCs w:val="22"/>
        </w:rPr>
        <w:t>nnum</w:t>
      </w:r>
      <w:r w:rsidR="007F0351">
        <w:rPr>
          <w:rFonts w:ascii="Arial" w:hAnsi="Arial" w:cs="Arial"/>
          <w:sz w:val="22"/>
          <w:szCs w:val="22"/>
        </w:rPr>
        <w:t>. The d</w:t>
      </w:r>
      <w:r w:rsidRPr="00855B70">
        <w:rPr>
          <w:rFonts w:ascii="Arial" w:hAnsi="Arial" w:cs="Arial"/>
          <w:sz w:val="22"/>
          <w:szCs w:val="22"/>
        </w:rPr>
        <w:t>elegate</w:t>
      </w:r>
      <w:r w:rsidRPr="00855B70" w:rsidDel="00AB3D91">
        <w:rPr>
          <w:rFonts w:ascii="Arial" w:hAnsi="Arial" w:cs="Arial"/>
          <w:sz w:val="22"/>
          <w:szCs w:val="22"/>
        </w:rPr>
        <w:t xml:space="preserve"> may determine a greater </w:t>
      </w:r>
      <w:r w:rsidRPr="00855B70">
        <w:rPr>
          <w:rFonts w:ascii="Arial" w:hAnsi="Arial" w:cs="Arial"/>
          <w:sz w:val="22"/>
          <w:szCs w:val="22"/>
        </w:rPr>
        <w:t xml:space="preserve">HDA in exceptional </w:t>
      </w:r>
      <w:r w:rsidRPr="00855B70" w:rsidDel="00AB3D91">
        <w:rPr>
          <w:rFonts w:ascii="Arial" w:hAnsi="Arial" w:cs="Arial"/>
          <w:sz w:val="22"/>
          <w:szCs w:val="22"/>
        </w:rPr>
        <w:t xml:space="preserve">circumstances. </w:t>
      </w:r>
    </w:p>
    <w:p w:rsidR="0012616C" w:rsidRPr="00534342" w:rsidRDefault="0012616C"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Salary on reduction</w:t>
      </w:r>
    </w:p>
    <w:p w:rsidR="0012616C" w:rsidRPr="0017057C" w:rsidRDefault="007F0351" w:rsidP="00CE3D7E">
      <w:pPr>
        <w:pStyle w:val="NormalBold"/>
        <w:numPr>
          <w:ilvl w:val="0"/>
          <w:numId w:val="221"/>
        </w:numPr>
        <w:spacing w:before="120" w:after="120"/>
        <w:ind w:hanging="720"/>
        <w:rPr>
          <w:rFonts w:ascii="Arial" w:hAnsi="Arial" w:cs="Arial"/>
          <w:sz w:val="22"/>
          <w:szCs w:val="22"/>
          <w:lang w:val="en-US" w:eastAsia="en-US"/>
        </w:rPr>
      </w:pPr>
      <w:r w:rsidRPr="0017057C">
        <w:rPr>
          <w:rFonts w:ascii="Arial" w:hAnsi="Arial" w:cs="Arial"/>
          <w:sz w:val="22"/>
          <w:szCs w:val="22"/>
          <w:lang w:val="en-US" w:eastAsia="en-US"/>
        </w:rPr>
        <w:t>Where an e</w:t>
      </w:r>
      <w:r w:rsidR="0012616C" w:rsidRPr="0017057C">
        <w:rPr>
          <w:rFonts w:ascii="Arial" w:hAnsi="Arial" w:cs="Arial"/>
          <w:sz w:val="22"/>
          <w:szCs w:val="22"/>
          <w:lang w:val="en-US" w:eastAsia="en-US"/>
        </w:rPr>
        <w:t xml:space="preserve">mployee agrees to be temporarily reassigned duties at a lower work classification level, the </w:t>
      </w:r>
      <w:r w:rsidR="00E8360F" w:rsidRPr="0017057C">
        <w:rPr>
          <w:rFonts w:ascii="Arial" w:hAnsi="Arial" w:cs="Arial"/>
          <w:sz w:val="22"/>
          <w:szCs w:val="22"/>
          <w:lang w:val="en-US" w:eastAsia="en-US"/>
        </w:rPr>
        <w:t>delegate</w:t>
      </w:r>
      <w:r w:rsidR="0012616C" w:rsidRPr="0017057C">
        <w:rPr>
          <w:rFonts w:ascii="Arial" w:hAnsi="Arial" w:cs="Arial"/>
          <w:sz w:val="22"/>
          <w:szCs w:val="22"/>
          <w:lang w:val="en-US" w:eastAsia="en-US"/>
        </w:rPr>
        <w:t xml:space="preserve"> may determine, f</w:t>
      </w:r>
      <w:r w:rsidRPr="0017057C">
        <w:rPr>
          <w:rFonts w:ascii="Arial" w:hAnsi="Arial" w:cs="Arial"/>
          <w:sz w:val="22"/>
          <w:szCs w:val="22"/>
          <w:lang w:val="en-US" w:eastAsia="en-US"/>
        </w:rPr>
        <w:t>ollowing consultation with the employee, that the e</w:t>
      </w:r>
      <w:r w:rsidR="0012616C" w:rsidRPr="0017057C">
        <w:rPr>
          <w:rFonts w:ascii="Arial" w:hAnsi="Arial" w:cs="Arial"/>
          <w:sz w:val="22"/>
          <w:szCs w:val="22"/>
          <w:lang w:val="en-US" w:eastAsia="en-US"/>
        </w:rPr>
        <w:t xml:space="preserve">mployee shall be paid a rate of salary applicable to the lower classification level. </w:t>
      </w:r>
    </w:p>
    <w:p w:rsidR="0012616C" w:rsidRDefault="0012616C" w:rsidP="00CE3D7E">
      <w:pPr>
        <w:pStyle w:val="NormalBold"/>
        <w:numPr>
          <w:ilvl w:val="0"/>
          <w:numId w:val="221"/>
        </w:numPr>
        <w:spacing w:before="120" w:after="120"/>
        <w:ind w:hanging="720"/>
        <w:rPr>
          <w:rFonts w:ascii="Arial" w:hAnsi="Arial" w:cs="Arial"/>
          <w:sz w:val="22"/>
          <w:szCs w:val="22"/>
          <w:lang w:val="en-US" w:eastAsia="en-US"/>
        </w:rPr>
      </w:pPr>
      <w:r w:rsidRPr="0017057C">
        <w:rPr>
          <w:rFonts w:ascii="Arial" w:hAnsi="Arial" w:cs="Arial"/>
          <w:sz w:val="22"/>
          <w:szCs w:val="22"/>
          <w:lang w:val="en-US" w:eastAsia="en-US"/>
        </w:rPr>
        <w:t>Such determination will specify the period for which the lower salary will apply.</w:t>
      </w:r>
    </w:p>
    <w:p w:rsidR="00762EB3" w:rsidRDefault="00762EB3" w:rsidP="00CE3D7E">
      <w:pPr>
        <w:pStyle w:val="NormalBold"/>
        <w:numPr>
          <w:ilvl w:val="0"/>
          <w:numId w:val="221"/>
        </w:numPr>
        <w:spacing w:before="120" w:after="120"/>
        <w:ind w:hanging="720"/>
        <w:rPr>
          <w:rFonts w:ascii="Arial" w:hAnsi="Arial" w:cs="Arial"/>
          <w:sz w:val="22"/>
          <w:szCs w:val="22"/>
          <w:lang w:val="en-US" w:eastAsia="en-US"/>
        </w:rPr>
      </w:pPr>
      <w:r w:rsidRPr="00762EB3">
        <w:rPr>
          <w:rFonts w:ascii="Arial" w:hAnsi="Arial" w:cs="Arial"/>
          <w:sz w:val="22"/>
          <w:szCs w:val="22"/>
          <w:lang w:val="en-US" w:eastAsia="en-US"/>
        </w:rPr>
        <w:t>An employee’s classification may also be reduced without their consent, as provided by the PS Act.</w:t>
      </w:r>
    </w:p>
    <w:p w:rsidR="00562157" w:rsidRPr="00534342" w:rsidRDefault="00B21070"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H</w:t>
      </w:r>
      <w:r w:rsidR="00D66C9D" w:rsidRPr="00534342">
        <w:rPr>
          <w:rFonts w:ascii="Arial" w:hAnsi="Arial" w:cs="Arial"/>
          <w:b/>
          <w:sz w:val="22"/>
          <w:szCs w:val="22"/>
        </w:rPr>
        <w:t xml:space="preserve">igher </w:t>
      </w:r>
      <w:r w:rsidR="00562157" w:rsidRPr="00534342">
        <w:rPr>
          <w:rFonts w:ascii="Arial" w:hAnsi="Arial" w:cs="Arial"/>
          <w:b/>
          <w:sz w:val="22"/>
          <w:szCs w:val="22"/>
        </w:rPr>
        <w:t>D</w:t>
      </w:r>
      <w:r w:rsidR="00D66C9D" w:rsidRPr="00534342">
        <w:rPr>
          <w:rFonts w:ascii="Arial" w:hAnsi="Arial" w:cs="Arial"/>
          <w:b/>
          <w:sz w:val="22"/>
          <w:szCs w:val="22"/>
        </w:rPr>
        <w:t xml:space="preserve">uties </w:t>
      </w:r>
      <w:r w:rsidR="00562157" w:rsidRPr="00534342">
        <w:rPr>
          <w:rFonts w:ascii="Arial" w:hAnsi="Arial" w:cs="Arial"/>
          <w:b/>
          <w:sz w:val="22"/>
          <w:szCs w:val="22"/>
        </w:rPr>
        <w:t>A</w:t>
      </w:r>
      <w:r w:rsidR="00D66C9D" w:rsidRPr="00534342">
        <w:rPr>
          <w:rFonts w:ascii="Arial" w:hAnsi="Arial" w:cs="Arial"/>
          <w:b/>
          <w:sz w:val="22"/>
          <w:szCs w:val="22"/>
        </w:rPr>
        <w:t>llowance</w:t>
      </w:r>
      <w:r w:rsidR="00562157" w:rsidRPr="00534342">
        <w:rPr>
          <w:rFonts w:ascii="Arial" w:hAnsi="Arial" w:cs="Arial"/>
          <w:b/>
          <w:sz w:val="22"/>
          <w:szCs w:val="22"/>
        </w:rPr>
        <w:t xml:space="preserve"> in Senior Executive Service (SES) positions</w:t>
      </w:r>
    </w:p>
    <w:p w:rsidR="00562157" w:rsidRPr="00855B70" w:rsidRDefault="00562157" w:rsidP="00A81401">
      <w:pPr>
        <w:pStyle w:val="ListParagraph"/>
        <w:numPr>
          <w:ilvl w:val="0"/>
          <w:numId w:val="59"/>
        </w:numPr>
        <w:spacing w:before="120" w:after="120"/>
        <w:ind w:hanging="720"/>
        <w:contextualSpacing w:val="0"/>
        <w:rPr>
          <w:rFonts w:ascii="Arial" w:hAnsi="Arial" w:cs="Arial"/>
          <w:sz w:val="22"/>
          <w:szCs w:val="22"/>
        </w:rPr>
      </w:pPr>
      <w:r w:rsidRPr="00855B70">
        <w:rPr>
          <w:rFonts w:ascii="Arial" w:hAnsi="Arial" w:cs="Arial"/>
          <w:sz w:val="22"/>
          <w:szCs w:val="22"/>
        </w:rPr>
        <w:t xml:space="preserve">Where an </w:t>
      </w:r>
      <w:r w:rsidR="00BA0069" w:rsidRPr="00855B70">
        <w:rPr>
          <w:rFonts w:ascii="Arial" w:hAnsi="Arial" w:cs="Arial"/>
          <w:sz w:val="22"/>
          <w:szCs w:val="22"/>
        </w:rPr>
        <w:t>e</w:t>
      </w:r>
      <w:r w:rsidRPr="00855B70">
        <w:rPr>
          <w:rFonts w:ascii="Arial" w:hAnsi="Arial" w:cs="Arial"/>
          <w:sz w:val="22"/>
          <w:szCs w:val="22"/>
        </w:rPr>
        <w:t xml:space="preserve">mployee is to temporarily perform duties at the SES level, HDA will generally be paid at the </w:t>
      </w:r>
      <w:r w:rsidR="00D66C9D">
        <w:rPr>
          <w:rFonts w:ascii="Arial" w:hAnsi="Arial" w:cs="Arial"/>
          <w:sz w:val="22"/>
          <w:szCs w:val="22"/>
        </w:rPr>
        <w:t>m</w:t>
      </w:r>
      <w:r w:rsidRPr="00855B70">
        <w:rPr>
          <w:rFonts w:ascii="Arial" w:hAnsi="Arial" w:cs="Arial"/>
          <w:sz w:val="22"/>
          <w:szCs w:val="22"/>
        </w:rPr>
        <w:t xml:space="preserve">inimum </w:t>
      </w:r>
      <w:proofErr w:type="spellStart"/>
      <w:r w:rsidR="00D66C9D">
        <w:rPr>
          <w:rFonts w:ascii="Arial" w:hAnsi="Arial" w:cs="Arial"/>
          <w:sz w:val="22"/>
          <w:szCs w:val="22"/>
        </w:rPr>
        <w:t>g</w:t>
      </w:r>
      <w:r w:rsidRPr="00855B70">
        <w:rPr>
          <w:rFonts w:ascii="Arial" w:hAnsi="Arial" w:cs="Arial"/>
          <w:sz w:val="22"/>
          <w:szCs w:val="22"/>
        </w:rPr>
        <w:t>uidepoint</w:t>
      </w:r>
      <w:proofErr w:type="spellEnd"/>
      <w:r w:rsidRPr="00855B70">
        <w:rPr>
          <w:rFonts w:ascii="Arial" w:hAnsi="Arial" w:cs="Arial"/>
          <w:sz w:val="22"/>
          <w:szCs w:val="22"/>
        </w:rPr>
        <w:t xml:space="preserve"> of the SES Band 1 classification level.  </w:t>
      </w:r>
    </w:p>
    <w:p w:rsidR="00B773D0" w:rsidRPr="00855B70" w:rsidRDefault="00562157" w:rsidP="00A81401">
      <w:pPr>
        <w:pStyle w:val="ListParagraph"/>
        <w:numPr>
          <w:ilvl w:val="0"/>
          <w:numId w:val="59"/>
        </w:numPr>
        <w:spacing w:before="120" w:after="120"/>
        <w:ind w:left="714" w:hanging="720"/>
        <w:contextualSpacing w:val="0"/>
        <w:rPr>
          <w:rFonts w:ascii="Arial" w:hAnsi="Arial" w:cs="Arial"/>
          <w:sz w:val="22"/>
          <w:szCs w:val="22"/>
        </w:rPr>
      </w:pPr>
      <w:r w:rsidRPr="00855B70">
        <w:rPr>
          <w:rFonts w:ascii="Arial" w:hAnsi="Arial" w:cs="Arial"/>
          <w:sz w:val="22"/>
          <w:szCs w:val="22"/>
        </w:rPr>
        <w:t>The minimum amount of HDA payable under thi</w:t>
      </w:r>
      <w:r w:rsidR="007F0351">
        <w:rPr>
          <w:rFonts w:ascii="Arial" w:hAnsi="Arial" w:cs="Arial"/>
          <w:sz w:val="22"/>
          <w:szCs w:val="22"/>
        </w:rPr>
        <w:t>s clause will be $1,500</w:t>
      </w:r>
      <w:r w:rsidR="00D66C9D">
        <w:rPr>
          <w:rFonts w:ascii="Arial" w:hAnsi="Arial" w:cs="Arial"/>
          <w:sz w:val="22"/>
          <w:szCs w:val="22"/>
        </w:rPr>
        <w:t xml:space="preserve"> </w:t>
      </w:r>
      <w:r w:rsidR="007F0351">
        <w:rPr>
          <w:rFonts w:ascii="Arial" w:hAnsi="Arial" w:cs="Arial"/>
          <w:sz w:val="22"/>
          <w:szCs w:val="22"/>
        </w:rPr>
        <w:t>p</w:t>
      </w:r>
      <w:r w:rsidR="00D66C9D">
        <w:rPr>
          <w:rFonts w:ascii="Arial" w:hAnsi="Arial" w:cs="Arial"/>
          <w:sz w:val="22"/>
          <w:szCs w:val="22"/>
        </w:rPr>
        <w:t xml:space="preserve">er </w:t>
      </w:r>
      <w:r w:rsidR="007F0351">
        <w:rPr>
          <w:rFonts w:ascii="Arial" w:hAnsi="Arial" w:cs="Arial"/>
          <w:sz w:val="22"/>
          <w:szCs w:val="22"/>
        </w:rPr>
        <w:t>a</w:t>
      </w:r>
      <w:r w:rsidR="00D66C9D">
        <w:rPr>
          <w:rFonts w:ascii="Arial" w:hAnsi="Arial" w:cs="Arial"/>
          <w:sz w:val="22"/>
          <w:szCs w:val="22"/>
        </w:rPr>
        <w:t>nnum</w:t>
      </w:r>
      <w:r w:rsidR="007F0351">
        <w:rPr>
          <w:rFonts w:ascii="Arial" w:hAnsi="Arial" w:cs="Arial"/>
          <w:sz w:val="22"/>
          <w:szCs w:val="22"/>
        </w:rPr>
        <w:t>. The d</w:t>
      </w:r>
      <w:r w:rsidRPr="00855B70">
        <w:rPr>
          <w:rFonts w:ascii="Arial" w:hAnsi="Arial" w:cs="Arial"/>
          <w:sz w:val="22"/>
          <w:szCs w:val="22"/>
        </w:rPr>
        <w:t>elegate</w:t>
      </w:r>
      <w:r w:rsidRPr="00855B70" w:rsidDel="00AB3D91">
        <w:rPr>
          <w:rFonts w:ascii="Arial" w:hAnsi="Arial" w:cs="Arial"/>
          <w:sz w:val="22"/>
          <w:szCs w:val="22"/>
        </w:rPr>
        <w:t xml:space="preserve"> may determine a greater </w:t>
      </w:r>
      <w:r w:rsidRPr="00855B70">
        <w:rPr>
          <w:rFonts w:ascii="Arial" w:hAnsi="Arial" w:cs="Arial"/>
          <w:sz w:val="22"/>
          <w:szCs w:val="22"/>
        </w:rPr>
        <w:t xml:space="preserve">HDA in exceptional </w:t>
      </w:r>
      <w:r w:rsidRPr="00855B70" w:rsidDel="00AB3D91">
        <w:rPr>
          <w:rFonts w:ascii="Arial" w:hAnsi="Arial" w:cs="Arial"/>
          <w:sz w:val="22"/>
          <w:szCs w:val="22"/>
        </w:rPr>
        <w:t xml:space="preserve">circumstances. </w:t>
      </w:r>
    </w:p>
    <w:p w:rsidR="00B773D0" w:rsidRPr="00DE7F70" w:rsidRDefault="006A6AA7" w:rsidP="00A81401">
      <w:pPr>
        <w:pStyle w:val="ListParagraph"/>
        <w:numPr>
          <w:ilvl w:val="0"/>
          <w:numId w:val="59"/>
        </w:numPr>
        <w:spacing w:before="120" w:after="120"/>
        <w:ind w:left="714" w:hanging="720"/>
        <w:contextualSpacing w:val="0"/>
        <w:rPr>
          <w:rFonts w:ascii="Arial" w:hAnsi="Arial" w:cs="Arial"/>
          <w:sz w:val="22"/>
          <w:szCs w:val="22"/>
        </w:rPr>
      </w:pPr>
      <w:r w:rsidRPr="00DE7F70">
        <w:rPr>
          <w:rFonts w:ascii="Arial" w:hAnsi="Arial" w:cs="Arial"/>
          <w:sz w:val="22"/>
          <w:szCs w:val="22"/>
        </w:rPr>
        <w:t>Where an employee is to temporarily perform duties at the SES level for a period 12 weeks</w:t>
      </w:r>
      <w:r w:rsidR="00D947CD" w:rsidRPr="00DE7F70">
        <w:rPr>
          <w:rFonts w:ascii="Arial" w:hAnsi="Arial" w:cs="Arial"/>
          <w:sz w:val="22"/>
          <w:szCs w:val="22"/>
        </w:rPr>
        <w:t xml:space="preserve"> or more</w:t>
      </w:r>
      <w:r w:rsidR="001D6E50" w:rsidRPr="00DE7F70">
        <w:rPr>
          <w:rFonts w:ascii="Arial" w:hAnsi="Arial" w:cs="Arial"/>
          <w:sz w:val="22"/>
          <w:szCs w:val="22"/>
        </w:rPr>
        <w:t>, they</w:t>
      </w:r>
      <w:r w:rsidRPr="00DE7F70">
        <w:rPr>
          <w:rFonts w:ascii="Arial" w:hAnsi="Arial" w:cs="Arial"/>
          <w:sz w:val="22"/>
          <w:szCs w:val="22"/>
        </w:rPr>
        <w:t xml:space="preserve"> will be eligible for participation in the </w:t>
      </w:r>
      <w:r w:rsidR="00121CF9" w:rsidRPr="00DE7F70">
        <w:rPr>
          <w:rFonts w:ascii="Arial" w:hAnsi="Arial" w:cs="Arial"/>
          <w:sz w:val="22"/>
          <w:szCs w:val="22"/>
        </w:rPr>
        <w:t>Executive Vehicle Scheme</w:t>
      </w:r>
      <w:r w:rsidR="00D66C9D">
        <w:rPr>
          <w:rFonts w:ascii="Arial" w:hAnsi="Arial" w:cs="Arial"/>
          <w:sz w:val="22"/>
          <w:szCs w:val="22"/>
        </w:rPr>
        <w:t>,</w:t>
      </w:r>
      <w:r w:rsidR="00121CF9" w:rsidRPr="00DE7F70">
        <w:rPr>
          <w:rFonts w:ascii="Arial" w:hAnsi="Arial" w:cs="Arial"/>
          <w:sz w:val="22"/>
          <w:szCs w:val="22"/>
        </w:rPr>
        <w:t xml:space="preserve"> </w:t>
      </w:r>
      <w:r w:rsidR="009F4DD2" w:rsidRPr="00DE7F70">
        <w:rPr>
          <w:rFonts w:ascii="Arial" w:hAnsi="Arial" w:cs="Arial"/>
          <w:sz w:val="22"/>
          <w:szCs w:val="22"/>
        </w:rPr>
        <w:t xml:space="preserve">as an </w:t>
      </w:r>
      <w:r w:rsidR="00121CF9" w:rsidRPr="00DE7F70">
        <w:rPr>
          <w:rFonts w:ascii="Arial" w:hAnsi="Arial" w:cs="Arial"/>
          <w:sz w:val="22"/>
          <w:szCs w:val="22"/>
        </w:rPr>
        <w:t>allowance to be paid fortnightly.</w:t>
      </w:r>
    </w:p>
    <w:p w:rsidR="00B773D0" w:rsidRPr="00534342" w:rsidRDefault="00B773D0" w:rsidP="00CE3D7E">
      <w:pPr>
        <w:pStyle w:val="ListParagraph"/>
        <w:numPr>
          <w:ilvl w:val="0"/>
          <w:numId w:val="183"/>
        </w:numPr>
        <w:spacing w:before="240" w:after="120"/>
        <w:ind w:left="709" w:hanging="709"/>
        <w:contextualSpacing w:val="0"/>
        <w:rPr>
          <w:rFonts w:ascii="Arial" w:hAnsi="Arial" w:cs="Arial"/>
          <w:b/>
          <w:sz w:val="22"/>
          <w:szCs w:val="22"/>
        </w:rPr>
      </w:pPr>
      <w:r w:rsidRPr="00534342" w:rsidDel="00AB3D91">
        <w:rPr>
          <w:rFonts w:ascii="Arial" w:hAnsi="Arial" w:cs="Arial"/>
          <w:b/>
          <w:sz w:val="22"/>
          <w:szCs w:val="22"/>
        </w:rPr>
        <w:t>T</w:t>
      </w:r>
      <w:r w:rsidRPr="00534342">
        <w:rPr>
          <w:rFonts w:ascii="Arial" w:hAnsi="Arial" w:cs="Arial"/>
          <w:b/>
          <w:sz w:val="22"/>
          <w:szCs w:val="22"/>
        </w:rPr>
        <w:t>emporary performance and the performance framework</w:t>
      </w:r>
    </w:p>
    <w:p w:rsidR="0017057C" w:rsidRDefault="00B773D0" w:rsidP="00762EB3">
      <w:pPr>
        <w:pStyle w:val="NormalBold"/>
        <w:spacing w:before="120" w:after="120"/>
        <w:rPr>
          <w:rFonts w:ascii="Arial" w:hAnsi="Arial" w:cs="Arial"/>
          <w:b/>
          <w:sz w:val="22"/>
          <w:szCs w:val="22"/>
        </w:rPr>
      </w:pPr>
      <w:r w:rsidRPr="0017057C">
        <w:rPr>
          <w:rFonts w:ascii="Arial" w:hAnsi="Arial" w:cs="Arial"/>
          <w:sz w:val="22"/>
          <w:szCs w:val="22"/>
          <w:lang w:val="en-US" w:eastAsia="en-US"/>
        </w:rPr>
        <w:t xml:space="preserve">Where an </w:t>
      </w:r>
      <w:r w:rsidR="007F0351" w:rsidRPr="0017057C">
        <w:rPr>
          <w:rFonts w:ascii="Arial" w:hAnsi="Arial" w:cs="Arial"/>
          <w:sz w:val="22"/>
          <w:szCs w:val="22"/>
          <w:lang w:val="en-US" w:eastAsia="en-US"/>
        </w:rPr>
        <w:t>e</w:t>
      </w:r>
      <w:r w:rsidRPr="0017057C">
        <w:rPr>
          <w:rFonts w:ascii="Arial" w:hAnsi="Arial" w:cs="Arial"/>
          <w:sz w:val="22"/>
          <w:szCs w:val="22"/>
          <w:lang w:val="en-US" w:eastAsia="en-US"/>
        </w:rPr>
        <w:t>mployee has been temporarily assigned duties of a higher classification, including for short periods, the performance of those duties wi</w:t>
      </w:r>
      <w:r w:rsidR="007F0351" w:rsidRPr="0017057C">
        <w:rPr>
          <w:rFonts w:ascii="Arial" w:hAnsi="Arial" w:cs="Arial"/>
          <w:sz w:val="22"/>
          <w:szCs w:val="22"/>
          <w:lang w:val="en-US" w:eastAsia="en-US"/>
        </w:rPr>
        <w:t xml:space="preserve">ll be taken into account in </w:t>
      </w:r>
      <w:r w:rsidR="00CA0023" w:rsidRPr="0017057C">
        <w:rPr>
          <w:rFonts w:ascii="Arial" w:hAnsi="Arial" w:cs="Arial"/>
          <w:sz w:val="22"/>
          <w:szCs w:val="22"/>
          <w:lang w:val="en-US" w:eastAsia="en-US"/>
        </w:rPr>
        <w:t xml:space="preserve">the </w:t>
      </w:r>
      <w:r w:rsidR="007F0351" w:rsidRPr="0017057C">
        <w:rPr>
          <w:rFonts w:ascii="Arial" w:hAnsi="Arial" w:cs="Arial"/>
          <w:sz w:val="22"/>
          <w:szCs w:val="22"/>
          <w:lang w:val="en-US" w:eastAsia="en-US"/>
        </w:rPr>
        <w:t>e</w:t>
      </w:r>
      <w:r w:rsidRPr="0017057C">
        <w:rPr>
          <w:rFonts w:ascii="Arial" w:hAnsi="Arial" w:cs="Arial"/>
          <w:sz w:val="22"/>
          <w:szCs w:val="22"/>
          <w:lang w:val="en-US" w:eastAsia="en-US"/>
        </w:rPr>
        <w:t>mplo</w:t>
      </w:r>
      <w:r w:rsidR="00174275">
        <w:rPr>
          <w:rFonts w:ascii="Arial" w:hAnsi="Arial" w:cs="Arial"/>
          <w:sz w:val="22"/>
          <w:szCs w:val="22"/>
          <w:lang w:val="en-US" w:eastAsia="en-US"/>
        </w:rPr>
        <w:t>y</w:t>
      </w:r>
      <w:r w:rsidRPr="0017057C">
        <w:rPr>
          <w:rFonts w:ascii="Arial" w:hAnsi="Arial" w:cs="Arial"/>
          <w:sz w:val="22"/>
          <w:szCs w:val="22"/>
          <w:lang w:val="en-US" w:eastAsia="en-US"/>
        </w:rPr>
        <w:t>ee’s annual performance review.</w:t>
      </w:r>
      <w:r w:rsidR="00562157" w:rsidRPr="0017057C" w:rsidDel="00AB3D91">
        <w:rPr>
          <w:rFonts w:ascii="Arial" w:hAnsi="Arial" w:cs="Arial"/>
          <w:sz w:val="22"/>
          <w:szCs w:val="22"/>
          <w:lang w:val="en-US" w:eastAsia="en-US"/>
        </w:rPr>
        <w:t xml:space="preserve"> </w:t>
      </w:r>
    </w:p>
    <w:p w:rsidR="003527F4" w:rsidRPr="00534342" w:rsidRDefault="00562157"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Public holidays or leave</w:t>
      </w:r>
    </w:p>
    <w:p w:rsidR="00562157" w:rsidRPr="00855B70" w:rsidRDefault="00562157" w:rsidP="00A81401">
      <w:pPr>
        <w:pStyle w:val="ListParagraph"/>
        <w:numPr>
          <w:ilvl w:val="0"/>
          <w:numId w:val="60"/>
        </w:numPr>
        <w:spacing w:before="120" w:after="120"/>
        <w:ind w:left="714" w:hanging="714"/>
        <w:contextualSpacing w:val="0"/>
        <w:rPr>
          <w:rFonts w:ascii="Arial" w:hAnsi="Arial" w:cs="Arial"/>
          <w:sz w:val="22"/>
          <w:szCs w:val="22"/>
        </w:rPr>
      </w:pPr>
      <w:r w:rsidRPr="00855B70">
        <w:rPr>
          <w:rFonts w:ascii="Arial" w:hAnsi="Arial" w:cs="Arial"/>
          <w:sz w:val="22"/>
          <w:szCs w:val="22"/>
        </w:rPr>
        <w:t xml:space="preserve">An </w:t>
      </w:r>
      <w:r w:rsidR="00BA0069" w:rsidRPr="00855B70">
        <w:rPr>
          <w:rFonts w:ascii="Arial" w:hAnsi="Arial" w:cs="Arial"/>
          <w:sz w:val="22"/>
          <w:szCs w:val="22"/>
        </w:rPr>
        <w:t>e</w:t>
      </w:r>
      <w:r w:rsidRPr="00855B70">
        <w:rPr>
          <w:rFonts w:ascii="Arial" w:hAnsi="Arial" w:cs="Arial"/>
          <w:sz w:val="22"/>
          <w:szCs w:val="22"/>
        </w:rPr>
        <w:t>mployee already in receipt of HDA</w:t>
      </w:r>
      <w:r w:rsidR="00CA0023">
        <w:rPr>
          <w:rFonts w:ascii="Arial" w:hAnsi="Arial" w:cs="Arial"/>
          <w:sz w:val="22"/>
          <w:szCs w:val="22"/>
        </w:rPr>
        <w:t>,</w:t>
      </w:r>
      <w:r w:rsidRPr="00855B70">
        <w:rPr>
          <w:rFonts w:ascii="Arial" w:hAnsi="Arial" w:cs="Arial"/>
          <w:sz w:val="22"/>
          <w:szCs w:val="22"/>
        </w:rPr>
        <w:t xml:space="preserve"> who is granted paid leave or who observes a public holiday will continue to receive HDA, having regard to the provisions of this section, during </w:t>
      </w:r>
      <w:r w:rsidR="001E0AEE">
        <w:rPr>
          <w:rFonts w:ascii="Arial" w:hAnsi="Arial" w:cs="Arial"/>
          <w:sz w:val="22"/>
          <w:szCs w:val="22"/>
        </w:rPr>
        <w:t xml:space="preserve">the </w:t>
      </w:r>
      <w:r w:rsidR="00DD41FD">
        <w:rPr>
          <w:rFonts w:ascii="Arial" w:hAnsi="Arial" w:cs="Arial"/>
          <w:sz w:val="22"/>
          <w:szCs w:val="22"/>
        </w:rPr>
        <w:t>employee’s</w:t>
      </w:r>
      <w:r w:rsidRPr="00855B70">
        <w:rPr>
          <w:rFonts w:ascii="Arial" w:hAnsi="Arial" w:cs="Arial"/>
          <w:sz w:val="22"/>
          <w:szCs w:val="22"/>
        </w:rPr>
        <w:t xml:space="preserve"> absence.  </w:t>
      </w:r>
    </w:p>
    <w:p w:rsidR="00562157" w:rsidRPr="00855B70" w:rsidRDefault="00562157" w:rsidP="00A81401">
      <w:pPr>
        <w:pStyle w:val="ListParagraph"/>
        <w:numPr>
          <w:ilvl w:val="0"/>
          <w:numId w:val="60"/>
        </w:numPr>
        <w:spacing w:before="120" w:after="120"/>
        <w:ind w:left="714" w:hanging="714"/>
        <w:contextualSpacing w:val="0"/>
        <w:rPr>
          <w:rFonts w:ascii="Arial" w:hAnsi="Arial" w:cs="Arial"/>
          <w:sz w:val="22"/>
          <w:szCs w:val="22"/>
        </w:rPr>
      </w:pPr>
      <w:r w:rsidRPr="00855B70">
        <w:rPr>
          <w:rFonts w:ascii="Arial" w:hAnsi="Arial" w:cs="Arial"/>
          <w:sz w:val="22"/>
          <w:szCs w:val="22"/>
        </w:rPr>
        <w:t xml:space="preserve">HDA will not be paid beyond the date on which the </w:t>
      </w:r>
      <w:r w:rsidR="00244F33" w:rsidRPr="00855B70">
        <w:rPr>
          <w:rFonts w:ascii="Arial" w:hAnsi="Arial" w:cs="Arial"/>
          <w:sz w:val="22"/>
          <w:szCs w:val="22"/>
        </w:rPr>
        <w:t>e</w:t>
      </w:r>
      <w:r w:rsidRPr="00855B70">
        <w:rPr>
          <w:rFonts w:ascii="Arial" w:hAnsi="Arial" w:cs="Arial"/>
          <w:sz w:val="22"/>
          <w:szCs w:val="22"/>
        </w:rPr>
        <w:t>mployee would have ceased the period of temporary reassignment had they not been absent.  Where the period of leave is paid at less than full pay, payment of HDA will be made on a pro-rata basis.</w:t>
      </w:r>
    </w:p>
    <w:p w:rsidR="003527F4" w:rsidRPr="00534342" w:rsidRDefault="00CD26AA"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Treatment of allowances</w:t>
      </w:r>
    </w:p>
    <w:p w:rsidR="00D947CD" w:rsidRPr="0017057C" w:rsidRDefault="00CD26AA"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A table indicating the treatment of allowances for particular purposes is </w:t>
      </w:r>
      <w:r w:rsidR="000512E9" w:rsidRPr="0017057C">
        <w:rPr>
          <w:rFonts w:ascii="Arial" w:hAnsi="Arial" w:cs="Arial"/>
          <w:sz w:val="22"/>
          <w:szCs w:val="22"/>
          <w:lang w:val="en-US" w:eastAsia="en-US"/>
        </w:rPr>
        <w:t>detailed in the Allowances policy</w:t>
      </w:r>
      <w:r w:rsidR="00155ED6" w:rsidRPr="0017057C">
        <w:rPr>
          <w:rFonts w:ascii="Arial" w:hAnsi="Arial" w:cs="Arial"/>
          <w:sz w:val="22"/>
          <w:szCs w:val="22"/>
          <w:lang w:val="en-US" w:eastAsia="en-US"/>
        </w:rPr>
        <w:t>.</w:t>
      </w:r>
      <w:r w:rsidR="00412D47" w:rsidRPr="0017057C">
        <w:rPr>
          <w:rFonts w:ascii="Arial" w:hAnsi="Arial" w:cs="Arial"/>
          <w:sz w:val="22"/>
          <w:szCs w:val="22"/>
          <w:lang w:val="en-US" w:eastAsia="en-US"/>
        </w:rPr>
        <w:t xml:space="preserve"> </w:t>
      </w:r>
      <w:bookmarkStart w:id="12" w:name="OLE_LINK17"/>
      <w:bookmarkStart w:id="13" w:name="OLE_LINK18"/>
    </w:p>
    <w:p w:rsidR="003527F4" w:rsidRPr="00534342"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COMCAR roster allowance</w:t>
      </w:r>
      <w:r w:rsidR="003527F4" w:rsidRPr="00534342">
        <w:rPr>
          <w:rFonts w:ascii="Arial" w:hAnsi="Arial" w:cs="Arial"/>
          <w:b/>
          <w:sz w:val="22"/>
          <w:szCs w:val="22"/>
        </w:rPr>
        <w:t xml:space="preserve"> </w:t>
      </w:r>
      <w:r w:rsidRPr="00534342">
        <w:rPr>
          <w:rFonts w:ascii="Arial" w:hAnsi="Arial" w:cs="Arial"/>
          <w:b/>
          <w:sz w:val="22"/>
          <w:szCs w:val="22"/>
        </w:rPr>
        <w:t xml:space="preserve"> </w:t>
      </w:r>
    </w:p>
    <w:p w:rsidR="00531B19" w:rsidRDefault="005B3AF9" w:rsidP="00A81401">
      <w:pPr>
        <w:pStyle w:val="ListParagraph"/>
        <w:numPr>
          <w:ilvl w:val="0"/>
          <w:numId w:val="138"/>
        </w:numPr>
        <w:spacing w:before="120" w:after="120"/>
        <w:ind w:left="714" w:hanging="714"/>
        <w:contextualSpacing w:val="0"/>
        <w:rPr>
          <w:rFonts w:ascii="Arial" w:hAnsi="Arial" w:cs="Arial"/>
          <w:sz w:val="22"/>
          <w:szCs w:val="22"/>
          <w:lang w:val="en-US" w:eastAsia="en-US"/>
        </w:rPr>
      </w:pPr>
      <w:r w:rsidRPr="00C11501">
        <w:rPr>
          <w:rFonts w:ascii="Arial" w:hAnsi="Arial" w:cs="Arial"/>
          <w:sz w:val="22"/>
          <w:szCs w:val="22"/>
          <w:lang w:val="en-US" w:eastAsia="en-US"/>
        </w:rPr>
        <w:t xml:space="preserve">Ongoing and non-ongoing COMCAR </w:t>
      </w:r>
      <w:r w:rsidR="00AF5853" w:rsidRPr="00C11501">
        <w:rPr>
          <w:rFonts w:ascii="Arial" w:hAnsi="Arial" w:cs="Arial"/>
          <w:sz w:val="22"/>
          <w:szCs w:val="22"/>
          <w:lang w:val="en-US" w:eastAsia="en-US"/>
        </w:rPr>
        <w:t>e</w:t>
      </w:r>
      <w:r w:rsidR="002E4603" w:rsidRPr="00C11501">
        <w:rPr>
          <w:rFonts w:ascii="Arial" w:hAnsi="Arial" w:cs="Arial"/>
          <w:sz w:val="22"/>
          <w:szCs w:val="22"/>
          <w:lang w:val="en-US" w:eastAsia="en-US"/>
        </w:rPr>
        <w:t>mployee</w:t>
      </w:r>
      <w:r w:rsidR="008D16F2" w:rsidRPr="00C11501">
        <w:rPr>
          <w:rFonts w:ascii="Arial" w:hAnsi="Arial" w:cs="Arial"/>
          <w:sz w:val="22"/>
          <w:szCs w:val="22"/>
          <w:lang w:val="en-US" w:eastAsia="en-US"/>
        </w:rPr>
        <w:t>s</w:t>
      </w:r>
      <w:r w:rsidR="00582B7C" w:rsidRPr="00C11501">
        <w:rPr>
          <w:rFonts w:ascii="Arial" w:hAnsi="Arial" w:cs="Arial"/>
          <w:sz w:val="22"/>
          <w:szCs w:val="22"/>
          <w:lang w:val="en-US" w:eastAsia="en-US"/>
        </w:rPr>
        <w:t>, excluding COMCAR drivers,</w:t>
      </w:r>
      <w:r w:rsidR="008D16F2" w:rsidRPr="00C11501">
        <w:rPr>
          <w:rFonts w:ascii="Arial" w:hAnsi="Arial" w:cs="Arial"/>
          <w:sz w:val="22"/>
          <w:szCs w:val="22"/>
          <w:lang w:val="en-US" w:eastAsia="en-US"/>
        </w:rPr>
        <w:t xml:space="preserve"> working set roster arrangements will be entitl</w:t>
      </w:r>
      <w:r w:rsidRPr="00C11501">
        <w:rPr>
          <w:rFonts w:ascii="Arial" w:hAnsi="Arial" w:cs="Arial"/>
          <w:sz w:val="22"/>
          <w:szCs w:val="22"/>
          <w:lang w:val="en-US" w:eastAsia="en-US"/>
        </w:rPr>
        <w:t>ed to a</w:t>
      </w:r>
      <w:r w:rsidR="008D16F2" w:rsidRPr="00C11501">
        <w:rPr>
          <w:rFonts w:ascii="Arial" w:hAnsi="Arial" w:cs="Arial"/>
          <w:sz w:val="22"/>
          <w:szCs w:val="22"/>
          <w:lang w:val="en-US" w:eastAsia="en-US"/>
        </w:rPr>
        <w:t xml:space="preserve"> roster allowance at the annual rate specified below (pro-rata for part-time </w:t>
      </w:r>
      <w:r w:rsidR="00244F33" w:rsidRPr="00C11501">
        <w:rPr>
          <w:rFonts w:ascii="Arial" w:hAnsi="Arial" w:cs="Arial"/>
          <w:sz w:val="22"/>
          <w:szCs w:val="22"/>
          <w:lang w:val="en-US" w:eastAsia="en-US"/>
        </w:rPr>
        <w:t>e</w:t>
      </w:r>
      <w:r w:rsidR="002E4603" w:rsidRPr="00C11501">
        <w:rPr>
          <w:rFonts w:ascii="Arial" w:hAnsi="Arial" w:cs="Arial"/>
          <w:sz w:val="22"/>
          <w:szCs w:val="22"/>
          <w:lang w:val="en-US" w:eastAsia="en-US"/>
        </w:rPr>
        <w:t>mployee</w:t>
      </w:r>
      <w:r w:rsidR="008D16F2" w:rsidRPr="00C11501">
        <w:rPr>
          <w:rFonts w:ascii="Arial" w:hAnsi="Arial" w:cs="Arial"/>
          <w:sz w:val="22"/>
          <w:szCs w:val="22"/>
          <w:lang w:val="en-US" w:eastAsia="en-US"/>
        </w:rPr>
        <w:t>s), in lieu of shift penalties</w:t>
      </w:r>
      <w:r w:rsidRPr="00C11501">
        <w:rPr>
          <w:rFonts w:ascii="Arial" w:hAnsi="Arial" w:cs="Arial"/>
          <w:sz w:val="22"/>
          <w:szCs w:val="22"/>
          <w:lang w:val="en-US" w:eastAsia="en-US"/>
        </w:rPr>
        <w:t>, which will be</w:t>
      </w:r>
      <w:r w:rsidR="008D16F2" w:rsidRPr="00C11501">
        <w:rPr>
          <w:rFonts w:ascii="Arial" w:hAnsi="Arial" w:cs="Arial"/>
          <w:sz w:val="22"/>
          <w:szCs w:val="22"/>
          <w:lang w:val="en-US" w:eastAsia="en-US"/>
        </w:rPr>
        <w:t xml:space="preserve"> paid fortnightly:</w:t>
      </w:r>
    </w:p>
    <w:p w:rsidR="00DA47F1" w:rsidRDefault="00DA47F1" w:rsidP="00DA47F1">
      <w:pPr>
        <w:pStyle w:val="ListParagraph"/>
        <w:spacing w:before="60"/>
        <w:rPr>
          <w:rFonts w:ascii="Arial" w:hAnsi="Arial" w:cs="Arial"/>
          <w:sz w:val="22"/>
          <w:szCs w:val="22"/>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1898"/>
        <w:gridCol w:w="1898"/>
        <w:gridCol w:w="1898"/>
      </w:tblGrid>
      <w:tr w:rsidR="00E4249A" w:rsidRPr="00E4249A" w:rsidTr="00FF6B58">
        <w:trPr>
          <w:cantSplit/>
          <w:trHeight w:val="371"/>
          <w:jc w:val="center"/>
        </w:trPr>
        <w:tc>
          <w:tcPr>
            <w:tcW w:w="3322" w:type="dxa"/>
          </w:tcPr>
          <w:p w:rsidR="00E4249A" w:rsidRPr="00E4249A" w:rsidRDefault="00E4249A" w:rsidP="00F26217">
            <w:pPr>
              <w:spacing w:before="40" w:after="40"/>
              <w:rPr>
                <w:rFonts w:ascii="Arial" w:hAnsi="Arial" w:cs="Arial"/>
                <w:b/>
              </w:rPr>
            </w:pPr>
            <w:r w:rsidRPr="00E4249A">
              <w:rPr>
                <w:rFonts w:ascii="Arial" w:hAnsi="Arial" w:cs="Arial"/>
                <w:sz w:val="22"/>
                <w:szCs w:val="22"/>
                <w:lang w:val="en-US" w:eastAsia="en-US"/>
              </w:rPr>
              <w:br w:type="page"/>
            </w:r>
            <w:r w:rsidRPr="00E4249A">
              <w:rPr>
                <w:rFonts w:ascii="Arial" w:hAnsi="Arial" w:cs="Arial"/>
                <w:b/>
                <w:sz w:val="22"/>
                <w:szCs w:val="22"/>
              </w:rPr>
              <w:t xml:space="preserve">Role and </w:t>
            </w:r>
            <w:r w:rsidR="00F26217">
              <w:rPr>
                <w:rFonts w:ascii="Arial" w:hAnsi="Arial" w:cs="Arial"/>
                <w:b/>
                <w:sz w:val="22"/>
                <w:szCs w:val="22"/>
              </w:rPr>
              <w:t>c</w:t>
            </w:r>
            <w:r w:rsidRPr="00E4249A">
              <w:rPr>
                <w:rFonts w:ascii="Arial" w:hAnsi="Arial" w:cs="Arial"/>
                <w:b/>
                <w:sz w:val="22"/>
                <w:szCs w:val="22"/>
              </w:rPr>
              <w:t>lassification</w:t>
            </w:r>
          </w:p>
        </w:tc>
        <w:tc>
          <w:tcPr>
            <w:tcW w:w="1898" w:type="dxa"/>
          </w:tcPr>
          <w:p w:rsidR="00E4249A" w:rsidRPr="00E4249A" w:rsidRDefault="00C435E5" w:rsidP="00E4249A">
            <w:pPr>
              <w:spacing w:before="40" w:after="40"/>
              <w:jc w:val="center"/>
              <w:rPr>
                <w:rFonts w:ascii="Arial" w:hAnsi="Arial" w:cs="Arial"/>
              </w:rPr>
            </w:pPr>
            <w:r>
              <w:rPr>
                <w:rFonts w:ascii="Arial" w:hAnsi="Arial" w:cs="Arial"/>
                <w:b/>
                <w:sz w:val="22"/>
                <w:szCs w:val="22"/>
              </w:rPr>
              <w:t>Year 1 #</w:t>
            </w:r>
          </w:p>
        </w:tc>
        <w:tc>
          <w:tcPr>
            <w:tcW w:w="1898" w:type="dxa"/>
          </w:tcPr>
          <w:p w:rsidR="00E4249A" w:rsidRPr="00E4249A" w:rsidRDefault="00E4249A" w:rsidP="00E4249A">
            <w:pPr>
              <w:spacing w:before="40" w:after="40"/>
              <w:jc w:val="center"/>
              <w:rPr>
                <w:rFonts w:ascii="Arial" w:hAnsi="Arial" w:cs="Arial"/>
                <w:b/>
              </w:rPr>
            </w:pPr>
            <w:r w:rsidRPr="00E4249A">
              <w:rPr>
                <w:rFonts w:ascii="Arial" w:hAnsi="Arial" w:cs="Arial"/>
                <w:b/>
                <w:sz w:val="22"/>
                <w:szCs w:val="22"/>
              </w:rPr>
              <w:t>Year 2</w:t>
            </w:r>
          </w:p>
        </w:tc>
        <w:tc>
          <w:tcPr>
            <w:tcW w:w="1898" w:type="dxa"/>
          </w:tcPr>
          <w:p w:rsidR="00E4249A" w:rsidRPr="00E4249A" w:rsidRDefault="00E4249A" w:rsidP="00E4249A">
            <w:pPr>
              <w:spacing w:before="40" w:after="40"/>
              <w:jc w:val="center"/>
              <w:rPr>
                <w:rFonts w:ascii="Arial" w:hAnsi="Arial" w:cs="Arial"/>
                <w:b/>
              </w:rPr>
            </w:pPr>
            <w:r w:rsidRPr="00E4249A">
              <w:rPr>
                <w:rFonts w:ascii="Arial" w:hAnsi="Arial" w:cs="Arial"/>
                <w:b/>
                <w:sz w:val="22"/>
                <w:szCs w:val="22"/>
              </w:rPr>
              <w:t>Year 3</w:t>
            </w:r>
          </w:p>
        </w:tc>
      </w:tr>
      <w:tr w:rsidR="00E4249A" w:rsidRPr="00E4249A" w:rsidTr="00FF6B58">
        <w:trPr>
          <w:cantSplit/>
          <w:trHeight w:val="419"/>
          <w:jc w:val="center"/>
        </w:trPr>
        <w:tc>
          <w:tcPr>
            <w:tcW w:w="3322" w:type="dxa"/>
          </w:tcPr>
          <w:p w:rsidR="00E4249A" w:rsidRPr="00E4249A" w:rsidRDefault="003C1526" w:rsidP="00E4249A">
            <w:pPr>
              <w:spacing w:before="40" w:after="40"/>
              <w:rPr>
                <w:rFonts w:ascii="Arial" w:hAnsi="Arial" w:cs="Arial"/>
              </w:rPr>
            </w:pPr>
            <w:r>
              <w:rPr>
                <w:rFonts w:ascii="Arial" w:hAnsi="Arial" w:cs="Arial"/>
                <w:sz w:val="22"/>
                <w:szCs w:val="22"/>
              </w:rPr>
              <w:t>National Operations Centre</w:t>
            </w:r>
            <w:r w:rsidRPr="00E4249A">
              <w:rPr>
                <w:rFonts w:ascii="Arial" w:hAnsi="Arial" w:cs="Arial"/>
                <w:sz w:val="22"/>
                <w:szCs w:val="22"/>
              </w:rPr>
              <w:t xml:space="preserve"> </w:t>
            </w:r>
            <w:r w:rsidR="00E4249A" w:rsidRPr="00E4249A">
              <w:rPr>
                <w:rFonts w:ascii="Arial" w:hAnsi="Arial" w:cs="Arial"/>
                <w:sz w:val="22"/>
                <w:szCs w:val="22"/>
              </w:rPr>
              <w:t>Officer (APS 3)</w:t>
            </w:r>
          </w:p>
        </w:tc>
        <w:tc>
          <w:tcPr>
            <w:tcW w:w="1898" w:type="dxa"/>
          </w:tcPr>
          <w:p w:rsidR="00CC6D08" w:rsidRPr="00E4249A" w:rsidRDefault="00CC6D08" w:rsidP="00E4249A">
            <w:pPr>
              <w:spacing w:before="40" w:after="40"/>
              <w:jc w:val="center"/>
              <w:rPr>
                <w:rFonts w:ascii="Arial" w:hAnsi="Arial" w:cs="Arial"/>
              </w:rPr>
            </w:pPr>
            <w:r>
              <w:rPr>
                <w:rFonts w:ascii="Arial" w:hAnsi="Arial" w:cs="Arial"/>
                <w:sz w:val="22"/>
                <w:szCs w:val="22"/>
              </w:rPr>
              <w:t>$13,997</w:t>
            </w:r>
          </w:p>
        </w:tc>
        <w:tc>
          <w:tcPr>
            <w:tcW w:w="1898" w:type="dxa"/>
          </w:tcPr>
          <w:p w:rsidR="00CC6D08" w:rsidRPr="00E4249A" w:rsidRDefault="00CC6D08" w:rsidP="00E4249A">
            <w:pPr>
              <w:spacing w:before="40" w:after="40"/>
              <w:jc w:val="center"/>
              <w:rPr>
                <w:rFonts w:ascii="Arial" w:hAnsi="Arial" w:cs="Arial"/>
              </w:rPr>
            </w:pPr>
            <w:r>
              <w:rPr>
                <w:rFonts w:ascii="Arial" w:hAnsi="Arial" w:cs="Arial"/>
                <w:sz w:val="22"/>
                <w:szCs w:val="22"/>
              </w:rPr>
              <w:t>$14,277</w:t>
            </w:r>
          </w:p>
        </w:tc>
        <w:tc>
          <w:tcPr>
            <w:tcW w:w="1898" w:type="dxa"/>
          </w:tcPr>
          <w:p w:rsidR="00CC6D08" w:rsidRPr="00E4249A" w:rsidRDefault="00CC6D08" w:rsidP="00E4249A">
            <w:pPr>
              <w:spacing w:before="40" w:after="40"/>
              <w:jc w:val="center"/>
              <w:rPr>
                <w:rFonts w:ascii="Arial" w:hAnsi="Arial" w:cs="Arial"/>
              </w:rPr>
            </w:pPr>
            <w:r>
              <w:rPr>
                <w:rFonts w:ascii="Arial" w:hAnsi="Arial" w:cs="Arial"/>
                <w:sz w:val="22"/>
                <w:szCs w:val="22"/>
              </w:rPr>
              <w:t>$14,563</w:t>
            </w:r>
          </w:p>
        </w:tc>
      </w:tr>
      <w:tr w:rsidR="00E4249A" w:rsidRPr="00E4249A" w:rsidTr="00FF6B58">
        <w:trPr>
          <w:cantSplit/>
          <w:trHeight w:val="424"/>
          <w:jc w:val="center"/>
        </w:trPr>
        <w:tc>
          <w:tcPr>
            <w:tcW w:w="3322" w:type="dxa"/>
            <w:tcBorders>
              <w:bottom w:val="single" w:sz="6" w:space="0" w:color="auto"/>
            </w:tcBorders>
          </w:tcPr>
          <w:p w:rsidR="00E4249A" w:rsidRPr="00E4249A" w:rsidRDefault="003C1526" w:rsidP="00E4249A">
            <w:pPr>
              <w:spacing w:before="40" w:after="40"/>
              <w:rPr>
                <w:rFonts w:ascii="Arial" w:hAnsi="Arial" w:cs="Arial"/>
              </w:rPr>
            </w:pPr>
            <w:r>
              <w:rPr>
                <w:rFonts w:ascii="Arial" w:hAnsi="Arial" w:cs="Arial"/>
                <w:sz w:val="22"/>
                <w:szCs w:val="22"/>
              </w:rPr>
              <w:t>National Operations Centre</w:t>
            </w:r>
            <w:r w:rsidRPr="00E4249A">
              <w:rPr>
                <w:rFonts w:ascii="Arial" w:hAnsi="Arial" w:cs="Arial"/>
                <w:sz w:val="22"/>
                <w:szCs w:val="22"/>
              </w:rPr>
              <w:t xml:space="preserve"> </w:t>
            </w:r>
            <w:r w:rsidR="00E4249A" w:rsidRPr="00E4249A">
              <w:rPr>
                <w:rFonts w:ascii="Arial" w:hAnsi="Arial" w:cs="Arial"/>
                <w:sz w:val="22"/>
                <w:szCs w:val="22"/>
              </w:rPr>
              <w:t>Officer (APS 4)</w:t>
            </w:r>
          </w:p>
        </w:tc>
        <w:tc>
          <w:tcPr>
            <w:tcW w:w="1898" w:type="dxa"/>
            <w:tcBorders>
              <w:bottom w:val="single" w:sz="6" w:space="0" w:color="auto"/>
            </w:tcBorders>
          </w:tcPr>
          <w:p w:rsidR="00CC6D08" w:rsidRPr="00E4249A" w:rsidRDefault="00CC6D08" w:rsidP="00C11501">
            <w:pPr>
              <w:spacing w:before="40" w:after="40"/>
              <w:jc w:val="center"/>
              <w:rPr>
                <w:rFonts w:ascii="Arial" w:hAnsi="Arial" w:cs="Arial"/>
              </w:rPr>
            </w:pPr>
            <w:r>
              <w:rPr>
                <w:rFonts w:ascii="Arial" w:hAnsi="Arial" w:cs="Arial"/>
                <w:sz w:val="22"/>
                <w:szCs w:val="22"/>
              </w:rPr>
              <w:t>$16,865</w:t>
            </w:r>
          </w:p>
        </w:tc>
        <w:tc>
          <w:tcPr>
            <w:tcW w:w="1898" w:type="dxa"/>
            <w:tcBorders>
              <w:bottom w:val="single" w:sz="6" w:space="0" w:color="auto"/>
            </w:tcBorders>
          </w:tcPr>
          <w:p w:rsidR="00CC6D08" w:rsidRPr="00E4249A" w:rsidRDefault="00CC6D08" w:rsidP="00E4249A">
            <w:pPr>
              <w:spacing w:before="40" w:after="40"/>
              <w:jc w:val="center"/>
              <w:rPr>
                <w:rFonts w:ascii="Arial" w:hAnsi="Arial" w:cs="Arial"/>
              </w:rPr>
            </w:pPr>
            <w:r>
              <w:rPr>
                <w:rFonts w:ascii="Arial" w:hAnsi="Arial" w:cs="Arial"/>
                <w:sz w:val="22"/>
                <w:szCs w:val="22"/>
              </w:rPr>
              <w:t>$17,202</w:t>
            </w:r>
          </w:p>
        </w:tc>
        <w:tc>
          <w:tcPr>
            <w:tcW w:w="1898" w:type="dxa"/>
            <w:tcBorders>
              <w:bottom w:val="single" w:sz="6" w:space="0" w:color="auto"/>
            </w:tcBorders>
          </w:tcPr>
          <w:p w:rsidR="00CC6D08" w:rsidRPr="00E4249A" w:rsidRDefault="00CC6D08" w:rsidP="00E4249A">
            <w:pPr>
              <w:spacing w:before="40" w:after="40"/>
              <w:jc w:val="center"/>
              <w:rPr>
                <w:rFonts w:ascii="Arial" w:hAnsi="Arial" w:cs="Arial"/>
              </w:rPr>
            </w:pPr>
            <w:r>
              <w:rPr>
                <w:rFonts w:ascii="Arial" w:hAnsi="Arial" w:cs="Arial"/>
                <w:sz w:val="22"/>
                <w:szCs w:val="22"/>
              </w:rPr>
              <w:t>$17,546</w:t>
            </w:r>
          </w:p>
        </w:tc>
      </w:tr>
      <w:tr w:rsidR="00E4249A" w:rsidRPr="00E4249A" w:rsidTr="00FF6B58">
        <w:trPr>
          <w:cantSplit/>
          <w:trHeight w:val="402"/>
          <w:jc w:val="center"/>
        </w:trPr>
        <w:tc>
          <w:tcPr>
            <w:tcW w:w="3322" w:type="dxa"/>
            <w:tcBorders>
              <w:top w:val="single" w:sz="6" w:space="0" w:color="auto"/>
              <w:left w:val="single" w:sz="6" w:space="0" w:color="auto"/>
              <w:bottom w:val="single" w:sz="6" w:space="0" w:color="auto"/>
              <w:right w:val="single" w:sz="6" w:space="0" w:color="auto"/>
            </w:tcBorders>
          </w:tcPr>
          <w:p w:rsidR="00E4249A" w:rsidRPr="00E4249A" w:rsidRDefault="00E4249A" w:rsidP="00E4249A">
            <w:pPr>
              <w:spacing w:before="40" w:after="40"/>
              <w:rPr>
                <w:rFonts w:ascii="Arial" w:hAnsi="Arial" w:cs="Arial"/>
              </w:rPr>
            </w:pPr>
            <w:r w:rsidRPr="00E4249A">
              <w:rPr>
                <w:rFonts w:ascii="Arial" w:hAnsi="Arial" w:cs="Arial"/>
                <w:sz w:val="22"/>
                <w:szCs w:val="22"/>
              </w:rPr>
              <w:t>Team Leader (APS 5)</w:t>
            </w:r>
          </w:p>
        </w:tc>
        <w:tc>
          <w:tcPr>
            <w:tcW w:w="1898" w:type="dxa"/>
            <w:tcBorders>
              <w:top w:val="single" w:sz="6" w:space="0" w:color="auto"/>
              <w:left w:val="single" w:sz="6" w:space="0" w:color="auto"/>
              <w:bottom w:val="single" w:sz="6" w:space="0" w:color="auto"/>
              <w:right w:val="single" w:sz="6" w:space="0" w:color="auto"/>
            </w:tcBorders>
          </w:tcPr>
          <w:p w:rsidR="00CC6D08" w:rsidRPr="00E4249A" w:rsidRDefault="00CC6D08" w:rsidP="00C11501">
            <w:pPr>
              <w:spacing w:before="40" w:after="40"/>
              <w:jc w:val="center"/>
              <w:rPr>
                <w:rFonts w:ascii="Arial" w:hAnsi="Arial" w:cs="Arial"/>
              </w:rPr>
            </w:pPr>
            <w:r>
              <w:rPr>
                <w:rFonts w:ascii="Arial" w:hAnsi="Arial" w:cs="Arial"/>
                <w:sz w:val="22"/>
                <w:szCs w:val="22"/>
              </w:rPr>
              <w:t>$11,778</w:t>
            </w:r>
          </w:p>
        </w:tc>
        <w:tc>
          <w:tcPr>
            <w:tcW w:w="1898" w:type="dxa"/>
            <w:tcBorders>
              <w:top w:val="single" w:sz="6" w:space="0" w:color="auto"/>
              <w:left w:val="single" w:sz="6" w:space="0" w:color="auto"/>
              <w:bottom w:val="single" w:sz="6" w:space="0" w:color="auto"/>
              <w:right w:val="single" w:sz="6" w:space="0" w:color="auto"/>
            </w:tcBorders>
          </w:tcPr>
          <w:p w:rsidR="00CC6D08" w:rsidRPr="00E4249A" w:rsidRDefault="00CC6D08" w:rsidP="002E7074">
            <w:pPr>
              <w:spacing w:before="40" w:after="40"/>
              <w:jc w:val="center"/>
              <w:rPr>
                <w:rFonts w:ascii="Arial" w:hAnsi="Arial" w:cs="Arial"/>
              </w:rPr>
            </w:pPr>
            <w:r>
              <w:rPr>
                <w:rFonts w:ascii="Arial" w:hAnsi="Arial" w:cs="Arial"/>
                <w:sz w:val="22"/>
                <w:szCs w:val="22"/>
              </w:rPr>
              <w:t>$12,01</w:t>
            </w:r>
            <w:r w:rsidR="002E7074">
              <w:rPr>
                <w:rFonts w:ascii="Arial" w:hAnsi="Arial" w:cs="Arial"/>
                <w:sz w:val="22"/>
                <w:szCs w:val="22"/>
              </w:rPr>
              <w:t>4</w:t>
            </w:r>
          </w:p>
        </w:tc>
        <w:tc>
          <w:tcPr>
            <w:tcW w:w="1898" w:type="dxa"/>
            <w:tcBorders>
              <w:top w:val="single" w:sz="6" w:space="0" w:color="auto"/>
              <w:left w:val="single" w:sz="6" w:space="0" w:color="auto"/>
              <w:bottom w:val="single" w:sz="6" w:space="0" w:color="auto"/>
              <w:right w:val="single" w:sz="6" w:space="0" w:color="auto"/>
            </w:tcBorders>
          </w:tcPr>
          <w:p w:rsidR="00CC6D08" w:rsidRPr="00E4249A" w:rsidRDefault="00CC6D08" w:rsidP="00E4249A">
            <w:pPr>
              <w:spacing w:before="40" w:after="40"/>
              <w:jc w:val="center"/>
              <w:rPr>
                <w:rFonts w:ascii="Arial" w:hAnsi="Arial" w:cs="Arial"/>
              </w:rPr>
            </w:pPr>
            <w:r>
              <w:rPr>
                <w:rFonts w:ascii="Arial" w:hAnsi="Arial" w:cs="Arial"/>
                <w:sz w:val="22"/>
                <w:szCs w:val="22"/>
              </w:rPr>
              <w:t>$12,254</w:t>
            </w:r>
          </w:p>
        </w:tc>
      </w:tr>
      <w:tr w:rsidR="00C435E5" w:rsidRPr="00E4249A" w:rsidTr="00FF6B58">
        <w:trPr>
          <w:cantSplit/>
          <w:trHeight w:val="402"/>
          <w:jc w:val="center"/>
        </w:trPr>
        <w:tc>
          <w:tcPr>
            <w:tcW w:w="9016" w:type="dxa"/>
            <w:gridSpan w:val="4"/>
            <w:tcBorders>
              <w:top w:val="single" w:sz="6" w:space="0" w:color="auto"/>
              <w:left w:val="nil"/>
              <w:bottom w:val="nil"/>
              <w:right w:val="nil"/>
            </w:tcBorders>
          </w:tcPr>
          <w:p w:rsidR="00C435E5" w:rsidRDefault="00C435E5" w:rsidP="00C435E5">
            <w:pPr>
              <w:spacing w:before="40" w:after="40"/>
              <w:rPr>
                <w:rFonts w:ascii="Arial" w:hAnsi="Arial" w:cs="Arial"/>
              </w:rPr>
            </w:pPr>
            <w:r w:rsidRPr="004D0995">
              <w:rPr>
                <w:b/>
              </w:rPr>
              <w:t xml:space="preserve"># </w:t>
            </w:r>
            <w:r w:rsidRPr="004D0995">
              <w:rPr>
                <w:rFonts w:ascii="Arial" w:hAnsi="Arial" w:cs="Arial"/>
                <w:sz w:val="20"/>
                <w:szCs w:val="20"/>
              </w:rPr>
              <w:t>First full pay following commencement of the Agreement</w:t>
            </w:r>
          </w:p>
        </w:tc>
      </w:tr>
    </w:tbl>
    <w:p w:rsidR="008D16F2" w:rsidRPr="00855B70" w:rsidRDefault="008D16F2" w:rsidP="00A81401">
      <w:pPr>
        <w:pStyle w:val="ListParagraph"/>
        <w:numPr>
          <w:ilvl w:val="0"/>
          <w:numId w:val="138"/>
        </w:numPr>
        <w:spacing w:before="120" w:after="120"/>
        <w:ind w:hanging="720"/>
        <w:contextualSpacing w:val="0"/>
        <w:rPr>
          <w:rFonts w:ascii="Arial" w:hAnsi="Arial" w:cs="Arial"/>
          <w:sz w:val="22"/>
          <w:szCs w:val="22"/>
          <w:lang w:val="en-US" w:eastAsia="en-US"/>
        </w:rPr>
      </w:pPr>
      <w:r w:rsidRPr="00855B70">
        <w:rPr>
          <w:rFonts w:ascii="Arial" w:hAnsi="Arial" w:cs="Arial"/>
          <w:sz w:val="22"/>
          <w:szCs w:val="22"/>
          <w:lang w:val="en-US" w:eastAsia="en-US"/>
        </w:rPr>
        <w:t xml:space="preserve">Where an </w:t>
      </w:r>
      <w:r w:rsidR="00BA2A4E" w:rsidRPr="00855B70">
        <w:rPr>
          <w:rFonts w:ascii="Arial" w:hAnsi="Arial" w:cs="Arial"/>
          <w:sz w:val="22"/>
          <w:szCs w:val="22"/>
          <w:lang w:val="en-US" w:eastAsia="en-US"/>
        </w:rPr>
        <w:t>e</w:t>
      </w:r>
      <w:r w:rsidR="002E4603" w:rsidRPr="00855B70">
        <w:rPr>
          <w:rFonts w:ascii="Arial" w:hAnsi="Arial" w:cs="Arial"/>
          <w:sz w:val="22"/>
          <w:szCs w:val="22"/>
          <w:lang w:val="en-US" w:eastAsia="en-US"/>
        </w:rPr>
        <w:t>mployee</w:t>
      </w:r>
      <w:r w:rsidRPr="00855B70">
        <w:rPr>
          <w:rFonts w:ascii="Arial" w:hAnsi="Arial" w:cs="Arial"/>
          <w:sz w:val="22"/>
          <w:szCs w:val="22"/>
          <w:lang w:val="en-US" w:eastAsia="en-US"/>
        </w:rPr>
        <w:t xml:space="preserve"> seeks to reduce their availability to work all shifts in the roster and this request can be accommodated</w:t>
      </w:r>
      <w:r w:rsidR="00CA0023">
        <w:rPr>
          <w:rFonts w:ascii="Arial" w:hAnsi="Arial" w:cs="Arial"/>
          <w:sz w:val="22"/>
          <w:szCs w:val="22"/>
          <w:lang w:val="en-US" w:eastAsia="en-US"/>
        </w:rPr>
        <w:t>,</w:t>
      </w:r>
      <w:r w:rsidR="00375229" w:rsidRPr="00855B70">
        <w:rPr>
          <w:rFonts w:ascii="Arial" w:hAnsi="Arial" w:cs="Arial"/>
          <w:sz w:val="22"/>
          <w:szCs w:val="22"/>
          <w:lang w:val="en-US" w:eastAsia="en-US"/>
        </w:rPr>
        <w:t xml:space="preserve"> or on medical advice from a registered medical practitioner is unable to work all shifts</w:t>
      </w:r>
      <w:r w:rsidRPr="00855B70">
        <w:rPr>
          <w:rFonts w:ascii="Arial" w:hAnsi="Arial" w:cs="Arial"/>
          <w:sz w:val="22"/>
          <w:szCs w:val="22"/>
          <w:lang w:val="en-US" w:eastAsia="en-US"/>
        </w:rPr>
        <w:t>, the allowance will be reduced in recognition of the lower level of shift penalties foregone.</w:t>
      </w:r>
    </w:p>
    <w:p w:rsidR="008D16F2" w:rsidRPr="00855B70" w:rsidRDefault="008D16F2" w:rsidP="00A81401">
      <w:pPr>
        <w:pStyle w:val="ListParagraph"/>
        <w:numPr>
          <w:ilvl w:val="0"/>
          <w:numId w:val="138"/>
        </w:numPr>
        <w:spacing w:before="120" w:after="120"/>
        <w:ind w:hanging="720"/>
        <w:contextualSpacing w:val="0"/>
        <w:rPr>
          <w:rFonts w:ascii="Arial" w:hAnsi="Arial" w:cs="Arial"/>
          <w:sz w:val="22"/>
          <w:szCs w:val="22"/>
          <w:lang w:val="en-US" w:eastAsia="en-US"/>
        </w:rPr>
      </w:pPr>
      <w:r w:rsidRPr="00855B70">
        <w:rPr>
          <w:rFonts w:ascii="Arial" w:hAnsi="Arial" w:cs="Arial"/>
          <w:sz w:val="22"/>
          <w:szCs w:val="22"/>
          <w:lang w:val="en-US" w:eastAsia="en-US"/>
        </w:rPr>
        <w:t xml:space="preserve">Employees in receipt of </w:t>
      </w:r>
      <w:r w:rsidR="00FF6B58">
        <w:rPr>
          <w:rFonts w:ascii="Arial" w:hAnsi="Arial" w:cs="Arial"/>
          <w:sz w:val="22"/>
          <w:szCs w:val="22"/>
          <w:lang w:val="en-US" w:eastAsia="en-US"/>
        </w:rPr>
        <w:t xml:space="preserve">the </w:t>
      </w:r>
      <w:r w:rsidRPr="00855B70">
        <w:rPr>
          <w:rFonts w:ascii="Arial" w:hAnsi="Arial" w:cs="Arial"/>
          <w:sz w:val="22"/>
          <w:szCs w:val="22"/>
          <w:lang w:val="en-US" w:eastAsia="en-US"/>
        </w:rPr>
        <w:t xml:space="preserve">roster allowance will be entitled to flex-time provisions and overtime for work performed in addition to the normal and regular rostered hours.  </w:t>
      </w:r>
    </w:p>
    <w:p w:rsidR="008D16F2" w:rsidRPr="00855B70" w:rsidRDefault="008D16F2" w:rsidP="00A81401">
      <w:pPr>
        <w:pStyle w:val="ListParagraph"/>
        <w:numPr>
          <w:ilvl w:val="0"/>
          <w:numId w:val="138"/>
        </w:numPr>
        <w:spacing w:before="120" w:after="120"/>
        <w:ind w:hanging="720"/>
        <w:contextualSpacing w:val="0"/>
        <w:rPr>
          <w:rFonts w:ascii="Arial" w:hAnsi="Arial" w:cs="Arial"/>
          <w:sz w:val="22"/>
          <w:szCs w:val="22"/>
          <w:lang w:val="en-US" w:eastAsia="en-US"/>
        </w:rPr>
      </w:pPr>
      <w:r w:rsidRPr="00855B70">
        <w:rPr>
          <w:rFonts w:ascii="Arial" w:hAnsi="Arial" w:cs="Arial"/>
          <w:sz w:val="22"/>
          <w:szCs w:val="22"/>
          <w:lang w:val="en-US" w:eastAsia="en-US"/>
        </w:rPr>
        <w:t xml:space="preserve">COMCAR </w:t>
      </w:r>
      <w:r w:rsidR="00AF5853" w:rsidRPr="00855B70">
        <w:rPr>
          <w:rFonts w:ascii="Arial" w:hAnsi="Arial" w:cs="Arial"/>
          <w:sz w:val="22"/>
          <w:szCs w:val="22"/>
          <w:lang w:val="en-US" w:eastAsia="en-US"/>
        </w:rPr>
        <w:t>e</w:t>
      </w:r>
      <w:r w:rsidR="002E4603" w:rsidRPr="00855B70">
        <w:rPr>
          <w:rFonts w:ascii="Arial" w:hAnsi="Arial" w:cs="Arial"/>
          <w:sz w:val="22"/>
          <w:szCs w:val="22"/>
          <w:lang w:val="en-US" w:eastAsia="en-US"/>
        </w:rPr>
        <w:t>mployee</w:t>
      </w:r>
      <w:r w:rsidRPr="00855B70">
        <w:rPr>
          <w:rFonts w:ascii="Arial" w:hAnsi="Arial" w:cs="Arial"/>
          <w:sz w:val="22"/>
          <w:szCs w:val="22"/>
          <w:lang w:val="en-US" w:eastAsia="en-US"/>
        </w:rPr>
        <w:t xml:space="preserve">s receiving </w:t>
      </w:r>
      <w:r w:rsidR="002F13BD" w:rsidRPr="00855B70">
        <w:rPr>
          <w:rFonts w:ascii="Arial" w:hAnsi="Arial" w:cs="Arial"/>
          <w:sz w:val="22"/>
          <w:szCs w:val="22"/>
          <w:lang w:val="en-US" w:eastAsia="en-US"/>
        </w:rPr>
        <w:t xml:space="preserve">a </w:t>
      </w:r>
      <w:r w:rsidRPr="00855B70">
        <w:rPr>
          <w:rFonts w:ascii="Arial" w:hAnsi="Arial" w:cs="Arial"/>
          <w:sz w:val="22"/>
          <w:szCs w:val="22"/>
          <w:lang w:val="en-US" w:eastAsia="en-US"/>
        </w:rPr>
        <w:t>roster allowance who are required to work on a public holiday or on an annual closedown day will be granted a day in lieu.  Employees rostered off on a public holiday or annual closedown day will also be granted a day in lieu.</w:t>
      </w:r>
      <w:r w:rsidR="009637E2">
        <w:rPr>
          <w:rFonts w:ascii="Arial" w:hAnsi="Arial" w:cs="Arial"/>
          <w:sz w:val="22"/>
          <w:szCs w:val="22"/>
          <w:lang w:val="en-US" w:eastAsia="en-US"/>
        </w:rPr>
        <w:t xml:space="preserve"> </w:t>
      </w:r>
    </w:p>
    <w:p w:rsidR="008D16F2" w:rsidRPr="00855B70" w:rsidRDefault="008D16F2" w:rsidP="00A81401">
      <w:pPr>
        <w:pStyle w:val="ListParagraph"/>
        <w:numPr>
          <w:ilvl w:val="0"/>
          <w:numId w:val="138"/>
        </w:numPr>
        <w:spacing w:before="120" w:after="120"/>
        <w:ind w:hanging="720"/>
        <w:contextualSpacing w:val="0"/>
        <w:rPr>
          <w:rFonts w:ascii="Arial" w:hAnsi="Arial" w:cs="Arial"/>
          <w:sz w:val="22"/>
          <w:szCs w:val="22"/>
          <w:lang w:val="en-US" w:eastAsia="en-US"/>
        </w:rPr>
      </w:pPr>
      <w:r w:rsidRPr="00855B70">
        <w:rPr>
          <w:rFonts w:ascii="Arial" w:hAnsi="Arial" w:cs="Arial"/>
          <w:sz w:val="22"/>
          <w:szCs w:val="22"/>
          <w:lang w:val="en-US" w:eastAsia="en-US"/>
        </w:rPr>
        <w:t xml:space="preserve">At the completion of a </w:t>
      </w:r>
      <w:r w:rsidR="002F13BD" w:rsidRPr="00855B70">
        <w:rPr>
          <w:rFonts w:ascii="Arial" w:hAnsi="Arial" w:cs="Arial"/>
          <w:sz w:val="22"/>
          <w:szCs w:val="22"/>
          <w:lang w:val="en-US" w:eastAsia="en-US"/>
        </w:rPr>
        <w:t xml:space="preserve">continuous </w:t>
      </w:r>
      <w:r w:rsidRPr="00855B70">
        <w:rPr>
          <w:rFonts w:ascii="Arial" w:hAnsi="Arial" w:cs="Arial"/>
          <w:sz w:val="22"/>
          <w:szCs w:val="22"/>
          <w:lang w:val="en-US" w:eastAsia="en-US"/>
        </w:rPr>
        <w:t>five</w:t>
      </w:r>
      <w:r w:rsidR="00CA0023">
        <w:rPr>
          <w:rFonts w:ascii="Arial" w:hAnsi="Arial" w:cs="Arial"/>
          <w:sz w:val="22"/>
          <w:szCs w:val="22"/>
          <w:lang w:val="en-US" w:eastAsia="en-US"/>
        </w:rPr>
        <w:t xml:space="preserve"> </w:t>
      </w:r>
      <w:r w:rsidRPr="00855B70">
        <w:rPr>
          <w:rFonts w:ascii="Arial" w:hAnsi="Arial" w:cs="Arial"/>
          <w:sz w:val="22"/>
          <w:szCs w:val="22"/>
          <w:lang w:val="en-US" w:eastAsia="en-US"/>
        </w:rPr>
        <w:t xml:space="preserve">night shift an </w:t>
      </w:r>
      <w:r w:rsidR="008E6F17" w:rsidRPr="00855B70">
        <w:rPr>
          <w:rFonts w:ascii="Arial" w:hAnsi="Arial" w:cs="Arial"/>
          <w:sz w:val="22"/>
          <w:szCs w:val="22"/>
          <w:lang w:val="en-US" w:eastAsia="en-US"/>
        </w:rPr>
        <w:t>e</w:t>
      </w:r>
      <w:r w:rsidR="002E4603" w:rsidRPr="00855B70">
        <w:rPr>
          <w:rFonts w:ascii="Arial" w:hAnsi="Arial" w:cs="Arial"/>
          <w:sz w:val="22"/>
          <w:szCs w:val="22"/>
          <w:lang w:val="en-US" w:eastAsia="en-US"/>
        </w:rPr>
        <w:t>mployee</w:t>
      </w:r>
      <w:r w:rsidRPr="00855B70">
        <w:rPr>
          <w:rFonts w:ascii="Arial" w:hAnsi="Arial" w:cs="Arial"/>
          <w:sz w:val="22"/>
          <w:szCs w:val="22"/>
          <w:lang w:val="en-US" w:eastAsia="en-US"/>
        </w:rPr>
        <w:t xml:space="preserve"> will not be required to work until they have had a </w:t>
      </w:r>
      <w:r w:rsidR="008E6F17" w:rsidRPr="00855B70">
        <w:rPr>
          <w:rFonts w:ascii="Arial" w:hAnsi="Arial" w:cs="Arial"/>
          <w:sz w:val="22"/>
          <w:szCs w:val="22"/>
          <w:lang w:val="en-US" w:eastAsia="en-US"/>
        </w:rPr>
        <w:t>36</w:t>
      </w:r>
      <w:r w:rsidR="005B3AF9" w:rsidRPr="00855B70">
        <w:rPr>
          <w:rFonts w:ascii="Arial" w:hAnsi="Arial" w:cs="Arial"/>
          <w:sz w:val="22"/>
          <w:szCs w:val="22"/>
          <w:lang w:val="en-US" w:eastAsia="en-US"/>
        </w:rPr>
        <w:t xml:space="preserve"> </w:t>
      </w:r>
      <w:r w:rsidRPr="00855B70">
        <w:rPr>
          <w:rFonts w:ascii="Arial" w:hAnsi="Arial" w:cs="Arial"/>
          <w:sz w:val="22"/>
          <w:szCs w:val="22"/>
          <w:lang w:val="en-US" w:eastAsia="en-US"/>
        </w:rPr>
        <w:t>hour break.</w:t>
      </w:r>
    </w:p>
    <w:p w:rsidR="008A545F" w:rsidRDefault="00F83912" w:rsidP="00A81401">
      <w:pPr>
        <w:pStyle w:val="ListParagraph"/>
        <w:numPr>
          <w:ilvl w:val="0"/>
          <w:numId w:val="138"/>
        </w:numPr>
        <w:spacing w:before="120" w:after="120"/>
        <w:ind w:hanging="720"/>
        <w:contextualSpacing w:val="0"/>
        <w:rPr>
          <w:rFonts w:ascii="Arial" w:hAnsi="Arial" w:cs="Arial"/>
          <w:sz w:val="22"/>
          <w:szCs w:val="22"/>
          <w:lang w:val="en-US" w:eastAsia="en-US"/>
        </w:rPr>
      </w:pPr>
      <w:bookmarkStart w:id="14" w:name="OLE_LINK14"/>
      <w:bookmarkStart w:id="15" w:name="OLE_LINK15"/>
      <w:r w:rsidRPr="00855B70">
        <w:rPr>
          <w:rFonts w:ascii="Arial" w:hAnsi="Arial" w:cs="Arial"/>
          <w:sz w:val="22"/>
          <w:szCs w:val="22"/>
          <w:lang w:val="en-US" w:eastAsia="en-US"/>
        </w:rPr>
        <w:t xml:space="preserve">Employees will generally be given 14 </w:t>
      </w:r>
      <w:proofErr w:type="spellStart"/>
      <w:r w:rsidRPr="00855B70">
        <w:rPr>
          <w:rFonts w:ascii="Arial" w:hAnsi="Arial" w:cs="Arial"/>
          <w:sz w:val="22"/>
          <w:szCs w:val="22"/>
          <w:lang w:val="en-US" w:eastAsia="en-US"/>
        </w:rPr>
        <w:t>days notice</w:t>
      </w:r>
      <w:proofErr w:type="spellEnd"/>
      <w:r w:rsidRPr="00855B70">
        <w:rPr>
          <w:rFonts w:ascii="Arial" w:hAnsi="Arial" w:cs="Arial"/>
          <w:sz w:val="22"/>
          <w:szCs w:val="22"/>
          <w:lang w:val="en-US" w:eastAsia="en-US"/>
        </w:rPr>
        <w:t xml:space="preserve"> of a roster change, where possible. </w:t>
      </w:r>
    </w:p>
    <w:p w:rsidR="00737008" w:rsidRDefault="00737008">
      <w:pPr>
        <w:rPr>
          <w:rFonts w:ascii="Arial" w:hAnsi="Arial" w:cs="Arial"/>
          <w:sz w:val="22"/>
          <w:szCs w:val="22"/>
          <w:lang w:val="en-US" w:eastAsia="en-US"/>
        </w:rPr>
      </w:pPr>
      <w:r>
        <w:rPr>
          <w:rFonts w:ascii="Arial" w:hAnsi="Arial" w:cs="Arial"/>
          <w:sz w:val="22"/>
          <w:szCs w:val="22"/>
          <w:lang w:val="en-US" w:eastAsia="en-US"/>
        </w:rPr>
        <w:br w:type="page"/>
      </w:r>
    </w:p>
    <w:bookmarkEnd w:id="14"/>
    <w:bookmarkEnd w:id="15"/>
    <w:p w:rsidR="008D16F2" w:rsidRPr="00534342" w:rsidRDefault="008D16F2"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COMCAR operational allowance</w:t>
      </w:r>
    </w:p>
    <w:p w:rsidR="00CE150A" w:rsidRPr="00480E15" w:rsidRDefault="00084427" w:rsidP="00A81401">
      <w:pPr>
        <w:pStyle w:val="ListParagraph"/>
        <w:numPr>
          <w:ilvl w:val="0"/>
          <w:numId w:val="61"/>
        </w:numPr>
        <w:spacing w:before="120" w:after="120"/>
        <w:ind w:hanging="720"/>
        <w:contextualSpacing w:val="0"/>
        <w:rPr>
          <w:rFonts w:ascii="Arial" w:hAnsi="Arial" w:cs="Arial"/>
          <w:sz w:val="22"/>
          <w:szCs w:val="22"/>
          <w:lang w:val="en-US" w:eastAsia="en-US"/>
        </w:rPr>
      </w:pPr>
      <w:r w:rsidRPr="00F83912">
        <w:rPr>
          <w:rFonts w:ascii="Arial" w:hAnsi="Arial" w:cs="Arial"/>
          <w:sz w:val="22"/>
          <w:szCs w:val="22"/>
          <w:lang w:val="en-US" w:eastAsia="en-US"/>
        </w:rPr>
        <w:t xml:space="preserve">COMCAR </w:t>
      </w:r>
      <w:r w:rsidR="007F0FC9" w:rsidRPr="00F83912">
        <w:rPr>
          <w:rFonts w:ascii="Arial" w:hAnsi="Arial" w:cs="Arial"/>
          <w:sz w:val="22"/>
          <w:szCs w:val="22"/>
          <w:lang w:val="en-US" w:eastAsia="en-US"/>
        </w:rPr>
        <w:t>State M</w:t>
      </w:r>
      <w:r w:rsidRPr="00F83912">
        <w:rPr>
          <w:rFonts w:ascii="Arial" w:hAnsi="Arial" w:cs="Arial"/>
          <w:sz w:val="22"/>
          <w:szCs w:val="22"/>
          <w:lang w:val="en-US" w:eastAsia="en-US"/>
        </w:rPr>
        <w:t>anager</w:t>
      </w:r>
      <w:r w:rsidR="0080357D">
        <w:rPr>
          <w:rFonts w:ascii="Arial" w:hAnsi="Arial" w:cs="Arial"/>
          <w:sz w:val="22"/>
          <w:szCs w:val="22"/>
          <w:lang w:val="en-US" w:eastAsia="en-US"/>
        </w:rPr>
        <w:t>s are required</w:t>
      </w:r>
      <w:r w:rsidRPr="00F83912">
        <w:rPr>
          <w:rFonts w:ascii="Arial" w:hAnsi="Arial" w:cs="Arial"/>
          <w:sz w:val="22"/>
          <w:szCs w:val="22"/>
          <w:lang w:val="en-US" w:eastAsia="en-US"/>
        </w:rPr>
        <w:t xml:space="preserve"> to regularly perform work outside t</w:t>
      </w:r>
      <w:r w:rsidRPr="007009DC">
        <w:rPr>
          <w:rFonts w:ascii="Arial" w:hAnsi="Arial" w:cs="Arial"/>
          <w:sz w:val="22"/>
          <w:szCs w:val="22"/>
          <w:lang w:val="en-US"/>
        </w:rPr>
        <w:t xml:space="preserve">he bandwidth </w:t>
      </w:r>
      <w:r w:rsidR="002F13BD" w:rsidRPr="007009DC">
        <w:rPr>
          <w:rFonts w:ascii="Arial" w:hAnsi="Arial" w:cs="Arial"/>
          <w:sz w:val="22"/>
          <w:szCs w:val="22"/>
          <w:lang w:val="en-US"/>
        </w:rPr>
        <w:t xml:space="preserve">of hours </w:t>
      </w:r>
      <w:r w:rsidRPr="007009DC">
        <w:rPr>
          <w:rFonts w:ascii="Arial" w:hAnsi="Arial" w:cs="Arial"/>
          <w:sz w:val="22"/>
          <w:szCs w:val="22"/>
          <w:lang w:val="en-US"/>
        </w:rPr>
        <w:t xml:space="preserve">and on weekends in </w:t>
      </w:r>
      <w:r w:rsidR="0080357D">
        <w:rPr>
          <w:rFonts w:ascii="Arial" w:hAnsi="Arial" w:cs="Arial"/>
          <w:sz w:val="22"/>
          <w:szCs w:val="22"/>
          <w:lang w:val="en-US"/>
        </w:rPr>
        <w:t xml:space="preserve">the standard course of their </w:t>
      </w:r>
      <w:r w:rsidR="00244F33" w:rsidRPr="007009DC">
        <w:rPr>
          <w:rFonts w:ascii="Arial" w:hAnsi="Arial" w:cs="Arial"/>
          <w:sz w:val="22"/>
          <w:szCs w:val="22"/>
          <w:lang w:val="en-US"/>
        </w:rPr>
        <w:t>duties</w:t>
      </w:r>
      <w:r w:rsidR="0080357D">
        <w:rPr>
          <w:rFonts w:ascii="Arial" w:hAnsi="Arial" w:cs="Arial"/>
          <w:sz w:val="22"/>
          <w:szCs w:val="22"/>
          <w:lang w:val="en-US"/>
        </w:rPr>
        <w:t>.</w:t>
      </w:r>
      <w:r w:rsidR="00244F33" w:rsidRPr="007009DC">
        <w:rPr>
          <w:rFonts w:ascii="Arial" w:hAnsi="Arial" w:cs="Arial"/>
          <w:sz w:val="22"/>
          <w:szCs w:val="22"/>
          <w:lang w:val="en-US"/>
        </w:rPr>
        <w:t xml:space="preserve"> </w:t>
      </w:r>
      <w:r w:rsidR="0080357D">
        <w:rPr>
          <w:rFonts w:ascii="Arial" w:hAnsi="Arial" w:cs="Arial"/>
          <w:sz w:val="22"/>
          <w:szCs w:val="22"/>
          <w:lang w:val="en-US"/>
        </w:rPr>
        <w:t>T</w:t>
      </w:r>
      <w:r w:rsidR="00244F33" w:rsidRPr="007009DC">
        <w:rPr>
          <w:rFonts w:ascii="Arial" w:hAnsi="Arial" w:cs="Arial"/>
          <w:sz w:val="22"/>
          <w:szCs w:val="22"/>
          <w:lang w:val="en-US"/>
        </w:rPr>
        <w:t>he e</w:t>
      </w:r>
      <w:r w:rsidRPr="007009DC">
        <w:rPr>
          <w:rFonts w:ascii="Arial" w:hAnsi="Arial" w:cs="Arial"/>
          <w:sz w:val="22"/>
          <w:szCs w:val="22"/>
          <w:lang w:val="en-US"/>
        </w:rPr>
        <w:t xml:space="preserve">mployee will receive </w:t>
      </w:r>
      <w:r w:rsidR="00CE150A">
        <w:rPr>
          <w:rFonts w:ascii="Arial" w:hAnsi="Arial" w:cs="Arial"/>
          <w:sz w:val="22"/>
          <w:szCs w:val="22"/>
          <w:lang w:val="en-US"/>
        </w:rPr>
        <w:t xml:space="preserve">the following annual </w:t>
      </w:r>
      <w:r w:rsidRPr="007009DC">
        <w:rPr>
          <w:rFonts w:ascii="Arial" w:hAnsi="Arial" w:cs="Arial"/>
          <w:sz w:val="22"/>
          <w:szCs w:val="22"/>
          <w:lang w:val="en-US"/>
        </w:rPr>
        <w:t xml:space="preserve">COMCAR operational allowance </w:t>
      </w:r>
      <w:r w:rsidR="002C661C">
        <w:rPr>
          <w:rFonts w:ascii="Arial" w:hAnsi="Arial" w:cs="Arial"/>
          <w:sz w:val="22"/>
          <w:szCs w:val="22"/>
          <w:lang w:val="en-US"/>
        </w:rPr>
        <w:t>paid fortnightly</w:t>
      </w:r>
      <w:r w:rsidR="00E4564A">
        <w:rPr>
          <w:rFonts w:ascii="Arial" w:hAnsi="Arial" w:cs="Arial"/>
          <w:sz w:val="22"/>
          <w:szCs w:val="22"/>
          <w:lang w:val="en-US"/>
        </w:rPr>
        <w:t>:</w:t>
      </w:r>
      <w:r w:rsidRPr="007009DC">
        <w:rPr>
          <w:rFonts w:ascii="Arial" w:hAnsi="Arial" w:cs="Arial"/>
          <w:sz w:val="22"/>
          <w:szCs w:val="22"/>
          <w:lang w:val="en-US"/>
        </w:rPr>
        <w:t xml:space="preserve"> </w:t>
      </w:r>
      <w:r w:rsidRPr="00480E15">
        <w:rPr>
          <w:rFonts w:ascii="Arial" w:hAnsi="Arial" w:cs="Arial"/>
          <w:sz w:val="22"/>
          <w:szCs w:val="22"/>
          <w:lang w:val="en-US"/>
        </w:rPr>
        <w:t xml:space="preserve"> </w:t>
      </w:r>
    </w:p>
    <w:tbl>
      <w:tblPr>
        <w:tblStyle w:val="TableGrid"/>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04"/>
        <w:gridCol w:w="1519"/>
      </w:tblGrid>
      <w:tr w:rsidR="00CE150A" w:rsidTr="00CE150A">
        <w:tc>
          <w:tcPr>
            <w:tcW w:w="6204" w:type="dxa"/>
          </w:tcPr>
          <w:p w:rsidR="00CE150A" w:rsidRPr="005D7643" w:rsidRDefault="00CE150A" w:rsidP="00E4564A">
            <w:pPr>
              <w:autoSpaceDE w:val="0"/>
              <w:autoSpaceDN w:val="0"/>
              <w:adjustRightInd w:val="0"/>
              <w:spacing w:before="40" w:after="40"/>
              <w:rPr>
                <w:rFonts w:ascii="Arial" w:hAnsi="Arial" w:cs="Arial"/>
                <w:b/>
                <w:color w:val="000000"/>
                <w:sz w:val="22"/>
                <w:szCs w:val="22"/>
                <w:lang w:eastAsia="en-US"/>
              </w:rPr>
            </w:pPr>
            <w:r w:rsidRPr="005D7643">
              <w:rPr>
                <w:rFonts w:ascii="Arial" w:hAnsi="Arial" w:cs="Arial"/>
                <w:b/>
                <w:color w:val="000000"/>
                <w:sz w:val="22"/>
                <w:szCs w:val="22"/>
                <w:lang w:eastAsia="en-US"/>
              </w:rPr>
              <w:t xml:space="preserve">Date of </w:t>
            </w:r>
            <w:r w:rsidR="00E4564A">
              <w:rPr>
                <w:rFonts w:ascii="Arial" w:hAnsi="Arial" w:cs="Arial"/>
                <w:b/>
                <w:color w:val="000000"/>
                <w:sz w:val="22"/>
                <w:szCs w:val="22"/>
                <w:lang w:eastAsia="en-US"/>
              </w:rPr>
              <w:t>e</w:t>
            </w:r>
            <w:r w:rsidR="00E4564A" w:rsidRPr="005D7643">
              <w:rPr>
                <w:rFonts w:ascii="Arial" w:hAnsi="Arial" w:cs="Arial"/>
                <w:b/>
                <w:color w:val="000000"/>
                <w:sz w:val="22"/>
                <w:szCs w:val="22"/>
                <w:lang w:eastAsia="en-US"/>
              </w:rPr>
              <w:t>ffect</w:t>
            </w:r>
          </w:p>
        </w:tc>
        <w:tc>
          <w:tcPr>
            <w:tcW w:w="1519" w:type="dxa"/>
          </w:tcPr>
          <w:p w:rsidR="00CE150A" w:rsidRPr="005D7643" w:rsidRDefault="00CE150A" w:rsidP="00CE150A">
            <w:pPr>
              <w:autoSpaceDE w:val="0"/>
              <w:autoSpaceDN w:val="0"/>
              <w:adjustRightInd w:val="0"/>
              <w:spacing w:before="40" w:after="40"/>
              <w:jc w:val="center"/>
              <w:rPr>
                <w:rFonts w:ascii="Arial" w:hAnsi="Arial" w:cs="Arial"/>
                <w:b/>
                <w:color w:val="000000"/>
                <w:sz w:val="22"/>
                <w:szCs w:val="22"/>
                <w:lang w:eastAsia="en-US"/>
              </w:rPr>
            </w:pPr>
            <w:r w:rsidRPr="005D7643">
              <w:rPr>
                <w:rFonts w:ascii="Arial" w:hAnsi="Arial" w:cs="Arial"/>
                <w:b/>
                <w:color w:val="000000"/>
                <w:sz w:val="22"/>
                <w:szCs w:val="22"/>
                <w:lang w:eastAsia="en-US"/>
              </w:rPr>
              <w:t>Amount</w:t>
            </w:r>
          </w:p>
        </w:tc>
      </w:tr>
      <w:tr w:rsidR="00CE150A" w:rsidTr="00CE150A">
        <w:tc>
          <w:tcPr>
            <w:tcW w:w="6204" w:type="dxa"/>
          </w:tcPr>
          <w:p w:rsidR="00CE150A" w:rsidRDefault="00C435E5" w:rsidP="00C435E5">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1 #</w:t>
            </w:r>
          </w:p>
        </w:tc>
        <w:tc>
          <w:tcPr>
            <w:tcW w:w="1519" w:type="dxa"/>
          </w:tcPr>
          <w:p w:rsidR="00CC6D08" w:rsidRDefault="00CC6D08" w:rsidP="00CE150A">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$14,204</w:t>
            </w:r>
          </w:p>
        </w:tc>
      </w:tr>
      <w:tr w:rsidR="00CE150A" w:rsidTr="00C435E5">
        <w:tc>
          <w:tcPr>
            <w:tcW w:w="6204" w:type="dxa"/>
            <w:tcBorders>
              <w:bottom w:val="single" w:sz="6" w:space="0" w:color="auto"/>
            </w:tcBorders>
          </w:tcPr>
          <w:p w:rsidR="00CE150A" w:rsidRDefault="00CE150A" w:rsidP="00CE150A">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2</w:t>
            </w:r>
          </w:p>
        </w:tc>
        <w:tc>
          <w:tcPr>
            <w:tcW w:w="1519" w:type="dxa"/>
            <w:tcBorders>
              <w:bottom w:val="single" w:sz="6" w:space="0" w:color="auto"/>
            </w:tcBorders>
          </w:tcPr>
          <w:p w:rsidR="00CC6D08" w:rsidRDefault="00CC6D08" w:rsidP="00CE150A">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$14,488</w:t>
            </w:r>
          </w:p>
        </w:tc>
      </w:tr>
      <w:tr w:rsidR="00CE150A" w:rsidTr="00C435E5">
        <w:tc>
          <w:tcPr>
            <w:tcW w:w="6204" w:type="dxa"/>
            <w:tcBorders>
              <w:bottom w:val="single" w:sz="6" w:space="0" w:color="auto"/>
            </w:tcBorders>
          </w:tcPr>
          <w:p w:rsidR="00CE150A" w:rsidRDefault="00CE150A" w:rsidP="00CE150A">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3</w:t>
            </w:r>
          </w:p>
        </w:tc>
        <w:tc>
          <w:tcPr>
            <w:tcW w:w="1519" w:type="dxa"/>
            <w:tcBorders>
              <w:bottom w:val="single" w:sz="6" w:space="0" w:color="auto"/>
            </w:tcBorders>
          </w:tcPr>
          <w:p w:rsidR="00CC6D08" w:rsidRDefault="002E7074" w:rsidP="00CE150A">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$14,778</w:t>
            </w:r>
          </w:p>
        </w:tc>
      </w:tr>
      <w:tr w:rsidR="00C435E5" w:rsidTr="00C435E5">
        <w:tc>
          <w:tcPr>
            <w:tcW w:w="6204" w:type="dxa"/>
            <w:tcBorders>
              <w:top w:val="single" w:sz="6" w:space="0" w:color="auto"/>
              <w:left w:val="nil"/>
              <w:bottom w:val="nil"/>
              <w:right w:val="nil"/>
            </w:tcBorders>
          </w:tcPr>
          <w:p w:rsidR="00C435E5" w:rsidRDefault="00C435E5" w:rsidP="00CE150A">
            <w:pPr>
              <w:autoSpaceDE w:val="0"/>
              <w:autoSpaceDN w:val="0"/>
              <w:adjustRightInd w:val="0"/>
              <w:spacing w:before="40" w:after="40"/>
              <w:rPr>
                <w:rFonts w:ascii="Arial" w:hAnsi="Arial" w:cs="Arial"/>
                <w:color w:val="000000"/>
                <w:sz w:val="22"/>
                <w:szCs w:val="22"/>
                <w:lang w:eastAsia="en-US"/>
              </w:rPr>
            </w:pPr>
            <w:r w:rsidRPr="004D0995">
              <w:rPr>
                <w:b/>
              </w:rPr>
              <w:t xml:space="preserve"># </w:t>
            </w:r>
            <w:r w:rsidRPr="004D0995">
              <w:rPr>
                <w:rFonts w:ascii="Arial" w:hAnsi="Arial" w:cs="Arial"/>
                <w:sz w:val="20"/>
                <w:szCs w:val="20"/>
              </w:rPr>
              <w:t>First full pay following commencement of the Agreement</w:t>
            </w:r>
          </w:p>
        </w:tc>
        <w:tc>
          <w:tcPr>
            <w:tcW w:w="1519" w:type="dxa"/>
            <w:tcBorders>
              <w:top w:val="single" w:sz="6" w:space="0" w:color="auto"/>
              <w:left w:val="nil"/>
              <w:bottom w:val="nil"/>
              <w:right w:val="nil"/>
            </w:tcBorders>
          </w:tcPr>
          <w:p w:rsidR="00F63D0E" w:rsidRDefault="00F63D0E" w:rsidP="00CE150A">
            <w:pPr>
              <w:autoSpaceDE w:val="0"/>
              <w:autoSpaceDN w:val="0"/>
              <w:adjustRightInd w:val="0"/>
              <w:spacing w:before="40" w:after="40"/>
              <w:jc w:val="center"/>
              <w:rPr>
                <w:rFonts w:ascii="Arial" w:hAnsi="Arial" w:cs="Arial"/>
                <w:color w:val="000000"/>
                <w:sz w:val="22"/>
                <w:szCs w:val="22"/>
                <w:lang w:eastAsia="en-US"/>
              </w:rPr>
            </w:pPr>
          </w:p>
        </w:tc>
      </w:tr>
    </w:tbl>
    <w:p w:rsidR="00CE150A" w:rsidRPr="007009DC" w:rsidRDefault="00084427" w:rsidP="00A81401">
      <w:pPr>
        <w:pStyle w:val="ListParagraph"/>
        <w:numPr>
          <w:ilvl w:val="0"/>
          <w:numId w:val="61"/>
        </w:numPr>
        <w:spacing w:before="120" w:after="120"/>
        <w:ind w:left="714" w:hanging="714"/>
        <w:contextualSpacing w:val="0"/>
        <w:rPr>
          <w:rFonts w:ascii="Arial" w:hAnsi="Arial" w:cs="Arial"/>
          <w:sz w:val="22"/>
          <w:szCs w:val="22"/>
          <w:lang w:val="en-US"/>
        </w:rPr>
      </w:pPr>
      <w:r w:rsidRPr="007009DC">
        <w:rPr>
          <w:rFonts w:ascii="Arial" w:hAnsi="Arial" w:cs="Arial"/>
          <w:sz w:val="22"/>
          <w:szCs w:val="22"/>
          <w:lang w:val="en-US"/>
        </w:rPr>
        <w:t xml:space="preserve">COMCAR </w:t>
      </w:r>
      <w:r w:rsidR="007F0FC9" w:rsidRPr="007009DC">
        <w:rPr>
          <w:rFonts w:ascii="Arial" w:hAnsi="Arial" w:cs="Arial"/>
          <w:sz w:val="22"/>
          <w:szCs w:val="22"/>
          <w:lang w:val="en-US"/>
        </w:rPr>
        <w:t>Ass</w:t>
      </w:r>
      <w:r w:rsidRPr="007009DC">
        <w:rPr>
          <w:rFonts w:ascii="Arial" w:hAnsi="Arial" w:cs="Arial"/>
          <w:sz w:val="22"/>
          <w:szCs w:val="22"/>
          <w:lang w:val="en-US"/>
        </w:rPr>
        <w:t xml:space="preserve">istant </w:t>
      </w:r>
      <w:r w:rsidR="007F0FC9" w:rsidRPr="007009DC">
        <w:rPr>
          <w:rFonts w:ascii="Arial" w:hAnsi="Arial" w:cs="Arial"/>
          <w:sz w:val="22"/>
          <w:szCs w:val="22"/>
          <w:lang w:val="en-US"/>
        </w:rPr>
        <w:t>Manager</w:t>
      </w:r>
      <w:r w:rsidR="00233A31">
        <w:rPr>
          <w:rFonts w:ascii="Arial" w:hAnsi="Arial" w:cs="Arial"/>
          <w:sz w:val="22"/>
          <w:szCs w:val="22"/>
          <w:lang w:val="en-US"/>
        </w:rPr>
        <w:t xml:space="preserve">s and COMCAR Depot </w:t>
      </w:r>
      <w:r w:rsidR="00B25D0C" w:rsidRPr="007009DC">
        <w:rPr>
          <w:rFonts w:ascii="Arial" w:hAnsi="Arial" w:cs="Arial"/>
          <w:sz w:val="22"/>
          <w:szCs w:val="22"/>
          <w:lang w:val="en-US"/>
        </w:rPr>
        <w:t>Supervisor</w:t>
      </w:r>
      <w:r w:rsidR="00233A31">
        <w:rPr>
          <w:rFonts w:ascii="Arial" w:hAnsi="Arial" w:cs="Arial"/>
          <w:sz w:val="22"/>
          <w:szCs w:val="22"/>
          <w:lang w:val="en-US"/>
        </w:rPr>
        <w:t>s are expected</w:t>
      </w:r>
      <w:r w:rsidRPr="007009DC">
        <w:rPr>
          <w:rFonts w:ascii="Arial" w:hAnsi="Arial" w:cs="Arial"/>
          <w:sz w:val="22"/>
          <w:szCs w:val="22"/>
          <w:lang w:val="en-US"/>
        </w:rPr>
        <w:t xml:space="preserve"> to regularly perform work outside the bandwidth </w:t>
      </w:r>
      <w:r w:rsidR="00D43337" w:rsidRPr="007009DC">
        <w:rPr>
          <w:rFonts w:ascii="Arial" w:hAnsi="Arial" w:cs="Arial"/>
          <w:sz w:val="22"/>
          <w:szCs w:val="22"/>
          <w:lang w:val="en-US"/>
        </w:rPr>
        <w:t xml:space="preserve">of hours </w:t>
      </w:r>
      <w:r w:rsidRPr="007009DC">
        <w:rPr>
          <w:rFonts w:ascii="Arial" w:hAnsi="Arial" w:cs="Arial"/>
          <w:sz w:val="22"/>
          <w:szCs w:val="22"/>
          <w:lang w:val="en-US"/>
        </w:rPr>
        <w:t xml:space="preserve">and on weekends in </w:t>
      </w:r>
      <w:r w:rsidR="00233A31">
        <w:rPr>
          <w:rFonts w:ascii="Arial" w:hAnsi="Arial" w:cs="Arial"/>
          <w:sz w:val="22"/>
          <w:szCs w:val="22"/>
          <w:lang w:val="en-US"/>
        </w:rPr>
        <w:t xml:space="preserve">the standard course of their </w:t>
      </w:r>
      <w:r w:rsidR="003A36D3">
        <w:rPr>
          <w:rFonts w:ascii="Arial" w:hAnsi="Arial" w:cs="Arial"/>
          <w:sz w:val="22"/>
          <w:szCs w:val="22"/>
          <w:lang w:val="en-US"/>
        </w:rPr>
        <w:t xml:space="preserve">duties. </w:t>
      </w:r>
      <w:r w:rsidR="003A36D3" w:rsidRPr="007009DC">
        <w:rPr>
          <w:rFonts w:ascii="Arial" w:hAnsi="Arial" w:cs="Arial"/>
          <w:sz w:val="22"/>
          <w:szCs w:val="22"/>
          <w:lang w:val="en-US"/>
        </w:rPr>
        <w:t>The</w:t>
      </w:r>
      <w:r w:rsidRPr="007009DC">
        <w:rPr>
          <w:rFonts w:ascii="Arial" w:hAnsi="Arial" w:cs="Arial"/>
          <w:sz w:val="22"/>
          <w:szCs w:val="22"/>
          <w:lang w:val="en-US"/>
        </w:rPr>
        <w:t xml:space="preserve"> employee will receive </w:t>
      </w:r>
      <w:r w:rsidR="00CE150A">
        <w:rPr>
          <w:rFonts w:ascii="Arial" w:hAnsi="Arial" w:cs="Arial"/>
          <w:sz w:val="22"/>
          <w:szCs w:val="22"/>
          <w:lang w:val="en-US"/>
        </w:rPr>
        <w:t xml:space="preserve">the following annual </w:t>
      </w:r>
      <w:r w:rsidRPr="007009DC">
        <w:rPr>
          <w:rFonts w:ascii="Arial" w:hAnsi="Arial" w:cs="Arial"/>
          <w:sz w:val="22"/>
          <w:szCs w:val="22"/>
          <w:lang w:val="en-US"/>
        </w:rPr>
        <w:t xml:space="preserve">COMCAR operational allowance </w:t>
      </w:r>
      <w:r w:rsidR="002C661C">
        <w:rPr>
          <w:rFonts w:ascii="Arial" w:hAnsi="Arial" w:cs="Arial"/>
          <w:sz w:val="22"/>
          <w:szCs w:val="22"/>
          <w:lang w:val="en-US"/>
        </w:rPr>
        <w:t>paid fortnightly</w:t>
      </w:r>
      <w:r w:rsidR="00E4564A">
        <w:rPr>
          <w:rFonts w:ascii="Arial" w:hAnsi="Arial" w:cs="Arial"/>
          <w:sz w:val="22"/>
          <w:szCs w:val="22"/>
          <w:lang w:val="en-US"/>
        </w:rPr>
        <w:t>:</w:t>
      </w:r>
    </w:p>
    <w:tbl>
      <w:tblPr>
        <w:tblStyle w:val="TableGrid"/>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04"/>
        <w:gridCol w:w="1519"/>
      </w:tblGrid>
      <w:tr w:rsidR="00CE150A" w:rsidTr="00CE150A">
        <w:tc>
          <w:tcPr>
            <w:tcW w:w="6204" w:type="dxa"/>
          </w:tcPr>
          <w:p w:rsidR="00CE150A" w:rsidRPr="005D7643" w:rsidRDefault="00CE150A" w:rsidP="00E4564A">
            <w:pPr>
              <w:autoSpaceDE w:val="0"/>
              <w:autoSpaceDN w:val="0"/>
              <w:adjustRightInd w:val="0"/>
              <w:spacing w:before="40" w:after="40"/>
              <w:rPr>
                <w:rFonts w:ascii="Arial" w:hAnsi="Arial" w:cs="Arial"/>
                <w:b/>
                <w:color w:val="000000"/>
                <w:sz w:val="22"/>
                <w:szCs w:val="22"/>
                <w:lang w:eastAsia="en-US"/>
              </w:rPr>
            </w:pPr>
            <w:r w:rsidRPr="005D7643">
              <w:rPr>
                <w:rFonts w:ascii="Arial" w:hAnsi="Arial" w:cs="Arial"/>
                <w:b/>
                <w:color w:val="000000"/>
                <w:sz w:val="22"/>
                <w:szCs w:val="22"/>
                <w:lang w:eastAsia="en-US"/>
              </w:rPr>
              <w:t xml:space="preserve">Date of </w:t>
            </w:r>
            <w:r w:rsidR="00E4564A">
              <w:rPr>
                <w:rFonts w:ascii="Arial" w:hAnsi="Arial" w:cs="Arial"/>
                <w:b/>
                <w:color w:val="000000"/>
                <w:sz w:val="22"/>
                <w:szCs w:val="22"/>
                <w:lang w:eastAsia="en-US"/>
              </w:rPr>
              <w:t>e</w:t>
            </w:r>
            <w:r w:rsidR="00E4564A" w:rsidRPr="005D7643">
              <w:rPr>
                <w:rFonts w:ascii="Arial" w:hAnsi="Arial" w:cs="Arial"/>
                <w:b/>
                <w:color w:val="000000"/>
                <w:sz w:val="22"/>
                <w:szCs w:val="22"/>
                <w:lang w:eastAsia="en-US"/>
              </w:rPr>
              <w:t>ffect</w:t>
            </w:r>
          </w:p>
        </w:tc>
        <w:tc>
          <w:tcPr>
            <w:tcW w:w="1519" w:type="dxa"/>
          </w:tcPr>
          <w:p w:rsidR="00CE150A" w:rsidRPr="005D7643" w:rsidRDefault="00CE150A" w:rsidP="00CE150A">
            <w:pPr>
              <w:autoSpaceDE w:val="0"/>
              <w:autoSpaceDN w:val="0"/>
              <w:adjustRightInd w:val="0"/>
              <w:spacing w:before="40" w:after="40"/>
              <w:jc w:val="center"/>
              <w:rPr>
                <w:rFonts w:ascii="Arial" w:hAnsi="Arial" w:cs="Arial"/>
                <w:b/>
                <w:color w:val="000000"/>
                <w:sz w:val="22"/>
                <w:szCs w:val="22"/>
                <w:lang w:eastAsia="en-US"/>
              </w:rPr>
            </w:pPr>
            <w:r w:rsidRPr="005D7643">
              <w:rPr>
                <w:rFonts w:ascii="Arial" w:hAnsi="Arial" w:cs="Arial"/>
                <w:b/>
                <w:color w:val="000000"/>
                <w:sz w:val="22"/>
                <w:szCs w:val="22"/>
                <w:lang w:eastAsia="en-US"/>
              </w:rPr>
              <w:t>Amount</w:t>
            </w:r>
          </w:p>
        </w:tc>
      </w:tr>
      <w:tr w:rsidR="00CE150A" w:rsidTr="00CE150A">
        <w:tc>
          <w:tcPr>
            <w:tcW w:w="6204" w:type="dxa"/>
          </w:tcPr>
          <w:p w:rsidR="00CE150A" w:rsidRDefault="00C435E5" w:rsidP="00CE150A">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1 #</w:t>
            </w:r>
          </w:p>
        </w:tc>
        <w:tc>
          <w:tcPr>
            <w:tcW w:w="1519" w:type="dxa"/>
          </w:tcPr>
          <w:p w:rsidR="003E32C2" w:rsidRDefault="003E32C2" w:rsidP="00C42023">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$6,084</w:t>
            </w:r>
          </w:p>
        </w:tc>
      </w:tr>
      <w:tr w:rsidR="00CE150A" w:rsidTr="00C435E5">
        <w:tc>
          <w:tcPr>
            <w:tcW w:w="6204" w:type="dxa"/>
            <w:tcBorders>
              <w:bottom w:val="single" w:sz="6" w:space="0" w:color="auto"/>
            </w:tcBorders>
          </w:tcPr>
          <w:p w:rsidR="00CE150A" w:rsidRDefault="00CE150A" w:rsidP="00CE150A">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2</w:t>
            </w:r>
          </w:p>
        </w:tc>
        <w:tc>
          <w:tcPr>
            <w:tcW w:w="1519" w:type="dxa"/>
            <w:tcBorders>
              <w:bottom w:val="single" w:sz="6" w:space="0" w:color="auto"/>
            </w:tcBorders>
          </w:tcPr>
          <w:p w:rsidR="003E32C2" w:rsidRDefault="002E7074" w:rsidP="00CE150A">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$6,206</w:t>
            </w:r>
          </w:p>
        </w:tc>
      </w:tr>
      <w:tr w:rsidR="00CE150A" w:rsidTr="00C435E5">
        <w:tc>
          <w:tcPr>
            <w:tcW w:w="6204" w:type="dxa"/>
            <w:tcBorders>
              <w:bottom w:val="single" w:sz="6" w:space="0" w:color="auto"/>
            </w:tcBorders>
          </w:tcPr>
          <w:p w:rsidR="00CE150A" w:rsidRDefault="00CE150A" w:rsidP="00CE150A">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3</w:t>
            </w:r>
          </w:p>
        </w:tc>
        <w:tc>
          <w:tcPr>
            <w:tcW w:w="1519" w:type="dxa"/>
            <w:tcBorders>
              <w:bottom w:val="single" w:sz="6" w:space="0" w:color="auto"/>
            </w:tcBorders>
          </w:tcPr>
          <w:p w:rsidR="003E32C2" w:rsidRDefault="003E32C2" w:rsidP="002E7074">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$6,3</w:t>
            </w:r>
            <w:r w:rsidR="002E7074">
              <w:rPr>
                <w:rFonts w:ascii="Arial" w:hAnsi="Arial" w:cs="Arial"/>
                <w:color w:val="000000"/>
                <w:sz w:val="22"/>
                <w:szCs w:val="22"/>
                <w:lang w:eastAsia="en-US"/>
              </w:rPr>
              <w:t>30</w:t>
            </w:r>
          </w:p>
        </w:tc>
      </w:tr>
      <w:tr w:rsidR="00C435E5" w:rsidTr="00C435E5">
        <w:tc>
          <w:tcPr>
            <w:tcW w:w="6204" w:type="dxa"/>
            <w:tcBorders>
              <w:top w:val="single" w:sz="6" w:space="0" w:color="auto"/>
              <w:left w:val="nil"/>
              <w:bottom w:val="nil"/>
              <w:right w:val="nil"/>
            </w:tcBorders>
          </w:tcPr>
          <w:p w:rsidR="005269A9" w:rsidRDefault="00C435E5" w:rsidP="00762EB3">
            <w:pPr>
              <w:autoSpaceDE w:val="0"/>
              <w:autoSpaceDN w:val="0"/>
              <w:adjustRightInd w:val="0"/>
              <w:spacing w:before="40" w:after="40"/>
              <w:rPr>
                <w:rFonts w:ascii="Arial" w:hAnsi="Arial" w:cs="Arial"/>
                <w:color w:val="000000"/>
                <w:sz w:val="22"/>
                <w:szCs w:val="22"/>
                <w:lang w:eastAsia="en-US"/>
              </w:rPr>
            </w:pPr>
            <w:r w:rsidRPr="004D0995">
              <w:rPr>
                <w:b/>
              </w:rPr>
              <w:t xml:space="preserve"># </w:t>
            </w:r>
            <w:r w:rsidRPr="004D0995">
              <w:rPr>
                <w:rFonts w:ascii="Arial" w:hAnsi="Arial" w:cs="Arial"/>
                <w:sz w:val="20"/>
                <w:szCs w:val="20"/>
              </w:rPr>
              <w:t>First full pay following commencement of the Agreement</w:t>
            </w:r>
          </w:p>
        </w:tc>
        <w:tc>
          <w:tcPr>
            <w:tcW w:w="1519" w:type="dxa"/>
            <w:tcBorders>
              <w:top w:val="single" w:sz="6" w:space="0" w:color="auto"/>
              <w:left w:val="nil"/>
              <w:bottom w:val="nil"/>
              <w:right w:val="nil"/>
            </w:tcBorders>
          </w:tcPr>
          <w:p w:rsidR="00C435E5" w:rsidRDefault="00C435E5" w:rsidP="00C42023">
            <w:pPr>
              <w:autoSpaceDE w:val="0"/>
              <w:autoSpaceDN w:val="0"/>
              <w:adjustRightInd w:val="0"/>
              <w:spacing w:before="40" w:after="40"/>
              <w:jc w:val="center"/>
              <w:rPr>
                <w:rFonts w:ascii="Arial" w:hAnsi="Arial" w:cs="Arial"/>
                <w:color w:val="000000"/>
                <w:sz w:val="22"/>
                <w:szCs w:val="22"/>
                <w:lang w:eastAsia="en-US"/>
              </w:rPr>
            </w:pPr>
          </w:p>
        </w:tc>
      </w:tr>
    </w:tbl>
    <w:p w:rsidR="00084427" w:rsidRPr="007009DC" w:rsidRDefault="00084427" w:rsidP="00A81401">
      <w:pPr>
        <w:pStyle w:val="ListParagraph"/>
        <w:numPr>
          <w:ilvl w:val="0"/>
          <w:numId w:val="61"/>
        </w:numPr>
        <w:spacing w:before="120" w:after="120"/>
        <w:ind w:hanging="720"/>
        <w:contextualSpacing w:val="0"/>
        <w:rPr>
          <w:rFonts w:ascii="Arial" w:hAnsi="Arial" w:cs="Arial"/>
          <w:sz w:val="22"/>
          <w:szCs w:val="22"/>
          <w:lang w:val="en-US"/>
        </w:rPr>
      </w:pPr>
      <w:r w:rsidRPr="007009DC">
        <w:rPr>
          <w:rFonts w:ascii="Arial" w:hAnsi="Arial" w:cs="Arial"/>
          <w:sz w:val="22"/>
          <w:szCs w:val="22"/>
          <w:lang w:val="en-US"/>
        </w:rPr>
        <w:t>Employees in receipt of a COMCAR operational allowance will be eligible to accrue flex</w:t>
      </w:r>
      <w:r w:rsidR="00E4564A">
        <w:rPr>
          <w:rFonts w:ascii="Arial" w:hAnsi="Arial" w:cs="Arial"/>
          <w:sz w:val="22"/>
          <w:szCs w:val="22"/>
          <w:lang w:val="en-US"/>
        </w:rPr>
        <w:t>-</w:t>
      </w:r>
      <w:r w:rsidRPr="007009DC">
        <w:rPr>
          <w:rFonts w:ascii="Arial" w:hAnsi="Arial" w:cs="Arial"/>
          <w:sz w:val="22"/>
          <w:szCs w:val="22"/>
          <w:lang w:val="en-US"/>
        </w:rPr>
        <w:t>time but will not attract overtime for any work in excess of 10 hours on any one normal working day or for work on weekends, public holidays or Christmas closedown, other than where:</w:t>
      </w:r>
    </w:p>
    <w:p w:rsidR="00084427" w:rsidRPr="007009DC" w:rsidRDefault="00C0542C" w:rsidP="00A81401">
      <w:pPr>
        <w:pStyle w:val="ListParagraph"/>
        <w:numPr>
          <w:ilvl w:val="1"/>
          <w:numId w:val="62"/>
        </w:numPr>
        <w:spacing w:before="120" w:after="120"/>
        <w:ind w:left="1276" w:hanging="567"/>
        <w:contextualSpacing w:val="0"/>
        <w:rPr>
          <w:rFonts w:ascii="Arial" w:hAnsi="Arial" w:cs="Arial"/>
          <w:sz w:val="22"/>
          <w:szCs w:val="22"/>
          <w:lang w:val="en-US"/>
        </w:rPr>
      </w:pPr>
      <w:proofErr w:type="gramStart"/>
      <w:r w:rsidRPr="007009DC">
        <w:rPr>
          <w:rFonts w:ascii="Arial" w:hAnsi="Arial" w:cs="Arial"/>
          <w:sz w:val="22"/>
          <w:szCs w:val="22"/>
          <w:lang w:val="en-US"/>
        </w:rPr>
        <w:t>a</w:t>
      </w:r>
      <w:proofErr w:type="gramEnd"/>
      <w:r w:rsidRPr="007009DC">
        <w:rPr>
          <w:rFonts w:ascii="Arial" w:hAnsi="Arial" w:cs="Arial"/>
          <w:sz w:val="22"/>
          <w:szCs w:val="22"/>
          <w:lang w:val="en-US"/>
        </w:rPr>
        <w:t xml:space="preserve"> State Manager</w:t>
      </w:r>
      <w:r w:rsidR="001E7299" w:rsidRPr="007009DC">
        <w:rPr>
          <w:rFonts w:ascii="Arial" w:hAnsi="Arial" w:cs="Arial"/>
          <w:sz w:val="22"/>
          <w:szCs w:val="22"/>
          <w:lang w:val="en-US"/>
        </w:rPr>
        <w:t xml:space="preserve"> performs more than </w:t>
      </w:r>
      <w:r w:rsidR="007009DC">
        <w:rPr>
          <w:rFonts w:ascii="Arial" w:hAnsi="Arial" w:cs="Arial"/>
          <w:sz w:val="22"/>
          <w:szCs w:val="22"/>
          <w:lang w:val="en-US"/>
        </w:rPr>
        <w:t>5</w:t>
      </w:r>
      <w:r w:rsidR="001E7299" w:rsidRPr="007009DC">
        <w:rPr>
          <w:rFonts w:ascii="Arial" w:hAnsi="Arial" w:cs="Arial"/>
          <w:sz w:val="22"/>
          <w:szCs w:val="22"/>
          <w:lang w:val="en-US"/>
        </w:rPr>
        <w:t>0</w:t>
      </w:r>
      <w:r w:rsidR="00084427" w:rsidRPr="007009DC">
        <w:rPr>
          <w:rFonts w:ascii="Arial" w:hAnsi="Arial" w:cs="Arial"/>
          <w:sz w:val="22"/>
          <w:szCs w:val="22"/>
          <w:lang w:val="en-US"/>
        </w:rPr>
        <w:t xml:space="preserve"> actual hours of work which would normally attract overtime, within a three month period being January – March, April – June,</w:t>
      </w:r>
      <w:r w:rsidR="00D43337" w:rsidRPr="007009DC">
        <w:rPr>
          <w:rFonts w:ascii="Arial" w:hAnsi="Arial" w:cs="Arial"/>
          <w:sz w:val="22"/>
          <w:szCs w:val="22"/>
          <w:lang w:val="en-US"/>
        </w:rPr>
        <w:t xml:space="preserve"> July – September and October </w:t>
      </w:r>
      <w:r w:rsidR="00E4564A" w:rsidRPr="007009DC">
        <w:rPr>
          <w:rFonts w:ascii="Arial" w:hAnsi="Arial" w:cs="Arial"/>
          <w:sz w:val="22"/>
          <w:szCs w:val="22"/>
          <w:lang w:val="en-US"/>
        </w:rPr>
        <w:t xml:space="preserve">– </w:t>
      </w:r>
      <w:r w:rsidR="00084427" w:rsidRPr="007009DC">
        <w:rPr>
          <w:rFonts w:ascii="Arial" w:hAnsi="Arial" w:cs="Arial"/>
          <w:sz w:val="22"/>
          <w:szCs w:val="22"/>
          <w:lang w:val="en-US"/>
        </w:rPr>
        <w:t>December.</w:t>
      </w:r>
    </w:p>
    <w:p w:rsidR="00084427" w:rsidRPr="007A7730" w:rsidRDefault="00084427" w:rsidP="00A81401">
      <w:pPr>
        <w:pStyle w:val="ListParagraph"/>
        <w:numPr>
          <w:ilvl w:val="1"/>
          <w:numId w:val="62"/>
        </w:numPr>
        <w:spacing w:before="120" w:after="120"/>
        <w:ind w:left="1276" w:hanging="567"/>
        <w:contextualSpacing w:val="0"/>
        <w:rPr>
          <w:rFonts w:ascii="Arial" w:hAnsi="Arial" w:cs="Arial"/>
          <w:sz w:val="22"/>
          <w:szCs w:val="22"/>
          <w:lang w:val="en-US"/>
        </w:rPr>
      </w:pPr>
      <w:proofErr w:type="gramStart"/>
      <w:r w:rsidRPr="007009DC">
        <w:rPr>
          <w:rFonts w:ascii="Arial" w:hAnsi="Arial" w:cs="Arial"/>
          <w:sz w:val="22"/>
          <w:szCs w:val="22"/>
          <w:lang w:val="en-US"/>
        </w:rPr>
        <w:t>an</w:t>
      </w:r>
      <w:proofErr w:type="gramEnd"/>
      <w:r w:rsidRPr="007009DC">
        <w:rPr>
          <w:rFonts w:ascii="Arial" w:hAnsi="Arial" w:cs="Arial"/>
          <w:sz w:val="22"/>
          <w:szCs w:val="22"/>
          <w:lang w:val="en-US"/>
        </w:rPr>
        <w:t xml:space="preserve"> </w:t>
      </w:r>
      <w:r w:rsidR="00C0542C" w:rsidRPr="007009DC">
        <w:rPr>
          <w:rFonts w:ascii="Arial" w:hAnsi="Arial" w:cs="Arial"/>
          <w:sz w:val="22"/>
          <w:szCs w:val="22"/>
          <w:lang w:val="en-US"/>
        </w:rPr>
        <w:t>Assistant Manager/Supervisor</w:t>
      </w:r>
      <w:r w:rsidRPr="007009DC">
        <w:rPr>
          <w:rFonts w:ascii="Arial" w:hAnsi="Arial" w:cs="Arial"/>
          <w:sz w:val="22"/>
          <w:szCs w:val="22"/>
          <w:lang w:val="en-US"/>
        </w:rPr>
        <w:t xml:space="preserve"> performs more than 25 actual hours of work which would normally attract overtime, within a three month period</w:t>
      </w:r>
      <w:r w:rsidRPr="00855B70">
        <w:rPr>
          <w:rFonts w:ascii="Arial" w:hAnsi="Arial" w:cs="Arial"/>
          <w:sz w:val="22"/>
          <w:szCs w:val="22"/>
          <w:lang w:val="en-US"/>
        </w:rPr>
        <w:t xml:space="preserve"> being January – March, April – June,</w:t>
      </w:r>
      <w:r w:rsidR="00D43337" w:rsidRPr="00855B70">
        <w:rPr>
          <w:rFonts w:ascii="Arial" w:hAnsi="Arial" w:cs="Arial"/>
          <w:sz w:val="22"/>
          <w:szCs w:val="22"/>
          <w:lang w:val="en-US"/>
        </w:rPr>
        <w:t xml:space="preserve"> July – September and October </w:t>
      </w:r>
      <w:r w:rsidR="00E4564A" w:rsidRPr="007009DC">
        <w:rPr>
          <w:rFonts w:ascii="Arial" w:hAnsi="Arial" w:cs="Arial"/>
          <w:sz w:val="22"/>
          <w:szCs w:val="22"/>
          <w:lang w:val="en-US"/>
        </w:rPr>
        <w:t xml:space="preserve">– </w:t>
      </w:r>
      <w:r w:rsidRPr="00855B70">
        <w:rPr>
          <w:rFonts w:ascii="Arial" w:hAnsi="Arial" w:cs="Arial"/>
          <w:sz w:val="22"/>
          <w:szCs w:val="22"/>
          <w:lang w:val="en-US"/>
        </w:rPr>
        <w:t>December.</w:t>
      </w:r>
    </w:p>
    <w:p w:rsidR="008D16F2" w:rsidRPr="00534342" w:rsidRDefault="00623533" w:rsidP="00CE3D7E">
      <w:pPr>
        <w:pStyle w:val="ListParagraph"/>
        <w:numPr>
          <w:ilvl w:val="0"/>
          <w:numId w:val="183"/>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COMCAR </w:t>
      </w:r>
      <w:r w:rsidR="008D16F2" w:rsidRPr="00534342">
        <w:rPr>
          <w:rFonts w:ascii="Arial" w:hAnsi="Arial" w:cs="Arial"/>
          <w:b/>
          <w:sz w:val="22"/>
          <w:szCs w:val="22"/>
        </w:rPr>
        <w:t>Supervisor driving allowance</w:t>
      </w:r>
    </w:p>
    <w:p w:rsidR="00C42023" w:rsidRDefault="008D16F2" w:rsidP="00F85DB7">
      <w:pPr>
        <w:pStyle w:val="ListParagraph"/>
        <w:autoSpaceDE w:val="0"/>
        <w:autoSpaceDN w:val="0"/>
        <w:adjustRightInd w:val="0"/>
        <w:spacing w:before="120" w:after="120"/>
        <w:ind w:left="714"/>
        <w:contextualSpacing w:val="0"/>
        <w:rPr>
          <w:rFonts w:ascii="Arial" w:hAnsi="Arial" w:cs="Arial"/>
          <w:sz w:val="22"/>
          <w:szCs w:val="22"/>
          <w:lang w:val="en-US"/>
        </w:rPr>
      </w:pPr>
      <w:r w:rsidRPr="00855B70">
        <w:rPr>
          <w:rFonts w:ascii="Arial" w:hAnsi="Arial" w:cs="Arial"/>
          <w:sz w:val="22"/>
          <w:szCs w:val="22"/>
          <w:lang w:val="en-US"/>
        </w:rPr>
        <w:t xml:space="preserve">Where </w:t>
      </w:r>
      <w:r w:rsidR="00B034A9" w:rsidRPr="00855B70">
        <w:rPr>
          <w:rFonts w:ascii="Arial" w:hAnsi="Arial" w:cs="Arial"/>
          <w:sz w:val="22"/>
          <w:szCs w:val="22"/>
          <w:lang w:val="en-US"/>
        </w:rPr>
        <w:t>t</w:t>
      </w:r>
      <w:r w:rsidR="007F0351">
        <w:rPr>
          <w:rFonts w:ascii="Arial" w:hAnsi="Arial" w:cs="Arial"/>
          <w:sz w:val="22"/>
          <w:szCs w:val="22"/>
          <w:lang w:val="en-US"/>
        </w:rPr>
        <w:t>he d</w:t>
      </w:r>
      <w:r w:rsidR="00BB46CF" w:rsidRPr="00855B70">
        <w:rPr>
          <w:rFonts w:ascii="Arial" w:hAnsi="Arial" w:cs="Arial"/>
          <w:sz w:val="22"/>
          <w:szCs w:val="22"/>
          <w:lang w:val="en-US"/>
        </w:rPr>
        <w:t>elegate</w:t>
      </w:r>
      <w:r w:rsidRPr="00855B70">
        <w:rPr>
          <w:rFonts w:ascii="Arial" w:hAnsi="Arial" w:cs="Arial"/>
          <w:sz w:val="22"/>
          <w:szCs w:val="22"/>
          <w:lang w:val="en-US"/>
        </w:rPr>
        <w:t xml:space="preserve"> requires a COMCAR administrative supervisor to regularly perform driving duties, the </w:t>
      </w:r>
      <w:r w:rsidR="00263BA2" w:rsidRPr="00855B70">
        <w:rPr>
          <w:rFonts w:ascii="Arial" w:hAnsi="Arial" w:cs="Arial"/>
          <w:sz w:val="22"/>
          <w:szCs w:val="22"/>
          <w:lang w:val="en-US"/>
        </w:rPr>
        <w:t>e</w:t>
      </w:r>
      <w:r w:rsidR="002E4603" w:rsidRPr="00855B70">
        <w:rPr>
          <w:rFonts w:ascii="Arial" w:hAnsi="Arial" w:cs="Arial"/>
          <w:sz w:val="22"/>
          <w:szCs w:val="22"/>
          <w:lang w:val="en-US"/>
        </w:rPr>
        <w:t>mployee</w:t>
      </w:r>
      <w:r w:rsidRPr="00855B70">
        <w:rPr>
          <w:rFonts w:ascii="Arial" w:hAnsi="Arial" w:cs="Arial"/>
          <w:sz w:val="22"/>
          <w:szCs w:val="22"/>
          <w:lang w:val="en-US"/>
        </w:rPr>
        <w:t xml:space="preserve"> will </w:t>
      </w:r>
      <w:r w:rsidR="00C42023">
        <w:rPr>
          <w:rFonts w:ascii="Arial" w:hAnsi="Arial" w:cs="Arial"/>
          <w:sz w:val="22"/>
          <w:szCs w:val="22"/>
          <w:lang w:val="en-US"/>
        </w:rPr>
        <w:t xml:space="preserve">receive the following annual </w:t>
      </w:r>
      <w:r w:rsidRPr="00855B70">
        <w:rPr>
          <w:rFonts w:ascii="Arial" w:hAnsi="Arial" w:cs="Arial"/>
          <w:sz w:val="22"/>
          <w:szCs w:val="22"/>
          <w:lang w:val="en-US"/>
        </w:rPr>
        <w:t>allowance</w:t>
      </w:r>
      <w:r w:rsidR="00FD604C">
        <w:rPr>
          <w:rFonts w:ascii="Arial" w:hAnsi="Arial" w:cs="Arial"/>
          <w:sz w:val="22"/>
          <w:szCs w:val="22"/>
          <w:lang w:val="en-US"/>
        </w:rPr>
        <w:t xml:space="preserve"> </w:t>
      </w:r>
      <w:r w:rsidR="00FD604C" w:rsidRPr="00BB0C29">
        <w:rPr>
          <w:rFonts w:ascii="Arial" w:hAnsi="Arial" w:cs="Arial"/>
          <w:sz w:val="22"/>
          <w:szCs w:val="22"/>
          <w:lang w:val="en-US"/>
        </w:rPr>
        <w:t>paid fortnightly</w:t>
      </w:r>
      <w:r w:rsidR="00E4564A">
        <w:rPr>
          <w:rFonts w:ascii="Arial" w:hAnsi="Arial" w:cs="Arial"/>
          <w:sz w:val="22"/>
          <w:szCs w:val="22"/>
          <w:lang w:val="en-US"/>
        </w:rPr>
        <w:t>:</w:t>
      </w:r>
    </w:p>
    <w:tbl>
      <w:tblPr>
        <w:tblStyle w:val="TableGrid"/>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04"/>
        <w:gridCol w:w="1519"/>
      </w:tblGrid>
      <w:tr w:rsidR="00C42023" w:rsidTr="00C42023">
        <w:tc>
          <w:tcPr>
            <w:tcW w:w="6204" w:type="dxa"/>
          </w:tcPr>
          <w:p w:rsidR="00C42023" w:rsidRPr="005D7643" w:rsidRDefault="00C42023" w:rsidP="00E4564A">
            <w:pPr>
              <w:autoSpaceDE w:val="0"/>
              <w:autoSpaceDN w:val="0"/>
              <w:adjustRightInd w:val="0"/>
              <w:spacing w:before="40" w:after="40"/>
              <w:rPr>
                <w:rFonts w:ascii="Arial" w:hAnsi="Arial" w:cs="Arial"/>
                <w:b/>
                <w:color w:val="000000"/>
                <w:sz w:val="22"/>
                <w:szCs w:val="22"/>
                <w:lang w:eastAsia="en-US"/>
              </w:rPr>
            </w:pPr>
            <w:r w:rsidRPr="005D7643">
              <w:rPr>
                <w:rFonts w:ascii="Arial" w:hAnsi="Arial" w:cs="Arial"/>
                <w:b/>
                <w:color w:val="000000"/>
                <w:sz w:val="22"/>
                <w:szCs w:val="22"/>
                <w:lang w:eastAsia="en-US"/>
              </w:rPr>
              <w:t xml:space="preserve">Date of </w:t>
            </w:r>
            <w:r w:rsidR="00E4564A">
              <w:rPr>
                <w:rFonts w:ascii="Arial" w:hAnsi="Arial" w:cs="Arial"/>
                <w:b/>
                <w:color w:val="000000"/>
                <w:sz w:val="22"/>
                <w:szCs w:val="22"/>
                <w:lang w:eastAsia="en-US"/>
              </w:rPr>
              <w:t>e</w:t>
            </w:r>
            <w:r w:rsidR="00E4564A" w:rsidRPr="005D7643">
              <w:rPr>
                <w:rFonts w:ascii="Arial" w:hAnsi="Arial" w:cs="Arial"/>
                <w:b/>
                <w:color w:val="000000"/>
                <w:sz w:val="22"/>
                <w:szCs w:val="22"/>
                <w:lang w:eastAsia="en-US"/>
              </w:rPr>
              <w:t>ffect</w:t>
            </w:r>
          </w:p>
        </w:tc>
        <w:tc>
          <w:tcPr>
            <w:tcW w:w="1519" w:type="dxa"/>
          </w:tcPr>
          <w:p w:rsidR="00C42023" w:rsidRPr="005D7643" w:rsidRDefault="00C42023" w:rsidP="00C42023">
            <w:pPr>
              <w:autoSpaceDE w:val="0"/>
              <w:autoSpaceDN w:val="0"/>
              <w:adjustRightInd w:val="0"/>
              <w:spacing w:before="40" w:after="40"/>
              <w:jc w:val="center"/>
              <w:rPr>
                <w:rFonts w:ascii="Arial" w:hAnsi="Arial" w:cs="Arial"/>
                <w:b/>
                <w:color w:val="000000"/>
                <w:sz w:val="22"/>
                <w:szCs w:val="22"/>
                <w:lang w:eastAsia="en-US"/>
              </w:rPr>
            </w:pPr>
            <w:r w:rsidRPr="005D7643">
              <w:rPr>
                <w:rFonts w:ascii="Arial" w:hAnsi="Arial" w:cs="Arial"/>
                <w:b/>
                <w:color w:val="000000"/>
                <w:sz w:val="22"/>
                <w:szCs w:val="22"/>
                <w:lang w:eastAsia="en-US"/>
              </w:rPr>
              <w:t>Amount</w:t>
            </w:r>
          </w:p>
        </w:tc>
      </w:tr>
      <w:tr w:rsidR="00C42023" w:rsidTr="00C42023">
        <w:tc>
          <w:tcPr>
            <w:tcW w:w="6204" w:type="dxa"/>
          </w:tcPr>
          <w:p w:rsidR="00C42023" w:rsidRDefault="00C435E5" w:rsidP="00C435E5">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1 #</w:t>
            </w:r>
          </w:p>
        </w:tc>
        <w:tc>
          <w:tcPr>
            <w:tcW w:w="1519" w:type="dxa"/>
          </w:tcPr>
          <w:p w:rsidR="003E32C2" w:rsidRDefault="003E32C2" w:rsidP="0048198D">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$8,921</w:t>
            </w:r>
          </w:p>
        </w:tc>
      </w:tr>
      <w:tr w:rsidR="00C42023" w:rsidTr="00C42023">
        <w:tc>
          <w:tcPr>
            <w:tcW w:w="6204" w:type="dxa"/>
          </w:tcPr>
          <w:p w:rsidR="00C42023" w:rsidRDefault="00C42023" w:rsidP="00C42023">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2</w:t>
            </w:r>
          </w:p>
        </w:tc>
        <w:tc>
          <w:tcPr>
            <w:tcW w:w="1519" w:type="dxa"/>
          </w:tcPr>
          <w:p w:rsidR="003E32C2" w:rsidRDefault="003E32C2" w:rsidP="00C42023">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$9,099</w:t>
            </w:r>
          </w:p>
        </w:tc>
      </w:tr>
      <w:tr w:rsidR="00C42023" w:rsidTr="00C42023">
        <w:tc>
          <w:tcPr>
            <w:tcW w:w="6204" w:type="dxa"/>
          </w:tcPr>
          <w:p w:rsidR="00C42023" w:rsidRDefault="00C42023" w:rsidP="00C42023">
            <w:pPr>
              <w:autoSpaceDE w:val="0"/>
              <w:autoSpaceDN w:val="0"/>
              <w:adjustRightInd w:val="0"/>
              <w:spacing w:before="40" w:after="40"/>
              <w:rPr>
                <w:rFonts w:ascii="Arial" w:hAnsi="Arial" w:cs="Arial"/>
                <w:color w:val="000000"/>
                <w:sz w:val="22"/>
                <w:szCs w:val="22"/>
                <w:lang w:eastAsia="en-US"/>
              </w:rPr>
            </w:pPr>
            <w:r>
              <w:rPr>
                <w:rFonts w:ascii="Arial" w:hAnsi="Arial" w:cs="Arial"/>
                <w:color w:val="000000"/>
                <w:sz w:val="22"/>
                <w:szCs w:val="22"/>
                <w:lang w:eastAsia="en-US"/>
              </w:rPr>
              <w:t>Year 3</w:t>
            </w:r>
          </w:p>
        </w:tc>
        <w:tc>
          <w:tcPr>
            <w:tcW w:w="1519" w:type="dxa"/>
          </w:tcPr>
          <w:p w:rsidR="003E32C2" w:rsidRDefault="003E32C2" w:rsidP="0048198D">
            <w:pPr>
              <w:autoSpaceDE w:val="0"/>
              <w:autoSpaceDN w:val="0"/>
              <w:adjustRightInd w:val="0"/>
              <w:spacing w:before="40" w:after="40"/>
              <w:jc w:val="center"/>
              <w:rPr>
                <w:rFonts w:ascii="Arial" w:hAnsi="Arial" w:cs="Arial"/>
                <w:color w:val="000000"/>
                <w:sz w:val="22"/>
                <w:szCs w:val="22"/>
                <w:lang w:eastAsia="en-US"/>
              </w:rPr>
            </w:pPr>
            <w:r>
              <w:rPr>
                <w:rFonts w:ascii="Arial" w:hAnsi="Arial" w:cs="Arial"/>
                <w:color w:val="000000"/>
                <w:sz w:val="22"/>
                <w:szCs w:val="22"/>
                <w:lang w:eastAsia="en-US"/>
              </w:rPr>
              <w:t>$9,281</w:t>
            </w:r>
          </w:p>
        </w:tc>
      </w:tr>
      <w:tr w:rsidR="00C435E5" w:rsidTr="00C435E5">
        <w:tc>
          <w:tcPr>
            <w:tcW w:w="6204" w:type="dxa"/>
            <w:tcBorders>
              <w:top w:val="single" w:sz="6" w:space="0" w:color="auto"/>
              <w:left w:val="nil"/>
              <w:bottom w:val="nil"/>
              <w:right w:val="nil"/>
            </w:tcBorders>
          </w:tcPr>
          <w:p w:rsidR="00C435E5" w:rsidRDefault="00C435E5" w:rsidP="00C435E5">
            <w:pPr>
              <w:autoSpaceDE w:val="0"/>
              <w:autoSpaceDN w:val="0"/>
              <w:adjustRightInd w:val="0"/>
              <w:spacing w:before="40" w:after="40"/>
              <w:rPr>
                <w:rFonts w:ascii="Arial" w:hAnsi="Arial" w:cs="Arial"/>
                <w:color w:val="000000"/>
                <w:sz w:val="22"/>
                <w:szCs w:val="22"/>
                <w:lang w:eastAsia="en-US"/>
              </w:rPr>
            </w:pPr>
            <w:r w:rsidRPr="004D0995">
              <w:rPr>
                <w:b/>
              </w:rPr>
              <w:t xml:space="preserve"># </w:t>
            </w:r>
            <w:r w:rsidRPr="004D0995">
              <w:rPr>
                <w:rFonts w:ascii="Arial" w:hAnsi="Arial" w:cs="Arial"/>
                <w:sz w:val="20"/>
                <w:szCs w:val="20"/>
              </w:rPr>
              <w:t>First full pay following commencement of the Agreement</w:t>
            </w:r>
          </w:p>
        </w:tc>
        <w:tc>
          <w:tcPr>
            <w:tcW w:w="1519" w:type="dxa"/>
            <w:tcBorders>
              <w:top w:val="single" w:sz="6" w:space="0" w:color="auto"/>
              <w:left w:val="nil"/>
              <w:bottom w:val="nil"/>
              <w:right w:val="nil"/>
            </w:tcBorders>
          </w:tcPr>
          <w:p w:rsidR="00C435E5" w:rsidRDefault="00C435E5" w:rsidP="00C435E5">
            <w:pPr>
              <w:autoSpaceDE w:val="0"/>
              <w:autoSpaceDN w:val="0"/>
              <w:adjustRightInd w:val="0"/>
              <w:spacing w:before="40" w:after="40"/>
              <w:jc w:val="center"/>
              <w:rPr>
                <w:rFonts w:ascii="Arial" w:hAnsi="Arial" w:cs="Arial"/>
                <w:color w:val="000000"/>
                <w:sz w:val="22"/>
                <w:szCs w:val="22"/>
                <w:lang w:eastAsia="en-US"/>
              </w:rPr>
            </w:pPr>
          </w:p>
        </w:tc>
      </w:tr>
    </w:tbl>
    <w:p w:rsidR="00A35A58" w:rsidRPr="00855B70" w:rsidRDefault="00A35A58" w:rsidP="00C42023">
      <w:pPr>
        <w:pStyle w:val="ListParagraph"/>
        <w:autoSpaceDE w:val="0"/>
        <w:autoSpaceDN w:val="0"/>
        <w:adjustRightInd w:val="0"/>
        <w:rPr>
          <w:rFonts w:ascii="Arial" w:hAnsi="Arial" w:cs="Arial"/>
          <w:sz w:val="22"/>
          <w:szCs w:val="22"/>
          <w:lang w:val="en-US"/>
        </w:rPr>
      </w:pPr>
    </w:p>
    <w:bookmarkEnd w:id="12"/>
    <w:bookmarkEnd w:id="13"/>
    <w:p w:rsidR="00F63D0E" w:rsidRDefault="00F63D0E">
      <w:pPr>
        <w:rPr>
          <w:rFonts w:ascii="Arial" w:hAnsi="Arial" w:cs="Arial"/>
          <w:b/>
          <w:bCs/>
          <w:i/>
          <w:kern w:val="32"/>
          <w:sz w:val="28"/>
          <w:szCs w:val="28"/>
        </w:rPr>
      </w:pPr>
      <w:r>
        <w:rPr>
          <w:i/>
          <w:sz w:val="28"/>
          <w:szCs w:val="28"/>
        </w:rPr>
        <w:br w:type="page"/>
      </w:r>
    </w:p>
    <w:p w:rsidR="008D16F2" w:rsidRPr="002C78BF" w:rsidRDefault="008D16F2" w:rsidP="00CE3D7E">
      <w:pPr>
        <w:pStyle w:val="Heading1"/>
        <w:numPr>
          <w:ilvl w:val="0"/>
          <w:numId w:val="178"/>
        </w:numPr>
        <w:ind w:left="567" w:hanging="567"/>
        <w:rPr>
          <w:i/>
          <w:sz w:val="28"/>
          <w:szCs w:val="28"/>
        </w:rPr>
      </w:pPr>
      <w:bookmarkStart w:id="16" w:name="_Toc527454132"/>
      <w:r w:rsidRPr="002C78BF">
        <w:rPr>
          <w:i/>
          <w:sz w:val="28"/>
          <w:szCs w:val="28"/>
        </w:rPr>
        <w:t>Travel</w:t>
      </w:r>
      <w:r w:rsidR="001F3CAC" w:rsidRPr="002C78BF">
        <w:rPr>
          <w:i/>
          <w:sz w:val="28"/>
          <w:szCs w:val="28"/>
        </w:rPr>
        <w:t xml:space="preserve"> for official purposes</w:t>
      </w:r>
      <w:bookmarkEnd w:id="16"/>
      <w:r w:rsidR="001F3CAC" w:rsidRPr="002C78BF">
        <w:rPr>
          <w:i/>
          <w:sz w:val="28"/>
          <w:szCs w:val="28"/>
        </w:rPr>
        <w:t xml:space="preserve"> </w:t>
      </w:r>
    </w:p>
    <w:p w:rsidR="008D16F2" w:rsidRPr="00534342" w:rsidRDefault="008D16F2" w:rsidP="00CE3D7E">
      <w:pPr>
        <w:pStyle w:val="ListParagraph"/>
        <w:numPr>
          <w:ilvl w:val="0"/>
          <w:numId w:val="184"/>
        </w:numPr>
        <w:spacing w:before="240" w:after="120"/>
        <w:ind w:left="709" w:hanging="709"/>
        <w:contextualSpacing w:val="0"/>
        <w:rPr>
          <w:rFonts w:ascii="Arial" w:hAnsi="Arial" w:cs="Arial"/>
          <w:b/>
          <w:sz w:val="22"/>
          <w:szCs w:val="22"/>
        </w:rPr>
      </w:pPr>
      <w:r w:rsidRPr="00534342">
        <w:rPr>
          <w:rFonts w:ascii="Arial" w:hAnsi="Arial" w:cs="Arial"/>
          <w:b/>
          <w:sz w:val="22"/>
          <w:szCs w:val="22"/>
        </w:rPr>
        <w:t>Travel rates</w:t>
      </w:r>
    </w:p>
    <w:p w:rsidR="00410742" w:rsidRPr="00586E4A" w:rsidRDefault="00410742" w:rsidP="00A81401">
      <w:pPr>
        <w:pStyle w:val="ListParagraph"/>
        <w:numPr>
          <w:ilvl w:val="0"/>
          <w:numId w:val="112"/>
        </w:numPr>
        <w:spacing w:before="120" w:after="120"/>
        <w:ind w:hanging="720"/>
        <w:contextualSpacing w:val="0"/>
        <w:rPr>
          <w:rFonts w:ascii="Arial" w:hAnsi="Arial" w:cs="Arial"/>
          <w:sz w:val="22"/>
          <w:szCs w:val="22"/>
        </w:rPr>
      </w:pPr>
      <w:r w:rsidRPr="00586E4A">
        <w:rPr>
          <w:rFonts w:ascii="Arial" w:hAnsi="Arial" w:cs="Arial"/>
          <w:sz w:val="22"/>
          <w:szCs w:val="22"/>
        </w:rPr>
        <w:t>For all Finance official business</w:t>
      </w:r>
      <w:r w:rsidR="00B46B61" w:rsidRPr="00586E4A">
        <w:rPr>
          <w:rFonts w:ascii="Arial" w:hAnsi="Arial" w:cs="Arial"/>
          <w:sz w:val="22"/>
          <w:szCs w:val="22"/>
        </w:rPr>
        <w:t>,</w:t>
      </w:r>
      <w:r w:rsidRPr="00586E4A">
        <w:rPr>
          <w:rFonts w:ascii="Arial" w:hAnsi="Arial" w:cs="Arial"/>
          <w:sz w:val="22"/>
          <w:szCs w:val="22"/>
        </w:rPr>
        <w:t xml:space="preserve"> an employee </w:t>
      </w:r>
      <w:r w:rsidR="00586E4A" w:rsidRPr="00586E4A">
        <w:rPr>
          <w:rFonts w:ascii="Arial" w:hAnsi="Arial" w:cs="Arial"/>
          <w:sz w:val="22"/>
          <w:szCs w:val="22"/>
        </w:rPr>
        <w:t xml:space="preserve">will be eligible to receive a travel allowance in accordance with the applicable </w:t>
      </w:r>
      <w:r w:rsidRPr="00586E4A">
        <w:rPr>
          <w:rFonts w:ascii="Arial" w:hAnsi="Arial" w:cs="Arial"/>
          <w:sz w:val="22"/>
          <w:szCs w:val="22"/>
        </w:rPr>
        <w:t>Australian Taxation Office Determination.</w:t>
      </w:r>
    </w:p>
    <w:p w:rsidR="00410742" w:rsidRDefault="00410742" w:rsidP="00A81401">
      <w:pPr>
        <w:pStyle w:val="ListParagraph"/>
        <w:numPr>
          <w:ilvl w:val="0"/>
          <w:numId w:val="112"/>
        </w:numPr>
        <w:spacing w:before="120" w:after="120"/>
        <w:ind w:hanging="720"/>
        <w:contextualSpacing w:val="0"/>
        <w:rPr>
          <w:rFonts w:ascii="Arial" w:hAnsi="Arial" w:cs="Arial"/>
          <w:sz w:val="22"/>
          <w:szCs w:val="22"/>
        </w:rPr>
      </w:pPr>
      <w:r>
        <w:rPr>
          <w:rFonts w:ascii="Arial" w:hAnsi="Arial" w:cs="Arial"/>
          <w:sz w:val="22"/>
          <w:szCs w:val="22"/>
        </w:rPr>
        <w:t xml:space="preserve">Components of a daily travel allowance will not be payable where the relevant expense is met by Finance or another organisation. </w:t>
      </w:r>
    </w:p>
    <w:p w:rsidR="00870642" w:rsidRDefault="00940D5E" w:rsidP="00A81401">
      <w:pPr>
        <w:pStyle w:val="ListParagraph"/>
        <w:numPr>
          <w:ilvl w:val="0"/>
          <w:numId w:val="112"/>
        </w:numPr>
        <w:spacing w:before="120" w:after="120"/>
        <w:ind w:hanging="720"/>
        <w:contextualSpacing w:val="0"/>
        <w:rPr>
          <w:rFonts w:ascii="Arial" w:hAnsi="Arial" w:cs="Arial"/>
          <w:sz w:val="22"/>
          <w:szCs w:val="22"/>
        </w:rPr>
      </w:pPr>
      <w:r w:rsidRPr="00855B70">
        <w:rPr>
          <w:rFonts w:ascii="Arial" w:hAnsi="Arial" w:cs="Arial"/>
          <w:sz w:val="22"/>
          <w:szCs w:val="22"/>
        </w:rPr>
        <w:t xml:space="preserve">Further information is found in Finance’s </w:t>
      </w:r>
      <w:r w:rsidR="00BA0630">
        <w:rPr>
          <w:rFonts w:ascii="Arial" w:hAnsi="Arial" w:cs="Arial"/>
          <w:sz w:val="22"/>
          <w:szCs w:val="22"/>
        </w:rPr>
        <w:t>Accountable Authority Instructions</w:t>
      </w:r>
      <w:r w:rsidRPr="00855B70">
        <w:rPr>
          <w:rFonts w:ascii="Arial" w:hAnsi="Arial" w:cs="Arial"/>
          <w:sz w:val="22"/>
          <w:szCs w:val="22"/>
        </w:rPr>
        <w:t>.</w:t>
      </w:r>
    </w:p>
    <w:p w:rsidR="003527F4" w:rsidRDefault="008D16F2" w:rsidP="00CE3D7E">
      <w:pPr>
        <w:pStyle w:val="ListParagraph"/>
        <w:numPr>
          <w:ilvl w:val="0"/>
          <w:numId w:val="184"/>
        </w:numPr>
        <w:spacing w:before="240" w:after="120"/>
        <w:ind w:left="709" w:hanging="709"/>
        <w:contextualSpacing w:val="0"/>
        <w:rPr>
          <w:rFonts w:ascii="Arial" w:hAnsi="Arial" w:cs="Arial"/>
          <w:b/>
          <w:sz w:val="22"/>
          <w:szCs w:val="22"/>
        </w:rPr>
      </w:pPr>
      <w:r w:rsidRPr="00534342">
        <w:rPr>
          <w:rFonts w:ascii="Arial" w:hAnsi="Arial" w:cs="Arial"/>
          <w:b/>
          <w:sz w:val="22"/>
          <w:szCs w:val="22"/>
        </w:rPr>
        <w:t>Illness while travelling</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C05E06"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falls ill or is injured while travelling on official business and subsequently takes leave, </w:t>
      </w:r>
      <w:r w:rsidR="00462D82" w:rsidRPr="0017057C">
        <w:rPr>
          <w:rFonts w:ascii="Arial" w:hAnsi="Arial" w:cs="Arial"/>
          <w:sz w:val="22"/>
          <w:szCs w:val="22"/>
          <w:lang w:val="en-US" w:eastAsia="en-US"/>
        </w:rPr>
        <w:t>t</w:t>
      </w:r>
      <w:r w:rsidR="007F0351"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may determine that all reasonable return journey costs will be provided to the </w:t>
      </w:r>
      <w:r w:rsidR="00C05E06"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on their return home, where necessary.</w:t>
      </w:r>
    </w:p>
    <w:p w:rsidR="003527F4" w:rsidRPr="00534342" w:rsidRDefault="008D16F2" w:rsidP="00CE3D7E">
      <w:pPr>
        <w:pStyle w:val="ListParagraph"/>
        <w:numPr>
          <w:ilvl w:val="0"/>
          <w:numId w:val="184"/>
        </w:numPr>
        <w:spacing w:before="240" w:after="120"/>
        <w:ind w:left="709" w:hanging="709"/>
        <w:contextualSpacing w:val="0"/>
        <w:rPr>
          <w:rFonts w:ascii="Arial" w:hAnsi="Arial" w:cs="Arial"/>
          <w:b/>
          <w:sz w:val="22"/>
          <w:szCs w:val="22"/>
        </w:rPr>
      </w:pPr>
      <w:r w:rsidRPr="00534342">
        <w:rPr>
          <w:rFonts w:ascii="Arial" w:hAnsi="Arial" w:cs="Arial"/>
          <w:b/>
          <w:sz w:val="22"/>
          <w:szCs w:val="22"/>
        </w:rPr>
        <w:t>Recognition of travel time</w:t>
      </w:r>
    </w:p>
    <w:p w:rsidR="00CC61C0" w:rsidRPr="008E0355" w:rsidRDefault="00CC61C0" w:rsidP="00A81401">
      <w:pPr>
        <w:pStyle w:val="ListParagraph"/>
        <w:numPr>
          <w:ilvl w:val="0"/>
          <w:numId w:val="66"/>
        </w:numPr>
        <w:spacing w:before="120" w:after="120"/>
        <w:ind w:hanging="720"/>
        <w:contextualSpacing w:val="0"/>
        <w:rPr>
          <w:rFonts w:ascii="Arial" w:hAnsi="Arial" w:cs="Arial"/>
          <w:color w:val="000000" w:themeColor="text1"/>
          <w:sz w:val="22"/>
          <w:szCs w:val="22"/>
        </w:rPr>
      </w:pPr>
      <w:r w:rsidRPr="00DD5B11">
        <w:rPr>
          <w:rFonts w:ascii="Arial" w:hAnsi="Arial" w:cs="Arial"/>
          <w:color w:val="000000" w:themeColor="text1"/>
          <w:sz w:val="22"/>
          <w:szCs w:val="22"/>
        </w:rPr>
        <w:t xml:space="preserve">All time spent in transit </w:t>
      </w:r>
      <w:proofErr w:type="spellStart"/>
      <w:r w:rsidRPr="00DD5B11">
        <w:rPr>
          <w:rFonts w:ascii="Arial" w:hAnsi="Arial" w:cs="Arial"/>
          <w:color w:val="000000" w:themeColor="text1"/>
          <w:sz w:val="22"/>
          <w:szCs w:val="22"/>
        </w:rPr>
        <w:t>en</w:t>
      </w:r>
      <w:proofErr w:type="spellEnd"/>
      <w:r w:rsidRPr="00DD5B11">
        <w:rPr>
          <w:rFonts w:ascii="Arial" w:hAnsi="Arial" w:cs="Arial"/>
          <w:color w:val="000000" w:themeColor="text1"/>
          <w:sz w:val="22"/>
          <w:szCs w:val="22"/>
        </w:rPr>
        <w:t xml:space="preserve"> route between origin and destination, or between </w:t>
      </w:r>
      <w:r w:rsidRPr="008E0355">
        <w:rPr>
          <w:rFonts w:ascii="Arial" w:hAnsi="Arial" w:cs="Arial"/>
          <w:color w:val="000000" w:themeColor="text1"/>
          <w:sz w:val="22"/>
          <w:szCs w:val="22"/>
        </w:rPr>
        <w:t xml:space="preserve">destinations if there is more than one, will be recorded as work hours </w:t>
      </w:r>
      <w:r w:rsidR="008D16F2" w:rsidRPr="008E0355">
        <w:rPr>
          <w:rFonts w:ascii="Arial" w:hAnsi="Arial" w:cs="Arial"/>
          <w:color w:val="000000" w:themeColor="text1"/>
          <w:sz w:val="22"/>
          <w:szCs w:val="22"/>
        </w:rPr>
        <w:t>and will attract:</w:t>
      </w:r>
    </w:p>
    <w:p w:rsidR="008D16F2" w:rsidRPr="008E0355" w:rsidRDefault="00E4564A" w:rsidP="00A81401">
      <w:pPr>
        <w:pStyle w:val="ListParagraph"/>
        <w:numPr>
          <w:ilvl w:val="1"/>
          <w:numId w:val="140"/>
        </w:numPr>
        <w:spacing w:before="120" w:after="120"/>
        <w:ind w:left="1276" w:hanging="567"/>
        <w:contextualSpacing w:val="0"/>
        <w:rPr>
          <w:rFonts w:ascii="Arial" w:hAnsi="Arial" w:cs="Arial"/>
          <w:sz w:val="22"/>
          <w:szCs w:val="22"/>
        </w:rPr>
      </w:pPr>
      <w:r w:rsidRPr="008E0355">
        <w:rPr>
          <w:rFonts w:ascii="Arial" w:hAnsi="Arial" w:cs="Arial"/>
          <w:sz w:val="22"/>
          <w:szCs w:val="22"/>
        </w:rPr>
        <w:t>f</w:t>
      </w:r>
      <w:r w:rsidR="008D16F2" w:rsidRPr="008E0355">
        <w:rPr>
          <w:rFonts w:ascii="Arial" w:hAnsi="Arial" w:cs="Arial"/>
          <w:sz w:val="22"/>
          <w:szCs w:val="22"/>
        </w:rPr>
        <w:t>lex-time for APS 1</w:t>
      </w:r>
      <w:r w:rsidRPr="008E0355">
        <w:rPr>
          <w:rFonts w:ascii="Arial" w:hAnsi="Arial" w:cs="Arial"/>
          <w:sz w:val="22"/>
          <w:szCs w:val="22"/>
        </w:rPr>
        <w:t xml:space="preserve"> </w:t>
      </w:r>
      <w:r w:rsidR="00F26217">
        <w:rPr>
          <w:rFonts w:ascii="Arial" w:hAnsi="Arial" w:cs="Arial"/>
          <w:sz w:val="22"/>
          <w:szCs w:val="22"/>
        </w:rPr>
        <w:t>–</w:t>
      </w:r>
      <w:r w:rsidRPr="008E0355">
        <w:rPr>
          <w:rFonts w:ascii="Arial" w:hAnsi="Arial" w:cs="Arial"/>
          <w:sz w:val="22"/>
          <w:szCs w:val="22"/>
        </w:rPr>
        <w:t xml:space="preserve"> </w:t>
      </w:r>
      <w:r w:rsidR="008D16F2" w:rsidRPr="008E0355">
        <w:rPr>
          <w:rFonts w:ascii="Arial" w:hAnsi="Arial" w:cs="Arial"/>
          <w:sz w:val="22"/>
          <w:szCs w:val="22"/>
        </w:rPr>
        <w:t xml:space="preserve">6 </w:t>
      </w:r>
      <w:r w:rsidR="00C05E06" w:rsidRPr="008E0355">
        <w:rPr>
          <w:rFonts w:ascii="Arial" w:hAnsi="Arial" w:cs="Arial"/>
          <w:sz w:val="22"/>
          <w:szCs w:val="22"/>
        </w:rPr>
        <w:t>e</w:t>
      </w:r>
      <w:r w:rsidR="002E4603" w:rsidRPr="008E0355">
        <w:rPr>
          <w:rFonts w:ascii="Arial" w:hAnsi="Arial" w:cs="Arial"/>
          <w:sz w:val="22"/>
          <w:szCs w:val="22"/>
        </w:rPr>
        <w:t>mployee</w:t>
      </w:r>
      <w:r w:rsidR="008D16F2" w:rsidRPr="008E0355">
        <w:rPr>
          <w:rFonts w:ascii="Arial" w:hAnsi="Arial" w:cs="Arial"/>
          <w:sz w:val="22"/>
          <w:szCs w:val="22"/>
        </w:rPr>
        <w:t>s</w:t>
      </w:r>
      <w:r w:rsidR="00763A6E" w:rsidRPr="008E0355">
        <w:rPr>
          <w:rFonts w:ascii="Arial" w:hAnsi="Arial" w:cs="Arial"/>
          <w:sz w:val="22"/>
          <w:szCs w:val="22"/>
        </w:rPr>
        <w:t xml:space="preserve"> in accordance with clause 1</w:t>
      </w:r>
      <w:r w:rsidR="00AF7DD3" w:rsidRPr="008E0355">
        <w:rPr>
          <w:rFonts w:ascii="Arial" w:hAnsi="Arial" w:cs="Arial"/>
          <w:sz w:val="22"/>
          <w:szCs w:val="22"/>
        </w:rPr>
        <w:t>2</w:t>
      </w:r>
      <w:r w:rsidR="00763A6E" w:rsidRPr="008E0355">
        <w:rPr>
          <w:rFonts w:ascii="Arial" w:hAnsi="Arial" w:cs="Arial"/>
          <w:sz w:val="22"/>
          <w:szCs w:val="22"/>
        </w:rPr>
        <w:t>.1</w:t>
      </w:r>
      <w:r w:rsidR="008D16F2" w:rsidRPr="008E0355">
        <w:rPr>
          <w:rFonts w:ascii="Arial" w:hAnsi="Arial" w:cs="Arial"/>
          <w:sz w:val="22"/>
          <w:szCs w:val="22"/>
        </w:rPr>
        <w:t xml:space="preserve"> </w:t>
      </w:r>
      <w:r w:rsidR="00E52D02" w:rsidRPr="008E0355">
        <w:rPr>
          <w:rFonts w:ascii="Arial" w:hAnsi="Arial" w:cs="Arial"/>
          <w:sz w:val="22"/>
          <w:szCs w:val="22"/>
        </w:rPr>
        <w:t>and overtime in accordance with clause 1</w:t>
      </w:r>
      <w:r w:rsidR="00AF7DD3" w:rsidRPr="008E0355">
        <w:rPr>
          <w:rFonts w:ascii="Arial" w:hAnsi="Arial" w:cs="Arial"/>
          <w:sz w:val="22"/>
          <w:szCs w:val="22"/>
        </w:rPr>
        <w:t>2</w:t>
      </w:r>
      <w:r w:rsidR="00E52D02" w:rsidRPr="008E0355">
        <w:rPr>
          <w:rFonts w:ascii="Arial" w:hAnsi="Arial" w:cs="Arial"/>
          <w:sz w:val="22"/>
          <w:szCs w:val="22"/>
        </w:rPr>
        <w:t>.</w:t>
      </w:r>
      <w:r w:rsidR="00AF7DD3" w:rsidRPr="008E0355">
        <w:rPr>
          <w:rFonts w:ascii="Arial" w:hAnsi="Arial" w:cs="Arial"/>
          <w:sz w:val="22"/>
          <w:szCs w:val="22"/>
        </w:rPr>
        <w:t>7</w:t>
      </w:r>
      <w:r w:rsidR="000211F6" w:rsidRPr="008E0355">
        <w:rPr>
          <w:rFonts w:ascii="Arial" w:hAnsi="Arial" w:cs="Arial"/>
          <w:sz w:val="22"/>
          <w:szCs w:val="22"/>
        </w:rPr>
        <w:t>;</w:t>
      </w:r>
    </w:p>
    <w:p w:rsidR="000211F6" w:rsidRPr="00AF7DD3" w:rsidRDefault="008D16F2" w:rsidP="00A81401">
      <w:pPr>
        <w:pStyle w:val="ListParagraph"/>
        <w:numPr>
          <w:ilvl w:val="1"/>
          <w:numId w:val="140"/>
        </w:numPr>
        <w:spacing w:before="120" w:after="120"/>
        <w:ind w:left="1276" w:hanging="567"/>
        <w:contextualSpacing w:val="0"/>
        <w:rPr>
          <w:rFonts w:ascii="Arial" w:hAnsi="Arial" w:cs="Arial"/>
          <w:sz w:val="22"/>
          <w:szCs w:val="22"/>
        </w:rPr>
      </w:pPr>
      <w:r w:rsidRPr="00AF7DD3">
        <w:rPr>
          <w:rFonts w:ascii="Arial" w:hAnsi="Arial" w:cs="Arial"/>
          <w:sz w:val="22"/>
          <w:szCs w:val="22"/>
        </w:rPr>
        <w:t xml:space="preserve">TOIL for EL </w:t>
      </w:r>
      <w:r w:rsidR="00C05E06" w:rsidRPr="00AF7DD3">
        <w:rPr>
          <w:rFonts w:ascii="Arial" w:hAnsi="Arial" w:cs="Arial"/>
          <w:sz w:val="22"/>
          <w:szCs w:val="22"/>
        </w:rPr>
        <w:t>e</w:t>
      </w:r>
      <w:r w:rsidR="002E4603" w:rsidRPr="00AF7DD3">
        <w:rPr>
          <w:rFonts w:ascii="Arial" w:hAnsi="Arial" w:cs="Arial"/>
          <w:sz w:val="22"/>
          <w:szCs w:val="22"/>
        </w:rPr>
        <w:t>mployee</w:t>
      </w:r>
      <w:r w:rsidR="00D43337" w:rsidRPr="00AF7DD3">
        <w:rPr>
          <w:rFonts w:ascii="Arial" w:hAnsi="Arial" w:cs="Arial"/>
          <w:sz w:val="22"/>
          <w:szCs w:val="22"/>
        </w:rPr>
        <w:t xml:space="preserve">s in accordance with </w:t>
      </w:r>
      <w:r w:rsidR="00D43337" w:rsidRPr="008E0355">
        <w:rPr>
          <w:rFonts w:ascii="Arial" w:hAnsi="Arial" w:cs="Arial"/>
          <w:sz w:val="22"/>
          <w:szCs w:val="22"/>
        </w:rPr>
        <w:t xml:space="preserve">clause </w:t>
      </w:r>
      <w:r w:rsidR="00640A19" w:rsidRPr="008E0355">
        <w:rPr>
          <w:rFonts w:ascii="Arial" w:hAnsi="Arial" w:cs="Arial"/>
          <w:sz w:val="22"/>
          <w:szCs w:val="22"/>
        </w:rPr>
        <w:t>1</w:t>
      </w:r>
      <w:r w:rsidR="00AF7DD3" w:rsidRPr="008E0355">
        <w:rPr>
          <w:rFonts w:ascii="Arial" w:hAnsi="Arial" w:cs="Arial"/>
          <w:sz w:val="22"/>
          <w:szCs w:val="22"/>
        </w:rPr>
        <w:t>3</w:t>
      </w:r>
      <w:r w:rsidR="00640A19" w:rsidRPr="008E0355">
        <w:rPr>
          <w:rFonts w:ascii="Arial" w:hAnsi="Arial" w:cs="Arial"/>
          <w:sz w:val="22"/>
          <w:szCs w:val="22"/>
        </w:rPr>
        <w:t>.1;</w:t>
      </w:r>
      <w:r w:rsidR="000211F6" w:rsidRPr="008E0355">
        <w:rPr>
          <w:rFonts w:ascii="Arial" w:hAnsi="Arial" w:cs="Arial"/>
          <w:sz w:val="22"/>
          <w:szCs w:val="22"/>
        </w:rPr>
        <w:t xml:space="preserve"> and</w:t>
      </w:r>
    </w:p>
    <w:p w:rsidR="008D16F2" w:rsidRPr="00AF7DD3" w:rsidRDefault="00E4564A" w:rsidP="00A81401">
      <w:pPr>
        <w:pStyle w:val="ListParagraph"/>
        <w:numPr>
          <w:ilvl w:val="1"/>
          <w:numId w:val="140"/>
        </w:numPr>
        <w:spacing w:before="120" w:after="120"/>
        <w:ind w:left="1276" w:hanging="567"/>
        <w:contextualSpacing w:val="0"/>
        <w:rPr>
          <w:rFonts w:ascii="Arial" w:hAnsi="Arial" w:cs="Arial"/>
          <w:sz w:val="22"/>
          <w:szCs w:val="22"/>
        </w:rPr>
      </w:pPr>
      <w:proofErr w:type="gramStart"/>
      <w:r>
        <w:rPr>
          <w:rFonts w:ascii="Arial" w:hAnsi="Arial" w:cs="Arial"/>
          <w:sz w:val="22"/>
          <w:szCs w:val="22"/>
        </w:rPr>
        <w:t>p</w:t>
      </w:r>
      <w:r w:rsidR="000211F6" w:rsidRPr="00AF7DD3">
        <w:rPr>
          <w:rFonts w:ascii="Arial" w:hAnsi="Arial" w:cs="Arial"/>
          <w:sz w:val="22"/>
          <w:szCs w:val="22"/>
        </w:rPr>
        <w:t>aid</w:t>
      </w:r>
      <w:proofErr w:type="gramEnd"/>
      <w:r w:rsidR="000211F6" w:rsidRPr="00AF7DD3">
        <w:rPr>
          <w:rFonts w:ascii="Arial" w:hAnsi="Arial" w:cs="Arial"/>
          <w:sz w:val="22"/>
          <w:szCs w:val="22"/>
        </w:rPr>
        <w:t xml:space="preserve"> working hours for COMCAR drivers.</w:t>
      </w:r>
      <w:r w:rsidR="008D16F2" w:rsidRPr="00AF7DD3">
        <w:rPr>
          <w:rFonts w:ascii="Arial" w:hAnsi="Arial" w:cs="Arial"/>
          <w:sz w:val="22"/>
          <w:szCs w:val="22"/>
        </w:rPr>
        <w:t xml:space="preserve"> </w:t>
      </w:r>
    </w:p>
    <w:p w:rsidR="008D16F2" w:rsidRPr="00DD5B11" w:rsidRDefault="008D16F2" w:rsidP="00A81401">
      <w:pPr>
        <w:pStyle w:val="ListParagraph"/>
        <w:numPr>
          <w:ilvl w:val="0"/>
          <w:numId w:val="66"/>
        </w:numPr>
        <w:spacing w:before="120" w:after="120"/>
        <w:ind w:hanging="720"/>
        <w:contextualSpacing w:val="0"/>
        <w:rPr>
          <w:rFonts w:ascii="Arial" w:hAnsi="Arial" w:cs="Arial"/>
          <w:sz w:val="22"/>
          <w:szCs w:val="22"/>
        </w:rPr>
      </w:pPr>
      <w:r w:rsidRPr="00DD5B11">
        <w:rPr>
          <w:rFonts w:ascii="Arial" w:hAnsi="Arial" w:cs="Arial"/>
          <w:sz w:val="22"/>
          <w:szCs w:val="22"/>
        </w:rPr>
        <w:t xml:space="preserve">The amount of time ordinarily spent travelling to and from work </w:t>
      </w:r>
      <w:r w:rsidR="00803755" w:rsidRPr="00DD5B11">
        <w:rPr>
          <w:rFonts w:ascii="Arial" w:hAnsi="Arial" w:cs="Arial"/>
          <w:sz w:val="22"/>
          <w:szCs w:val="22"/>
        </w:rPr>
        <w:t>will</w:t>
      </w:r>
      <w:r w:rsidRPr="00DD5B11">
        <w:rPr>
          <w:rFonts w:ascii="Arial" w:hAnsi="Arial" w:cs="Arial"/>
          <w:sz w:val="22"/>
          <w:szCs w:val="22"/>
        </w:rPr>
        <w:t xml:space="preserve"> be excluded from the travel time recorded</w:t>
      </w:r>
      <w:r w:rsidR="0065282F" w:rsidRPr="00DD5B11">
        <w:rPr>
          <w:rFonts w:ascii="Arial" w:hAnsi="Arial" w:cs="Arial"/>
          <w:sz w:val="22"/>
          <w:szCs w:val="22"/>
        </w:rPr>
        <w:t xml:space="preserve"> unless otherwise agreed by the delegate</w:t>
      </w:r>
      <w:r w:rsidRPr="00DD5B11">
        <w:rPr>
          <w:rFonts w:ascii="Arial" w:hAnsi="Arial" w:cs="Arial"/>
          <w:sz w:val="22"/>
          <w:szCs w:val="22"/>
        </w:rPr>
        <w:t>.</w:t>
      </w:r>
    </w:p>
    <w:p w:rsidR="007A7730" w:rsidRPr="00534342" w:rsidRDefault="008D16F2" w:rsidP="00CE3D7E">
      <w:pPr>
        <w:pStyle w:val="ListParagraph"/>
        <w:numPr>
          <w:ilvl w:val="0"/>
          <w:numId w:val="184"/>
        </w:numPr>
        <w:spacing w:before="240" w:after="120"/>
        <w:ind w:left="709" w:hanging="709"/>
        <w:contextualSpacing w:val="0"/>
        <w:rPr>
          <w:rFonts w:ascii="Arial" w:hAnsi="Arial" w:cs="Arial"/>
          <w:b/>
          <w:sz w:val="22"/>
          <w:szCs w:val="22"/>
        </w:rPr>
      </w:pPr>
      <w:r w:rsidRPr="00534342">
        <w:rPr>
          <w:rFonts w:ascii="Arial" w:hAnsi="Arial" w:cs="Arial"/>
          <w:b/>
          <w:sz w:val="22"/>
          <w:szCs w:val="22"/>
        </w:rPr>
        <w:t>Motor Vehicle Allowance</w:t>
      </w:r>
    </w:p>
    <w:p w:rsidR="004E21F3" w:rsidRPr="00855B70" w:rsidRDefault="004E21F3" w:rsidP="00A81401">
      <w:pPr>
        <w:pStyle w:val="NormalBold"/>
        <w:numPr>
          <w:ilvl w:val="0"/>
          <w:numId w:val="67"/>
        </w:numPr>
        <w:spacing w:before="120" w:after="120"/>
        <w:ind w:hanging="720"/>
        <w:rPr>
          <w:rFonts w:ascii="Arial" w:hAnsi="Arial" w:cs="Arial"/>
          <w:sz w:val="22"/>
          <w:szCs w:val="22"/>
        </w:rPr>
      </w:pPr>
      <w:r w:rsidRPr="00855B70">
        <w:rPr>
          <w:rFonts w:ascii="Arial" w:hAnsi="Arial" w:cs="Arial"/>
          <w:sz w:val="22"/>
          <w:szCs w:val="22"/>
        </w:rPr>
        <w:t>Motor Vehicle Allowance (MVA) is payable where an employee is approved to use a private car for official purposes.</w:t>
      </w:r>
    </w:p>
    <w:p w:rsidR="007A7730" w:rsidRDefault="004E21F3" w:rsidP="00A81401">
      <w:pPr>
        <w:pStyle w:val="NormalBold"/>
        <w:numPr>
          <w:ilvl w:val="0"/>
          <w:numId w:val="67"/>
        </w:numPr>
        <w:spacing w:before="120" w:after="120"/>
        <w:ind w:hanging="720"/>
        <w:rPr>
          <w:rFonts w:ascii="Arial" w:hAnsi="Arial" w:cs="Arial"/>
          <w:sz w:val="22"/>
          <w:szCs w:val="22"/>
        </w:rPr>
      </w:pPr>
      <w:r w:rsidRPr="00E015F1">
        <w:rPr>
          <w:rFonts w:ascii="Arial" w:hAnsi="Arial" w:cs="Arial"/>
          <w:sz w:val="22"/>
          <w:szCs w:val="22"/>
        </w:rPr>
        <w:t>Where an employee seeks, and is approved to use, a private vehicle the MVA rate</w:t>
      </w:r>
      <w:r w:rsidRPr="00855B70">
        <w:rPr>
          <w:rFonts w:ascii="Arial" w:hAnsi="Arial" w:cs="Arial"/>
          <w:sz w:val="22"/>
          <w:szCs w:val="22"/>
        </w:rPr>
        <w:t xml:space="preserve"> will be equivalent to the rate per kilometre </w:t>
      </w:r>
      <w:r w:rsidR="000211F6" w:rsidRPr="00855B70">
        <w:rPr>
          <w:rFonts w:ascii="Arial" w:hAnsi="Arial" w:cs="Arial"/>
          <w:sz w:val="22"/>
          <w:szCs w:val="22"/>
        </w:rPr>
        <w:t xml:space="preserve">in accordance with the applicable </w:t>
      </w:r>
      <w:r w:rsidR="00456108">
        <w:rPr>
          <w:rFonts w:ascii="Arial" w:hAnsi="Arial" w:cs="Arial"/>
          <w:sz w:val="22"/>
          <w:szCs w:val="22"/>
        </w:rPr>
        <w:t>Australian</w:t>
      </w:r>
      <w:r w:rsidR="00BF6CB1">
        <w:rPr>
          <w:rFonts w:ascii="Arial" w:hAnsi="Arial" w:cs="Arial"/>
          <w:sz w:val="22"/>
          <w:szCs w:val="22"/>
        </w:rPr>
        <w:t xml:space="preserve"> </w:t>
      </w:r>
      <w:r w:rsidR="000211F6" w:rsidRPr="00855B70">
        <w:rPr>
          <w:rFonts w:ascii="Arial" w:hAnsi="Arial" w:cs="Arial"/>
          <w:sz w:val="22"/>
          <w:szCs w:val="22"/>
        </w:rPr>
        <w:t>Taxation</w:t>
      </w:r>
      <w:r w:rsidR="00BF6CB1">
        <w:rPr>
          <w:rFonts w:ascii="Arial" w:hAnsi="Arial" w:cs="Arial"/>
          <w:sz w:val="22"/>
          <w:szCs w:val="22"/>
        </w:rPr>
        <w:t xml:space="preserve"> Office</w:t>
      </w:r>
      <w:r w:rsidR="000211F6" w:rsidRPr="00855B70">
        <w:rPr>
          <w:rFonts w:ascii="Arial" w:hAnsi="Arial" w:cs="Arial"/>
          <w:sz w:val="22"/>
          <w:szCs w:val="22"/>
        </w:rPr>
        <w:t xml:space="preserve"> Determination</w:t>
      </w:r>
      <w:r w:rsidRPr="00855B70">
        <w:rPr>
          <w:rFonts w:ascii="Arial" w:hAnsi="Arial" w:cs="Arial"/>
          <w:sz w:val="22"/>
          <w:szCs w:val="22"/>
        </w:rPr>
        <w:t>.</w:t>
      </w:r>
    </w:p>
    <w:p w:rsidR="00615451" w:rsidRPr="002C78BF" w:rsidRDefault="008D16F2" w:rsidP="00CE3D7E">
      <w:pPr>
        <w:pStyle w:val="Heading1"/>
        <w:numPr>
          <w:ilvl w:val="0"/>
          <w:numId w:val="178"/>
        </w:numPr>
        <w:ind w:left="709" w:hanging="709"/>
        <w:rPr>
          <w:i/>
          <w:sz w:val="28"/>
          <w:szCs w:val="28"/>
        </w:rPr>
      </w:pPr>
      <w:bookmarkStart w:id="17" w:name="_Toc527454133"/>
      <w:r w:rsidRPr="002C78BF">
        <w:rPr>
          <w:i/>
          <w:sz w:val="28"/>
          <w:szCs w:val="28"/>
        </w:rPr>
        <w:t>International postings</w:t>
      </w:r>
      <w:bookmarkEnd w:id="17"/>
    </w:p>
    <w:p w:rsidR="003527F4" w:rsidRPr="00534342" w:rsidRDefault="008D16F2" w:rsidP="00CE3D7E">
      <w:pPr>
        <w:pStyle w:val="ListParagraph"/>
        <w:numPr>
          <w:ilvl w:val="0"/>
          <w:numId w:val="185"/>
        </w:numPr>
        <w:spacing w:before="240" w:after="120"/>
        <w:ind w:left="709" w:hanging="709"/>
        <w:contextualSpacing w:val="0"/>
        <w:rPr>
          <w:rFonts w:ascii="Arial" w:hAnsi="Arial" w:cs="Arial"/>
          <w:b/>
          <w:sz w:val="22"/>
          <w:szCs w:val="22"/>
        </w:rPr>
      </w:pPr>
      <w:r w:rsidRPr="00534342">
        <w:rPr>
          <w:rFonts w:ascii="Arial" w:hAnsi="Arial" w:cs="Arial"/>
          <w:b/>
          <w:sz w:val="22"/>
          <w:szCs w:val="22"/>
        </w:rPr>
        <w:t>Employment entitlement</w:t>
      </w:r>
      <w:r w:rsidR="00615451" w:rsidRPr="00534342">
        <w:rPr>
          <w:rFonts w:ascii="Arial" w:hAnsi="Arial" w:cs="Arial"/>
          <w:b/>
          <w:sz w:val="22"/>
          <w:szCs w:val="22"/>
        </w:rPr>
        <w:t>s</w:t>
      </w:r>
      <w:r w:rsidR="003527F4" w:rsidRPr="00534342">
        <w:rPr>
          <w:rFonts w:ascii="Arial" w:hAnsi="Arial" w:cs="Arial"/>
          <w:b/>
          <w:sz w:val="22"/>
          <w:szCs w:val="22"/>
        </w:rPr>
        <w:t xml:space="preserve"> </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employment entitlements for </w:t>
      </w:r>
      <w:r w:rsidR="00B701C7"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posted overseas will be consistent with </w:t>
      </w:r>
      <w:r w:rsidR="00B11435" w:rsidRPr="0017057C">
        <w:rPr>
          <w:rFonts w:ascii="Arial" w:hAnsi="Arial" w:cs="Arial"/>
          <w:sz w:val="22"/>
          <w:szCs w:val="22"/>
          <w:lang w:val="en-US" w:eastAsia="en-US"/>
        </w:rPr>
        <w:br/>
      </w:r>
      <w:r w:rsidRPr="0017057C">
        <w:rPr>
          <w:rFonts w:ascii="Arial" w:hAnsi="Arial" w:cs="Arial"/>
          <w:sz w:val="22"/>
          <w:szCs w:val="22"/>
          <w:lang w:val="en-US" w:eastAsia="en-US"/>
        </w:rPr>
        <w:t>whole</w:t>
      </w:r>
      <w:r w:rsidR="00B11435" w:rsidRPr="0017057C">
        <w:rPr>
          <w:rFonts w:ascii="Arial" w:hAnsi="Arial" w:cs="Arial"/>
          <w:sz w:val="22"/>
          <w:szCs w:val="22"/>
          <w:lang w:val="en-US" w:eastAsia="en-US"/>
        </w:rPr>
        <w:t>-</w:t>
      </w:r>
      <w:r w:rsidRPr="0017057C">
        <w:rPr>
          <w:rFonts w:ascii="Arial" w:hAnsi="Arial" w:cs="Arial"/>
          <w:sz w:val="22"/>
          <w:szCs w:val="22"/>
          <w:lang w:val="en-US" w:eastAsia="en-US"/>
        </w:rPr>
        <w:t>of</w:t>
      </w:r>
      <w:r w:rsidR="00B11435" w:rsidRPr="0017057C">
        <w:rPr>
          <w:rFonts w:ascii="Arial" w:hAnsi="Arial" w:cs="Arial"/>
          <w:sz w:val="22"/>
          <w:szCs w:val="22"/>
          <w:lang w:val="en-US" w:eastAsia="en-US"/>
        </w:rPr>
        <w:t>-</w:t>
      </w:r>
      <w:r w:rsidRPr="0017057C">
        <w:rPr>
          <w:rFonts w:ascii="Arial" w:hAnsi="Arial" w:cs="Arial"/>
          <w:sz w:val="22"/>
          <w:szCs w:val="22"/>
          <w:lang w:val="en-US" w:eastAsia="en-US"/>
        </w:rPr>
        <w:t xml:space="preserve">government overseas entitlements. The </w:t>
      </w:r>
      <w:r w:rsidR="007F0351" w:rsidRPr="0017057C">
        <w:rPr>
          <w:rFonts w:ascii="Arial" w:hAnsi="Arial" w:cs="Arial"/>
          <w:sz w:val="22"/>
          <w:szCs w:val="22"/>
          <w:lang w:val="en-US" w:eastAsia="en-US"/>
        </w:rPr>
        <w:t>d</w:t>
      </w:r>
      <w:r w:rsidR="00B701C7"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may determine supplementary terms and conditions for </w:t>
      </w:r>
      <w:r w:rsidR="00B701C7"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s on posting, where required.</w:t>
      </w:r>
    </w:p>
    <w:p w:rsidR="009F778D" w:rsidRPr="00534342" w:rsidRDefault="003527F4" w:rsidP="00CE3D7E">
      <w:pPr>
        <w:pStyle w:val="ListParagraph"/>
        <w:numPr>
          <w:ilvl w:val="0"/>
          <w:numId w:val="185"/>
        </w:numPr>
        <w:spacing w:before="240" w:after="120"/>
        <w:ind w:left="709" w:hanging="709"/>
        <w:contextualSpacing w:val="0"/>
        <w:rPr>
          <w:rFonts w:ascii="Arial" w:hAnsi="Arial" w:cs="Arial"/>
          <w:b/>
          <w:sz w:val="22"/>
          <w:szCs w:val="22"/>
        </w:rPr>
      </w:pPr>
      <w:r w:rsidRPr="00534342">
        <w:rPr>
          <w:rFonts w:ascii="Arial" w:hAnsi="Arial" w:cs="Arial"/>
          <w:b/>
          <w:sz w:val="22"/>
          <w:szCs w:val="22"/>
        </w:rPr>
        <w:t>Public holiday entitlements</w:t>
      </w:r>
    </w:p>
    <w:p w:rsidR="008D16F2" w:rsidRPr="00E015F1" w:rsidRDefault="008D16F2" w:rsidP="00A81401">
      <w:pPr>
        <w:numPr>
          <w:ilvl w:val="0"/>
          <w:numId w:val="122"/>
        </w:numPr>
        <w:spacing w:before="120" w:after="120"/>
        <w:ind w:hanging="720"/>
        <w:rPr>
          <w:rFonts w:ascii="Arial" w:hAnsi="Arial" w:cs="Arial"/>
          <w:sz w:val="22"/>
          <w:szCs w:val="22"/>
        </w:rPr>
      </w:pPr>
      <w:r w:rsidRPr="00E015F1">
        <w:rPr>
          <w:rFonts w:ascii="Arial" w:hAnsi="Arial" w:cs="Arial"/>
          <w:sz w:val="22"/>
          <w:szCs w:val="22"/>
        </w:rPr>
        <w:t>Employees posted overseas will only be entitled to publi</w:t>
      </w:r>
      <w:r w:rsidR="00623533" w:rsidRPr="00E015F1">
        <w:rPr>
          <w:rFonts w:ascii="Arial" w:hAnsi="Arial" w:cs="Arial"/>
          <w:sz w:val="22"/>
          <w:szCs w:val="22"/>
        </w:rPr>
        <w:t>c holidays in the relevant state/</w:t>
      </w:r>
      <w:r w:rsidRPr="00E015F1">
        <w:rPr>
          <w:rFonts w:ascii="Arial" w:hAnsi="Arial" w:cs="Arial"/>
          <w:sz w:val="22"/>
          <w:szCs w:val="22"/>
        </w:rPr>
        <w:t xml:space="preserve">country in which they are posted.  </w:t>
      </w:r>
    </w:p>
    <w:p w:rsidR="008D16F2" w:rsidRPr="008E0355" w:rsidRDefault="008D16F2" w:rsidP="00A81401">
      <w:pPr>
        <w:numPr>
          <w:ilvl w:val="0"/>
          <w:numId w:val="122"/>
        </w:numPr>
        <w:spacing w:before="120" w:after="120"/>
        <w:ind w:hanging="720"/>
        <w:rPr>
          <w:rFonts w:ascii="Arial" w:hAnsi="Arial" w:cs="Arial"/>
          <w:sz w:val="22"/>
          <w:szCs w:val="22"/>
        </w:rPr>
      </w:pPr>
      <w:r w:rsidRPr="00E015F1">
        <w:rPr>
          <w:rFonts w:ascii="Arial" w:hAnsi="Arial" w:cs="Arial"/>
          <w:sz w:val="22"/>
          <w:szCs w:val="22"/>
        </w:rPr>
        <w:t xml:space="preserve">Where the number of public holidays available to an </w:t>
      </w:r>
      <w:r w:rsidR="00293513" w:rsidRPr="00E015F1">
        <w:rPr>
          <w:rFonts w:ascii="Arial" w:hAnsi="Arial" w:cs="Arial"/>
          <w:sz w:val="22"/>
          <w:szCs w:val="22"/>
        </w:rPr>
        <w:t>e</w:t>
      </w:r>
      <w:r w:rsidR="002E4603" w:rsidRPr="00E015F1">
        <w:rPr>
          <w:rFonts w:ascii="Arial" w:hAnsi="Arial" w:cs="Arial"/>
          <w:sz w:val="22"/>
          <w:szCs w:val="22"/>
        </w:rPr>
        <w:t>mployee</w:t>
      </w:r>
      <w:r w:rsidRPr="00E015F1">
        <w:rPr>
          <w:rFonts w:ascii="Arial" w:hAnsi="Arial" w:cs="Arial"/>
          <w:sz w:val="22"/>
          <w:szCs w:val="22"/>
        </w:rPr>
        <w:t xml:space="preserve"> during a calendar year at post would be less than the minimum Australian entitlement under the FW</w:t>
      </w:r>
      <w:r w:rsidR="00762EB3">
        <w:rPr>
          <w:rFonts w:ascii="Arial" w:hAnsi="Arial" w:cs="Arial"/>
          <w:sz w:val="22"/>
          <w:szCs w:val="22"/>
        </w:rPr>
        <w:t> </w:t>
      </w:r>
      <w:r w:rsidRPr="00E015F1">
        <w:rPr>
          <w:rFonts w:ascii="Arial" w:hAnsi="Arial" w:cs="Arial"/>
          <w:sz w:val="22"/>
          <w:szCs w:val="22"/>
        </w:rPr>
        <w:t>Act</w:t>
      </w:r>
      <w:r w:rsidRPr="00E015F1">
        <w:rPr>
          <w:rFonts w:ascii="Arial" w:hAnsi="Arial" w:cs="Arial"/>
          <w:i/>
          <w:sz w:val="22"/>
          <w:szCs w:val="22"/>
        </w:rPr>
        <w:t>,</w:t>
      </w:r>
      <w:r w:rsidRPr="00E015F1">
        <w:rPr>
          <w:rFonts w:ascii="Arial" w:hAnsi="Arial" w:cs="Arial"/>
          <w:sz w:val="22"/>
          <w:szCs w:val="22"/>
        </w:rPr>
        <w:t xml:space="preserve"> the </w:t>
      </w:r>
      <w:r w:rsidR="00293513" w:rsidRPr="00E015F1">
        <w:rPr>
          <w:rFonts w:ascii="Arial" w:hAnsi="Arial" w:cs="Arial"/>
          <w:sz w:val="22"/>
          <w:szCs w:val="22"/>
        </w:rPr>
        <w:t>e</w:t>
      </w:r>
      <w:r w:rsidR="002E4603" w:rsidRPr="00E015F1">
        <w:rPr>
          <w:rFonts w:ascii="Arial" w:hAnsi="Arial" w:cs="Arial"/>
          <w:sz w:val="22"/>
          <w:szCs w:val="22"/>
        </w:rPr>
        <w:t>mployee</w:t>
      </w:r>
      <w:r w:rsidRPr="00E015F1">
        <w:rPr>
          <w:rFonts w:ascii="Arial" w:hAnsi="Arial" w:cs="Arial"/>
          <w:sz w:val="22"/>
          <w:szCs w:val="22"/>
        </w:rPr>
        <w:t xml:space="preserve"> may, with the approval of </w:t>
      </w:r>
      <w:r w:rsidR="00293513" w:rsidRPr="00E015F1">
        <w:rPr>
          <w:rFonts w:ascii="Arial" w:hAnsi="Arial" w:cs="Arial"/>
          <w:sz w:val="22"/>
          <w:szCs w:val="22"/>
        </w:rPr>
        <w:t>t</w:t>
      </w:r>
      <w:r w:rsidR="007F0351" w:rsidRPr="00E015F1">
        <w:rPr>
          <w:rFonts w:ascii="Arial" w:hAnsi="Arial" w:cs="Arial"/>
          <w:sz w:val="22"/>
          <w:szCs w:val="22"/>
        </w:rPr>
        <w:t>he d</w:t>
      </w:r>
      <w:r w:rsidR="00BB46CF" w:rsidRPr="00E015F1">
        <w:rPr>
          <w:rFonts w:ascii="Arial" w:hAnsi="Arial" w:cs="Arial"/>
          <w:sz w:val="22"/>
          <w:szCs w:val="22"/>
        </w:rPr>
        <w:t>elegate</w:t>
      </w:r>
      <w:r w:rsidRPr="00E015F1">
        <w:rPr>
          <w:rFonts w:ascii="Arial" w:hAnsi="Arial" w:cs="Arial"/>
          <w:sz w:val="22"/>
          <w:szCs w:val="22"/>
        </w:rPr>
        <w:t xml:space="preserve">, access an additional public </w:t>
      </w:r>
      <w:r w:rsidRPr="008E0355">
        <w:rPr>
          <w:rFonts w:ascii="Arial" w:hAnsi="Arial" w:cs="Arial"/>
          <w:sz w:val="22"/>
          <w:szCs w:val="22"/>
        </w:rPr>
        <w:t>holiday or holidays, as observed in Australia, up to the m</w:t>
      </w:r>
      <w:r w:rsidR="00993994" w:rsidRPr="008E0355">
        <w:rPr>
          <w:rFonts w:ascii="Arial" w:hAnsi="Arial" w:cs="Arial"/>
          <w:sz w:val="22"/>
          <w:szCs w:val="22"/>
        </w:rPr>
        <w:t xml:space="preserve">inimum entitlement provided at </w:t>
      </w:r>
      <w:r w:rsidR="00D43337" w:rsidRPr="008E0355">
        <w:rPr>
          <w:rFonts w:ascii="Arial" w:hAnsi="Arial" w:cs="Arial"/>
          <w:sz w:val="22"/>
          <w:szCs w:val="22"/>
        </w:rPr>
        <w:t xml:space="preserve">clause </w:t>
      </w:r>
      <w:r w:rsidR="001F3CAC" w:rsidRPr="008E0355">
        <w:rPr>
          <w:rFonts w:ascii="Arial" w:hAnsi="Arial" w:cs="Arial"/>
          <w:sz w:val="22"/>
          <w:szCs w:val="22"/>
        </w:rPr>
        <w:t>1</w:t>
      </w:r>
      <w:r w:rsidR="00E015F1" w:rsidRPr="008E0355">
        <w:rPr>
          <w:rFonts w:ascii="Arial" w:hAnsi="Arial" w:cs="Arial"/>
          <w:sz w:val="22"/>
          <w:szCs w:val="22"/>
        </w:rPr>
        <w:t>4</w:t>
      </w:r>
      <w:r w:rsidR="001F3CAC" w:rsidRPr="008E0355">
        <w:rPr>
          <w:rFonts w:ascii="Arial" w:hAnsi="Arial" w:cs="Arial"/>
          <w:sz w:val="22"/>
          <w:szCs w:val="22"/>
        </w:rPr>
        <w:t>.1</w:t>
      </w:r>
      <w:r w:rsidRPr="008E0355">
        <w:rPr>
          <w:rFonts w:ascii="Arial" w:hAnsi="Arial" w:cs="Arial"/>
          <w:sz w:val="22"/>
          <w:szCs w:val="22"/>
        </w:rPr>
        <w:t>.</w:t>
      </w:r>
    </w:p>
    <w:p w:rsidR="00F63D0E" w:rsidRDefault="00F63D0E">
      <w:pPr>
        <w:rPr>
          <w:rFonts w:ascii="Arial" w:hAnsi="Arial" w:cs="Arial"/>
          <w:b/>
          <w:bCs/>
          <w:i/>
          <w:kern w:val="32"/>
          <w:sz w:val="28"/>
          <w:szCs w:val="28"/>
        </w:rPr>
      </w:pPr>
      <w:bookmarkStart w:id="18" w:name="OLE_LINK7"/>
      <w:bookmarkStart w:id="19" w:name="OLE_LINK8"/>
      <w:r>
        <w:rPr>
          <w:i/>
          <w:sz w:val="28"/>
          <w:szCs w:val="28"/>
        </w:rPr>
        <w:br w:type="page"/>
      </w:r>
    </w:p>
    <w:p w:rsidR="008D16F2" w:rsidRPr="002C78BF" w:rsidRDefault="008D16F2" w:rsidP="00CE3D7E">
      <w:pPr>
        <w:pStyle w:val="Heading1"/>
        <w:numPr>
          <w:ilvl w:val="0"/>
          <w:numId w:val="178"/>
        </w:numPr>
        <w:ind w:left="709" w:hanging="709"/>
        <w:rPr>
          <w:i/>
          <w:sz w:val="28"/>
          <w:szCs w:val="28"/>
        </w:rPr>
      </w:pPr>
      <w:bookmarkStart w:id="20" w:name="_Toc527454134"/>
      <w:r w:rsidRPr="002C78BF">
        <w:rPr>
          <w:i/>
          <w:sz w:val="28"/>
          <w:szCs w:val="28"/>
        </w:rPr>
        <w:t>Relocation assistance</w:t>
      </w:r>
      <w:bookmarkEnd w:id="20"/>
      <w:r w:rsidRPr="002C78BF">
        <w:rPr>
          <w:i/>
          <w:sz w:val="28"/>
          <w:szCs w:val="28"/>
        </w:rPr>
        <w:t xml:space="preserve"> </w:t>
      </w:r>
    </w:p>
    <w:p w:rsidR="00615451" w:rsidRPr="00855B70" w:rsidRDefault="008D16F2" w:rsidP="00CE3D7E">
      <w:pPr>
        <w:pStyle w:val="ListParagraph"/>
        <w:numPr>
          <w:ilvl w:val="0"/>
          <w:numId w:val="186"/>
        </w:numPr>
        <w:spacing w:before="240" w:after="120"/>
        <w:ind w:left="709" w:hanging="709"/>
        <w:contextualSpacing w:val="0"/>
      </w:pPr>
      <w:bookmarkStart w:id="21" w:name="OLE_LINK3"/>
      <w:bookmarkStart w:id="22" w:name="OLE_LINK4"/>
      <w:r w:rsidRPr="00534342">
        <w:rPr>
          <w:rFonts w:ascii="Arial" w:hAnsi="Arial" w:cs="Arial"/>
          <w:b/>
          <w:sz w:val="22"/>
          <w:szCs w:val="22"/>
        </w:rPr>
        <w:t xml:space="preserve">Access for APS </w:t>
      </w:r>
      <w:r w:rsidR="00B11435" w:rsidRPr="00534342">
        <w:rPr>
          <w:rFonts w:ascii="Arial" w:hAnsi="Arial" w:cs="Arial"/>
          <w:b/>
          <w:sz w:val="22"/>
          <w:szCs w:val="22"/>
        </w:rPr>
        <w:t>e</w:t>
      </w:r>
      <w:r w:rsidR="002E4603" w:rsidRPr="00534342">
        <w:rPr>
          <w:rFonts w:ascii="Arial" w:hAnsi="Arial" w:cs="Arial"/>
          <w:b/>
          <w:sz w:val="22"/>
          <w:szCs w:val="22"/>
        </w:rPr>
        <w:t>mployee</w:t>
      </w:r>
      <w:r w:rsidRPr="00534342">
        <w:rPr>
          <w:rFonts w:ascii="Arial" w:hAnsi="Arial" w:cs="Arial"/>
          <w:b/>
          <w:sz w:val="22"/>
          <w:szCs w:val="22"/>
        </w:rPr>
        <w:t>s</w:t>
      </w:r>
    </w:p>
    <w:p w:rsidR="008D16F2" w:rsidRPr="00855B70" w:rsidRDefault="008D16F2" w:rsidP="00A81401">
      <w:pPr>
        <w:pStyle w:val="Default"/>
        <w:numPr>
          <w:ilvl w:val="0"/>
          <w:numId w:val="68"/>
        </w:numPr>
        <w:spacing w:before="120" w:after="120"/>
        <w:ind w:hanging="720"/>
        <w:rPr>
          <w:rFonts w:ascii="Arial" w:hAnsi="Arial" w:cs="Arial"/>
          <w:sz w:val="22"/>
          <w:szCs w:val="22"/>
        </w:rPr>
      </w:pPr>
      <w:r w:rsidRPr="00855B70">
        <w:rPr>
          <w:rFonts w:ascii="Arial" w:hAnsi="Arial" w:cs="Arial"/>
          <w:sz w:val="22"/>
          <w:szCs w:val="22"/>
        </w:rPr>
        <w:t xml:space="preserve">The </w:t>
      </w:r>
      <w:r w:rsidR="007F0351">
        <w:rPr>
          <w:rFonts w:ascii="Arial" w:hAnsi="Arial" w:cs="Arial"/>
          <w:sz w:val="22"/>
          <w:szCs w:val="22"/>
        </w:rPr>
        <w:t>d</w:t>
      </w:r>
      <w:r w:rsidR="00BB46CF" w:rsidRPr="00855B70">
        <w:rPr>
          <w:rFonts w:ascii="Arial" w:hAnsi="Arial" w:cs="Arial"/>
          <w:sz w:val="22"/>
          <w:szCs w:val="22"/>
        </w:rPr>
        <w:t>elegate</w:t>
      </w:r>
      <w:r w:rsidRPr="00855B70">
        <w:rPr>
          <w:rFonts w:ascii="Arial" w:hAnsi="Arial" w:cs="Arial"/>
          <w:sz w:val="22"/>
          <w:szCs w:val="22"/>
        </w:rPr>
        <w:t xml:space="preserve"> may approve access to relocation assistance where Finance initiates a permanent relocation (including transfer or promotion) of an </w:t>
      </w:r>
      <w:r w:rsidR="00545220" w:rsidRPr="00855B70">
        <w:rPr>
          <w:rFonts w:ascii="Arial" w:hAnsi="Arial" w:cs="Arial"/>
          <w:sz w:val="22"/>
          <w:szCs w:val="22"/>
        </w:rPr>
        <w:t>e</w:t>
      </w:r>
      <w:r w:rsidR="002E4603" w:rsidRPr="00855B70">
        <w:rPr>
          <w:rFonts w:ascii="Arial" w:hAnsi="Arial" w:cs="Arial"/>
          <w:sz w:val="22"/>
          <w:szCs w:val="22"/>
        </w:rPr>
        <w:t>mployee</w:t>
      </w:r>
      <w:r w:rsidRPr="00855B70">
        <w:rPr>
          <w:rFonts w:ascii="Arial" w:hAnsi="Arial" w:cs="Arial"/>
          <w:sz w:val="22"/>
          <w:szCs w:val="22"/>
        </w:rPr>
        <w:t xml:space="preserve">, or </w:t>
      </w:r>
      <w:r w:rsidR="00F26217">
        <w:rPr>
          <w:rFonts w:ascii="Arial" w:hAnsi="Arial" w:cs="Arial"/>
          <w:sz w:val="22"/>
          <w:szCs w:val="22"/>
        </w:rPr>
        <w:t xml:space="preserve">where </w:t>
      </w:r>
      <w:r w:rsidRPr="00855B70">
        <w:rPr>
          <w:rFonts w:ascii="Arial" w:hAnsi="Arial" w:cs="Arial"/>
          <w:sz w:val="22"/>
          <w:szCs w:val="22"/>
        </w:rPr>
        <w:t xml:space="preserve">the relocation is in the interests of </w:t>
      </w:r>
      <w:r w:rsidRPr="00855B70" w:rsidDel="004B0ABB">
        <w:rPr>
          <w:rFonts w:ascii="Arial" w:hAnsi="Arial" w:cs="Arial"/>
          <w:sz w:val="22"/>
          <w:szCs w:val="22"/>
        </w:rPr>
        <w:t>Finance</w:t>
      </w:r>
      <w:r w:rsidRPr="00855B70">
        <w:rPr>
          <w:rFonts w:ascii="Arial" w:hAnsi="Arial" w:cs="Arial"/>
          <w:sz w:val="22"/>
          <w:szCs w:val="22"/>
        </w:rPr>
        <w:t xml:space="preserve">. </w:t>
      </w:r>
      <w:r w:rsidR="00C52FF3" w:rsidRPr="00855B70">
        <w:rPr>
          <w:rFonts w:ascii="Arial" w:hAnsi="Arial" w:cs="Arial"/>
          <w:sz w:val="22"/>
          <w:szCs w:val="22"/>
        </w:rPr>
        <w:t>Furt</w:t>
      </w:r>
      <w:r w:rsidR="007A4C45" w:rsidRPr="00855B70">
        <w:rPr>
          <w:rFonts w:ascii="Arial" w:hAnsi="Arial" w:cs="Arial"/>
          <w:sz w:val="22"/>
          <w:szCs w:val="22"/>
        </w:rPr>
        <w:t>her</w:t>
      </w:r>
      <w:r w:rsidR="00C52FF3" w:rsidRPr="00855B70">
        <w:rPr>
          <w:rFonts w:ascii="Arial" w:hAnsi="Arial" w:cs="Arial"/>
          <w:sz w:val="22"/>
          <w:szCs w:val="22"/>
        </w:rPr>
        <w:t xml:space="preserve"> information is available in the </w:t>
      </w:r>
      <w:r w:rsidR="007A4C45" w:rsidRPr="00855B70">
        <w:rPr>
          <w:rFonts w:ascii="Arial" w:hAnsi="Arial" w:cs="Arial"/>
          <w:sz w:val="22"/>
          <w:szCs w:val="22"/>
        </w:rPr>
        <w:t>Relocation Assistance Policy</w:t>
      </w:r>
      <w:r w:rsidR="00462D82" w:rsidRPr="00855B70">
        <w:rPr>
          <w:rFonts w:ascii="Arial" w:hAnsi="Arial" w:cs="Arial"/>
          <w:sz w:val="22"/>
          <w:szCs w:val="22"/>
        </w:rPr>
        <w:t>.</w:t>
      </w:r>
    </w:p>
    <w:p w:rsidR="008D16F2" w:rsidRPr="00855B70" w:rsidRDefault="008D16F2" w:rsidP="00A81401">
      <w:pPr>
        <w:pStyle w:val="Default"/>
        <w:numPr>
          <w:ilvl w:val="0"/>
          <w:numId w:val="68"/>
        </w:numPr>
        <w:spacing w:before="120" w:after="120"/>
        <w:ind w:hanging="720"/>
        <w:rPr>
          <w:rFonts w:ascii="Arial" w:hAnsi="Arial" w:cs="Arial"/>
          <w:sz w:val="22"/>
          <w:szCs w:val="22"/>
        </w:rPr>
      </w:pPr>
      <w:r w:rsidRPr="00855B70">
        <w:rPr>
          <w:rFonts w:ascii="Arial" w:hAnsi="Arial" w:cs="Arial"/>
          <w:sz w:val="22"/>
          <w:szCs w:val="22"/>
        </w:rPr>
        <w:t>Reimbursement of reasonable receipted costs</w:t>
      </w:r>
      <w:r w:rsidR="00B352CA">
        <w:rPr>
          <w:rFonts w:ascii="Arial" w:hAnsi="Arial" w:cs="Arial"/>
          <w:sz w:val="22"/>
          <w:szCs w:val="22"/>
        </w:rPr>
        <w:t>, as determined by the delegate,</w:t>
      </w:r>
      <w:r w:rsidRPr="00855B70">
        <w:rPr>
          <w:rFonts w:ascii="Arial" w:hAnsi="Arial" w:cs="Arial"/>
          <w:sz w:val="22"/>
          <w:szCs w:val="22"/>
        </w:rPr>
        <w:t xml:space="preserve"> in relation to travel, temporary accommodation and other associated expenses will be limited to: </w:t>
      </w:r>
      <w:r w:rsidR="00615451" w:rsidRPr="00855B70">
        <w:rPr>
          <w:rFonts w:ascii="Arial" w:hAnsi="Arial" w:cs="Arial"/>
          <w:sz w:val="22"/>
          <w:szCs w:val="22"/>
        </w:rPr>
        <w:t xml:space="preserve"> </w:t>
      </w:r>
    </w:p>
    <w:p w:rsidR="008D16F2" w:rsidRPr="00855B70" w:rsidRDefault="008D16F2" w:rsidP="00A81401">
      <w:pPr>
        <w:pStyle w:val="ListParagraph"/>
        <w:numPr>
          <w:ilvl w:val="1"/>
          <w:numId w:val="69"/>
        </w:numPr>
        <w:autoSpaceDE w:val="0"/>
        <w:autoSpaceDN w:val="0"/>
        <w:adjustRightInd w:val="0"/>
        <w:spacing w:before="120" w:after="120"/>
        <w:ind w:left="1276" w:hanging="567"/>
        <w:contextualSpacing w:val="0"/>
        <w:rPr>
          <w:rFonts w:ascii="Arial" w:hAnsi="Arial" w:cs="Arial"/>
          <w:color w:val="000000"/>
          <w:sz w:val="22"/>
          <w:szCs w:val="22"/>
        </w:rPr>
      </w:pPr>
      <w:r w:rsidRPr="00855B70">
        <w:rPr>
          <w:rFonts w:ascii="Arial" w:hAnsi="Arial" w:cs="Arial"/>
          <w:color w:val="000000"/>
          <w:sz w:val="22"/>
          <w:szCs w:val="22"/>
        </w:rPr>
        <w:t>$3</w:t>
      </w:r>
      <w:r w:rsidR="00D02500" w:rsidRPr="00855B70">
        <w:rPr>
          <w:rFonts w:ascii="Arial" w:hAnsi="Arial" w:cs="Arial"/>
          <w:color w:val="000000"/>
          <w:sz w:val="22"/>
          <w:szCs w:val="22"/>
        </w:rPr>
        <w:t>,</w:t>
      </w:r>
      <w:r w:rsidRPr="00855B70">
        <w:rPr>
          <w:rFonts w:ascii="Arial" w:hAnsi="Arial" w:cs="Arial"/>
          <w:color w:val="000000"/>
          <w:sz w:val="22"/>
          <w:szCs w:val="22"/>
        </w:rPr>
        <w:t xml:space="preserve">270 for an </w:t>
      </w:r>
      <w:r w:rsidR="00244F33" w:rsidRPr="00855B70">
        <w:rPr>
          <w:rFonts w:ascii="Arial" w:hAnsi="Arial" w:cs="Arial"/>
          <w:color w:val="000000"/>
          <w:sz w:val="22"/>
          <w:szCs w:val="22"/>
        </w:rPr>
        <w:t>e</w:t>
      </w:r>
      <w:r w:rsidR="002E4603" w:rsidRPr="00855B70">
        <w:rPr>
          <w:rFonts w:ascii="Arial" w:hAnsi="Arial" w:cs="Arial"/>
          <w:color w:val="000000"/>
          <w:sz w:val="22"/>
          <w:szCs w:val="22"/>
        </w:rPr>
        <w:t>mployee</w:t>
      </w:r>
      <w:r w:rsidRPr="00855B70">
        <w:rPr>
          <w:rFonts w:ascii="Arial" w:hAnsi="Arial" w:cs="Arial"/>
          <w:color w:val="000000"/>
          <w:sz w:val="22"/>
          <w:szCs w:val="22"/>
        </w:rPr>
        <w:t xml:space="preserve"> without a spouse, partner or dependant; </w:t>
      </w:r>
    </w:p>
    <w:p w:rsidR="008D16F2" w:rsidRPr="00855B70" w:rsidRDefault="008D16F2" w:rsidP="00A81401">
      <w:pPr>
        <w:pStyle w:val="ListParagraph"/>
        <w:numPr>
          <w:ilvl w:val="1"/>
          <w:numId w:val="69"/>
        </w:numPr>
        <w:autoSpaceDE w:val="0"/>
        <w:autoSpaceDN w:val="0"/>
        <w:adjustRightInd w:val="0"/>
        <w:spacing w:before="120" w:after="120"/>
        <w:ind w:left="1276" w:hanging="567"/>
        <w:contextualSpacing w:val="0"/>
        <w:rPr>
          <w:rFonts w:ascii="Arial" w:hAnsi="Arial" w:cs="Arial"/>
          <w:sz w:val="22"/>
          <w:szCs w:val="22"/>
        </w:rPr>
      </w:pPr>
      <w:r w:rsidRPr="00855B70">
        <w:rPr>
          <w:rFonts w:ascii="Arial" w:hAnsi="Arial" w:cs="Arial"/>
          <w:sz w:val="22"/>
          <w:szCs w:val="22"/>
        </w:rPr>
        <w:t>$5</w:t>
      </w:r>
      <w:r w:rsidR="00D02500" w:rsidRPr="00855B70">
        <w:rPr>
          <w:rFonts w:ascii="Arial" w:hAnsi="Arial" w:cs="Arial"/>
          <w:sz w:val="22"/>
          <w:szCs w:val="22"/>
        </w:rPr>
        <w:t>,</w:t>
      </w:r>
      <w:r w:rsidRPr="00855B70">
        <w:rPr>
          <w:rFonts w:ascii="Arial" w:hAnsi="Arial" w:cs="Arial"/>
          <w:sz w:val="22"/>
          <w:szCs w:val="22"/>
        </w:rPr>
        <w:t xml:space="preserve">450 for an </w:t>
      </w:r>
      <w:r w:rsidR="00244F33" w:rsidRPr="00855B70">
        <w:rPr>
          <w:rFonts w:ascii="Arial" w:hAnsi="Arial" w:cs="Arial"/>
          <w:sz w:val="22"/>
          <w:szCs w:val="22"/>
        </w:rPr>
        <w:t>e</w:t>
      </w:r>
      <w:r w:rsidR="002E4603" w:rsidRPr="00855B70">
        <w:rPr>
          <w:rFonts w:ascii="Arial" w:hAnsi="Arial" w:cs="Arial"/>
          <w:sz w:val="22"/>
          <w:szCs w:val="22"/>
        </w:rPr>
        <w:t>mployee</w:t>
      </w:r>
      <w:r w:rsidRPr="00855B70">
        <w:rPr>
          <w:rFonts w:ascii="Arial" w:hAnsi="Arial" w:cs="Arial"/>
          <w:sz w:val="22"/>
          <w:szCs w:val="22"/>
        </w:rPr>
        <w:t xml:space="preserve"> with a spouse, partner or one dependant; and </w:t>
      </w:r>
    </w:p>
    <w:p w:rsidR="008D16F2" w:rsidRPr="00855B70" w:rsidRDefault="008D16F2" w:rsidP="00A81401">
      <w:pPr>
        <w:pStyle w:val="ListParagraph"/>
        <w:numPr>
          <w:ilvl w:val="1"/>
          <w:numId w:val="69"/>
        </w:numPr>
        <w:autoSpaceDE w:val="0"/>
        <w:autoSpaceDN w:val="0"/>
        <w:adjustRightInd w:val="0"/>
        <w:spacing w:before="120" w:after="120"/>
        <w:ind w:left="1276" w:hanging="567"/>
        <w:contextualSpacing w:val="0"/>
        <w:rPr>
          <w:rFonts w:ascii="Arial" w:hAnsi="Arial" w:cs="Arial"/>
          <w:sz w:val="22"/>
          <w:szCs w:val="22"/>
        </w:rPr>
      </w:pPr>
      <w:r w:rsidRPr="00855B70">
        <w:rPr>
          <w:rFonts w:ascii="Arial" w:hAnsi="Arial" w:cs="Arial"/>
          <w:sz w:val="22"/>
          <w:szCs w:val="22"/>
        </w:rPr>
        <w:t>$8</w:t>
      </w:r>
      <w:r w:rsidR="00D02500" w:rsidRPr="00855B70">
        <w:rPr>
          <w:rFonts w:ascii="Arial" w:hAnsi="Arial" w:cs="Arial"/>
          <w:sz w:val="22"/>
          <w:szCs w:val="22"/>
        </w:rPr>
        <w:t>,</w:t>
      </w:r>
      <w:r w:rsidRPr="00855B70">
        <w:rPr>
          <w:rFonts w:ascii="Arial" w:hAnsi="Arial" w:cs="Arial"/>
          <w:sz w:val="22"/>
          <w:szCs w:val="22"/>
        </w:rPr>
        <w:t xml:space="preserve">720 for an </w:t>
      </w:r>
      <w:r w:rsidR="00244F33" w:rsidRPr="00855B70">
        <w:rPr>
          <w:rFonts w:ascii="Arial" w:hAnsi="Arial" w:cs="Arial"/>
          <w:sz w:val="22"/>
          <w:szCs w:val="22"/>
        </w:rPr>
        <w:t>e</w:t>
      </w:r>
      <w:r w:rsidR="002E4603" w:rsidRPr="00855B70">
        <w:rPr>
          <w:rFonts w:ascii="Arial" w:hAnsi="Arial" w:cs="Arial"/>
          <w:sz w:val="22"/>
          <w:szCs w:val="22"/>
        </w:rPr>
        <w:t>mployee</w:t>
      </w:r>
      <w:r w:rsidRPr="00855B70">
        <w:rPr>
          <w:rFonts w:ascii="Arial" w:hAnsi="Arial" w:cs="Arial"/>
          <w:sz w:val="22"/>
          <w:szCs w:val="22"/>
        </w:rPr>
        <w:t xml:space="preserve"> with two or more people, provided they are a spouse, partner and/or a dependant (documentary evidence may be requested by Finance). </w:t>
      </w:r>
    </w:p>
    <w:p w:rsidR="008D16F2" w:rsidRPr="00855B70" w:rsidRDefault="008D16F2" w:rsidP="00A81401">
      <w:pPr>
        <w:pStyle w:val="ListParagraph"/>
        <w:numPr>
          <w:ilvl w:val="0"/>
          <w:numId w:val="68"/>
        </w:numPr>
        <w:autoSpaceDE w:val="0"/>
        <w:autoSpaceDN w:val="0"/>
        <w:adjustRightInd w:val="0"/>
        <w:spacing w:before="120" w:after="120"/>
        <w:ind w:hanging="720"/>
        <w:contextualSpacing w:val="0"/>
        <w:rPr>
          <w:rFonts w:ascii="Arial" w:hAnsi="Arial" w:cs="Arial"/>
          <w:b/>
          <w:sz w:val="22"/>
          <w:szCs w:val="22"/>
        </w:rPr>
      </w:pPr>
      <w:r w:rsidRPr="00855B70">
        <w:rPr>
          <w:rFonts w:ascii="Arial" w:hAnsi="Arial" w:cs="Arial"/>
          <w:sz w:val="22"/>
          <w:szCs w:val="22"/>
        </w:rPr>
        <w:t>Reasonable storage and removal costs will also be reimbursed</w:t>
      </w:r>
      <w:r w:rsidR="004160AC">
        <w:rPr>
          <w:rFonts w:ascii="Arial" w:hAnsi="Arial" w:cs="Arial"/>
          <w:sz w:val="22"/>
          <w:szCs w:val="22"/>
        </w:rPr>
        <w:t>, as determined by the delegate</w:t>
      </w:r>
      <w:r w:rsidRPr="00855B70">
        <w:rPr>
          <w:rFonts w:ascii="Arial" w:hAnsi="Arial" w:cs="Arial"/>
          <w:sz w:val="22"/>
          <w:szCs w:val="22"/>
        </w:rPr>
        <w:t>.</w:t>
      </w:r>
    </w:p>
    <w:p w:rsidR="008D16F2" w:rsidRPr="00855B70" w:rsidRDefault="008D16F2" w:rsidP="00A81401">
      <w:pPr>
        <w:pStyle w:val="ListParagraph"/>
        <w:numPr>
          <w:ilvl w:val="0"/>
          <w:numId w:val="68"/>
        </w:numPr>
        <w:autoSpaceDE w:val="0"/>
        <w:autoSpaceDN w:val="0"/>
        <w:adjustRightInd w:val="0"/>
        <w:spacing w:before="120" w:after="120"/>
        <w:ind w:hanging="720"/>
        <w:contextualSpacing w:val="0"/>
        <w:rPr>
          <w:rFonts w:ascii="Arial" w:hAnsi="Arial" w:cs="Arial"/>
          <w:sz w:val="22"/>
          <w:szCs w:val="22"/>
        </w:rPr>
      </w:pPr>
      <w:r w:rsidRPr="00855B70">
        <w:rPr>
          <w:rFonts w:ascii="Arial" w:hAnsi="Arial" w:cs="Arial"/>
          <w:sz w:val="22"/>
          <w:szCs w:val="22"/>
        </w:rPr>
        <w:t xml:space="preserve">The </w:t>
      </w:r>
      <w:r w:rsidR="007F0351">
        <w:rPr>
          <w:rFonts w:ascii="Arial" w:hAnsi="Arial" w:cs="Arial"/>
          <w:sz w:val="22"/>
          <w:szCs w:val="22"/>
        </w:rPr>
        <w:t>d</w:t>
      </w:r>
      <w:r w:rsidR="00BB46CF" w:rsidRPr="00855B70">
        <w:rPr>
          <w:rFonts w:ascii="Arial" w:hAnsi="Arial" w:cs="Arial"/>
          <w:sz w:val="22"/>
          <w:szCs w:val="22"/>
        </w:rPr>
        <w:t>elegate</w:t>
      </w:r>
      <w:r w:rsidRPr="00855B70">
        <w:rPr>
          <w:rFonts w:ascii="Arial" w:hAnsi="Arial" w:cs="Arial"/>
          <w:sz w:val="22"/>
          <w:szCs w:val="22"/>
        </w:rPr>
        <w:t xml:space="preserve"> retains the discretion to approve the reimbursement of relocation expenses that exceed these limits.</w:t>
      </w:r>
    </w:p>
    <w:p w:rsidR="00125AA1" w:rsidRPr="007A7730" w:rsidRDefault="008D16F2" w:rsidP="00A81401">
      <w:pPr>
        <w:pStyle w:val="ListParagraph"/>
        <w:numPr>
          <w:ilvl w:val="0"/>
          <w:numId w:val="68"/>
        </w:numPr>
        <w:autoSpaceDE w:val="0"/>
        <w:autoSpaceDN w:val="0"/>
        <w:adjustRightInd w:val="0"/>
        <w:spacing w:before="120" w:after="120"/>
        <w:ind w:hanging="720"/>
        <w:contextualSpacing w:val="0"/>
        <w:rPr>
          <w:rFonts w:ascii="Arial" w:hAnsi="Arial" w:cs="Arial"/>
          <w:sz w:val="22"/>
          <w:szCs w:val="22"/>
        </w:rPr>
      </w:pPr>
      <w:r w:rsidRPr="00855B70">
        <w:rPr>
          <w:rFonts w:ascii="Arial" w:hAnsi="Arial" w:cs="Arial"/>
          <w:sz w:val="22"/>
          <w:szCs w:val="22"/>
        </w:rPr>
        <w:t xml:space="preserve">The </w:t>
      </w:r>
      <w:r w:rsidR="007F0351">
        <w:rPr>
          <w:rFonts w:ascii="Arial" w:hAnsi="Arial" w:cs="Arial"/>
          <w:sz w:val="22"/>
          <w:szCs w:val="22"/>
        </w:rPr>
        <w:t>d</w:t>
      </w:r>
      <w:r w:rsidR="00BB46CF" w:rsidRPr="00855B70">
        <w:rPr>
          <w:rFonts w:ascii="Arial" w:hAnsi="Arial" w:cs="Arial"/>
          <w:sz w:val="22"/>
          <w:szCs w:val="22"/>
        </w:rPr>
        <w:t>elegate</w:t>
      </w:r>
      <w:r w:rsidRPr="00855B70">
        <w:rPr>
          <w:rFonts w:ascii="Arial" w:hAnsi="Arial" w:cs="Arial"/>
          <w:sz w:val="22"/>
          <w:szCs w:val="22"/>
        </w:rPr>
        <w:t xml:space="preserve"> may also determine that an </w:t>
      </w:r>
      <w:r w:rsidR="00803755" w:rsidRPr="00855B70">
        <w:rPr>
          <w:rFonts w:ascii="Arial" w:hAnsi="Arial" w:cs="Arial"/>
          <w:sz w:val="22"/>
          <w:szCs w:val="22"/>
        </w:rPr>
        <w:t>e</w:t>
      </w:r>
      <w:r w:rsidR="002E4603" w:rsidRPr="00855B70">
        <w:rPr>
          <w:rFonts w:ascii="Arial" w:hAnsi="Arial" w:cs="Arial"/>
          <w:sz w:val="22"/>
          <w:szCs w:val="22"/>
        </w:rPr>
        <w:t>mployee</w:t>
      </w:r>
      <w:r w:rsidRPr="00855B70">
        <w:rPr>
          <w:rFonts w:ascii="Arial" w:hAnsi="Arial" w:cs="Arial"/>
          <w:sz w:val="22"/>
          <w:szCs w:val="22"/>
        </w:rPr>
        <w:t xml:space="preserve"> will be paid relocation assistance for long-term temporary relocations in lieu of travel allowance.</w:t>
      </w:r>
      <w:bookmarkEnd w:id="21"/>
      <w:bookmarkEnd w:id="22"/>
      <w:r w:rsidRPr="00855B70">
        <w:rPr>
          <w:rFonts w:ascii="Arial" w:hAnsi="Arial" w:cs="Arial"/>
          <w:sz w:val="22"/>
          <w:szCs w:val="22"/>
        </w:rPr>
        <w:t xml:space="preserve"> </w:t>
      </w:r>
    </w:p>
    <w:bookmarkEnd w:id="18"/>
    <w:bookmarkEnd w:id="19"/>
    <w:p w:rsidR="008D16F2" w:rsidRPr="00534342" w:rsidRDefault="008D16F2" w:rsidP="00CE3D7E">
      <w:pPr>
        <w:pStyle w:val="ListParagraph"/>
        <w:numPr>
          <w:ilvl w:val="0"/>
          <w:numId w:val="18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Repayment of relocation assistance </w:t>
      </w:r>
    </w:p>
    <w:p w:rsidR="001F34F8"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411BCF"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who receives relocation assistance and does not proceed with the relocation, or leaves Finance employment voluntarily or is terminated due to misconduct within 12 months of the date of relocation, </w:t>
      </w:r>
      <w:r w:rsidR="00411BCF" w:rsidRPr="0017057C">
        <w:rPr>
          <w:rFonts w:ascii="Arial" w:hAnsi="Arial" w:cs="Arial"/>
          <w:sz w:val="22"/>
          <w:szCs w:val="22"/>
          <w:lang w:val="en-US" w:eastAsia="en-US"/>
        </w:rPr>
        <w:t xml:space="preserve">the </w:t>
      </w:r>
      <w:r w:rsidR="007F0351" w:rsidRPr="0017057C">
        <w:rPr>
          <w:rFonts w:ascii="Arial" w:hAnsi="Arial" w:cs="Arial"/>
          <w:sz w:val="22"/>
          <w:szCs w:val="22"/>
          <w:lang w:val="en-US" w:eastAsia="en-US"/>
        </w:rPr>
        <w:t>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may determine that the </w:t>
      </w:r>
      <w:r w:rsidR="00411BCF"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reimburse all, or a proportion of, any relocation assistance already paid by Finance.</w:t>
      </w:r>
    </w:p>
    <w:p w:rsidR="008D16F2" w:rsidRPr="002C78BF" w:rsidRDefault="008D16F2" w:rsidP="00CE3D7E">
      <w:pPr>
        <w:pStyle w:val="Heading1"/>
        <w:numPr>
          <w:ilvl w:val="0"/>
          <w:numId w:val="178"/>
        </w:numPr>
        <w:ind w:left="709" w:hanging="709"/>
        <w:rPr>
          <w:i/>
          <w:sz w:val="28"/>
          <w:szCs w:val="28"/>
        </w:rPr>
      </w:pPr>
      <w:bookmarkStart w:id="23" w:name="_Toc527454135"/>
      <w:r w:rsidRPr="002C78BF">
        <w:rPr>
          <w:i/>
          <w:sz w:val="28"/>
          <w:szCs w:val="28"/>
        </w:rPr>
        <w:t>Restriction payment</w:t>
      </w:r>
      <w:bookmarkEnd w:id="23"/>
    </w:p>
    <w:p w:rsidR="008D16F2" w:rsidRPr="00534342" w:rsidRDefault="008D16F2" w:rsidP="00CE3D7E">
      <w:pPr>
        <w:pStyle w:val="ListParagraph"/>
        <w:numPr>
          <w:ilvl w:val="0"/>
          <w:numId w:val="187"/>
        </w:numPr>
        <w:spacing w:before="240" w:after="120"/>
        <w:ind w:left="709" w:hanging="709"/>
        <w:contextualSpacing w:val="0"/>
        <w:rPr>
          <w:rFonts w:ascii="Arial" w:hAnsi="Arial" w:cs="Arial"/>
          <w:b/>
          <w:sz w:val="22"/>
          <w:szCs w:val="22"/>
        </w:rPr>
      </w:pPr>
      <w:r w:rsidRPr="00534342">
        <w:rPr>
          <w:rFonts w:ascii="Arial" w:hAnsi="Arial" w:cs="Arial"/>
          <w:b/>
          <w:sz w:val="22"/>
          <w:szCs w:val="22"/>
        </w:rPr>
        <w:t>Restriction eligibility</w:t>
      </w:r>
    </w:p>
    <w:p w:rsidR="008B375F" w:rsidRPr="0017057C" w:rsidRDefault="00BB46CF" w:rsidP="00F63D0E">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w:t>
      </w:r>
      <w:r w:rsidR="007F0351" w:rsidRPr="0017057C">
        <w:rPr>
          <w:rFonts w:ascii="Arial" w:hAnsi="Arial" w:cs="Arial"/>
          <w:sz w:val="22"/>
          <w:szCs w:val="22"/>
          <w:lang w:val="en-US" w:eastAsia="en-US"/>
        </w:rPr>
        <w:t>d</w:t>
      </w:r>
      <w:r w:rsidRPr="0017057C">
        <w:rPr>
          <w:rFonts w:ascii="Arial" w:hAnsi="Arial" w:cs="Arial"/>
          <w:sz w:val="22"/>
          <w:szCs w:val="22"/>
          <w:lang w:val="en-US" w:eastAsia="en-US"/>
        </w:rPr>
        <w:t>elegate</w:t>
      </w:r>
      <w:r w:rsidR="008D16F2" w:rsidRPr="0017057C">
        <w:rPr>
          <w:rFonts w:ascii="Arial" w:hAnsi="Arial" w:cs="Arial"/>
          <w:sz w:val="22"/>
          <w:szCs w:val="22"/>
          <w:lang w:val="en-US" w:eastAsia="en-US"/>
        </w:rPr>
        <w:t xml:space="preserve"> may approve the provision of a restriction payment to an </w:t>
      </w:r>
      <w:r w:rsidR="00545220"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008D16F2" w:rsidRPr="0017057C">
        <w:rPr>
          <w:rFonts w:ascii="Arial" w:hAnsi="Arial" w:cs="Arial"/>
          <w:sz w:val="22"/>
          <w:szCs w:val="22"/>
          <w:lang w:val="en-US" w:eastAsia="en-US"/>
        </w:rPr>
        <w:t xml:space="preserve"> where there is a requirement to be contactable and available to work for a specified period outside the bandwidth</w:t>
      </w:r>
      <w:r w:rsidR="00D43337" w:rsidRPr="0017057C">
        <w:rPr>
          <w:rFonts w:ascii="Arial" w:hAnsi="Arial" w:cs="Arial"/>
          <w:sz w:val="22"/>
          <w:szCs w:val="22"/>
          <w:lang w:val="en-US" w:eastAsia="en-US"/>
        </w:rPr>
        <w:t xml:space="preserve"> of hours</w:t>
      </w:r>
      <w:r w:rsidR="008D16F2" w:rsidRPr="0017057C">
        <w:rPr>
          <w:rFonts w:ascii="Arial" w:hAnsi="Arial" w:cs="Arial"/>
          <w:sz w:val="22"/>
          <w:szCs w:val="22"/>
          <w:lang w:val="en-US" w:eastAsia="en-US"/>
        </w:rPr>
        <w:t xml:space="preserve">.  </w:t>
      </w:r>
    </w:p>
    <w:p w:rsidR="008D16F2" w:rsidRPr="00C775A9" w:rsidRDefault="008D16F2" w:rsidP="009C3F41">
      <w:pPr>
        <w:pStyle w:val="ListParagraph"/>
        <w:numPr>
          <w:ilvl w:val="0"/>
          <w:numId w:val="70"/>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Restriction payment is payable whether or not the restricted </w:t>
      </w:r>
      <w:r w:rsidR="00C54B8F"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 xml:space="preserve"> is required to work. An </w:t>
      </w:r>
      <w:r w:rsidR="00C54B8F"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 xml:space="preserve"> who is receiving a restriction payment and is required to perform duty whilst rostered on (restricted) will not receive flex-time, TOIL, or overtime where they are recalled to duty or respond to a call as a result of a restriction arrangement.</w:t>
      </w:r>
    </w:p>
    <w:p w:rsidR="008D16F2" w:rsidRPr="00C775A9" w:rsidRDefault="00184EF7" w:rsidP="009C3F41">
      <w:pPr>
        <w:pStyle w:val="ListParagraph"/>
        <w:numPr>
          <w:ilvl w:val="0"/>
          <w:numId w:val="70"/>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Where an employee is rostered off</w:t>
      </w:r>
      <w:r w:rsidR="00971DFE" w:rsidRPr="00C775A9">
        <w:rPr>
          <w:rFonts w:ascii="Arial" w:hAnsi="Arial" w:cs="Arial"/>
          <w:color w:val="000000"/>
          <w:sz w:val="22"/>
          <w:szCs w:val="22"/>
        </w:rPr>
        <w:t xml:space="preserve"> and is required to work due to an emergency</w:t>
      </w:r>
      <w:r w:rsidR="00230701" w:rsidRPr="00C775A9">
        <w:rPr>
          <w:rFonts w:ascii="Arial" w:hAnsi="Arial" w:cs="Arial"/>
          <w:color w:val="000000"/>
          <w:sz w:val="22"/>
          <w:szCs w:val="22"/>
        </w:rPr>
        <w:t>,</w:t>
      </w:r>
      <w:r w:rsidR="00971DFE" w:rsidRPr="00C775A9">
        <w:rPr>
          <w:rFonts w:ascii="Arial" w:hAnsi="Arial" w:cs="Arial"/>
          <w:color w:val="000000"/>
          <w:sz w:val="22"/>
          <w:szCs w:val="22"/>
        </w:rPr>
        <w:t xml:space="preserve"> </w:t>
      </w:r>
      <w:r w:rsidR="00B11435">
        <w:rPr>
          <w:rFonts w:ascii="Arial" w:hAnsi="Arial" w:cs="Arial"/>
          <w:color w:val="000000"/>
          <w:sz w:val="22"/>
          <w:szCs w:val="22"/>
        </w:rPr>
        <w:t>o</w:t>
      </w:r>
      <w:r w:rsidR="00971DFE" w:rsidRPr="00C775A9">
        <w:rPr>
          <w:rFonts w:ascii="Arial" w:hAnsi="Arial" w:cs="Arial"/>
          <w:color w:val="000000"/>
          <w:sz w:val="22"/>
          <w:szCs w:val="22"/>
        </w:rPr>
        <w:t xml:space="preserve">vertime, </w:t>
      </w:r>
      <w:r w:rsidR="00B11435">
        <w:rPr>
          <w:rFonts w:ascii="Arial" w:hAnsi="Arial" w:cs="Arial"/>
          <w:color w:val="000000"/>
          <w:sz w:val="22"/>
          <w:szCs w:val="22"/>
        </w:rPr>
        <w:t>f</w:t>
      </w:r>
      <w:r w:rsidR="00971DFE" w:rsidRPr="00C775A9">
        <w:rPr>
          <w:rFonts w:ascii="Arial" w:hAnsi="Arial" w:cs="Arial"/>
          <w:color w:val="000000"/>
          <w:sz w:val="22"/>
          <w:szCs w:val="22"/>
        </w:rPr>
        <w:t>lex</w:t>
      </w:r>
      <w:r w:rsidR="00B11435">
        <w:rPr>
          <w:rFonts w:ascii="Arial" w:hAnsi="Arial" w:cs="Arial"/>
          <w:color w:val="000000"/>
          <w:sz w:val="22"/>
          <w:szCs w:val="22"/>
        </w:rPr>
        <w:t>-time</w:t>
      </w:r>
      <w:r w:rsidR="00971DFE" w:rsidRPr="00C775A9">
        <w:rPr>
          <w:rFonts w:ascii="Arial" w:hAnsi="Arial" w:cs="Arial"/>
          <w:color w:val="000000"/>
          <w:sz w:val="22"/>
          <w:szCs w:val="22"/>
        </w:rPr>
        <w:t xml:space="preserve"> and</w:t>
      </w:r>
      <w:r w:rsidR="004363BC" w:rsidRPr="00C775A9">
        <w:rPr>
          <w:rFonts w:ascii="Arial" w:hAnsi="Arial" w:cs="Arial"/>
          <w:color w:val="000000"/>
          <w:sz w:val="22"/>
          <w:szCs w:val="22"/>
        </w:rPr>
        <w:t>/or</w:t>
      </w:r>
      <w:r w:rsidR="00971DFE" w:rsidRPr="00C775A9">
        <w:rPr>
          <w:rFonts w:ascii="Arial" w:hAnsi="Arial" w:cs="Arial"/>
          <w:color w:val="000000"/>
          <w:sz w:val="22"/>
          <w:szCs w:val="22"/>
        </w:rPr>
        <w:t xml:space="preserve"> TOIL will accrue</w:t>
      </w:r>
      <w:r w:rsidR="004363BC" w:rsidRPr="00C775A9">
        <w:rPr>
          <w:rFonts w:ascii="Arial" w:hAnsi="Arial" w:cs="Arial"/>
          <w:color w:val="000000"/>
          <w:sz w:val="22"/>
          <w:szCs w:val="22"/>
        </w:rPr>
        <w:t xml:space="preserve"> as </w:t>
      </w:r>
      <w:r w:rsidR="009E0D1F" w:rsidRPr="00C775A9">
        <w:rPr>
          <w:rFonts w:ascii="Arial" w:hAnsi="Arial" w:cs="Arial"/>
          <w:color w:val="000000"/>
          <w:sz w:val="22"/>
          <w:szCs w:val="22"/>
        </w:rPr>
        <w:t>appropriate</w:t>
      </w:r>
      <w:r w:rsidR="003425BC" w:rsidRPr="00C775A9">
        <w:rPr>
          <w:rFonts w:ascii="Arial" w:hAnsi="Arial" w:cs="Arial"/>
          <w:color w:val="000000"/>
          <w:sz w:val="22"/>
          <w:szCs w:val="22"/>
        </w:rPr>
        <w:t>.</w:t>
      </w:r>
    </w:p>
    <w:p w:rsidR="00F63D0E" w:rsidRDefault="00F63D0E">
      <w:pPr>
        <w:rPr>
          <w:rFonts w:ascii="Arial" w:hAnsi="Arial" w:cs="Arial"/>
          <w:b/>
          <w:sz w:val="22"/>
          <w:szCs w:val="22"/>
        </w:rPr>
      </w:pPr>
      <w:r>
        <w:rPr>
          <w:rFonts w:ascii="Arial" w:hAnsi="Arial" w:cs="Arial"/>
          <w:b/>
          <w:sz w:val="22"/>
          <w:szCs w:val="22"/>
        </w:rPr>
        <w:br w:type="page"/>
      </w:r>
    </w:p>
    <w:p w:rsidR="008B3709" w:rsidRPr="00534342" w:rsidRDefault="008D16F2" w:rsidP="00CE3D7E">
      <w:pPr>
        <w:pStyle w:val="ListParagraph"/>
        <w:numPr>
          <w:ilvl w:val="0"/>
          <w:numId w:val="187"/>
        </w:numPr>
        <w:spacing w:before="240" w:after="120"/>
        <w:ind w:left="709" w:hanging="709"/>
        <w:contextualSpacing w:val="0"/>
        <w:rPr>
          <w:rFonts w:ascii="Arial" w:hAnsi="Arial" w:cs="Arial"/>
          <w:b/>
          <w:sz w:val="22"/>
          <w:szCs w:val="22"/>
        </w:rPr>
      </w:pPr>
      <w:r w:rsidRPr="00534342">
        <w:rPr>
          <w:rFonts w:ascii="Arial" w:hAnsi="Arial" w:cs="Arial"/>
          <w:b/>
          <w:sz w:val="22"/>
          <w:szCs w:val="22"/>
        </w:rPr>
        <w:t>Restriction rates</w:t>
      </w:r>
    </w:p>
    <w:p w:rsidR="008D16F2" w:rsidRPr="00C775A9" w:rsidRDefault="000211F6" w:rsidP="00A81401">
      <w:pPr>
        <w:pStyle w:val="ListParagraph"/>
        <w:numPr>
          <w:ilvl w:val="0"/>
          <w:numId w:val="71"/>
        </w:numPr>
        <w:spacing w:before="120" w:after="120"/>
        <w:ind w:left="714" w:hanging="714"/>
        <w:contextualSpacing w:val="0"/>
        <w:rPr>
          <w:rFonts w:ascii="Arial" w:hAnsi="Arial" w:cs="Arial"/>
          <w:color w:val="000000"/>
          <w:sz w:val="22"/>
          <w:szCs w:val="22"/>
        </w:rPr>
      </w:pPr>
      <w:r w:rsidRPr="00C775A9">
        <w:rPr>
          <w:rFonts w:ascii="Arial" w:hAnsi="Arial" w:cs="Arial"/>
          <w:color w:val="000000"/>
          <w:sz w:val="22"/>
          <w:szCs w:val="22"/>
        </w:rPr>
        <w:t>An eligible</w:t>
      </w:r>
      <w:r w:rsidR="008D16F2" w:rsidRPr="00C775A9">
        <w:rPr>
          <w:rFonts w:ascii="Arial" w:hAnsi="Arial" w:cs="Arial"/>
          <w:color w:val="000000"/>
          <w:sz w:val="22"/>
          <w:szCs w:val="22"/>
        </w:rPr>
        <w:t xml:space="preserve"> </w:t>
      </w:r>
      <w:r w:rsidR="00C54B8F" w:rsidRPr="00C775A9">
        <w:rPr>
          <w:rFonts w:ascii="Arial" w:hAnsi="Arial" w:cs="Arial"/>
          <w:color w:val="000000"/>
          <w:sz w:val="22"/>
          <w:szCs w:val="22"/>
        </w:rPr>
        <w:t>e</w:t>
      </w:r>
      <w:r w:rsidR="002E4603" w:rsidRPr="00C775A9">
        <w:rPr>
          <w:rFonts w:ascii="Arial" w:hAnsi="Arial" w:cs="Arial"/>
          <w:color w:val="000000"/>
          <w:sz w:val="22"/>
          <w:szCs w:val="22"/>
        </w:rPr>
        <w:t>mployee</w:t>
      </w:r>
      <w:r w:rsidR="008D16F2" w:rsidRPr="00C775A9">
        <w:rPr>
          <w:rFonts w:ascii="Arial" w:hAnsi="Arial" w:cs="Arial"/>
          <w:color w:val="000000"/>
          <w:sz w:val="22"/>
          <w:szCs w:val="22"/>
        </w:rPr>
        <w:t xml:space="preserve"> will be paid fortnightl</w:t>
      </w:r>
      <w:r w:rsidR="001F34F8" w:rsidRPr="00C775A9">
        <w:rPr>
          <w:rFonts w:ascii="Arial" w:hAnsi="Arial" w:cs="Arial"/>
          <w:color w:val="000000"/>
          <w:sz w:val="22"/>
          <w:szCs w:val="22"/>
        </w:rPr>
        <w:t>y, based on a pro-rata</w:t>
      </w:r>
      <w:r w:rsidR="008D16F2" w:rsidRPr="00C775A9">
        <w:rPr>
          <w:rFonts w:ascii="Arial" w:hAnsi="Arial" w:cs="Arial"/>
          <w:color w:val="000000"/>
          <w:sz w:val="22"/>
          <w:szCs w:val="22"/>
        </w:rPr>
        <w:t xml:space="preserve"> calculation of the </w:t>
      </w:r>
      <w:r w:rsidR="0059668B">
        <w:rPr>
          <w:rFonts w:ascii="Arial" w:hAnsi="Arial" w:cs="Arial"/>
          <w:color w:val="000000"/>
          <w:sz w:val="22"/>
          <w:szCs w:val="22"/>
        </w:rPr>
        <w:t xml:space="preserve">annual </w:t>
      </w:r>
      <w:r w:rsidR="008D16F2" w:rsidRPr="00C775A9">
        <w:rPr>
          <w:rFonts w:ascii="Arial" w:hAnsi="Arial" w:cs="Arial"/>
          <w:color w:val="000000"/>
          <w:sz w:val="22"/>
          <w:szCs w:val="22"/>
        </w:rPr>
        <w:t xml:space="preserve">rates listed below, and the number of days (or part thereof) the </w:t>
      </w:r>
      <w:r w:rsidR="00C54B8F" w:rsidRPr="00C775A9">
        <w:rPr>
          <w:rFonts w:ascii="Arial" w:hAnsi="Arial" w:cs="Arial"/>
          <w:color w:val="000000"/>
          <w:sz w:val="22"/>
          <w:szCs w:val="22"/>
        </w:rPr>
        <w:t>e</w:t>
      </w:r>
      <w:r w:rsidR="002E4603" w:rsidRPr="00C775A9">
        <w:rPr>
          <w:rFonts w:ascii="Arial" w:hAnsi="Arial" w:cs="Arial"/>
          <w:color w:val="000000"/>
          <w:sz w:val="22"/>
          <w:szCs w:val="22"/>
        </w:rPr>
        <w:t>mployee</w:t>
      </w:r>
      <w:r w:rsidR="008D16F2" w:rsidRPr="00C775A9">
        <w:rPr>
          <w:rFonts w:ascii="Arial" w:hAnsi="Arial" w:cs="Arial"/>
          <w:color w:val="000000"/>
          <w:sz w:val="22"/>
          <w:szCs w:val="22"/>
        </w:rPr>
        <w:t xml:space="preserve"> has been, or will be, restricted in a financial year:</w:t>
      </w:r>
    </w:p>
    <w:p w:rsidR="008D16F2" w:rsidRPr="00C775A9" w:rsidRDefault="008D16F2" w:rsidP="00FF62B5">
      <w:pPr>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5"/>
        <w:gridCol w:w="1824"/>
        <w:gridCol w:w="1824"/>
        <w:gridCol w:w="1825"/>
      </w:tblGrid>
      <w:tr w:rsidR="009F2257" w:rsidRPr="00C435E5" w:rsidTr="00C27001">
        <w:trPr>
          <w:trHeight w:val="600"/>
          <w:jc w:val="center"/>
        </w:trPr>
        <w:tc>
          <w:tcPr>
            <w:tcW w:w="2685" w:type="dxa"/>
          </w:tcPr>
          <w:p w:rsidR="009F2257" w:rsidRPr="00C435E5" w:rsidRDefault="009F2257" w:rsidP="0059668B">
            <w:pPr>
              <w:spacing w:before="40" w:after="40"/>
              <w:rPr>
                <w:rFonts w:ascii="Arial" w:hAnsi="Arial" w:cs="Arial"/>
                <w:b/>
                <w:color w:val="000000"/>
              </w:rPr>
            </w:pPr>
            <w:r w:rsidRPr="00C435E5">
              <w:rPr>
                <w:rFonts w:ascii="Arial" w:hAnsi="Arial" w:cs="Arial"/>
                <w:b/>
                <w:color w:val="000000"/>
                <w:sz w:val="22"/>
                <w:szCs w:val="22"/>
              </w:rPr>
              <w:t xml:space="preserve">Days (or part thereof) </w:t>
            </w:r>
          </w:p>
        </w:tc>
        <w:tc>
          <w:tcPr>
            <w:tcW w:w="1824" w:type="dxa"/>
          </w:tcPr>
          <w:p w:rsidR="009F2257" w:rsidRPr="00C435E5" w:rsidRDefault="00C435E5" w:rsidP="00C435E5">
            <w:pPr>
              <w:spacing w:before="40" w:after="40"/>
              <w:jc w:val="center"/>
              <w:rPr>
                <w:rFonts w:ascii="Arial" w:hAnsi="Arial" w:cs="Arial"/>
                <w:color w:val="000000"/>
              </w:rPr>
            </w:pPr>
            <w:r>
              <w:rPr>
                <w:rFonts w:ascii="Arial" w:hAnsi="Arial" w:cs="Arial"/>
                <w:b/>
                <w:color w:val="000000"/>
                <w:sz w:val="22"/>
                <w:szCs w:val="22"/>
              </w:rPr>
              <w:t>Year 1 #</w:t>
            </w:r>
          </w:p>
        </w:tc>
        <w:tc>
          <w:tcPr>
            <w:tcW w:w="1824" w:type="dxa"/>
          </w:tcPr>
          <w:p w:rsidR="009F2257" w:rsidRPr="00C435E5" w:rsidRDefault="009F2257" w:rsidP="0059668B">
            <w:pPr>
              <w:spacing w:before="40" w:after="40"/>
              <w:jc w:val="center"/>
              <w:rPr>
                <w:rFonts w:ascii="Arial" w:hAnsi="Arial" w:cs="Arial"/>
                <w:b/>
                <w:color w:val="000000"/>
              </w:rPr>
            </w:pPr>
            <w:r w:rsidRPr="00C435E5">
              <w:rPr>
                <w:rFonts w:ascii="Arial" w:hAnsi="Arial" w:cs="Arial"/>
                <w:b/>
                <w:color w:val="000000"/>
                <w:sz w:val="22"/>
                <w:szCs w:val="22"/>
              </w:rPr>
              <w:t>Year 2</w:t>
            </w:r>
          </w:p>
        </w:tc>
        <w:tc>
          <w:tcPr>
            <w:tcW w:w="1825" w:type="dxa"/>
          </w:tcPr>
          <w:p w:rsidR="009F2257" w:rsidRPr="00C435E5" w:rsidRDefault="009F2257" w:rsidP="0059668B">
            <w:pPr>
              <w:spacing w:before="40" w:after="40"/>
              <w:jc w:val="center"/>
              <w:rPr>
                <w:rFonts w:ascii="Arial" w:hAnsi="Arial" w:cs="Arial"/>
                <w:b/>
                <w:color w:val="000000"/>
              </w:rPr>
            </w:pPr>
            <w:r w:rsidRPr="00C435E5">
              <w:rPr>
                <w:rFonts w:ascii="Arial" w:hAnsi="Arial" w:cs="Arial"/>
                <w:b/>
                <w:color w:val="000000"/>
                <w:sz w:val="22"/>
                <w:szCs w:val="22"/>
              </w:rPr>
              <w:t>Year 3</w:t>
            </w:r>
          </w:p>
        </w:tc>
      </w:tr>
      <w:tr w:rsidR="009F2257" w:rsidRPr="00C435E5" w:rsidTr="00C27001">
        <w:trPr>
          <w:trHeight w:val="424"/>
          <w:jc w:val="center"/>
        </w:trPr>
        <w:tc>
          <w:tcPr>
            <w:tcW w:w="2685" w:type="dxa"/>
            <w:vAlign w:val="center"/>
          </w:tcPr>
          <w:p w:rsidR="009F2257" w:rsidRPr="00C435E5" w:rsidRDefault="009F2257" w:rsidP="0059668B">
            <w:pPr>
              <w:spacing w:before="40" w:after="40"/>
              <w:rPr>
                <w:rFonts w:ascii="Arial" w:hAnsi="Arial" w:cs="Arial"/>
                <w:color w:val="000000"/>
              </w:rPr>
            </w:pPr>
            <w:r w:rsidRPr="00C435E5">
              <w:rPr>
                <w:rFonts w:ascii="Arial" w:hAnsi="Arial" w:cs="Arial"/>
                <w:color w:val="000000"/>
                <w:sz w:val="22"/>
                <w:szCs w:val="22"/>
              </w:rPr>
              <w:t>38 – 53</w:t>
            </w:r>
          </w:p>
        </w:tc>
        <w:tc>
          <w:tcPr>
            <w:tcW w:w="1824" w:type="dxa"/>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$12,276</w:t>
            </w:r>
          </w:p>
        </w:tc>
        <w:tc>
          <w:tcPr>
            <w:tcW w:w="1824" w:type="dxa"/>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$12,52</w:t>
            </w:r>
            <w:r w:rsidR="002E7074">
              <w:rPr>
                <w:rFonts w:ascii="Arial" w:hAnsi="Arial" w:cs="Arial"/>
                <w:color w:val="000000"/>
                <w:sz w:val="22"/>
                <w:szCs w:val="22"/>
              </w:rPr>
              <w:t>2</w:t>
            </w:r>
          </w:p>
        </w:tc>
        <w:tc>
          <w:tcPr>
            <w:tcW w:w="1825" w:type="dxa"/>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$12,772</w:t>
            </w:r>
          </w:p>
        </w:tc>
      </w:tr>
      <w:tr w:rsidR="0059668B" w:rsidRPr="00C435E5" w:rsidTr="00C27001">
        <w:trPr>
          <w:trHeight w:val="417"/>
          <w:jc w:val="center"/>
        </w:trPr>
        <w:tc>
          <w:tcPr>
            <w:tcW w:w="2685" w:type="dxa"/>
            <w:tcBorders>
              <w:bottom w:val="single" w:sz="6" w:space="0" w:color="auto"/>
            </w:tcBorders>
            <w:vAlign w:val="center"/>
          </w:tcPr>
          <w:p w:rsidR="0059668B" w:rsidRPr="00C435E5" w:rsidRDefault="0059668B" w:rsidP="0059668B">
            <w:pPr>
              <w:spacing w:before="40" w:after="40"/>
              <w:rPr>
                <w:rFonts w:ascii="Arial" w:hAnsi="Arial" w:cs="Arial"/>
                <w:color w:val="000000"/>
              </w:rPr>
            </w:pPr>
            <w:r w:rsidRPr="00C435E5">
              <w:rPr>
                <w:rFonts w:ascii="Arial" w:hAnsi="Arial" w:cs="Arial"/>
                <w:color w:val="000000"/>
                <w:sz w:val="22"/>
                <w:szCs w:val="22"/>
              </w:rPr>
              <w:t>54 – 68</w:t>
            </w:r>
          </w:p>
        </w:tc>
        <w:tc>
          <w:tcPr>
            <w:tcW w:w="1824" w:type="dxa"/>
            <w:tcBorders>
              <w:bottom w:val="single" w:sz="6" w:space="0" w:color="auto"/>
            </w:tcBorders>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$13,196</w:t>
            </w:r>
          </w:p>
        </w:tc>
        <w:tc>
          <w:tcPr>
            <w:tcW w:w="1824" w:type="dxa"/>
            <w:tcBorders>
              <w:bottom w:val="single" w:sz="6" w:space="0" w:color="auto"/>
            </w:tcBorders>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$13,460</w:t>
            </w:r>
          </w:p>
        </w:tc>
        <w:tc>
          <w:tcPr>
            <w:tcW w:w="1825" w:type="dxa"/>
            <w:tcBorders>
              <w:bottom w:val="single" w:sz="6" w:space="0" w:color="auto"/>
            </w:tcBorders>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$13,729</w:t>
            </w:r>
          </w:p>
        </w:tc>
      </w:tr>
      <w:tr w:rsidR="0059668B" w:rsidRPr="00C435E5" w:rsidTr="00C27001">
        <w:trPr>
          <w:trHeight w:val="409"/>
          <w:jc w:val="center"/>
        </w:trPr>
        <w:tc>
          <w:tcPr>
            <w:tcW w:w="2685" w:type="dxa"/>
            <w:tcBorders>
              <w:top w:val="single" w:sz="6" w:space="0" w:color="auto"/>
              <w:left w:val="single" w:sz="6" w:space="0" w:color="auto"/>
              <w:bottom w:val="single" w:sz="6" w:space="0" w:color="auto"/>
              <w:right w:val="single" w:sz="6" w:space="0" w:color="auto"/>
            </w:tcBorders>
            <w:vAlign w:val="center"/>
          </w:tcPr>
          <w:p w:rsidR="0059668B" w:rsidRPr="00C435E5" w:rsidDel="00447E55" w:rsidRDefault="0059668B" w:rsidP="0059668B">
            <w:pPr>
              <w:spacing w:before="40" w:after="40"/>
              <w:rPr>
                <w:rFonts w:ascii="Arial" w:hAnsi="Arial" w:cs="Arial"/>
                <w:color w:val="000000"/>
              </w:rPr>
            </w:pPr>
            <w:r w:rsidRPr="00C435E5">
              <w:rPr>
                <w:rFonts w:ascii="Arial" w:hAnsi="Arial" w:cs="Arial"/>
                <w:color w:val="000000"/>
                <w:sz w:val="22"/>
                <w:szCs w:val="22"/>
              </w:rPr>
              <w:t>69 – 95</w:t>
            </w:r>
          </w:p>
        </w:tc>
        <w:tc>
          <w:tcPr>
            <w:tcW w:w="1824" w:type="dxa"/>
            <w:tcBorders>
              <w:top w:val="single" w:sz="6" w:space="0" w:color="auto"/>
              <w:left w:val="single" w:sz="6" w:space="0" w:color="auto"/>
              <w:bottom w:val="single" w:sz="6" w:space="0" w:color="auto"/>
              <w:right w:val="single" w:sz="6" w:space="0" w:color="auto"/>
            </w:tcBorders>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$15,930</w:t>
            </w:r>
          </w:p>
        </w:tc>
        <w:tc>
          <w:tcPr>
            <w:tcW w:w="1824" w:type="dxa"/>
            <w:tcBorders>
              <w:top w:val="single" w:sz="6" w:space="0" w:color="auto"/>
              <w:left w:val="single" w:sz="6" w:space="0" w:color="auto"/>
              <w:bottom w:val="single" w:sz="6" w:space="0" w:color="auto"/>
              <w:right w:val="single" w:sz="6" w:space="0" w:color="auto"/>
            </w:tcBorders>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$16,249</w:t>
            </w:r>
          </w:p>
        </w:tc>
        <w:tc>
          <w:tcPr>
            <w:tcW w:w="1825" w:type="dxa"/>
            <w:tcBorders>
              <w:top w:val="single" w:sz="6" w:space="0" w:color="auto"/>
              <w:left w:val="single" w:sz="6" w:space="0" w:color="auto"/>
              <w:bottom w:val="single" w:sz="6" w:space="0" w:color="auto"/>
              <w:right w:val="single" w:sz="6" w:space="0" w:color="auto"/>
            </w:tcBorders>
            <w:vAlign w:val="center"/>
          </w:tcPr>
          <w:p w:rsidR="00513E5D" w:rsidRPr="00C435E5" w:rsidRDefault="00513E5D" w:rsidP="0059668B">
            <w:pPr>
              <w:spacing w:before="40" w:after="40"/>
              <w:jc w:val="center"/>
              <w:rPr>
                <w:rFonts w:ascii="Arial" w:hAnsi="Arial" w:cs="Arial"/>
                <w:color w:val="000000"/>
              </w:rPr>
            </w:pPr>
            <w:r>
              <w:rPr>
                <w:rFonts w:ascii="Arial" w:hAnsi="Arial" w:cs="Arial"/>
                <w:color w:val="000000"/>
                <w:sz w:val="22"/>
                <w:szCs w:val="22"/>
              </w:rPr>
              <w:t>$16,574</w:t>
            </w:r>
          </w:p>
        </w:tc>
      </w:tr>
      <w:tr w:rsidR="00C435E5" w:rsidRPr="00C435E5" w:rsidTr="00C435E5">
        <w:trPr>
          <w:trHeight w:val="409"/>
          <w:jc w:val="center"/>
        </w:trPr>
        <w:tc>
          <w:tcPr>
            <w:tcW w:w="8158" w:type="dxa"/>
            <w:gridSpan w:val="4"/>
            <w:tcBorders>
              <w:top w:val="single" w:sz="6" w:space="0" w:color="auto"/>
              <w:left w:val="nil"/>
              <w:bottom w:val="nil"/>
              <w:right w:val="nil"/>
            </w:tcBorders>
            <w:vAlign w:val="center"/>
          </w:tcPr>
          <w:p w:rsidR="00C435E5" w:rsidRPr="00C435E5" w:rsidRDefault="00C435E5" w:rsidP="00C435E5">
            <w:pPr>
              <w:spacing w:before="40" w:after="40"/>
              <w:rPr>
                <w:rFonts w:ascii="Arial" w:hAnsi="Arial" w:cs="Arial"/>
                <w:color w:val="000000"/>
              </w:rPr>
            </w:pPr>
            <w:r w:rsidRPr="004D0995">
              <w:rPr>
                <w:b/>
              </w:rPr>
              <w:t xml:space="preserve"># </w:t>
            </w:r>
            <w:r w:rsidRPr="004D0995">
              <w:rPr>
                <w:rFonts w:ascii="Arial" w:hAnsi="Arial" w:cs="Arial"/>
                <w:sz w:val="20"/>
                <w:szCs w:val="20"/>
              </w:rPr>
              <w:t>First full pay following commencement of the Agreement</w:t>
            </w:r>
          </w:p>
        </w:tc>
      </w:tr>
    </w:tbl>
    <w:p w:rsidR="008D16F2" w:rsidRPr="00C775A9" w:rsidRDefault="008D16F2" w:rsidP="00A81401">
      <w:pPr>
        <w:pStyle w:val="ListParagraph"/>
        <w:numPr>
          <w:ilvl w:val="0"/>
          <w:numId w:val="71"/>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An </w:t>
      </w:r>
      <w:r w:rsidR="00C54B8F" w:rsidRPr="00C775A9">
        <w:rPr>
          <w:rFonts w:ascii="Arial" w:hAnsi="Arial" w:cs="Arial"/>
          <w:color w:val="000000"/>
          <w:sz w:val="22"/>
          <w:szCs w:val="22"/>
        </w:rPr>
        <w:t>e</w:t>
      </w:r>
      <w:r w:rsidR="002E4603" w:rsidRPr="00C775A9">
        <w:rPr>
          <w:rFonts w:ascii="Arial" w:hAnsi="Arial" w:cs="Arial"/>
          <w:color w:val="000000"/>
          <w:sz w:val="22"/>
          <w:szCs w:val="22"/>
        </w:rPr>
        <w:t>mployee</w:t>
      </w:r>
      <w:r w:rsidR="00D43337" w:rsidRPr="00C775A9">
        <w:rPr>
          <w:rFonts w:ascii="Arial" w:hAnsi="Arial" w:cs="Arial"/>
          <w:color w:val="000000"/>
          <w:sz w:val="22"/>
          <w:szCs w:val="22"/>
        </w:rPr>
        <w:t xml:space="preserve"> not in receipt of a</w:t>
      </w:r>
      <w:r w:rsidRPr="00C775A9">
        <w:rPr>
          <w:rFonts w:ascii="Arial" w:hAnsi="Arial" w:cs="Arial"/>
          <w:color w:val="000000"/>
          <w:sz w:val="22"/>
          <w:szCs w:val="22"/>
        </w:rPr>
        <w:t xml:space="preserve"> restriction </w:t>
      </w:r>
      <w:r w:rsidR="00D43337" w:rsidRPr="00C775A9">
        <w:rPr>
          <w:rFonts w:ascii="Arial" w:hAnsi="Arial" w:cs="Arial"/>
          <w:color w:val="000000"/>
          <w:sz w:val="22"/>
          <w:szCs w:val="22"/>
        </w:rPr>
        <w:t>rate</w:t>
      </w:r>
      <w:r w:rsidRPr="00C775A9">
        <w:rPr>
          <w:rFonts w:ascii="Arial" w:hAnsi="Arial" w:cs="Arial"/>
          <w:color w:val="000000"/>
          <w:sz w:val="22"/>
          <w:szCs w:val="22"/>
        </w:rPr>
        <w:t xml:space="preserve">, who is requested to perform restriction duties in unforeseen circumstances for another </w:t>
      </w:r>
      <w:r w:rsidR="00C54B8F"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 xml:space="preserve"> on rostered arrangements, or on a short-term roster arrangement, will receive a restriction allowance of $</w:t>
      </w:r>
      <w:r w:rsidR="00513E5D">
        <w:rPr>
          <w:rFonts w:ascii="Arial" w:hAnsi="Arial" w:cs="Arial"/>
          <w:color w:val="000000"/>
          <w:sz w:val="22"/>
          <w:szCs w:val="22"/>
        </w:rPr>
        <w:t>186</w:t>
      </w:r>
      <w:r w:rsidRPr="00C775A9">
        <w:rPr>
          <w:rFonts w:ascii="Arial" w:hAnsi="Arial" w:cs="Arial"/>
          <w:color w:val="000000"/>
          <w:sz w:val="22"/>
          <w:szCs w:val="22"/>
        </w:rPr>
        <w:t xml:space="preserve"> for each day of restriction.</w:t>
      </w:r>
    </w:p>
    <w:p w:rsidR="008D16F2" w:rsidRPr="00C775A9" w:rsidRDefault="008D16F2" w:rsidP="00A81401">
      <w:pPr>
        <w:pStyle w:val="ListParagraph"/>
        <w:numPr>
          <w:ilvl w:val="0"/>
          <w:numId w:val="71"/>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It is not expected that an </w:t>
      </w:r>
      <w:r w:rsidR="009A0104"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 xml:space="preserve"> will be restricted for more than the maximum number of days specified in the table above. However where this occurs, </w:t>
      </w:r>
      <w:r w:rsidR="009A0104" w:rsidRPr="00C775A9">
        <w:rPr>
          <w:rFonts w:ascii="Arial" w:hAnsi="Arial" w:cs="Arial"/>
          <w:color w:val="000000"/>
          <w:sz w:val="22"/>
          <w:szCs w:val="22"/>
        </w:rPr>
        <w:t>t</w:t>
      </w:r>
      <w:r w:rsidR="007F0351">
        <w:rPr>
          <w:rFonts w:ascii="Arial" w:hAnsi="Arial" w:cs="Arial"/>
          <w:color w:val="000000"/>
          <w:sz w:val="22"/>
          <w:szCs w:val="22"/>
        </w:rPr>
        <w:t>he d</w:t>
      </w:r>
      <w:r w:rsidR="00BB46CF" w:rsidRPr="00C775A9">
        <w:rPr>
          <w:rFonts w:ascii="Arial" w:hAnsi="Arial" w:cs="Arial"/>
          <w:color w:val="000000"/>
          <w:sz w:val="22"/>
          <w:szCs w:val="22"/>
        </w:rPr>
        <w:t>elegate</w:t>
      </w:r>
      <w:r w:rsidRPr="00C775A9">
        <w:rPr>
          <w:rFonts w:ascii="Arial" w:hAnsi="Arial" w:cs="Arial"/>
          <w:color w:val="000000"/>
          <w:sz w:val="22"/>
          <w:szCs w:val="22"/>
        </w:rPr>
        <w:t xml:space="preserve"> may determine an additional payment to recompense the </w:t>
      </w:r>
      <w:r w:rsidR="009A0104"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 xml:space="preserve"> for the additional restriction.</w:t>
      </w:r>
    </w:p>
    <w:p w:rsidR="008D16F2" w:rsidRPr="00C775A9" w:rsidRDefault="008D16F2" w:rsidP="00A81401">
      <w:pPr>
        <w:pStyle w:val="ListParagraph"/>
        <w:numPr>
          <w:ilvl w:val="0"/>
          <w:numId w:val="71"/>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EL</w:t>
      </w:r>
      <w:r w:rsidR="00B11435">
        <w:rPr>
          <w:rFonts w:ascii="Arial" w:hAnsi="Arial" w:cs="Arial"/>
          <w:color w:val="000000"/>
          <w:sz w:val="22"/>
          <w:szCs w:val="22"/>
        </w:rPr>
        <w:t xml:space="preserve"> </w:t>
      </w:r>
      <w:r w:rsidRPr="00C775A9">
        <w:rPr>
          <w:rFonts w:ascii="Arial" w:hAnsi="Arial" w:cs="Arial"/>
          <w:color w:val="000000"/>
          <w:sz w:val="22"/>
          <w:szCs w:val="22"/>
        </w:rPr>
        <w:t xml:space="preserve">2 </w:t>
      </w:r>
      <w:r w:rsidR="007F0351">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s (and equivalents)</w:t>
      </w:r>
      <w:r w:rsidR="001D7B3E" w:rsidRPr="00C775A9">
        <w:rPr>
          <w:rFonts w:ascii="Arial" w:hAnsi="Arial" w:cs="Arial"/>
          <w:color w:val="000000"/>
          <w:sz w:val="22"/>
          <w:szCs w:val="22"/>
        </w:rPr>
        <w:t>,</w:t>
      </w:r>
      <w:r w:rsidRPr="00C775A9">
        <w:rPr>
          <w:rFonts w:ascii="Arial" w:hAnsi="Arial" w:cs="Arial"/>
          <w:color w:val="000000"/>
          <w:sz w:val="22"/>
          <w:szCs w:val="22"/>
        </w:rPr>
        <w:t xml:space="preserve"> are generally ineligible to receive restriction allowance payments. In exceptional circumstances </w:t>
      </w:r>
      <w:r w:rsidR="001202E2" w:rsidRPr="00C775A9">
        <w:rPr>
          <w:rFonts w:ascii="Arial" w:hAnsi="Arial" w:cs="Arial"/>
          <w:color w:val="000000"/>
          <w:sz w:val="22"/>
          <w:szCs w:val="22"/>
        </w:rPr>
        <w:t>t</w:t>
      </w:r>
      <w:r w:rsidR="007F0351">
        <w:rPr>
          <w:rFonts w:ascii="Arial" w:hAnsi="Arial" w:cs="Arial"/>
          <w:color w:val="000000"/>
          <w:sz w:val="22"/>
          <w:szCs w:val="22"/>
        </w:rPr>
        <w:t>he d</w:t>
      </w:r>
      <w:r w:rsidR="00BB46CF" w:rsidRPr="00C775A9">
        <w:rPr>
          <w:rFonts w:ascii="Arial" w:hAnsi="Arial" w:cs="Arial"/>
          <w:color w:val="000000"/>
          <w:sz w:val="22"/>
          <w:szCs w:val="22"/>
        </w:rPr>
        <w:t>elegate</w:t>
      </w:r>
      <w:r w:rsidRPr="00C775A9">
        <w:rPr>
          <w:rFonts w:ascii="Arial" w:hAnsi="Arial" w:cs="Arial"/>
          <w:color w:val="000000"/>
          <w:sz w:val="22"/>
          <w:szCs w:val="22"/>
        </w:rPr>
        <w:t xml:space="preserve"> may approve restriction payment for </w:t>
      </w:r>
      <w:r w:rsidR="00E55318" w:rsidRPr="00C775A9">
        <w:rPr>
          <w:rFonts w:ascii="Arial" w:hAnsi="Arial" w:cs="Arial"/>
          <w:color w:val="000000"/>
          <w:sz w:val="22"/>
          <w:szCs w:val="22"/>
        </w:rPr>
        <w:t>EL</w:t>
      </w:r>
      <w:r w:rsidR="00B11435">
        <w:rPr>
          <w:rFonts w:ascii="Arial" w:hAnsi="Arial" w:cs="Arial"/>
          <w:color w:val="000000"/>
          <w:sz w:val="22"/>
          <w:szCs w:val="22"/>
        </w:rPr>
        <w:t xml:space="preserve"> </w:t>
      </w:r>
      <w:r w:rsidR="00E55318" w:rsidRPr="00C775A9">
        <w:rPr>
          <w:rFonts w:ascii="Arial" w:hAnsi="Arial" w:cs="Arial"/>
          <w:color w:val="000000"/>
          <w:sz w:val="22"/>
          <w:szCs w:val="22"/>
        </w:rPr>
        <w:t>2</w:t>
      </w:r>
      <w:r w:rsidRPr="00C775A9">
        <w:rPr>
          <w:rFonts w:ascii="Arial" w:hAnsi="Arial" w:cs="Arial"/>
          <w:color w:val="000000"/>
          <w:sz w:val="22"/>
          <w:szCs w:val="22"/>
        </w:rPr>
        <w:t xml:space="preserve"> </w:t>
      </w:r>
      <w:r w:rsidR="001202E2"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s.</w:t>
      </w:r>
    </w:p>
    <w:p w:rsidR="008D16F2" w:rsidRPr="00C775A9" w:rsidRDefault="008D16F2" w:rsidP="00A81401">
      <w:pPr>
        <w:pStyle w:val="ListParagraph"/>
        <w:numPr>
          <w:ilvl w:val="0"/>
          <w:numId w:val="71"/>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A restricted </w:t>
      </w:r>
      <w:r w:rsidR="00472FEE" w:rsidRPr="00C775A9">
        <w:rPr>
          <w:rFonts w:ascii="Arial" w:hAnsi="Arial" w:cs="Arial"/>
          <w:color w:val="000000"/>
          <w:sz w:val="22"/>
          <w:szCs w:val="22"/>
        </w:rPr>
        <w:t>e</w:t>
      </w:r>
      <w:r w:rsidR="002E4603" w:rsidRPr="00C775A9">
        <w:rPr>
          <w:rFonts w:ascii="Arial" w:hAnsi="Arial" w:cs="Arial"/>
          <w:color w:val="000000"/>
          <w:sz w:val="22"/>
          <w:szCs w:val="22"/>
        </w:rPr>
        <w:t>mployee</w:t>
      </w:r>
      <w:r w:rsidR="00F5662A">
        <w:rPr>
          <w:rFonts w:ascii="Arial" w:hAnsi="Arial" w:cs="Arial"/>
          <w:color w:val="000000"/>
          <w:sz w:val="22"/>
          <w:szCs w:val="22"/>
        </w:rPr>
        <w:t xml:space="preserve"> may be required to work at</w:t>
      </w:r>
      <w:r w:rsidR="001E0AEE">
        <w:rPr>
          <w:rFonts w:ascii="Arial" w:hAnsi="Arial" w:cs="Arial"/>
          <w:color w:val="000000"/>
          <w:sz w:val="22"/>
          <w:szCs w:val="22"/>
        </w:rPr>
        <w:t xml:space="preserve"> </w:t>
      </w:r>
      <w:r w:rsidR="00F5662A">
        <w:rPr>
          <w:rFonts w:ascii="Arial" w:hAnsi="Arial" w:cs="Arial"/>
          <w:color w:val="000000"/>
          <w:sz w:val="22"/>
          <w:szCs w:val="22"/>
        </w:rPr>
        <w:t>their</w:t>
      </w:r>
      <w:r w:rsidR="001E0AEE">
        <w:rPr>
          <w:rFonts w:ascii="Arial" w:hAnsi="Arial" w:cs="Arial"/>
          <w:color w:val="000000"/>
          <w:sz w:val="22"/>
          <w:szCs w:val="22"/>
        </w:rPr>
        <w:t xml:space="preserve"> </w:t>
      </w:r>
      <w:r w:rsidRPr="00C775A9">
        <w:rPr>
          <w:rFonts w:ascii="Arial" w:hAnsi="Arial" w:cs="Arial"/>
          <w:color w:val="000000"/>
          <w:sz w:val="22"/>
          <w:szCs w:val="22"/>
        </w:rPr>
        <w:t xml:space="preserve">usual workplace or at another designated place, including </w:t>
      </w:r>
      <w:r w:rsidR="001E0AEE">
        <w:rPr>
          <w:rFonts w:ascii="Arial" w:hAnsi="Arial" w:cs="Arial"/>
          <w:color w:val="000000"/>
          <w:sz w:val="22"/>
          <w:szCs w:val="22"/>
        </w:rPr>
        <w:t>the employee</w:t>
      </w:r>
      <w:r w:rsidR="00B11435">
        <w:rPr>
          <w:rFonts w:ascii="Arial" w:hAnsi="Arial" w:cs="Arial"/>
          <w:color w:val="000000"/>
          <w:sz w:val="22"/>
          <w:szCs w:val="22"/>
        </w:rPr>
        <w:t>’</w:t>
      </w:r>
      <w:r w:rsidR="001E0AEE">
        <w:rPr>
          <w:rFonts w:ascii="Arial" w:hAnsi="Arial" w:cs="Arial"/>
          <w:color w:val="000000"/>
          <w:sz w:val="22"/>
          <w:szCs w:val="22"/>
        </w:rPr>
        <w:t>s</w:t>
      </w:r>
      <w:r w:rsidRPr="00C775A9">
        <w:rPr>
          <w:rFonts w:ascii="Arial" w:hAnsi="Arial" w:cs="Arial"/>
          <w:color w:val="000000"/>
          <w:sz w:val="22"/>
          <w:szCs w:val="22"/>
        </w:rPr>
        <w:t xml:space="preserve"> home. </w:t>
      </w:r>
    </w:p>
    <w:p w:rsidR="008D16F2" w:rsidRPr="00C775A9" w:rsidRDefault="008D16F2" w:rsidP="00A81401">
      <w:pPr>
        <w:pStyle w:val="ListParagraph"/>
        <w:numPr>
          <w:ilvl w:val="0"/>
          <w:numId w:val="71"/>
        </w:numPr>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Payment of restriction allowance will not be made to an </w:t>
      </w:r>
      <w:r w:rsidR="00472FEE" w:rsidRPr="00C775A9">
        <w:rPr>
          <w:rFonts w:ascii="Arial" w:hAnsi="Arial" w:cs="Arial"/>
          <w:color w:val="000000"/>
          <w:sz w:val="22"/>
          <w:szCs w:val="22"/>
        </w:rPr>
        <w:t>e</w:t>
      </w:r>
      <w:r w:rsidR="002E4603" w:rsidRPr="00C775A9">
        <w:rPr>
          <w:rFonts w:ascii="Arial" w:hAnsi="Arial" w:cs="Arial"/>
          <w:color w:val="000000"/>
          <w:sz w:val="22"/>
          <w:szCs w:val="22"/>
        </w:rPr>
        <w:t>mployee</w:t>
      </w:r>
      <w:r w:rsidRPr="00C775A9">
        <w:rPr>
          <w:rFonts w:ascii="Arial" w:hAnsi="Arial" w:cs="Arial"/>
          <w:color w:val="000000"/>
          <w:sz w:val="22"/>
          <w:szCs w:val="22"/>
        </w:rPr>
        <w:t xml:space="preserve"> who does not remain contactable and at the required degree of readiness to perform duty.</w:t>
      </w:r>
    </w:p>
    <w:p w:rsidR="008D16F2" w:rsidRPr="00055AEE" w:rsidRDefault="008D16F2" w:rsidP="00F63D0E">
      <w:pPr>
        <w:pStyle w:val="Heading1"/>
        <w:spacing w:after="120"/>
      </w:pPr>
      <w:bookmarkStart w:id="24" w:name="_Toc527454136"/>
      <w:proofErr w:type="spellStart"/>
      <w:r w:rsidRPr="00055AEE">
        <w:t>Broadbands</w:t>
      </w:r>
      <w:proofErr w:type="spellEnd"/>
      <w:r w:rsidRPr="00055AEE">
        <w:t>, classifications and local titles</w:t>
      </w:r>
      <w:bookmarkEnd w:id="24"/>
    </w:p>
    <w:p w:rsidR="00615451" w:rsidRPr="002C78BF" w:rsidRDefault="00615451" w:rsidP="00CE3D7E">
      <w:pPr>
        <w:pStyle w:val="Heading1"/>
        <w:numPr>
          <w:ilvl w:val="0"/>
          <w:numId w:val="178"/>
        </w:numPr>
        <w:ind w:left="709" w:hanging="709"/>
        <w:rPr>
          <w:i/>
          <w:sz w:val="28"/>
          <w:szCs w:val="28"/>
        </w:rPr>
      </w:pPr>
      <w:bookmarkStart w:id="25" w:name="_Toc527454137"/>
      <w:proofErr w:type="spellStart"/>
      <w:r w:rsidRPr="002C78BF">
        <w:rPr>
          <w:i/>
          <w:sz w:val="28"/>
          <w:szCs w:val="28"/>
        </w:rPr>
        <w:t>Broadbands</w:t>
      </w:r>
      <w:bookmarkEnd w:id="25"/>
      <w:proofErr w:type="spellEnd"/>
    </w:p>
    <w:p w:rsidR="008D16F2" w:rsidRPr="00534342" w:rsidRDefault="008D16F2" w:rsidP="00CE3D7E">
      <w:pPr>
        <w:pStyle w:val="ListParagraph"/>
        <w:numPr>
          <w:ilvl w:val="0"/>
          <w:numId w:val="188"/>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Finance </w:t>
      </w:r>
      <w:proofErr w:type="spellStart"/>
      <w:r w:rsidRPr="00534342">
        <w:rPr>
          <w:rFonts w:ascii="Arial" w:hAnsi="Arial" w:cs="Arial"/>
          <w:b/>
          <w:sz w:val="22"/>
          <w:szCs w:val="22"/>
        </w:rPr>
        <w:t>broadbands</w:t>
      </w:r>
      <w:proofErr w:type="spellEnd"/>
      <w:r w:rsidRPr="00534342">
        <w:rPr>
          <w:rFonts w:ascii="Arial" w:hAnsi="Arial" w:cs="Arial"/>
          <w:b/>
          <w:sz w:val="22"/>
          <w:szCs w:val="22"/>
        </w:rPr>
        <w:t xml:space="preserve"> </w:t>
      </w:r>
    </w:p>
    <w:p w:rsidR="008D16F2" w:rsidRPr="0017057C" w:rsidRDefault="008D16F2" w:rsidP="00F63D0E">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w:t>
      </w:r>
      <w:r w:rsidR="00FB26EE" w:rsidRPr="0017057C">
        <w:rPr>
          <w:rFonts w:ascii="Arial" w:hAnsi="Arial" w:cs="Arial"/>
          <w:sz w:val="22"/>
          <w:szCs w:val="22"/>
          <w:lang w:val="en-US" w:eastAsia="en-US"/>
        </w:rPr>
        <w:t xml:space="preserve">below </w:t>
      </w:r>
      <w:proofErr w:type="spellStart"/>
      <w:r w:rsidRPr="0017057C">
        <w:rPr>
          <w:rFonts w:ascii="Arial" w:hAnsi="Arial" w:cs="Arial"/>
          <w:sz w:val="22"/>
          <w:szCs w:val="22"/>
          <w:lang w:val="en-US" w:eastAsia="en-US"/>
        </w:rPr>
        <w:t>broadbands</w:t>
      </w:r>
      <w:proofErr w:type="spellEnd"/>
      <w:r w:rsidRPr="0017057C">
        <w:rPr>
          <w:rFonts w:ascii="Arial" w:hAnsi="Arial" w:cs="Arial"/>
          <w:sz w:val="22"/>
          <w:szCs w:val="22"/>
          <w:lang w:val="en-US" w:eastAsia="en-US"/>
        </w:rPr>
        <w:t xml:space="preserve"> are provided within Finance. </w:t>
      </w:r>
      <w:r w:rsidR="00E67176" w:rsidRPr="0017057C">
        <w:rPr>
          <w:rFonts w:ascii="Arial" w:hAnsi="Arial" w:cs="Arial"/>
          <w:sz w:val="22"/>
          <w:szCs w:val="22"/>
          <w:lang w:val="en-US" w:eastAsia="en-US"/>
        </w:rPr>
        <w:t>E</w:t>
      </w:r>
      <w:r w:rsidRPr="0017057C">
        <w:rPr>
          <w:rFonts w:ascii="Arial" w:hAnsi="Arial" w:cs="Arial"/>
          <w:sz w:val="22"/>
          <w:szCs w:val="22"/>
          <w:lang w:val="en-US" w:eastAsia="en-US"/>
        </w:rPr>
        <w:t xml:space="preserve">mployees within these </w:t>
      </w:r>
      <w:proofErr w:type="spellStart"/>
      <w:r w:rsidRPr="0017057C">
        <w:rPr>
          <w:rFonts w:ascii="Arial" w:hAnsi="Arial" w:cs="Arial"/>
          <w:sz w:val="22"/>
          <w:szCs w:val="22"/>
          <w:lang w:val="en-US" w:eastAsia="en-US"/>
        </w:rPr>
        <w:t>broadbands</w:t>
      </w:r>
      <w:proofErr w:type="spellEnd"/>
      <w:r w:rsidRPr="0017057C">
        <w:rPr>
          <w:rFonts w:ascii="Arial" w:hAnsi="Arial" w:cs="Arial"/>
          <w:sz w:val="22"/>
          <w:szCs w:val="22"/>
          <w:lang w:val="en-US" w:eastAsia="en-US"/>
        </w:rPr>
        <w:t xml:space="preserve"> retain their approved APS classification at all times</w:t>
      </w:r>
      <w:r w:rsidR="00FB26EE" w:rsidRPr="0017057C">
        <w:rPr>
          <w:rFonts w:ascii="Arial" w:hAnsi="Arial" w:cs="Arial"/>
          <w:sz w:val="22"/>
          <w:szCs w:val="22"/>
          <w:lang w:val="en-US" w:eastAsia="en-US"/>
        </w:rPr>
        <w:t>.</w:t>
      </w:r>
    </w:p>
    <w:p w:rsidR="008D16F2" w:rsidRPr="00C775A9" w:rsidRDefault="008D16F2" w:rsidP="005D019D">
      <w:pPr>
        <w:pStyle w:val="Default"/>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614"/>
        <w:gridCol w:w="4734"/>
      </w:tblGrid>
      <w:tr w:rsidR="008D16F2" w:rsidRPr="00C775A9" w:rsidTr="004D0483">
        <w:trPr>
          <w:trHeight w:val="393"/>
          <w:jc w:val="center"/>
        </w:trPr>
        <w:tc>
          <w:tcPr>
            <w:tcW w:w="3614" w:type="dxa"/>
            <w:tcMar>
              <w:top w:w="0" w:type="dxa"/>
              <w:left w:w="108" w:type="dxa"/>
              <w:bottom w:w="0" w:type="dxa"/>
              <w:right w:w="108" w:type="dxa"/>
            </w:tcMar>
          </w:tcPr>
          <w:p w:rsidR="008D16F2" w:rsidRPr="00FB26EE" w:rsidRDefault="00F164B7" w:rsidP="00FB26EE">
            <w:pPr>
              <w:pStyle w:val="Default"/>
              <w:rPr>
                <w:rFonts w:ascii="Arial" w:hAnsi="Arial" w:cs="Arial"/>
                <w:b/>
                <w:bCs/>
                <w:sz w:val="22"/>
                <w:szCs w:val="22"/>
              </w:rPr>
            </w:pPr>
            <w:r w:rsidRPr="00C775A9">
              <w:rPr>
                <w:rFonts w:ascii="Arial" w:hAnsi="Arial" w:cs="Arial"/>
                <w:b/>
                <w:bCs/>
                <w:sz w:val="22"/>
                <w:szCs w:val="22"/>
              </w:rPr>
              <w:t xml:space="preserve">Broadband </w:t>
            </w:r>
            <w:r w:rsidR="00FB26EE">
              <w:rPr>
                <w:rFonts w:ascii="Arial" w:hAnsi="Arial" w:cs="Arial"/>
                <w:b/>
                <w:bCs/>
                <w:sz w:val="22"/>
                <w:szCs w:val="22"/>
              </w:rPr>
              <w:t>t</w:t>
            </w:r>
            <w:r w:rsidR="00FB26EE" w:rsidRPr="00C775A9">
              <w:rPr>
                <w:rFonts w:ascii="Arial" w:hAnsi="Arial" w:cs="Arial"/>
                <w:b/>
                <w:bCs/>
                <w:sz w:val="22"/>
                <w:szCs w:val="22"/>
              </w:rPr>
              <w:t xml:space="preserve">itle </w:t>
            </w:r>
          </w:p>
        </w:tc>
        <w:tc>
          <w:tcPr>
            <w:tcW w:w="4734" w:type="dxa"/>
            <w:tcMar>
              <w:top w:w="0" w:type="dxa"/>
              <w:left w:w="108" w:type="dxa"/>
              <w:bottom w:w="0" w:type="dxa"/>
              <w:right w:w="108" w:type="dxa"/>
            </w:tcMar>
          </w:tcPr>
          <w:p w:rsidR="008D16F2" w:rsidRPr="00C775A9" w:rsidRDefault="00F164B7" w:rsidP="00FB26EE">
            <w:pPr>
              <w:pStyle w:val="Default"/>
              <w:rPr>
                <w:rFonts w:ascii="Arial" w:hAnsi="Arial" w:cs="Arial"/>
                <w:b/>
                <w:sz w:val="22"/>
                <w:szCs w:val="22"/>
              </w:rPr>
            </w:pPr>
            <w:r w:rsidRPr="00C775A9">
              <w:rPr>
                <w:rFonts w:ascii="Arial" w:hAnsi="Arial" w:cs="Arial"/>
                <w:b/>
                <w:bCs/>
                <w:sz w:val="22"/>
                <w:szCs w:val="22"/>
              </w:rPr>
              <w:t xml:space="preserve">Corresponding APS </w:t>
            </w:r>
            <w:r w:rsidR="00FB26EE">
              <w:rPr>
                <w:rFonts w:ascii="Arial" w:hAnsi="Arial" w:cs="Arial"/>
                <w:b/>
                <w:bCs/>
                <w:sz w:val="22"/>
                <w:szCs w:val="22"/>
              </w:rPr>
              <w:t>c</w:t>
            </w:r>
            <w:r w:rsidRPr="00C775A9">
              <w:rPr>
                <w:rFonts w:ascii="Arial" w:hAnsi="Arial" w:cs="Arial"/>
                <w:b/>
                <w:bCs/>
                <w:sz w:val="22"/>
                <w:szCs w:val="22"/>
              </w:rPr>
              <w:t xml:space="preserve">lassifications </w:t>
            </w:r>
          </w:p>
        </w:tc>
      </w:tr>
      <w:tr w:rsidR="008D16F2" w:rsidRPr="00C775A9" w:rsidTr="004D0483">
        <w:trPr>
          <w:trHeight w:val="410"/>
          <w:jc w:val="center"/>
        </w:trPr>
        <w:tc>
          <w:tcPr>
            <w:tcW w:w="3614" w:type="dxa"/>
            <w:tcMar>
              <w:top w:w="0" w:type="dxa"/>
              <w:left w:w="108" w:type="dxa"/>
              <w:bottom w:w="0" w:type="dxa"/>
              <w:right w:w="108" w:type="dxa"/>
            </w:tcMar>
            <w:vAlign w:val="center"/>
          </w:tcPr>
          <w:p w:rsidR="008D16F2" w:rsidRPr="00C775A9" w:rsidRDefault="00F164B7" w:rsidP="00670F34">
            <w:pPr>
              <w:pStyle w:val="Default"/>
              <w:rPr>
                <w:rFonts w:ascii="Arial" w:hAnsi="Arial" w:cs="Arial"/>
                <w:sz w:val="22"/>
                <w:szCs w:val="22"/>
              </w:rPr>
            </w:pPr>
            <w:r w:rsidRPr="00C775A9">
              <w:rPr>
                <w:rFonts w:ascii="Arial" w:hAnsi="Arial" w:cs="Arial"/>
                <w:sz w:val="22"/>
                <w:szCs w:val="22"/>
              </w:rPr>
              <w:t xml:space="preserve">Graduate </w:t>
            </w:r>
          </w:p>
        </w:tc>
        <w:tc>
          <w:tcPr>
            <w:tcW w:w="4734" w:type="dxa"/>
            <w:tcMar>
              <w:top w:w="0" w:type="dxa"/>
              <w:left w:w="108" w:type="dxa"/>
              <w:bottom w:w="0" w:type="dxa"/>
              <w:right w:w="108" w:type="dxa"/>
            </w:tcMar>
            <w:vAlign w:val="center"/>
          </w:tcPr>
          <w:p w:rsidR="008D16F2" w:rsidRPr="00C775A9" w:rsidRDefault="00E01C22" w:rsidP="004D0483">
            <w:pPr>
              <w:pStyle w:val="Default"/>
              <w:rPr>
                <w:rFonts w:ascii="Arial" w:hAnsi="Arial" w:cs="Arial"/>
                <w:sz w:val="22"/>
                <w:szCs w:val="22"/>
              </w:rPr>
            </w:pPr>
            <w:r w:rsidRPr="00C775A9">
              <w:rPr>
                <w:rFonts w:ascii="Arial" w:hAnsi="Arial" w:cs="Arial"/>
                <w:sz w:val="22"/>
                <w:szCs w:val="22"/>
              </w:rPr>
              <w:t xml:space="preserve">APS 3 </w:t>
            </w:r>
            <w:r w:rsidR="00F26217">
              <w:rPr>
                <w:rFonts w:ascii="Arial" w:hAnsi="Arial" w:cs="Arial"/>
                <w:sz w:val="22"/>
                <w:szCs w:val="22"/>
              </w:rPr>
              <w:t>–</w:t>
            </w:r>
            <w:r w:rsidRPr="00C775A9">
              <w:rPr>
                <w:rFonts w:ascii="Arial" w:hAnsi="Arial" w:cs="Arial"/>
                <w:sz w:val="22"/>
                <w:szCs w:val="22"/>
              </w:rPr>
              <w:t xml:space="preserve"> </w:t>
            </w:r>
            <w:r w:rsidR="00F164B7" w:rsidRPr="00C775A9">
              <w:rPr>
                <w:rFonts w:ascii="Arial" w:hAnsi="Arial" w:cs="Arial"/>
                <w:sz w:val="22"/>
                <w:szCs w:val="22"/>
              </w:rPr>
              <w:t xml:space="preserve">5 </w:t>
            </w:r>
          </w:p>
        </w:tc>
      </w:tr>
      <w:tr w:rsidR="008D16F2" w:rsidRPr="00C775A9" w:rsidTr="004D0483">
        <w:trPr>
          <w:trHeight w:val="416"/>
          <w:jc w:val="center"/>
        </w:trPr>
        <w:tc>
          <w:tcPr>
            <w:tcW w:w="3614" w:type="dxa"/>
            <w:tcMar>
              <w:top w:w="0" w:type="dxa"/>
              <w:left w:w="108" w:type="dxa"/>
              <w:bottom w:w="0" w:type="dxa"/>
              <w:right w:w="108" w:type="dxa"/>
            </w:tcMar>
            <w:vAlign w:val="center"/>
          </w:tcPr>
          <w:p w:rsidR="008D16F2" w:rsidRPr="00C775A9" w:rsidRDefault="00F164B7" w:rsidP="004D0483">
            <w:pPr>
              <w:pStyle w:val="Default"/>
              <w:rPr>
                <w:rFonts w:ascii="Arial" w:hAnsi="Arial" w:cs="Arial"/>
                <w:sz w:val="22"/>
                <w:szCs w:val="22"/>
              </w:rPr>
            </w:pPr>
            <w:r w:rsidRPr="00C775A9">
              <w:rPr>
                <w:rFonts w:ascii="Arial" w:hAnsi="Arial" w:cs="Arial"/>
                <w:sz w:val="22"/>
                <w:szCs w:val="22"/>
              </w:rPr>
              <w:t xml:space="preserve">Career Starter </w:t>
            </w:r>
          </w:p>
        </w:tc>
        <w:tc>
          <w:tcPr>
            <w:tcW w:w="4734" w:type="dxa"/>
            <w:tcMar>
              <w:top w:w="0" w:type="dxa"/>
              <w:left w:w="108" w:type="dxa"/>
              <w:bottom w:w="0" w:type="dxa"/>
              <w:right w:w="108" w:type="dxa"/>
            </w:tcMar>
            <w:vAlign w:val="center"/>
          </w:tcPr>
          <w:p w:rsidR="008D16F2" w:rsidRPr="00C775A9" w:rsidRDefault="00E01C22" w:rsidP="004D0483">
            <w:pPr>
              <w:pStyle w:val="Default"/>
              <w:rPr>
                <w:rFonts w:ascii="Arial" w:hAnsi="Arial" w:cs="Arial"/>
                <w:sz w:val="22"/>
                <w:szCs w:val="22"/>
              </w:rPr>
            </w:pPr>
            <w:r w:rsidRPr="00C775A9">
              <w:rPr>
                <w:rFonts w:ascii="Arial" w:hAnsi="Arial" w:cs="Arial"/>
                <w:sz w:val="22"/>
                <w:szCs w:val="22"/>
              </w:rPr>
              <w:t xml:space="preserve">APS 1 </w:t>
            </w:r>
            <w:r w:rsidR="00F26217">
              <w:rPr>
                <w:rFonts w:ascii="Arial" w:hAnsi="Arial" w:cs="Arial"/>
                <w:sz w:val="22"/>
                <w:szCs w:val="22"/>
              </w:rPr>
              <w:t>–</w:t>
            </w:r>
            <w:r w:rsidRPr="00C775A9">
              <w:rPr>
                <w:rFonts w:ascii="Arial" w:hAnsi="Arial" w:cs="Arial"/>
                <w:sz w:val="22"/>
                <w:szCs w:val="22"/>
              </w:rPr>
              <w:t xml:space="preserve"> </w:t>
            </w:r>
            <w:r w:rsidR="00F164B7" w:rsidRPr="00C775A9">
              <w:rPr>
                <w:rFonts w:ascii="Arial" w:hAnsi="Arial" w:cs="Arial"/>
                <w:sz w:val="22"/>
                <w:szCs w:val="22"/>
              </w:rPr>
              <w:t xml:space="preserve">2 </w:t>
            </w:r>
          </w:p>
        </w:tc>
      </w:tr>
      <w:tr w:rsidR="0096465E" w:rsidRPr="00C775A9" w:rsidTr="004D0483">
        <w:trPr>
          <w:trHeight w:val="409"/>
          <w:jc w:val="center"/>
        </w:trPr>
        <w:tc>
          <w:tcPr>
            <w:tcW w:w="3614" w:type="dxa"/>
            <w:tcMar>
              <w:top w:w="0" w:type="dxa"/>
              <w:left w:w="108" w:type="dxa"/>
              <w:bottom w:w="0" w:type="dxa"/>
              <w:right w:w="108" w:type="dxa"/>
            </w:tcMar>
            <w:vAlign w:val="center"/>
          </w:tcPr>
          <w:p w:rsidR="0096465E" w:rsidRPr="00C775A9" w:rsidRDefault="0096465E" w:rsidP="004D182E">
            <w:pPr>
              <w:pStyle w:val="Default"/>
              <w:rPr>
                <w:rFonts w:ascii="Arial" w:hAnsi="Arial" w:cs="Arial"/>
                <w:sz w:val="22"/>
                <w:szCs w:val="22"/>
              </w:rPr>
            </w:pPr>
            <w:r>
              <w:rPr>
                <w:rFonts w:ascii="Arial" w:hAnsi="Arial" w:cs="Arial"/>
                <w:sz w:val="22"/>
                <w:szCs w:val="22"/>
              </w:rPr>
              <w:t xml:space="preserve">Indigenous </w:t>
            </w:r>
            <w:r w:rsidR="004D182E">
              <w:rPr>
                <w:rFonts w:ascii="Arial" w:hAnsi="Arial" w:cs="Arial"/>
                <w:sz w:val="22"/>
                <w:szCs w:val="22"/>
              </w:rPr>
              <w:t>Trainee</w:t>
            </w:r>
            <w:r>
              <w:rPr>
                <w:rFonts w:ascii="Arial" w:hAnsi="Arial" w:cs="Arial"/>
                <w:sz w:val="22"/>
                <w:szCs w:val="22"/>
              </w:rPr>
              <w:t xml:space="preserve"> Program</w:t>
            </w:r>
            <w:r w:rsidR="004D182E">
              <w:rPr>
                <w:rFonts w:ascii="Arial" w:hAnsi="Arial" w:cs="Arial"/>
                <w:sz w:val="22"/>
                <w:szCs w:val="22"/>
              </w:rPr>
              <w:t>s</w:t>
            </w:r>
            <w:r w:rsidR="00B07779">
              <w:rPr>
                <w:rFonts w:ascii="Arial" w:hAnsi="Arial" w:cs="Arial"/>
                <w:sz w:val="22"/>
                <w:szCs w:val="22"/>
              </w:rPr>
              <w:t xml:space="preserve"> (I</w:t>
            </w:r>
            <w:r w:rsidR="004D182E">
              <w:rPr>
                <w:rFonts w:ascii="Arial" w:hAnsi="Arial" w:cs="Arial"/>
                <w:sz w:val="22"/>
                <w:szCs w:val="22"/>
              </w:rPr>
              <w:t>TP</w:t>
            </w:r>
            <w:r w:rsidR="00B07779">
              <w:rPr>
                <w:rFonts w:ascii="Arial" w:hAnsi="Arial" w:cs="Arial"/>
                <w:sz w:val="22"/>
                <w:szCs w:val="22"/>
              </w:rPr>
              <w:t>)</w:t>
            </w:r>
          </w:p>
        </w:tc>
        <w:tc>
          <w:tcPr>
            <w:tcW w:w="4734" w:type="dxa"/>
            <w:tcMar>
              <w:top w:w="0" w:type="dxa"/>
              <w:left w:w="108" w:type="dxa"/>
              <w:bottom w:w="0" w:type="dxa"/>
              <w:right w:w="108" w:type="dxa"/>
            </w:tcMar>
            <w:vAlign w:val="center"/>
          </w:tcPr>
          <w:p w:rsidR="0096465E" w:rsidRPr="00C775A9" w:rsidRDefault="0096465E" w:rsidP="004D0483">
            <w:pPr>
              <w:pStyle w:val="Default"/>
              <w:rPr>
                <w:rFonts w:ascii="Arial" w:hAnsi="Arial" w:cs="Arial"/>
                <w:sz w:val="22"/>
                <w:szCs w:val="22"/>
              </w:rPr>
            </w:pPr>
            <w:r>
              <w:rPr>
                <w:rFonts w:ascii="Arial" w:hAnsi="Arial" w:cs="Arial"/>
                <w:sz w:val="22"/>
                <w:szCs w:val="22"/>
              </w:rPr>
              <w:t xml:space="preserve">APS 2 </w:t>
            </w:r>
            <w:r w:rsidR="00F26217">
              <w:rPr>
                <w:rFonts w:ascii="Arial" w:hAnsi="Arial" w:cs="Arial"/>
                <w:sz w:val="22"/>
                <w:szCs w:val="22"/>
              </w:rPr>
              <w:t>–</w:t>
            </w:r>
            <w:r>
              <w:rPr>
                <w:rFonts w:ascii="Arial" w:hAnsi="Arial" w:cs="Arial"/>
                <w:sz w:val="22"/>
                <w:szCs w:val="22"/>
              </w:rPr>
              <w:t xml:space="preserve"> 3</w:t>
            </w:r>
          </w:p>
        </w:tc>
      </w:tr>
      <w:tr w:rsidR="008D16F2" w:rsidRPr="00C775A9" w:rsidTr="004D0483">
        <w:trPr>
          <w:trHeight w:val="409"/>
          <w:jc w:val="center"/>
        </w:trPr>
        <w:tc>
          <w:tcPr>
            <w:tcW w:w="3614" w:type="dxa"/>
            <w:tcMar>
              <w:top w:w="0" w:type="dxa"/>
              <w:left w:w="108" w:type="dxa"/>
              <w:bottom w:w="0" w:type="dxa"/>
              <w:right w:w="108" w:type="dxa"/>
            </w:tcMar>
            <w:vAlign w:val="center"/>
          </w:tcPr>
          <w:p w:rsidR="008D16F2" w:rsidRPr="00C775A9" w:rsidRDefault="004D182E" w:rsidP="004D0483">
            <w:pPr>
              <w:pStyle w:val="Default"/>
              <w:rPr>
                <w:rFonts w:ascii="Arial" w:hAnsi="Arial" w:cs="Arial"/>
                <w:sz w:val="22"/>
                <w:szCs w:val="22"/>
              </w:rPr>
            </w:pPr>
            <w:r>
              <w:rPr>
                <w:rFonts w:ascii="Arial" w:hAnsi="Arial" w:cs="Arial"/>
                <w:sz w:val="22"/>
                <w:szCs w:val="22"/>
              </w:rPr>
              <w:t>Indigenous Trainee Programs (ITP)</w:t>
            </w:r>
          </w:p>
        </w:tc>
        <w:tc>
          <w:tcPr>
            <w:tcW w:w="4734" w:type="dxa"/>
            <w:tcMar>
              <w:top w:w="0" w:type="dxa"/>
              <w:left w:w="108" w:type="dxa"/>
              <w:bottom w:w="0" w:type="dxa"/>
              <w:right w:w="108" w:type="dxa"/>
            </w:tcMar>
            <w:vAlign w:val="center"/>
          </w:tcPr>
          <w:p w:rsidR="008D16F2" w:rsidRPr="00C775A9" w:rsidRDefault="00E01C22" w:rsidP="004D0483">
            <w:pPr>
              <w:pStyle w:val="Default"/>
              <w:rPr>
                <w:rFonts w:ascii="Arial" w:hAnsi="Arial" w:cs="Arial"/>
                <w:sz w:val="22"/>
                <w:szCs w:val="22"/>
              </w:rPr>
            </w:pPr>
            <w:r w:rsidRPr="00C775A9">
              <w:rPr>
                <w:rFonts w:ascii="Arial" w:hAnsi="Arial" w:cs="Arial"/>
                <w:sz w:val="22"/>
                <w:szCs w:val="22"/>
              </w:rPr>
              <w:t xml:space="preserve">APS 3 </w:t>
            </w:r>
            <w:r w:rsidR="00F26217">
              <w:rPr>
                <w:rFonts w:ascii="Arial" w:hAnsi="Arial" w:cs="Arial"/>
                <w:sz w:val="22"/>
                <w:szCs w:val="22"/>
              </w:rPr>
              <w:t>–</w:t>
            </w:r>
            <w:r w:rsidRPr="00C775A9">
              <w:rPr>
                <w:rFonts w:ascii="Arial" w:hAnsi="Arial" w:cs="Arial"/>
                <w:sz w:val="22"/>
                <w:szCs w:val="22"/>
              </w:rPr>
              <w:t xml:space="preserve"> </w:t>
            </w:r>
            <w:r w:rsidR="00F164B7" w:rsidRPr="00C775A9">
              <w:rPr>
                <w:rFonts w:ascii="Arial" w:hAnsi="Arial" w:cs="Arial"/>
                <w:sz w:val="22"/>
                <w:szCs w:val="22"/>
              </w:rPr>
              <w:t>4</w:t>
            </w:r>
          </w:p>
        </w:tc>
      </w:tr>
      <w:tr w:rsidR="00640A19" w:rsidRPr="00C775A9" w:rsidTr="004D0483">
        <w:trPr>
          <w:trHeight w:val="414"/>
          <w:jc w:val="center"/>
        </w:trPr>
        <w:tc>
          <w:tcPr>
            <w:tcW w:w="3614" w:type="dxa"/>
            <w:tcMar>
              <w:top w:w="0" w:type="dxa"/>
              <w:left w:w="108" w:type="dxa"/>
              <w:bottom w:w="0" w:type="dxa"/>
              <w:right w:w="108" w:type="dxa"/>
            </w:tcMar>
            <w:vAlign w:val="center"/>
          </w:tcPr>
          <w:p w:rsidR="00640A19" w:rsidRPr="007805D0" w:rsidRDefault="004A5718" w:rsidP="004D0483">
            <w:pPr>
              <w:pStyle w:val="Default"/>
              <w:rPr>
                <w:rFonts w:ascii="Arial" w:hAnsi="Arial" w:cs="Arial"/>
                <w:sz w:val="22"/>
                <w:szCs w:val="22"/>
              </w:rPr>
            </w:pPr>
            <w:r>
              <w:rPr>
                <w:rFonts w:ascii="Arial" w:hAnsi="Arial" w:cs="Arial"/>
                <w:sz w:val="22"/>
                <w:szCs w:val="22"/>
              </w:rPr>
              <w:t>I</w:t>
            </w:r>
            <w:r w:rsidR="00FB26EE">
              <w:rPr>
                <w:rFonts w:ascii="Arial" w:hAnsi="Arial" w:cs="Arial"/>
                <w:sz w:val="22"/>
                <w:szCs w:val="22"/>
              </w:rPr>
              <w:t xml:space="preserve">nformation </w:t>
            </w:r>
            <w:r>
              <w:rPr>
                <w:rFonts w:ascii="Arial" w:hAnsi="Arial" w:cs="Arial"/>
                <w:sz w:val="22"/>
                <w:szCs w:val="22"/>
              </w:rPr>
              <w:t>C</w:t>
            </w:r>
            <w:r w:rsidR="00FB26EE">
              <w:rPr>
                <w:rFonts w:ascii="Arial" w:hAnsi="Arial" w:cs="Arial"/>
                <w:sz w:val="22"/>
                <w:szCs w:val="22"/>
              </w:rPr>
              <w:t xml:space="preserve">ommunication </w:t>
            </w:r>
            <w:r>
              <w:rPr>
                <w:rFonts w:ascii="Arial" w:hAnsi="Arial" w:cs="Arial"/>
                <w:sz w:val="22"/>
                <w:szCs w:val="22"/>
              </w:rPr>
              <w:t>T</w:t>
            </w:r>
            <w:r w:rsidR="00FB26EE">
              <w:rPr>
                <w:rFonts w:ascii="Arial" w:hAnsi="Arial" w:cs="Arial"/>
                <w:sz w:val="22"/>
                <w:szCs w:val="22"/>
              </w:rPr>
              <w:t>echnology (ICT)</w:t>
            </w:r>
            <w:r>
              <w:rPr>
                <w:rFonts w:ascii="Arial" w:hAnsi="Arial" w:cs="Arial"/>
                <w:sz w:val="22"/>
                <w:szCs w:val="22"/>
              </w:rPr>
              <w:t xml:space="preserve"> </w:t>
            </w:r>
            <w:r w:rsidR="00640A19" w:rsidRPr="007805D0">
              <w:rPr>
                <w:rFonts w:ascii="Arial" w:hAnsi="Arial" w:cs="Arial"/>
                <w:sz w:val="22"/>
                <w:szCs w:val="22"/>
              </w:rPr>
              <w:t>Apprentice</w:t>
            </w:r>
          </w:p>
        </w:tc>
        <w:tc>
          <w:tcPr>
            <w:tcW w:w="4734" w:type="dxa"/>
            <w:tcMar>
              <w:top w:w="0" w:type="dxa"/>
              <w:left w:w="108" w:type="dxa"/>
              <w:bottom w:w="0" w:type="dxa"/>
              <w:right w:w="108" w:type="dxa"/>
            </w:tcMar>
            <w:vAlign w:val="center"/>
          </w:tcPr>
          <w:p w:rsidR="00640A19" w:rsidRPr="007805D0" w:rsidRDefault="00BA2EB4" w:rsidP="004D0483">
            <w:pPr>
              <w:pStyle w:val="Default"/>
              <w:rPr>
                <w:rFonts w:ascii="Arial" w:hAnsi="Arial" w:cs="Arial"/>
                <w:sz w:val="22"/>
                <w:szCs w:val="22"/>
              </w:rPr>
            </w:pPr>
            <w:r w:rsidRPr="007805D0">
              <w:rPr>
                <w:rFonts w:ascii="Arial" w:hAnsi="Arial" w:cs="Arial"/>
                <w:sz w:val="22"/>
                <w:szCs w:val="22"/>
              </w:rPr>
              <w:t xml:space="preserve">APS </w:t>
            </w:r>
            <w:r w:rsidR="005842A2" w:rsidRPr="007805D0">
              <w:rPr>
                <w:rFonts w:ascii="Arial" w:hAnsi="Arial" w:cs="Arial"/>
                <w:sz w:val="22"/>
                <w:szCs w:val="22"/>
              </w:rPr>
              <w:t>1</w:t>
            </w:r>
            <w:r w:rsidR="00F26217">
              <w:rPr>
                <w:rFonts w:ascii="Arial" w:hAnsi="Arial" w:cs="Arial"/>
                <w:sz w:val="22"/>
                <w:szCs w:val="22"/>
              </w:rPr>
              <w:t xml:space="preserve"> –</w:t>
            </w:r>
            <w:r w:rsidR="00284728" w:rsidRPr="007805D0">
              <w:rPr>
                <w:rFonts w:ascii="Arial" w:hAnsi="Arial" w:cs="Arial"/>
                <w:sz w:val="22"/>
                <w:szCs w:val="22"/>
              </w:rPr>
              <w:t xml:space="preserve"> </w:t>
            </w:r>
            <w:r w:rsidR="005842A2" w:rsidRPr="007805D0">
              <w:rPr>
                <w:rFonts w:ascii="Arial" w:hAnsi="Arial" w:cs="Arial"/>
                <w:sz w:val="22"/>
                <w:szCs w:val="22"/>
              </w:rPr>
              <w:t>2</w:t>
            </w:r>
          </w:p>
        </w:tc>
      </w:tr>
    </w:tbl>
    <w:p w:rsidR="008D16F2" w:rsidRDefault="008D16F2" w:rsidP="005D019D">
      <w:pPr>
        <w:autoSpaceDE w:val="0"/>
        <w:autoSpaceDN w:val="0"/>
        <w:adjustRightInd w:val="0"/>
        <w:rPr>
          <w:rFonts w:ascii="Arial" w:hAnsi="Arial" w:cs="Arial"/>
          <w:color w:val="000000"/>
          <w:sz w:val="22"/>
          <w:szCs w:val="22"/>
        </w:rPr>
      </w:pPr>
    </w:p>
    <w:p w:rsidR="00F63D0E" w:rsidRDefault="00F63D0E">
      <w:pPr>
        <w:rPr>
          <w:rFonts w:ascii="Arial" w:hAnsi="Arial" w:cs="Arial"/>
          <w:b/>
          <w:sz w:val="22"/>
          <w:szCs w:val="22"/>
        </w:rPr>
      </w:pPr>
      <w:r>
        <w:rPr>
          <w:rFonts w:ascii="Arial" w:hAnsi="Arial" w:cs="Arial"/>
          <w:b/>
          <w:sz w:val="22"/>
          <w:szCs w:val="22"/>
        </w:rPr>
        <w:br w:type="page"/>
      </w:r>
    </w:p>
    <w:p w:rsidR="00EA077C" w:rsidRPr="00534342" w:rsidRDefault="00EA077C" w:rsidP="00CE3D7E">
      <w:pPr>
        <w:pStyle w:val="ListParagraph"/>
        <w:numPr>
          <w:ilvl w:val="0"/>
          <w:numId w:val="188"/>
        </w:numPr>
        <w:spacing w:before="240" w:after="120"/>
        <w:ind w:left="709" w:hanging="709"/>
        <w:contextualSpacing w:val="0"/>
        <w:rPr>
          <w:rFonts w:ascii="Arial" w:hAnsi="Arial" w:cs="Arial"/>
          <w:b/>
          <w:sz w:val="22"/>
          <w:szCs w:val="22"/>
        </w:rPr>
      </w:pPr>
      <w:r w:rsidRPr="00534342">
        <w:rPr>
          <w:rFonts w:ascii="Arial" w:hAnsi="Arial" w:cs="Arial"/>
          <w:b/>
          <w:sz w:val="22"/>
          <w:szCs w:val="22"/>
        </w:rPr>
        <w:t>Broadband advancement</w:t>
      </w:r>
    </w:p>
    <w:p w:rsidR="00022CCA" w:rsidRPr="0017057C" w:rsidRDefault="00561F52" w:rsidP="00F63D0E">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A</w:t>
      </w:r>
      <w:r w:rsidR="00022CCA" w:rsidRPr="0017057C">
        <w:rPr>
          <w:rFonts w:ascii="Arial" w:hAnsi="Arial" w:cs="Arial"/>
          <w:sz w:val="22"/>
          <w:szCs w:val="22"/>
          <w:lang w:val="en-US" w:eastAsia="en-US"/>
        </w:rPr>
        <w:t>n employee can only advance through the broadband where:</w:t>
      </w:r>
    </w:p>
    <w:p w:rsidR="00022CCA" w:rsidRPr="00022CCA" w:rsidRDefault="00022CCA" w:rsidP="00A81401">
      <w:pPr>
        <w:widowControl w:val="0"/>
        <w:numPr>
          <w:ilvl w:val="0"/>
          <w:numId w:val="124"/>
        </w:numPr>
        <w:spacing w:before="120" w:after="120"/>
        <w:ind w:left="714" w:right="-20" w:hanging="714"/>
        <w:rPr>
          <w:rFonts w:ascii="Arial" w:eastAsia="Arial" w:hAnsi="Arial" w:cs="Arial"/>
          <w:sz w:val="22"/>
          <w:szCs w:val="22"/>
          <w:lang w:val="en-US" w:eastAsia="en-US"/>
        </w:rPr>
      </w:pPr>
      <w:r w:rsidRPr="00022CCA">
        <w:rPr>
          <w:rFonts w:ascii="Arial" w:eastAsia="Arial" w:hAnsi="Arial" w:cs="Arial"/>
          <w:sz w:val="22"/>
          <w:szCs w:val="22"/>
          <w:lang w:val="en-US" w:eastAsia="en-US"/>
        </w:rPr>
        <w:t>s</w:t>
      </w:r>
      <w:r w:rsidRPr="00022CCA">
        <w:rPr>
          <w:rFonts w:ascii="Arial" w:eastAsia="Arial" w:hAnsi="Arial" w:cs="Arial"/>
          <w:spacing w:val="-3"/>
          <w:sz w:val="22"/>
          <w:szCs w:val="22"/>
          <w:lang w:val="en-US" w:eastAsia="en-US"/>
        </w:rPr>
        <w:t>u</w:t>
      </w:r>
      <w:r w:rsidRPr="00022CCA">
        <w:rPr>
          <w:rFonts w:ascii="Arial" w:eastAsia="Arial" w:hAnsi="Arial" w:cs="Arial"/>
          <w:spacing w:val="1"/>
          <w:sz w:val="22"/>
          <w:szCs w:val="22"/>
          <w:lang w:val="en-US" w:eastAsia="en-US"/>
        </w:rPr>
        <w:t>f</w:t>
      </w:r>
      <w:r w:rsidRPr="00022CCA">
        <w:rPr>
          <w:rFonts w:ascii="Arial" w:eastAsia="Arial" w:hAnsi="Arial" w:cs="Arial"/>
          <w:spacing w:val="3"/>
          <w:sz w:val="22"/>
          <w:szCs w:val="22"/>
          <w:lang w:val="en-US" w:eastAsia="en-US"/>
        </w:rPr>
        <w:t>f</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c</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e</w:t>
      </w:r>
      <w:r w:rsidRPr="00022CCA">
        <w:rPr>
          <w:rFonts w:ascii="Arial" w:eastAsia="Arial" w:hAnsi="Arial" w:cs="Arial"/>
          <w:spacing w:val="-1"/>
          <w:sz w:val="22"/>
          <w:szCs w:val="22"/>
          <w:lang w:val="en-US" w:eastAsia="en-US"/>
        </w:rPr>
        <w:t>n</w:t>
      </w:r>
      <w:r w:rsidRPr="00022CCA">
        <w:rPr>
          <w:rFonts w:ascii="Arial" w:eastAsia="Arial" w:hAnsi="Arial" w:cs="Arial"/>
          <w:sz w:val="22"/>
          <w:szCs w:val="22"/>
          <w:lang w:val="en-US" w:eastAsia="en-US"/>
        </w:rPr>
        <w:t xml:space="preserve">t </w:t>
      </w:r>
      <w:r w:rsidRPr="00022CCA">
        <w:rPr>
          <w:rFonts w:ascii="Arial" w:eastAsia="Arial" w:hAnsi="Arial" w:cs="Arial"/>
          <w:spacing w:val="-3"/>
          <w:sz w:val="22"/>
          <w:szCs w:val="22"/>
          <w:lang w:val="en-US" w:eastAsia="en-US"/>
        </w:rPr>
        <w:t>w</w:t>
      </w:r>
      <w:r w:rsidRPr="00022CCA">
        <w:rPr>
          <w:rFonts w:ascii="Arial" w:eastAsia="Arial" w:hAnsi="Arial" w:cs="Arial"/>
          <w:sz w:val="22"/>
          <w:szCs w:val="22"/>
          <w:lang w:val="en-US" w:eastAsia="en-US"/>
        </w:rPr>
        <w:t>ork</w:t>
      </w:r>
      <w:r w:rsidRPr="00022CCA">
        <w:rPr>
          <w:rFonts w:ascii="Arial" w:eastAsia="Arial" w:hAnsi="Arial" w:cs="Arial"/>
          <w:spacing w:val="2"/>
          <w:sz w:val="22"/>
          <w:szCs w:val="22"/>
          <w:lang w:val="en-US" w:eastAsia="en-US"/>
        </w:rPr>
        <w:t xml:space="preserve"> </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s</w:t>
      </w:r>
      <w:r w:rsidRPr="00022CCA">
        <w:rPr>
          <w:rFonts w:ascii="Arial" w:eastAsia="Arial" w:hAnsi="Arial" w:cs="Arial"/>
          <w:spacing w:val="1"/>
          <w:sz w:val="22"/>
          <w:szCs w:val="22"/>
          <w:lang w:val="en-US" w:eastAsia="en-US"/>
        </w:rPr>
        <w:t xml:space="preserve"> </w:t>
      </w:r>
      <w:r w:rsidRPr="00022CCA">
        <w:rPr>
          <w:rFonts w:ascii="Arial" w:eastAsia="Arial" w:hAnsi="Arial" w:cs="Arial"/>
          <w:sz w:val="22"/>
          <w:szCs w:val="22"/>
          <w:lang w:val="en-US" w:eastAsia="en-US"/>
        </w:rPr>
        <w:t>a</w:t>
      </w:r>
      <w:r w:rsidRPr="00022CCA">
        <w:rPr>
          <w:rFonts w:ascii="Arial" w:eastAsia="Arial" w:hAnsi="Arial" w:cs="Arial"/>
          <w:spacing w:val="-3"/>
          <w:sz w:val="22"/>
          <w:szCs w:val="22"/>
          <w:lang w:val="en-US" w:eastAsia="en-US"/>
        </w:rPr>
        <w:t>v</w:t>
      </w:r>
      <w:r w:rsidRPr="00022CCA">
        <w:rPr>
          <w:rFonts w:ascii="Arial" w:eastAsia="Arial" w:hAnsi="Arial" w:cs="Arial"/>
          <w:sz w:val="22"/>
          <w:szCs w:val="22"/>
          <w:lang w:val="en-US" w:eastAsia="en-US"/>
        </w:rPr>
        <w:t>a</w:t>
      </w:r>
      <w:r w:rsidRPr="00022CCA">
        <w:rPr>
          <w:rFonts w:ascii="Arial" w:eastAsia="Arial" w:hAnsi="Arial" w:cs="Arial"/>
          <w:spacing w:val="-1"/>
          <w:sz w:val="22"/>
          <w:szCs w:val="22"/>
          <w:lang w:val="en-US" w:eastAsia="en-US"/>
        </w:rPr>
        <w:t>il</w:t>
      </w:r>
      <w:r w:rsidRPr="00022CCA">
        <w:rPr>
          <w:rFonts w:ascii="Arial" w:eastAsia="Arial" w:hAnsi="Arial" w:cs="Arial"/>
          <w:sz w:val="22"/>
          <w:szCs w:val="22"/>
          <w:lang w:val="en-US" w:eastAsia="en-US"/>
        </w:rPr>
        <w:t>a</w:t>
      </w:r>
      <w:r w:rsidRPr="00022CCA">
        <w:rPr>
          <w:rFonts w:ascii="Arial" w:eastAsia="Arial" w:hAnsi="Arial" w:cs="Arial"/>
          <w:spacing w:val="-1"/>
          <w:sz w:val="22"/>
          <w:szCs w:val="22"/>
          <w:lang w:val="en-US" w:eastAsia="en-US"/>
        </w:rPr>
        <w:t>b</w:t>
      </w:r>
      <w:r w:rsidRPr="00022CCA">
        <w:rPr>
          <w:rFonts w:ascii="Arial" w:eastAsia="Arial" w:hAnsi="Arial" w:cs="Arial"/>
          <w:spacing w:val="1"/>
          <w:sz w:val="22"/>
          <w:szCs w:val="22"/>
          <w:lang w:val="en-US" w:eastAsia="en-US"/>
        </w:rPr>
        <w:t>l</w:t>
      </w:r>
      <w:r w:rsidRPr="00022CCA">
        <w:rPr>
          <w:rFonts w:ascii="Arial" w:eastAsia="Arial" w:hAnsi="Arial" w:cs="Arial"/>
          <w:sz w:val="22"/>
          <w:szCs w:val="22"/>
          <w:lang w:val="en-US" w:eastAsia="en-US"/>
        </w:rPr>
        <w:t xml:space="preserve">e at </w:t>
      </w:r>
      <w:r w:rsidRPr="00022CCA">
        <w:rPr>
          <w:rFonts w:ascii="Arial" w:eastAsia="Arial" w:hAnsi="Arial" w:cs="Arial"/>
          <w:spacing w:val="1"/>
          <w:sz w:val="22"/>
          <w:szCs w:val="22"/>
          <w:lang w:val="en-US" w:eastAsia="en-US"/>
        </w:rPr>
        <w:t>t</w:t>
      </w:r>
      <w:r w:rsidRPr="00022CCA">
        <w:rPr>
          <w:rFonts w:ascii="Arial" w:eastAsia="Arial" w:hAnsi="Arial" w:cs="Arial"/>
          <w:sz w:val="22"/>
          <w:szCs w:val="22"/>
          <w:lang w:val="en-US" w:eastAsia="en-US"/>
        </w:rPr>
        <w:t>he</w:t>
      </w:r>
      <w:r w:rsidRPr="00022CCA">
        <w:rPr>
          <w:rFonts w:ascii="Arial" w:eastAsia="Arial" w:hAnsi="Arial" w:cs="Arial"/>
          <w:spacing w:val="-2"/>
          <w:sz w:val="22"/>
          <w:szCs w:val="22"/>
          <w:lang w:val="en-US" w:eastAsia="en-US"/>
        </w:rPr>
        <w:t xml:space="preserve"> </w:t>
      </w:r>
      <w:r w:rsidRPr="00022CCA">
        <w:rPr>
          <w:rFonts w:ascii="Arial" w:eastAsia="Arial" w:hAnsi="Arial" w:cs="Arial"/>
          <w:sz w:val="22"/>
          <w:szCs w:val="22"/>
          <w:lang w:val="en-US" w:eastAsia="en-US"/>
        </w:rPr>
        <w:t>h</w:t>
      </w:r>
      <w:r w:rsidRPr="00022CCA">
        <w:rPr>
          <w:rFonts w:ascii="Arial" w:eastAsia="Arial" w:hAnsi="Arial" w:cs="Arial"/>
          <w:spacing w:val="-1"/>
          <w:sz w:val="22"/>
          <w:szCs w:val="22"/>
          <w:lang w:val="en-US" w:eastAsia="en-US"/>
        </w:rPr>
        <w:t>i</w:t>
      </w:r>
      <w:r w:rsidRPr="00022CCA">
        <w:rPr>
          <w:rFonts w:ascii="Arial" w:eastAsia="Arial" w:hAnsi="Arial" w:cs="Arial"/>
          <w:spacing w:val="2"/>
          <w:sz w:val="22"/>
          <w:szCs w:val="22"/>
          <w:lang w:val="en-US" w:eastAsia="en-US"/>
        </w:rPr>
        <w:t>g</w:t>
      </w:r>
      <w:r w:rsidRPr="00022CCA">
        <w:rPr>
          <w:rFonts w:ascii="Arial" w:eastAsia="Arial" w:hAnsi="Arial" w:cs="Arial"/>
          <w:sz w:val="22"/>
          <w:szCs w:val="22"/>
          <w:lang w:val="en-US" w:eastAsia="en-US"/>
        </w:rPr>
        <w:t>h</w:t>
      </w:r>
      <w:r w:rsidRPr="00022CCA">
        <w:rPr>
          <w:rFonts w:ascii="Arial" w:eastAsia="Arial" w:hAnsi="Arial" w:cs="Arial"/>
          <w:spacing w:val="-3"/>
          <w:sz w:val="22"/>
          <w:szCs w:val="22"/>
          <w:lang w:val="en-US" w:eastAsia="en-US"/>
        </w:rPr>
        <w:t>e</w:t>
      </w:r>
      <w:r w:rsidRPr="00022CCA">
        <w:rPr>
          <w:rFonts w:ascii="Arial" w:eastAsia="Arial" w:hAnsi="Arial" w:cs="Arial"/>
          <w:sz w:val="22"/>
          <w:szCs w:val="22"/>
          <w:lang w:val="en-US" w:eastAsia="en-US"/>
        </w:rPr>
        <w:t>r c</w:t>
      </w:r>
      <w:r w:rsidRPr="00022CCA">
        <w:rPr>
          <w:rFonts w:ascii="Arial" w:eastAsia="Arial" w:hAnsi="Arial" w:cs="Arial"/>
          <w:spacing w:val="-1"/>
          <w:sz w:val="22"/>
          <w:szCs w:val="22"/>
          <w:lang w:val="en-US" w:eastAsia="en-US"/>
        </w:rPr>
        <w:t>l</w:t>
      </w:r>
      <w:r w:rsidRPr="00022CCA">
        <w:rPr>
          <w:rFonts w:ascii="Arial" w:eastAsia="Arial" w:hAnsi="Arial" w:cs="Arial"/>
          <w:sz w:val="22"/>
          <w:szCs w:val="22"/>
          <w:lang w:val="en-US" w:eastAsia="en-US"/>
        </w:rPr>
        <w:t>ass</w:t>
      </w:r>
      <w:r w:rsidRPr="00022CCA">
        <w:rPr>
          <w:rFonts w:ascii="Arial" w:eastAsia="Arial" w:hAnsi="Arial" w:cs="Arial"/>
          <w:spacing w:val="-4"/>
          <w:sz w:val="22"/>
          <w:szCs w:val="22"/>
          <w:lang w:val="en-US" w:eastAsia="en-US"/>
        </w:rPr>
        <w:t>i</w:t>
      </w:r>
      <w:r w:rsidRPr="00022CCA">
        <w:rPr>
          <w:rFonts w:ascii="Arial" w:eastAsia="Arial" w:hAnsi="Arial" w:cs="Arial"/>
          <w:spacing w:val="3"/>
          <w:sz w:val="22"/>
          <w:szCs w:val="22"/>
          <w:lang w:val="en-US" w:eastAsia="en-US"/>
        </w:rPr>
        <w:t>f</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ca</w:t>
      </w:r>
      <w:r w:rsidRPr="00022CCA">
        <w:rPr>
          <w:rFonts w:ascii="Arial" w:eastAsia="Arial" w:hAnsi="Arial" w:cs="Arial"/>
          <w:spacing w:val="-2"/>
          <w:sz w:val="22"/>
          <w:szCs w:val="22"/>
          <w:lang w:val="en-US" w:eastAsia="en-US"/>
        </w:rPr>
        <w:t>t</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 xml:space="preserve">on </w:t>
      </w:r>
      <w:r w:rsidRPr="00022CCA">
        <w:rPr>
          <w:rFonts w:ascii="Arial" w:eastAsia="Arial" w:hAnsi="Arial" w:cs="Arial"/>
          <w:spacing w:val="-1"/>
          <w:sz w:val="22"/>
          <w:szCs w:val="22"/>
          <w:lang w:val="en-US" w:eastAsia="en-US"/>
        </w:rPr>
        <w:t>l</w:t>
      </w:r>
      <w:r w:rsidRPr="00022CCA">
        <w:rPr>
          <w:rFonts w:ascii="Arial" w:eastAsia="Arial" w:hAnsi="Arial" w:cs="Arial"/>
          <w:sz w:val="22"/>
          <w:szCs w:val="22"/>
          <w:lang w:val="en-US" w:eastAsia="en-US"/>
        </w:rPr>
        <w:t>e</w:t>
      </w:r>
      <w:r w:rsidRPr="00022CCA">
        <w:rPr>
          <w:rFonts w:ascii="Arial" w:eastAsia="Arial" w:hAnsi="Arial" w:cs="Arial"/>
          <w:spacing w:val="-3"/>
          <w:sz w:val="22"/>
          <w:szCs w:val="22"/>
          <w:lang w:val="en-US" w:eastAsia="en-US"/>
        </w:rPr>
        <w:t>v</w:t>
      </w:r>
      <w:r w:rsidRPr="00022CCA">
        <w:rPr>
          <w:rFonts w:ascii="Arial" w:eastAsia="Arial" w:hAnsi="Arial" w:cs="Arial"/>
          <w:sz w:val="22"/>
          <w:szCs w:val="22"/>
          <w:lang w:val="en-US" w:eastAsia="en-US"/>
        </w:rPr>
        <w:t>e</w:t>
      </w:r>
      <w:r w:rsidRPr="00022CCA">
        <w:rPr>
          <w:rFonts w:ascii="Arial" w:eastAsia="Arial" w:hAnsi="Arial" w:cs="Arial"/>
          <w:spacing w:val="-1"/>
          <w:sz w:val="22"/>
          <w:szCs w:val="22"/>
          <w:lang w:val="en-US" w:eastAsia="en-US"/>
        </w:rPr>
        <w:t>l</w:t>
      </w:r>
      <w:r w:rsidRPr="00022CCA">
        <w:rPr>
          <w:rFonts w:ascii="Arial" w:eastAsia="Arial" w:hAnsi="Arial" w:cs="Arial"/>
          <w:sz w:val="22"/>
          <w:szCs w:val="22"/>
          <w:lang w:val="en-US" w:eastAsia="en-US"/>
        </w:rPr>
        <w:t>;</w:t>
      </w:r>
      <w:r w:rsidRPr="00022CCA">
        <w:rPr>
          <w:rFonts w:ascii="Arial" w:eastAsia="Arial" w:hAnsi="Arial" w:cs="Arial"/>
          <w:spacing w:val="2"/>
          <w:sz w:val="22"/>
          <w:szCs w:val="22"/>
          <w:lang w:val="en-US" w:eastAsia="en-US"/>
        </w:rPr>
        <w:t xml:space="preserve"> </w:t>
      </w:r>
    </w:p>
    <w:p w:rsidR="00022CCA" w:rsidRPr="00022CCA" w:rsidRDefault="00022CCA" w:rsidP="00A81401">
      <w:pPr>
        <w:widowControl w:val="0"/>
        <w:numPr>
          <w:ilvl w:val="0"/>
          <w:numId w:val="124"/>
        </w:numPr>
        <w:spacing w:before="120" w:after="120"/>
        <w:ind w:left="714" w:right="146" w:hanging="714"/>
        <w:rPr>
          <w:rFonts w:ascii="Arial" w:eastAsia="Arial" w:hAnsi="Arial" w:cs="Arial"/>
          <w:sz w:val="22"/>
          <w:szCs w:val="22"/>
          <w:lang w:val="en-US" w:eastAsia="en-US"/>
        </w:rPr>
      </w:pPr>
      <w:r w:rsidRPr="00022CCA">
        <w:rPr>
          <w:rFonts w:ascii="Arial" w:eastAsia="Arial" w:hAnsi="Arial" w:cs="Arial"/>
          <w:spacing w:val="1"/>
          <w:sz w:val="22"/>
          <w:szCs w:val="22"/>
          <w:lang w:val="en-US" w:eastAsia="en-US"/>
        </w:rPr>
        <w:t>t</w:t>
      </w:r>
      <w:r w:rsidRPr="00022CCA">
        <w:rPr>
          <w:rFonts w:ascii="Arial" w:eastAsia="Arial" w:hAnsi="Arial" w:cs="Arial"/>
          <w:sz w:val="22"/>
          <w:szCs w:val="22"/>
          <w:lang w:val="en-US" w:eastAsia="en-US"/>
        </w:rPr>
        <w:t>h</w:t>
      </w:r>
      <w:r w:rsidRPr="00022CCA">
        <w:rPr>
          <w:rFonts w:ascii="Arial" w:eastAsia="Arial" w:hAnsi="Arial" w:cs="Arial"/>
          <w:spacing w:val="-1"/>
          <w:sz w:val="22"/>
          <w:szCs w:val="22"/>
          <w:lang w:val="en-US" w:eastAsia="en-US"/>
        </w:rPr>
        <w:t>e</w:t>
      </w:r>
      <w:r w:rsidRPr="00022CCA">
        <w:rPr>
          <w:rFonts w:ascii="Arial" w:eastAsia="Arial" w:hAnsi="Arial" w:cs="Arial"/>
          <w:sz w:val="22"/>
          <w:szCs w:val="22"/>
          <w:lang w:val="en-US" w:eastAsia="en-US"/>
        </w:rPr>
        <w:t>y</w:t>
      </w:r>
      <w:r w:rsidRPr="00022CCA">
        <w:rPr>
          <w:rFonts w:ascii="Arial" w:eastAsia="Arial" w:hAnsi="Arial" w:cs="Arial"/>
          <w:spacing w:val="-1"/>
          <w:sz w:val="22"/>
          <w:szCs w:val="22"/>
          <w:lang w:val="en-US" w:eastAsia="en-US"/>
        </w:rPr>
        <w:t xml:space="preserve"> </w:t>
      </w:r>
      <w:r w:rsidRPr="00022CCA">
        <w:rPr>
          <w:rFonts w:ascii="Arial" w:eastAsia="Arial" w:hAnsi="Arial" w:cs="Arial"/>
          <w:sz w:val="22"/>
          <w:szCs w:val="22"/>
          <w:lang w:val="en-US" w:eastAsia="en-US"/>
        </w:rPr>
        <w:t>h</w:t>
      </w:r>
      <w:r w:rsidRPr="00022CCA">
        <w:rPr>
          <w:rFonts w:ascii="Arial" w:eastAsia="Arial" w:hAnsi="Arial" w:cs="Arial"/>
          <w:spacing w:val="-1"/>
          <w:sz w:val="22"/>
          <w:szCs w:val="22"/>
          <w:lang w:val="en-US" w:eastAsia="en-US"/>
        </w:rPr>
        <w:t>a</w:t>
      </w:r>
      <w:r w:rsidRPr="00022CCA">
        <w:rPr>
          <w:rFonts w:ascii="Arial" w:eastAsia="Arial" w:hAnsi="Arial" w:cs="Arial"/>
          <w:spacing w:val="-2"/>
          <w:sz w:val="22"/>
          <w:szCs w:val="22"/>
          <w:lang w:val="en-US" w:eastAsia="en-US"/>
        </w:rPr>
        <w:t>v</w:t>
      </w:r>
      <w:r w:rsidRPr="00022CCA">
        <w:rPr>
          <w:rFonts w:ascii="Arial" w:eastAsia="Arial" w:hAnsi="Arial" w:cs="Arial"/>
          <w:sz w:val="22"/>
          <w:szCs w:val="22"/>
          <w:lang w:val="en-US" w:eastAsia="en-US"/>
        </w:rPr>
        <w:t xml:space="preserve">e </w:t>
      </w:r>
      <w:r w:rsidRPr="00022CCA">
        <w:rPr>
          <w:rFonts w:ascii="Arial" w:eastAsia="Arial" w:hAnsi="Arial" w:cs="Arial"/>
          <w:spacing w:val="2"/>
          <w:sz w:val="22"/>
          <w:szCs w:val="22"/>
          <w:lang w:val="en-US" w:eastAsia="en-US"/>
        </w:rPr>
        <w:t>g</w:t>
      </w:r>
      <w:r w:rsidRPr="00022CCA">
        <w:rPr>
          <w:rFonts w:ascii="Arial" w:eastAsia="Arial" w:hAnsi="Arial" w:cs="Arial"/>
          <w:sz w:val="22"/>
          <w:szCs w:val="22"/>
          <w:lang w:val="en-US" w:eastAsia="en-US"/>
        </w:rPr>
        <w:t>a</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n</w:t>
      </w:r>
      <w:r w:rsidRPr="00022CCA">
        <w:rPr>
          <w:rFonts w:ascii="Arial" w:eastAsia="Arial" w:hAnsi="Arial" w:cs="Arial"/>
          <w:spacing w:val="-1"/>
          <w:sz w:val="22"/>
          <w:szCs w:val="22"/>
          <w:lang w:val="en-US" w:eastAsia="en-US"/>
        </w:rPr>
        <w:t>e</w:t>
      </w:r>
      <w:r w:rsidRPr="00022CCA">
        <w:rPr>
          <w:rFonts w:ascii="Arial" w:eastAsia="Arial" w:hAnsi="Arial" w:cs="Arial"/>
          <w:sz w:val="22"/>
          <w:szCs w:val="22"/>
          <w:lang w:val="en-US" w:eastAsia="en-US"/>
        </w:rPr>
        <w:t>d</w:t>
      </w:r>
      <w:r w:rsidRPr="00022CCA">
        <w:rPr>
          <w:rFonts w:ascii="Arial" w:eastAsia="Arial" w:hAnsi="Arial" w:cs="Arial"/>
          <w:spacing w:val="-2"/>
          <w:sz w:val="22"/>
          <w:szCs w:val="22"/>
          <w:lang w:val="en-US" w:eastAsia="en-US"/>
        </w:rPr>
        <w:t xml:space="preserve"> </w:t>
      </w:r>
      <w:r w:rsidRPr="00022CCA">
        <w:rPr>
          <w:rFonts w:ascii="Arial" w:eastAsia="Arial" w:hAnsi="Arial" w:cs="Arial"/>
          <w:spacing w:val="1"/>
          <w:sz w:val="22"/>
          <w:szCs w:val="22"/>
          <w:lang w:val="en-US" w:eastAsia="en-US"/>
        </w:rPr>
        <w:t>t</w:t>
      </w:r>
      <w:r w:rsidRPr="00022CCA">
        <w:rPr>
          <w:rFonts w:ascii="Arial" w:eastAsia="Arial" w:hAnsi="Arial" w:cs="Arial"/>
          <w:sz w:val="22"/>
          <w:szCs w:val="22"/>
          <w:lang w:val="en-US" w:eastAsia="en-US"/>
        </w:rPr>
        <w:t>he n</w:t>
      </w:r>
      <w:r w:rsidRPr="00022CCA">
        <w:rPr>
          <w:rFonts w:ascii="Arial" w:eastAsia="Arial" w:hAnsi="Arial" w:cs="Arial"/>
          <w:spacing w:val="-3"/>
          <w:sz w:val="22"/>
          <w:szCs w:val="22"/>
          <w:lang w:val="en-US" w:eastAsia="en-US"/>
        </w:rPr>
        <w:t>e</w:t>
      </w:r>
      <w:r w:rsidRPr="00022CCA">
        <w:rPr>
          <w:rFonts w:ascii="Arial" w:eastAsia="Arial" w:hAnsi="Arial" w:cs="Arial"/>
          <w:sz w:val="22"/>
          <w:szCs w:val="22"/>
          <w:lang w:val="en-US" w:eastAsia="en-US"/>
        </w:rPr>
        <w:t>cess</w:t>
      </w:r>
      <w:r w:rsidRPr="00022CCA">
        <w:rPr>
          <w:rFonts w:ascii="Arial" w:eastAsia="Arial" w:hAnsi="Arial" w:cs="Arial"/>
          <w:spacing w:val="-1"/>
          <w:sz w:val="22"/>
          <w:szCs w:val="22"/>
          <w:lang w:val="en-US" w:eastAsia="en-US"/>
        </w:rPr>
        <w:t>a</w:t>
      </w:r>
      <w:r w:rsidRPr="00022CCA">
        <w:rPr>
          <w:rFonts w:ascii="Arial" w:eastAsia="Arial" w:hAnsi="Arial" w:cs="Arial"/>
          <w:spacing w:val="1"/>
          <w:sz w:val="22"/>
          <w:szCs w:val="22"/>
          <w:lang w:val="en-US" w:eastAsia="en-US"/>
        </w:rPr>
        <w:t>r</w:t>
      </w:r>
      <w:r w:rsidRPr="00022CCA">
        <w:rPr>
          <w:rFonts w:ascii="Arial" w:eastAsia="Arial" w:hAnsi="Arial" w:cs="Arial"/>
          <w:sz w:val="22"/>
          <w:szCs w:val="22"/>
          <w:lang w:val="en-US" w:eastAsia="en-US"/>
        </w:rPr>
        <w:t>y</w:t>
      </w:r>
      <w:r w:rsidRPr="00022CCA">
        <w:rPr>
          <w:rFonts w:ascii="Arial" w:eastAsia="Arial" w:hAnsi="Arial" w:cs="Arial"/>
          <w:spacing w:val="-1"/>
          <w:sz w:val="22"/>
          <w:szCs w:val="22"/>
          <w:lang w:val="en-US" w:eastAsia="en-US"/>
        </w:rPr>
        <w:t xml:space="preserve"> </w:t>
      </w:r>
      <w:r w:rsidRPr="00022CCA">
        <w:rPr>
          <w:rFonts w:ascii="Arial" w:eastAsia="Arial" w:hAnsi="Arial" w:cs="Arial"/>
          <w:spacing w:val="-2"/>
          <w:sz w:val="22"/>
          <w:szCs w:val="22"/>
          <w:lang w:val="en-US" w:eastAsia="en-US"/>
        </w:rPr>
        <w:t>s</w:t>
      </w:r>
      <w:r w:rsidRPr="00022CCA">
        <w:rPr>
          <w:rFonts w:ascii="Arial" w:eastAsia="Arial" w:hAnsi="Arial" w:cs="Arial"/>
          <w:spacing w:val="2"/>
          <w:sz w:val="22"/>
          <w:szCs w:val="22"/>
          <w:lang w:val="en-US" w:eastAsia="en-US"/>
        </w:rPr>
        <w:t>k</w:t>
      </w:r>
      <w:r w:rsidRPr="00022CCA">
        <w:rPr>
          <w:rFonts w:ascii="Arial" w:eastAsia="Arial" w:hAnsi="Arial" w:cs="Arial"/>
          <w:spacing w:val="-1"/>
          <w:sz w:val="22"/>
          <w:szCs w:val="22"/>
          <w:lang w:val="en-US" w:eastAsia="en-US"/>
        </w:rPr>
        <w:t>il</w:t>
      </w:r>
      <w:r w:rsidRPr="00022CCA">
        <w:rPr>
          <w:rFonts w:ascii="Arial" w:eastAsia="Arial" w:hAnsi="Arial" w:cs="Arial"/>
          <w:sz w:val="22"/>
          <w:szCs w:val="22"/>
          <w:lang w:val="en-US" w:eastAsia="en-US"/>
        </w:rPr>
        <w:t>l a</w:t>
      </w:r>
      <w:r w:rsidRPr="00022CCA">
        <w:rPr>
          <w:rFonts w:ascii="Arial" w:eastAsia="Arial" w:hAnsi="Arial" w:cs="Arial"/>
          <w:spacing w:val="-1"/>
          <w:sz w:val="22"/>
          <w:szCs w:val="22"/>
          <w:lang w:val="en-US" w:eastAsia="en-US"/>
        </w:rPr>
        <w:t>n</w:t>
      </w:r>
      <w:r w:rsidRPr="00022CCA">
        <w:rPr>
          <w:rFonts w:ascii="Arial" w:eastAsia="Arial" w:hAnsi="Arial" w:cs="Arial"/>
          <w:sz w:val="22"/>
          <w:szCs w:val="22"/>
          <w:lang w:val="en-US" w:eastAsia="en-US"/>
        </w:rPr>
        <w:t xml:space="preserve">d </w:t>
      </w:r>
      <w:r w:rsidRPr="00022CCA">
        <w:rPr>
          <w:rFonts w:ascii="Arial" w:eastAsia="Arial" w:hAnsi="Arial" w:cs="Arial"/>
          <w:spacing w:val="-2"/>
          <w:sz w:val="22"/>
          <w:szCs w:val="22"/>
          <w:lang w:val="en-US" w:eastAsia="en-US"/>
        </w:rPr>
        <w:t>p</w:t>
      </w:r>
      <w:r w:rsidRPr="00022CCA">
        <w:rPr>
          <w:rFonts w:ascii="Arial" w:eastAsia="Arial" w:hAnsi="Arial" w:cs="Arial"/>
          <w:spacing w:val="1"/>
          <w:sz w:val="22"/>
          <w:szCs w:val="22"/>
          <w:lang w:val="en-US" w:eastAsia="en-US"/>
        </w:rPr>
        <w:t>r</w:t>
      </w:r>
      <w:r w:rsidRPr="00022CCA">
        <w:rPr>
          <w:rFonts w:ascii="Arial" w:eastAsia="Arial" w:hAnsi="Arial" w:cs="Arial"/>
          <w:spacing w:val="-3"/>
          <w:sz w:val="22"/>
          <w:szCs w:val="22"/>
          <w:lang w:val="en-US" w:eastAsia="en-US"/>
        </w:rPr>
        <w:t>o</w:t>
      </w:r>
      <w:r w:rsidRPr="00022CCA">
        <w:rPr>
          <w:rFonts w:ascii="Arial" w:eastAsia="Arial" w:hAnsi="Arial" w:cs="Arial"/>
          <w:spacing w:val="3"/>
          <w:sz w:val="22"/>
          <w:szCs w:val="22"/>
          <w:lang w:val="en-US" w:eastAsia="en-US"/>
        </w:rPr>
        <w:t>f</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c</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e</w:t>
      </w:r>
      <w:r w:rsidRPr="00022CCA">
        <w:rPr>
          <w:rFonts w:ascii="Arial" w:eastAsia="Arial" w:hAnsi="Arial" w:cs="Arial"/>
          <w:spacing w:val="-1"/>
          <w:sz w:val="22"/>
          <w:szCs w:val="22"/>
          <w:lang w:val="en-US" w:eastAsia="en-US"/>
        </w:rPr>
        <w:t>n</w:t>
      </w:r>
      <w:r w:rsidRPr="00022CCA">
        <w:rPr>
          <w:rFonts w:ascii="Arial" w:eastAsia="Arial" w:hAnsi="Arial" w:cs="Arial"/>
          <w:sz w:val="22"/>
          <w:szCs w:val="22"/>
          <w:lang w:val="en-US" w:eastAsia="en-US"/>
        </w:rPr>
        <w:t>c</w:t>
      </w:r>
      <w:r w:rsidRPr="00022CCA">
        <w:rPr>
          <w:rFonts w:ascii="Arial" w:eastAsia="Arial" w:hAnsi="Arial" w:cs="Arial"/>
          <w:spacing w:val="-1"/>
          <w:sz w:val="22"/>
          <w:szCs w:val="22"/>
          <w:lang w:val="en-US" w:eastAsia="en-US"/>
        </w:rPr>
        <w:t>i</w:t>
      </w:r>
      <w:r w:rsidRPr="00022CCA">
        <w:rPr>
          <w:rFonts w:ascii="Arial" w:eastAsia="Arial" w:hAnsi="Arial" w:cs="Arial"/>
          <w:sz w:val="22"/>
          <w:szCs w:val="22"/>
          <w:lang w:val="en-US" w:eastAsia="en-US"/>
        </w:rPr>
        <w:t xml:space="preserve">es </w:t>
      </w:r>
      <w:r w:rsidRPr="00022CCA">
        <w:rPr>
          <w:rFonts w:ascii="Arial" w:eastAsia="Arial" w:hAnsi="Arial" w:cs="Arial"/>
          <w:spacing w:val="2"/>
          <w:sz w:val="22"/>
          <w:szCs w:val="22"/>
          <w:lang w:val="en-US" w:eastAsia="en-US"/>
        </w:rPr>
        <w:t>t</w:t>
      </w:r>
      <w:r w:rsidRPr="00022CCA">
        <w:rPr>
          <w:rFonts w:ascii="Arial" w:eastAsia="Arial" w:hAnsi="Arial" w:cs="Arial"/>
          <w:sz w:val="22"/>
          <w:szCs w:val="22"/>
          <w:lang w:val="en-US" w:eastAsia="en-US"/>
        </w:rPr>
        <w:t>o</w:t>
      </w:r>
      <w:r w:rsidRPr="00022CCA">
        <w:rPr>
          <w:rFonts w:ascii="Arial" w:eastAsia="Arial" w:hAnsi="Arial" w:cs="Arial"/>
          <w:spacing w:val="-2"/>
          <w:sz w:val="22"/>
          <w:szCs w:val="22"/>
          <w:lang w:val="en-US" w:eastAsia="en-US"/>
        </w:rPr>
        <w:t xml:space="preserve"> </w:t>
      </w:r>
      <w:r w:rsidRPr="00022CCA">
        <w:rPr>
          <w:rFonts w:ascii="Arial" w:eastAsia="Arial" w:hAnsi="Arial" w:cs="Arial"/>
          <w:sz w:val="22"/>
          <w:szCs w:val="22"/>
          <w:lang w:val="en-US" w:eastAsia="en-US"/>
        </w:rPr>
        <w:t>p</w:t>
      </w:r>
      <w:r w:rsidRPr="00022CCA">
        <w:rPr>
          <w:rFonts w:ascii="Arial" w:eastAsia="Arial" w:hAnsi="Arial" w:cs="Arial"/>
          <w:spacing w:val="-1"/>
          <w:sz w:val="22"/>
          <w:szCs w:val="22"/>
          <w:lang w:val="en-US" w:eastAsia="en-US"/>
        </w:rPr>
        <w:t>e</w:t>
      </w:r>
      <w:r w:rsidRPr="00022CCA">
        <w:rPr>
          <w:rFonts w:ascii="Arial" w:eastAsia="Arial" w:hAnsi="Arial" w:cs="Arial"/>
          <w:spacing w:val="-2"/>
          <w:sz w:val="22"/>
          <w:szCs w:val="22"/>
          <w:lang w:val="en-US" w:eastAsia="en-US"/>
        </w:rPr>
        <w:t>r</w:t>
      </w:r>
      <w:r w:rsidRPr="00022CCA">
        <w:rPr>
          <w:rFonts w:ascii="Arial" w:eastAsia="Arial" w:hAnsi="Arial" w:cs="Arial"/>
          <w:spacing w:val="1"/>
          <w:sz w:val="22"/>
          <w:szCs w:val="22"/>
          <w:lang w:val="en-US" w:eastAsia="en-US"/>
        </w:rPr>
        <w:t>f</w:t>
      </w:r>
      <w:r w:rsidRPr="00022CCA">
        <w:rPr>
          <w:rFonts w:ascii="Arial" w:eastAsia="Arial" w:hAnsi="Arial" w:cs="Arial"/>
          <w:sz w:val="22"/>
          <w:szCs w:val="22"/>
          <w:lang w:val="en-US" w:eastAsia="en-US"/>
        </w:rPr>
        <w:t>o</w:t>
      </w:r>
      <w:r w:rsidRPr="00022CCA">
        <w:rPr>
          <w:rFonts w:ascii="Arial" w:eastAsia="Arial" w:hAnsi="Arial" w:cs="Arial"/>
          <w:spacing w:val="-2"/>
          <w:sz w:val="22"/>
          <w:szCs w:val="22"/>
          <w:lang w:val="en-US" w:eastAsia="en-US"/>
        </w:rPr>
        <w:t>r</w:t>
      </w:r>
      <w:r w:rsidRPr="00022CCA">
        <w:rPr>
          <w:rFonts w:ascii="Arial" w:eastAsia="Arial" w:hAnsi="Arial" w:cs="Arial"/>
          <w:sz w:val="22"/>
          <w:szCs w:val="22"/>
          <w:lang w:val="en-US" w:eastAsia="en-US"/>
        </w:rPr>
        <w:t xml:space="preserve">m </w:t>
      </w:r>
      <w:r w:rsidRPr="00022CCA">
        <w:rPr>
          <w:rFonts w:ascii="Arial" w:eastAsia="Arial" w:hAnsi="Arial" w:cs="Arial"/>
          <w:spacing w:val="1"/>
          <w:sz w:val="22"/>
          <w:szCs w:val="22"/>
          <w:lang w:val="en-US" w:eastAsia="en-US"/>
        </w:rPr>
        <w:t>t</w:t>
      </w:r>
      <w:r w:rsidRPr="00022CCA">
        <w:rPr>
          <w:rFonts w:ascii="Arial" w:eastAsia="Arial" w:hAnsi="Arial" w:cs="Arial"/>
          <w:sz w:val="22"/>
          <w:szCs w:val="22"/>
          <w:lang w:val="en-US" w:eastAsia="en-US"/>
        </w:rPr>
        <w:t>he</w:t>
      </w:r>
      <w:r w:rsidRPr="00022CCA">
        <w:rPr>
          <w:rFonts w:ascii="Arial" w:eastAsia="Arial" w:hAnsi="Arial" w:cs="Arial"/>
          <w:spacing w:val="-2"/>
          <w:sz w:val="22"/>
          <w:szCs w:val="22"/>
          <w:lang w:val="en-US" w:eastAsia="en-US"/>
        </w:rPr>
        <w:t xml:space="preserve"> </w:t>
      </w:r>
      <w:r w:rsidRPr="00022CCA">
        <w:rPr>
          <w:rFonts w:ascii="Arial" w:eastAsia="Arial" w:hAnsi="Arial" w:cs="Arial"/>
          <w:spacing w:val="1"/>
          <w:sz w:val="22"/>
          <w:szCs w:val="22"/>
          <w:lang w:val="en-US" w:eastAsia="en-US"/>
        </w:rPr>
        <w:t>m</w:t>
      </w:r>
      <w:r w:rsidRPr="00022CCA">
        <w:rPr>
          <w:rFonts w:ascii="Arial" w:eastAsia="Arial" w:hAnsi="Arial" w:cs="Arial"/>
          <w:sz w:val="22"/>
          <w:szCs w:val="22"/>
          <w:lang w:val="en-US" w:eastAsia="en-US"/>
        </w:rPr>
        <w:t>o</w:t>
      </w:r>
      <w:r w:rsidRPr="00022CCA">
        <w:rPr>
          <w:rFonts w:ascii="Arial" w:eastAsia="Arial" w:hAnsi="Arial" w:cs="Arial"/>
          <w:spacing w:val="-2"/>
          <w:sz w:val="22"/>
          <w:szCs w:val="22"/>
          <w:lang w:val="en-US" w:eastAsia="en-US"/>
        </w:rPr>
        <w:t>r</w:t>
      </w:r>
      <w:r w:rsidRPr="00022CCA">
        <w:rPr>
          <w:rFonts w:ascii="Arial" w:eastAsia="Arial" w:hAnsi="Arial" w:cs="Arial"/>
          <w:sz w:val="22"/>
          <w:szCs w:val="22"/>
          <w:lang w:val="en-US" w:eastAsia="en-US"/>
        </w:rPr>
        <w:t>e co</w:t>
      </w:r>
      <w:r w:rsidRPr="00022CCA">
        <w:rPr>
          <w:rFonts w:ascii="Arial" w:eastAsia="Arial" w:hAnsi="Arial" w:cs="Arial"/>
          <w:spacing w:val="1"/>
          <w:sz w:val="22"/>
          <w:szCs w:val="22"/>
          <w:lang w:val="en-US" w:eastAsia="en-US"/>
        </w:rPr>
        <w:t>m</w:t>
      </w:r>
      <w:r w:rsidRPr="00022CCA">
        <w:rPr>
          <w:rFonts w:ascii="Arial" w:eastAsia="Arial" w:hAnsi="Arial" w:cs="Arial"/>
          <w:sz w:val="22"/>
          <w:szCs w:val="22"/>
          <w:lang w:val="en-US" w:eastAsia="en-US"/>
        </w:rPr>
        <w:t>p</w:t>
      </w:r>
      <w:r w:rsidRPr="00022CCA">
        <w:rPr>
          <w:rFonts w:ascii="Arial" w:eastAsia="Arial" w:hAnsi="Arial" w:cs="Arial"/>
          <w:spacing w:val="-1"/>
          <w:sz w:val="22"/>
          <w:szCs w:val="22"/>
          <w:lang w:val="en-US" w:eastAsia="en-US"/>
        </w:rPr>
        <w:t>l</w:t>
      </w:r>
      <w:r w:rsidRPr="00022CCA">
        <w:rPr>
          <w:rFonts w:ascii="Arial" w:eastAsia="Arial" w:hAnsi="Arial" w:cs="Arial"/>
          <w:sz w:val="22"/>
          <w:szCs w:val="22"/>
          <w:lang w:val="en-US" w:eastAsia="en-US"/>
        </w:rPr>
        <w:t xml:space="preserve">ex </w:t>
      </w:r>
      <w:r w:rsidRPr="00022CCA">
        <w:rPr>
          <w:rFonts w:ascii="Arial" w:eastAsia="Arial" w:hAnsi="Arial" w:cs="Arial"/>
          <w:spacing w:val="-3"/>
          <w:sz w:val="22"/>
          <w:szCs w:val="22"/>
          <w:lang w:val="en-US" w:eastAsia="en-US"/>
        </w:rPr>
        <w:t>w</w:t>
      </w:r>
      <w:r w:rsidRPr="00022CCA">
        <w:rPr>
          <w:rFonts w:ascii="Arial" w:eastAsia="Arial" w:hAnsi="Arial" w:cs="Arial"/>
          <w:sz w:val="22"/>
          <w:szCs w:val="22"/>
          <w:lang w:val="en-US" w:eastAsia="en-US"/>
        </w:rPr>
        <w:t>or</w:t>
      </w:r>
      <w:r w:rsidRPr="00022CCA">
        <w:rPr>
          <w:rFonts w:ascii="Arial" w:eastAsia="Arial" w:hAnsi="Arial" w:cs="Arial"/>
          <w:spacing w:val="3"/>
          <w:sz w:val="22"/>
          <w:szCs w:val="22"/>
          <w:lang w:val="en-US" w:eastAsia="en-US"/>
        </w:rPr>
        <w:t>k</w:t>
      </w:r>
      <w:r w:rsidRPr="00022CCA">
        <w:rPr>
          <w:rFonts w:ascii="Arial" w:eastAsia="Arial" w:hAnsi="Arial" w:cs="Arial"/>
          <w:sz w:val="22"/>
          <w:szCs w:val="22"/>
          <w:lang w:val="en-US" w:eastAsia="en-US"/>
        </w:rPr>
        <w:t>; a</w:t>
      </w:r>
      <w:r w:rsidRPr="00022CCA">
        <w:rPr>
          <w:rFonts w:ascii="Arial" w:eastAsia="Arial" w:hAnsi="Arial" w:cs="Arial"/>
          <w:spacing w:val="-1"/>
          <w:sz w:val="22"/>
          <w:szCs w:val="22"/>
          <w:lang w:val="en-US" w:eastAsia="en-US"/>
        </w:rPr>
        <w:t>n</w:t>
      </w:r>
      <w:r w:rsidRPr="00022CCA">
        <w:rPr>
          <w:rFonts w:ascii="Arial" w:eastAsia="Arial" w:hAnsi="Arial" w:cs="Arial"/>
          <w:sz w:val="22"/>
          <w:szCs w:val="22"/>
          <w:lang w:val="en-US" w:eastAsia="en-US"/>
        </w:rPr>
        <w:t>d</w:t>
      </w:r>
    </w:p>
    <w:p w:rsidR="00022CCA" w:rsidRPr="00022CCA" w:rsidRDefault="00FB26EE" w:rsidP="00A81401">
      <w:pPr>
        <w:widowControl w:val="0"/>
        <w:numPr>
          <w:ilvl w:val="0"/>
          <w:numId w:val="124"/>
        </w:numPr>
        <w:spacing w:before="120" w:after="120"/>
        <w:ind w:left="714" w:right="-20" w:hanging="714"/>
        <w:rPr>
          <w:rFonts w:ascii="Arial" w:eastAsia="Arial" w:hAnsi="Arial" w:cs="Arial"/>
          <w:sz w:val="22"/>
          <w:szCs w:val="22"/>
          <w:lang w:val="en-US" w:eastAsia="en-US"/>
        </w:rPr>
      </w:pPr>
      <w:proofErr w:type="gramStart"/>
      <w:r>
        <w:rPr>
          <w:rFonts w:ascii="Arial" w:eastAsia="Arial" w:hAnsi="Arial" w:cs="Arial"/>
          <w:sz w:val="22"/>
          <w:szCs w:val="22"/>
          <w:lang w:val="en-US" w:eastAsia="en-US"/>
        </w:rPr>
        <w:t>their</w:t>
      </w:r>
      <w:proofErr w:type="gramEnd"/>
      <w:r>
        <w:rPr>
          <w:rFonts w:ascii="Arial" w:eastAsia="Arial" w:hAnsi="Arial" w:cs="Arial"/>
          <w:sz w:val="22"/>
          <w:szCs w:val="22"/>
          <w:lang w:val="en-US" w:eastAsia="en-US"/>
        </w:rPr>
        <w:t xml:space="preserve"> </w:t>
      </w:r>
      <w:r w:rsidR="00022CCA" w:rsidRPr="00022CCA">
        <w:rPr>
          <w:rFonts w:ascii="Arial" w:eastAsia="Arial" w:hAnsi="Arial" w:cs="Arial"/>
          <w:sz w:val="22"/>
          <w:szCs w:val="22"/>
          <w:lang w:val="en-US" w:eastAsia="en-US"/>
        </w:rPr>
        <w:t>p</w:t>
      </w:r>
      <w:r w:rsidR="00022CCA" w:rsidRPr="00022CCA">
        <w:rPr>
          <w:rFonts w:ascii="Arial" w:eastAsia="Arial" w:hAnsi="Arial" w:cs="Arial"/>
          <w:spacing w:val="-1"/>
          <w:sz w:val="22"/>
          <w:szCs w:val="22"/>
          <w:lang w:val="en-US" w:eastAsia="en-US"/>
        </w:rPr>
        <w:t>e</w:t>
      </w:r>
      <w:r w:rsidR="00022CCA" w:rsidRPr="00022CCA">
        <w:rPr>
          <w:rFonts w:ascii="Arial" w:eastAsia="Arial" w:hAnsi="Arial" w:cs="Arial"/>
          <w:spacing w:val="-2"/>
          <w:sz w:val="22"/>
          <w:szCs w:val="22"/>
          <w:lang w:val="en-US" w:eastAsia="en-US"/>
        </w:rPr>
        <w:t>r</w:t>
      </w:r>
      <w:r w:rsidR="00022CCA" w:rsidRPr="00022CCA">
        <w:rPr>
          <w:rFonts w:ascii="Arial" w:eastAsia="Arial" w:hAnsi="Arial" w:cs="Arial"/>
          <w:spacing w:val="3"/>
          <w:sz w:val="22"/>
          <w:szCs w:val="22"/>
          <w:lang w:val="en-US" w:eastAsia="en-US"/>
        </w:rPr>
        <w:t>f</w:t>
      </w:r>
      <w:r w:rsidR="00022CCA" w:rsidRPr="00022CCA">
        <w:rPr>
          <w:rFonts w:ascii="Arial" w:eastAsia="Arial" w:hAnsi="Arial" w:cs="Arial"/>
          <w:spacing w:val="-3"/>
          <w:sz w:val="22"/>
          <w:szCs w:val="22"/>
          <w:lang w:val="en-US" w:eastAsia="en-US"/>
        </w:rPr>
        <w:t>o</w:t>
      </w:r>
      <w:r w:rsidR="00022CCA" w:rsidRPr="00022CCA">
        <w:rPr>
          <w:rFonts w:ascii="Arial" w:eastAsia="Arial" w:hAnsi="Arial" w:cs="Arial"/>
          <w:spacing w:val="1"/>
          <w:sz w:val="22"/>
          <w:szCs w:val="22"/>
          <w:lang w:val="en-US" w:eastAsia="en-US"/>
        </w:rPr>
        <w:t>rm</w:t>
      </w:r>
      <w:r w:rsidR="00022CCA" w:rsidRPr="00022CCA">
        <w:rPr>
          <w:rFonts w:ascii="Arial" w:eastAsia="Arial" w:hAnsi="Arial" w:cs="Arial"/>
          <w:sz w:val="22"/>
          <w:szCs w:val="22"/>
          <w:lang w:val="en-US" w:eastAsia="en-US"/>
        </w:rPr>
        <w:t>a</w:t>
      </w:r>
      <w:r w:rsidR="00022CCA" w:rsidRPr="00022CCA">
        <w:rPr>
          <w:rFonts w:ascii="Arial" w:eastAsia="Arial" w:hAnsi="Arial" w:cs="Arial"/>
          <w:spacing w:val="-1"/>
          <w:sz w:val="22"/>
          <w:szCs w:val="22"/>
          <w:lang w:val="en-US" w:eastAsia="en-US"/>
        </w:rPr>
        <w:t>n</w:t>
      </w:r>
      <w:r w:rsidR="00022CCA" w:rsidRPr="00022CCA">
        <w:rPr>
          <w:rFonts w:ascii="Arial" w:eastAsia="Arial" w:hAnsi="Arial" w:cs="Arial"/>
          <w:sz w:val="22"/>
          <w:szCs w:val="22"/>
          <w:lang w:val="en-US" w:eastAsia="en-US"/>
        </w:rPr>
        <w:t>ce</w:t>
      </w:r>
      <w:r w:rsidR="00022CCA" w:rsidRPr="00022CCA">
        <w:rPr>
          <w:rFonts w:ascii="Arial" w:eastAsia="Arial" w:hAnsi="Arial" w:cs="Arial"/>
          <w:spacing w:val="-2"/>
          <w:sz w:val="22"/>
          <w:szCs w:val="22"/>
          <w:lang w:val="en-US" w:eastAsia="en-US"/>
        </w:rPr>
        <w:t xml:space="preserve"> </w:t>
      </w:r>
      <w:r w:rsidR="00022CCA" w:rsidRPr="00022CCA">
        <w:rPr>
          <w:rFonts w:ascii="Arial" w:eastAsia="Arial" w:hAnsi="Arial" w:cs="Arial"/>
          <w:spacing w:val="-1"/>
          <w:sz w:val="22"/>
          <w:szCs w:val="22"/>
          <w:lang w:val="en-US" w:eastAsia="en-US"/>
        </w:rPr>
        <w:t>i</w:t>
      </w:r>
      <w:r w:rsidR="00022CCA" w:rsidRPr="00022CCA">
        <w:rPr>
          <w:rFonts w:ascii="Arial" w:eastAsia="Arial" w:hAnsi="Arial" w:cs="Arial"/>
          <w:sz w:val="22"/>
          <w:szCs w:val="22"/>
          <w:lang w:val="en-US" w:eastAsia="en-US"/>
        </w:rPr>
        <w:t>s</w:t>
      </w:r>
      <w:r w:rsidR="00022CCA" w:rsidRPr="00022CCA">
        <w:rPr>
          <w:rFonts w:ascii="Arial" w:eastAsia="Arial" w:hAnsi="Arial" w:cs="Arial"/>
          <w:spacing w:val="1"/>
          <w:sz w:val="22"/>
          <w:szCs w:val="22"/>
          <w:lang w:val="en-US" w:eastAsia="en-US"/>
        </w:rPr>
        <w:t xml:space="preserve"> </w:t>
      </w:r>
      <w:r w:rsidR="00033BE4">
        <w:rPr>
          <w:rFonts w:ascii="Arial" w:eastAsia="Arial" w:hAnsi="Arial" w:cs="Arial"/>
          <w:spacing w:val="1"/>
          <w:sz w:val="22"/>
          <w:szCs w:val="22"/>
          <w:lang w:val="en-US" w:eastAsia="en-US"/>
        </w:rPr>
        <w:t>rated effective</w:t>
      </w:r>
      <w:r w:rsidR="00022CCA" w:rsidRPr="00022CCA">
        <w:rPr>
          <w:rFonts w:ascii="Arial" w:eastAsia="Arial" w:hAnsi="Arial" w:cs="Arial"/>
          <w:sz w:val="22"/>
          <w:szCs w:val="22"/>
          <w:lang w:val="en-US" w:eastAsia="en-US"/>
        </w:rPr>
        <w:t>.</w:t>
      </w:r>
    </w:p>
    <w:p w:rsidR="008D16F2" w:rsidRPr="00534342" w:rsidRDefault="008D16F2" w:rsidP="00CE3D7E">
      <w:pPr>
        <w:pStyle w:val="ListParagraph"/>
        <w:numPr>
          <w:ilvl w:val="0"/>
          <w:numId w:val="188"/>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Graduate </w:t>
      </w:r>
    </w:p>
    <w:p w:rsidR="008D16F2" w:rsidRPr="00EA077C" w:rsidRDefault="00E55318" w:rsidP="00A81401">
      <w:pPr>
        <w:pStyle w:val="ListParagraph"/>
        <w:numPr>
          <w:ilvl w:val="0"/>
          <w:numId w:val="72"/>
        </w:numPr>
        <w:autoSpaceDE w:val="0"/>
        <w:autoSpaceDN w:val="0"/>
        <w:adjustRightInd w:val="0"/>
        <w:spacing w:before="120" w:after="120"/>
        <w:ind w:hanging="720"/>
        <w:contextualSpacing w:val="0"/>
        <w:rPr>
          <w:rFonts w:ascii="Arial" w:hAnsi="Arial" w:cs="Arial"/>
          <w:color w:val="000000"/>
          <w:sz w:val="22"/>
          <w:szCs w:val="22"/>
          <w:lang w:eastAsia="en-US"/>
        </w:rPr>
      </w:pPr>
      <w:r w:rsidRPr="00C775A9">
        <w:rPr>
          <w:rFonts w:ascii="Arial" w:hAnsi="Arial" w:cs="Arial"/>
          <w:color w:val="000000"/>
          <w:sz w:val="22"/>
          <w:szCs w:val="22"/>
          <w:lang w:eastAsia="en-US"/>
        </w:rPr>
        <w:t>Graduate</w:t>
      </w:r>
      <w:r w:rsidR="005B32B0">
        <w:rPr>
          <w:rFonts w:ascii="Arial" w:hAnsi="Arial" w:cs="Arial"/>
          <w:color w:val="000000"/>
          <w:sz w:val="22"/>
          <w:szCs w:val="22"/>
          <w:lang w:eastAsia="en-US"/>
        </w:rPr>
        <w:t>s</w:t>
      </w:r>
      <w:r w:rsidR="008D16F2" w:rsidRPr="00C775A9">
        <w:rPr>
          <w:rFonts w:ascii="Arial" w:hAnsi="Arial" w:cs="Arial"/>
          <w:color w:val="000000"/>
          <w:sz w:val="22"/>
          <w:szCs w:val="22"/>
          <w:lang w:eastAsia="en-US"/>
        </w:rPr>
        <w:t xml:space="preserve"> recruited to participate in </w:t>
      </w:r>
      <w:r w:rsidR="00284728">
        <w:rPr>
          <w:rFonts w:ascii="Arial" w:hAnsi="Arial" w:cs="Arial"/>
          <w:color w:val="000000"/>
          <w:sz w:val="22"/>
          <w:szCs w:val="22"/>
          <w:lang w:eastAsia="en-US"/>
        </w:rPr>
        <w:t>a</w:t>
      </w:r>
      <w:r w:rsidR="008D16F2" w:rsidRPr="00C775A9">
        <w:rPr>
          <w:rFonts w:ascii="Arial" w:hAnsi="Arial" w:cs="Arial"/>
          <w:color w:val="000000"/>
          <w:sz w:val="22"/>
          <w:szCs w:val="22"/>
          <w:lang w:eastAsia="en-US"/>
        </w:rPr>
        <w:t xml:space="preserve"> Graduate Development Program</w:t>
      </w:r>
      <w:r w:rsidR="00284728">
        <w:rPr>
          <w:rFonts w:ascii="Arial" w:hAnsi="Arial" w:cs="Arial"/>
          <w:color w:val="000000"/>
          <w:sz w:val="22"/>
          <w:szCs w:val="22"/>
          <w:lang w:eastAsia="en-US"/>
        </w:rPr>
        <w:t>, will</w:t>
      </w:r>
      <w:r w:rsidR="008D16F2" w:rsidRPr="00C775A9">
        <w:rPr>
          <w:rFonts w:ascii="Arial" w:hAnsi="Arial" w:cs="Arial"/>
          <w:color w:val="000000"/>
          <w:sz w:val="22"/>
          <w:szCs w:val="22"/>
          <w:lang w:eastAsia="en-US"/>
        </w:rPr>
        <w:t xml:space="preserve"> have a commencement salary equivalent to the second pay point of an APS 3 classification, unless otherwise determined by </w:t>
      </w:r>
      <w:r w:rsidR="005E3627" w:rsidRPr="00C775A9">
        <w:rPr>
          <w:rFonts w:ascii="Arial" w:hAnsi="Arial" w:cs="Arial"/>
          <w:color w:val="000000"/>
          <w:sz w:val="22"/>
          <w:szCs w:val="22"/>
          <w:lang w:eastAsia="en-US"/>
        </w:rPr>
        <w:t>t</w:t>
      </w:r>
      <w:r w:rsidR="007F0351">
        <w:rPr>
          <w:rFonts w:ascii="Arial" w:hAnsi="Arial" w:cs="Arial"/>
          <w:color w:val="000000"/>
          <w:sz w:val="22"/>
          <w:szCs w:val="22"/>
          <w:lang w:eastAsia="en-US"/>
        </w:rPr>
        <w:t>he d</w:t>
      </w:r>
      <w:r w:rsidR="00BB46CF" w:rsidRPr="00C775A9">
        <w:rPr>
          <w:rFonts w:ascii="Arial" w:hAnsi="Arial" w:cs="Arial"/>
          <w:color w:val="000000"/>
          <w:sz w:val="22"/>
          <w:szCs w:val="22"/>
          <w:lang w:eastAsia="en-US"/>
        </w:rPr>
        <w:t>elegate</w:t>
      </w:r>
      <w:r w:rsidR="008D16F2" w:rsidRPr="00C775A9">
        <w:rPr>
          <w:rFonts w:ascii="Arial" w:hAnsi="Arial" w:cs="Arial"/>
          <w:color w:val="000000"/>
          <w:sz w:val="22"/>
          <w:szCs w:val="22"/>
          <w:lang w:eastAsia="en-US"/>
        </w:rPr>
        <w:t xml:space="preserve">. </w:t>
      </w:r>
    </w:p>
    <w:p w:rsidR="008D16F2" w:rsidRPr="00C775A9" w:rsidRDefault="00A551ED" w:rsidP="00A81401">
      <w:pPr>
        <w:pStyle w:val="ListParagraph"/>
        <w:numPr>
          <w:ilvl w:val="0"/>
          <w:numId w:val="72"/>
        </w:numPr>
        <w:autoSpaceDE w:val="0"/>
        <w:autoSpaceDN w:val="0"/>
        <w:adjustRightInd w:val="0"/>
        <w:spacing w:before="120" w:after="120"/>
        <w:ind w:hanging="720"/>
        <w:contextualSpacing w:val="0"/>
        <w:rPr>
          <w:rFonts w:ascii="Arial" w:hAnsi="Arial" w:cs="Arial"/>
          <w:color w:val="000000"/>
          <w:sz w:val="22"/>
          <w:szCs w:val="22"/>
          <w:lang w:eastAsia="en-US"/>
        </w:rPr>
      </w:pPr>
      <w:r w:rsidRPr="00C775A9">
        <w:rPr>
          <w:rFonts w:ascii="Arial" w:hAnsi="Arial" w:cs="Arial"/>
          <w:color w:val="000000"/>
          <w:sz w:val="22"/>
          <w:szCs w:val="22"/>
        </w:rPr>
        <w:t xml:space="preserve">Further information is available in the Finance </w:t>
      </w:r>
      <w:r w:rsidR="00092E83">
        <w:rPr>
          <w:rFonts w:ascii="Arial" w:hAnsi="Arial" w:cs="Arial"/>
          <w:color w:val="000000"/>
          <w:sz w:val="22"/>
          <w:szCs w:val="22"/>
        </w:rPr>
        <w:t>Entry Level Program</w:t>
      </w:r>
      <w:r w:rsidR="00B07779">
        <w:rPr>
          <w:rFonts w:ascii="Arial" w:hAnsi="Arial" w:cs="Arial"/>
          <w:color w:val="000000"/>
          <w:sz w:val="22"/>
          <w:szCs w:val="22"/>
        </w:rPr>
        <w:t xml:space="preserve"> </w:t>
      </w:r>
      <w:r w:rsidRPr="00C775A9">
        <w:rPr>
          <w:rFonts w:ascii="Arial" w:hAnsi="Arial" w:cs="Arial"/>
          <w:color w:val="000000"/>
          <w:sz w:val="22"/>
          <w:szCs w:val="22"/>
        </w:rPr>
        <w:t>Policy</w:t>
      </w:r>
      <w:r w:rsidR="00B07779">
        <w:rPr>
          <w:rFonts w:ascii="Arial" w:hAnsi="Arial" w:cs="Arial"/>
          <w:color w:val="000000"/>
          <w:sz w:val="22"/>
          <w:szCs w:val="22"/>
        </w:rPr>
        <w:t>.</w:t>
      </w:r>
    </w:p>
    <w:p w:rsidR="008D16F2" w:rsidRPr="00534342" w:rsidRDefault="008D16F2" w:rsidP="00CE3D7E">
      <w:pPr>
        <w:pStyle w:val="ListParagraph"/>
        <w:numPr>
          <w:ilvl w:val="0"/>
          <w:numId w:val="188"/>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Career Starter local title </w:t>
      </w:r>
      <w:r w:rsidR="00092E83" w:rsidRPr="00534342">
        <w:rPr>
          <w:rFonts w:ascii="Arial" w:hAnsi="Arial" w:cs="Arial"/>
          <w:b/>
          <w:sz w:val="22"/>
          <w:szCs w:val="22"/>
        </w:rPr>
        <w:t xml:space="preserve"> </w:t>
      </w:r>
    </w:p>
    <w:p w:rsidR="008D16F2" w:rsidRPr="00C775A9" w:rsidRDefault="008D16F2" w:rsidP="00A81401">
      <w:pPr>
        <w:pStyle w:val="ListParagraph"/>
        <w:numPr>
          <w:ilvl w:val="0"/>
          <w:numId w:val="73"/>
        </w:numPr>
        <w:autoSpaceDE w:val="0"/>
        <w:autoSpaceDN w:val="0"/>
        <w:adjustRightInd w:val="0"/>
        <w:spacing w:before="120" w:after="120"/>
        <w:ind w:hanging="720"/>
        <w:contextualSpacing w:val="0"/>
        <w:rPr>
          <w:rFonts w:ascii="Arial" w:hAnsi="Arial" w:cs="Arial"/>
          <w:color w:val="000000"/>
          <w:sz w:val="22"/>
          <w:szCs w:val="22"/>
          <w:lang w:eastAsia="en-US"/>
        </w:rPr>
      </w:pPr>
      <w:r w:rsidRPr="00C775A9">
        <w:rPr>
          <w:rFonts w:ascii="Arial" w:hAnsi="Arial" w:cs="Arial"/>
          <w:color w:val="000000"/>
          <w:sz w:val="22"/>
          <w:szCs w:val="22"/>
          <w:lang w:eastAsia="en-US"/>
        </w:rPr>
        <w:t>Career Starter</w:t>
      </w:r>
      <w:r w:rsidR="005B32B0">
        <w:rPr>
          <w:rFonts w:ascii="Arial" w:hAnsi="Arial" w:cs="Arial"/>
          <w:color w:val="000000"/>
          <w:sz w:val="22"/>
          <w:szCs w:val="22"/>
          <w:lang w:eastAsia="en-US"/>
        </w:rPr>
        <w:t>s</w:t>
      </w:r>
      <w:r w:rsidRPr="00C775A9">
        <w:rPr>
          <w:rFonts w:ascii="Arial" w:hAnsi="Arial" w:cs="Arial"/>
          <w:color w:val="000000"/>
          <w:sz w:val="22"/>
          <w:szCs w:val="22"/>
          <w:lang w:eastAsia="en-US"/>
        </w:rPr>
        <w:t xml:space="preserve"> recruited to participate in the Career Starters’ Program</w:t>
      </w:r>
      <w:r w:rsidR="00E55318" w:rsidRPr="00C775A9">
        <w:rPr>
          <w:rFonts w:ascii="Arial" w:hAnsi="Arial" w:cs="Arial"/>
          <w:color w:val="000000"/>
          <w:sz w:val="22"/>
          <w:szCs w:val="22"/>
          <w:lang w:eastAsia="en-US"/>
        </w:rPr>
        <w:t>,</w:t>
      </w:r>
      <w:r w:rsidRPr="00C775A9">
        <w:rPr>
          <w:rFonts w:ascii="Arial" w:hAnsi="Arial" w:cs="Arial"/>
          <w:color w:val="000000"/>
          <w:sz w:val="22"/>
          <w:szCs w:val="22"/>
          <w:lang w:eastAsia="en-US"/>
        </w:rPr>
        <w:t xml:space="preserve"> will </w:t>
      </w:r>
      <w:r w:rsidR="00E55318" w:rsidRPr="00C775A9">
        <w:rPr>
          <w:rFonts w:ascii="Arial" w:hAnsi="Arial" w:cs="Arial"/>
          <w:color w:val="000000"/>
          <w:sz w:val="22"/>
          <w:szCs w:val="22"/>
          <w:lang w:eastAsia="en-US"/>
        </w:rPr>
        <w:t>commence</w:t>
      </w:r>
      <w:r w:rsidRPr="00C775A9">
        <w:rPr>
          <w:rFonts w:ascii="Arial" w:hAnsi="Arial" w:cs="Arial"/>
          <w:color w:val="000000"/>
          <w:sz w:val="22"/>
          <w:szCs w:val="22"/>
          <w:lang w:eastAsia="en-US"/>
        </w:rPr>
        <w:t xml:space="preserve"> </w:t>
      </w:r>
      <w:r w:rsidR="00E55318" w:rsidRPr="00C775A9">
        <w:rPr>
          <w:rFonts w:ascii="Arial" w:hAnsi="Arial" w:cs="Arial"/>
          <w:color w:val="000000"/>
          <w:sz w:val="22"/>
          <w:szCs w:val="22"/>
          <w:lang w:eastAsia="en-US"/>
        </w:rPr>
        <w:t>as an APS 1</w:t>
      </w:r>
      <w:r w:rsidRPr="00C775A9">
        <w:rPr>
          <w:rFonts w:ascii="Arial" w:hAnsi="Arial" w:cs="Arial"/>
          <w:color w:val="000000"/>
          <w:sz w:val="22"/>
          <w:szCs w:val="22"/>
          <w:lang w:eastAsia="en-US"/>
        </w:rPr>
        <w:t xml:space="preserve">. </w:t>
      </w:r>
    </w:p>
    <w:p w:rsidR="008D16F2" w:rsidRDefault="008D16F2" w:rsidP="00A81401">
      <w:pPr>
        <w:pStyle w:val="ListParagraph"/>
        <w:numPr>
          <w:ilvl w:val="0"/>
          <w:numId w:val="73"/>
        </w:numPr>
        <w:autoSpaceDE w:val="0"/>
        <w:autoSpaceDN w:val="0"/>
        <w:adjustRightInd w:val="0"/>
        <w:spacing w:before="120" w:after="120"/>
        <w:ind w:hanging="720"/>
        <w:contextualSpacing w:val="0"/>
        <w:rPr>
          <w:rFonts w:ascii="Arial" w:hAnsi="Arial" w:cs="Arial"/>
          <w:color w:val="000000"/>
          <w:sz w:val="22"/>
          <w:szCs w:val="22"/>
          <w:lang w:eastAsia="en-US"/>
        </w:rPr>
      </w:pPr>
      <w:r w:rsidRPr="00C775A9">
        <w:rPr>
          <w:rFonts w:ascii="Arial" w:hAnsi="Arial" w:cs="Arial"/>
          <w:color w:val="000000"/>
          <w:sz w:val="22"/>
          <w:szCs w:val="22"/>
          <w:lang w:eastAsia="en-US"/>
        </w:rPr>
        <w:t xml:space="preserve">Upon successful completion of their training requirements and graduation from the Career Starters’ Program, </w:t>
      </w:r>
      <w:r w:rsidR="00E55318" w:rsidRPr="00C775A9">
        <w:rPr>
          <w:rFonts w:ascii="Arial" w:hAnsi="Arial" w:cs="Arial"/>
          <w:color w:val="000000"/>
          <w:sz w:val="22"/>
          <w:szCs w:val="22"/>
          <w:lang w:eastAsia="en-US"/>
        </w:rPr>
        <w:t>a Career Starter</w:t>
      </w:r>
      <w:r w:rsidRPr="00C775A9">
        <w:rPr>
          <w:rFonts w:ascii="Arial" w:hAnsi="Arial" w:cs="Arial"/>
          <w:color w:val="000000"/>
          <w:sz w:val="22"/>
          <w:szCs w:val="22"/>
          <w:lang w:eastAsia="en-US"/>
        </w:rPr>
        <w:t xml:space="preserve"> will be eligible for advancement within the Career Starter APS 1</w:t>
      </w:r>
      <w:r w:rsidR="00CB3C5C" w:rsidRPr="00C775A9">
        <w:rPr>
          <w:rFonts w:ascii="Arial" w:hAnsi="Arial" w:cs="Arial"/>
          <w:color w:val="000000"/>
          <w:sz w:val="22"/>
          <w:szCs w:val="22"/>
          <w:lang w:eastAsia="en-US"/>
        </w:rPr>
        <w:t xml:space="preserve"> </w:t>
      </w:r>
      <w:r w:rsidRPr="00C775A9">
        <w:rPr>
          <w:rFonts w:ascii="Arial" w:hAnsi="Arial" w:cs="Arial"/>
          <w:color w:val="000000"/>
          <w:sz w:val="22"/>
          <w:szCs w:val="22"/>
          <w:lang w:eastAsia="en-US"/>
        </w:rPr>
        <w:t>-</w:t>
      </w:r>
      <w:r w:rsidR="00CB3C5C" w:rsidRPr="00C775A9">
        <w:rPr>
          <w:rFonts w:ascii="Arial" w:hAnsi="Arial" w:cs="Arial"/>
          <w:color w:val="000000"/>
          <w:sz w:val="22"/>
          <w:szCs w:val="22"/>
          <w:lang w:eastAsia="en-US"/>
        </w:rPr>
        <w:t xml:space="preserve"> </w:t>
      </w:r>
      <w:r w:rsidRPr="00C775A9">
        <w:rPr>
          <w:rFonts w:ascii="Arial" w:hAnsi="Arial" w:cs="Arial"/>
          <w:color w:val="000000"/>
          <w:sz w:val="22"/>
          <w:szCs w:val="22"/>
          <w:lang w:eastAsia="en-US"/>
        </w:rPr>
        <w:t xml:space="preserve">2 </w:t>
      </w:r>
      <w:r w:rsidR="00FB26EE">
        <w:rPr>
          <w:rFonts w:ascii="Arial" w:hAnsi="Arial" w:cs="Arial"/>
          <w:color w:val="000000"/>
          <w:sz w:val="22"/>
          <w:szCs w:val="22"/>
          <w:lang w:eastAsia="en-US"/>
        </w:rPr>
        <w:t>l</w:t>
      </w:r>
      <w:r w:rsidRPr="00C775A9">
        <w:rPr>
          <w:rFonts w:ascii="Arial" w:hAnsi="Arial" w:cs="Arial"/>
          <w:color w:val="000000"/>
          <w:sz w:val="22"/>
          <w:szCs w:val="22"/>
          <w:lang w:eastAsia="en-US"/>
        </w:rPr>
        <w:t xml:space="preserve">evel </w:t>
      </w:r>
      <w:r w:rsidR="00FB26EE">
        <w:rPr>
          <w:rFonts w:ascii="Arial" w:hAnsi="Arial" w:cs="Arial"/>
          <w:color w:val="000000"/>
          <w:sz w:val="22"/>
          <w:szCs w:val="22"/>
          <w:lang w:eastAsia="en-US"/>
        </w:rPr>
        <w:t>b</w:t>
      </w:r>
      <w:r w:rsidRPr="00C775A9">
        <w:rPr>
          <w:rFonts w:ascii="Arial" w:hAnsi="Arial" w:cs="Arial"/>
          <w:color w:val="000000"/>
          <w:sz w:val="22"/>
          <w:szCs w:val="22"/>
          <w:lang w:eastAsia="en-US"/>
        </w:rPr>
        <w:t>roadband.</w:t>
      </w:r>
    </w:p>
    <w:p w:rsidR="00762EB3" w:rsidRPr="00762EB3" w:rsidRDefault="00762EB3" w:rsidP="00A81401">
      <w:pPr>
        <w:pStyle w:val="ListParagraph"/>
        <w:numPr>
          <w:ilvl w:val="0"/>
          <w:numId w:val="73"/>
        </w:numPr>
        <w:autoSpaceDE w:val="0"/>
        <w:autoSpaceDN w:val="0"/>
        <w:adjustRightInd w:val="0"/>
        <w:spacing w:before="120" w:after="120"/>
        <w:ind w:hanging="720"/>
        <w:contextualSpacing w:val="0"/>
        <w:rPr>
          <w:rFonts w:ascii="Arial" w:hAnsi="Arial" w:cs="Arial"/>
          <w:color w:val="000000"/>
          <w:sz w:val="22"/>
          <w:szCs w:val="22"/>
          <w:lang w:eastAsia="en-US"/>
        </w:rPr>
      </w:pPr>
      <w:r w:rsidRPr="00762EB3">
        <w:rPr>
          <w:rFonts w:ascii="Arial" w:hAnsi="Arial" w:cs="Arial"/>
          <w:sz w:val="22"/>
          <w:szCs w:val="22"/>
        </w:rPr>
        <w:t>Further information is available in the Entry Level Program Policy.</w:t>
      </w:r>
    </w:p>
    <w:p w:rsidR="00615451" w:rsidRPr="00534342" w:rsidRDefault="00ED3318" w:rsidP="00CE3D7E">
      <w:pPr>
        <w:pStyle w:val="ListParagraph"/>
        <w:numPr>
          <w:ilvl w:val="0"/>
          <w:numId w:val="188"/>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  </w:t>
      </w:r>
      <w:r w:rsidR="00A551ED" w:rsidRPr="00534342">
        <w:rPr>
          <w:rFonts w:ascii="Arial" w:hAnsi="Arial" w:cs="Arial"/>
          <w:b/>
          <w:sz w:val="22"/>
          <w:szCs w:val="22"/>
        </w:rPr>
        <w:t xml:space="preserve">Indigenous Trainee </w:t>
      </w:r>
    </w:p>
    <w:p w:rsidR="00A551ED" w:rsidRDefault="00A551ED" w:rsidP="00A81401">
      <w:pPr>
        <w:pStyle w:val="ListParagraph"/>
        <w:numPr>
          <w:ilvl w:val="0"/>
          <w:numId w:val="74"/>
        </w:numPr>
        <w:autoSpaceDE w:val="0"/>
        <w:autoSpaceDN w:val="0"/>
        <w:adjustRightInd w:val="0"/>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Indigenous Trainees recruited to Finance as participants in </w:t>
      </w:r>
      <w:r w:rsidR="009E7CC2">
        <w:rPr>
          <w:rFonts w:ascii="Arial" w:hAnsi="Arial" w:cs="Arial"/>
          <w:color w:val="000000"/>
          <w:sz w:val="22"/>
          <w:szCs w:val="22"/>
        </w:rPr>
        <w:t>an</w:t>
      </w:r>
      <w:r w:rsidR="009E7CC2" w:rsidRPr="00C775A9">
        <w:rPr>
          <w:rFonts w:ascii="Arial" w:hAnsi="Arial" w:cs="Arial"/>
          <w:color w:val="000000"/>
          <w:sz w:val="22"/>
          <w:szCs w:val="22"/>
        </w:rPr>
        <w:t xml:space="preserve"> </w:t>
      </w:r>
      <w:r w:rsidRPr="00C775A9">
        <w:rPr>
          <w:rFonts w:ascii="Arial" w:hAnsi="Arial" w:cs="Arial"/>
          <w:color w:val="000000"/>
          <w:sz w:val="22"/>
          <w:szCs w:val="22"/>
        </w:rPr>
        <w:t>Indigenous Traineeship Program (ITP) will have a commencement salary at the APS 2 classification level</w:t>
      </w:r>
      <w:r w:rsidR="009E7CC2">
        <w:rPr>
          <w:rFonts w:ascii="Arial" w:hAnsi="Arial" w:cs="Arial"/>
          <w:color w:val="000000"/>
          <w:sz w:val="22"/>
          <w:szCs w:val="22"/>
        </w:rPr>
        <w:t xml:space="preserve"> or APS 3 classification</w:t>
      </w:r>
      <w:r w:rsidRPr="00C775A9">
        <w:rPr>
          <w:rFonts w:ascii="Arial" w:hAnsi="Arial" w:cs="Arial"/>
          <w:color w:val="000000"/>
          <w:sz w:val="22"/>
          <w:szCs w:val="22"/>
        </w:rPr>
        <w:t xml:space="preserve"> </w:t>
      </w:r>
      <w:r w:rsidR="00D035D8">
        <w:rPr>
          <w:rFonts w:ascii="Arial" w:hAnsi="Arial" w:cs="Arial"/>
          <w:color w:val="000000"/>
          <w:sz w:val="22"/>
          <w:szCs w:val="22"/>
        </w:rPr>
        <w:t xml:space="preserve">level </w:t>
      </w:r>
      <w:r w:rsidRPr="00C775A9">
        <w:rPr>
          <w:rFonts w:ascii="Arial" w:hAnsi="Arial" w:cs="Arial"/>
          <w:color w:val="000000"/>
          <w:sz w:val="22"/>
          <w:szCs w:val="22"/>
        </w:rPr>
        <w:t>under this Agreement, unless otherwise determined by the</w:t>
      </w:r>
      <w:r w:rsidR="00762EB3">
        <w:rPr>
          <w:rFonts w:ascii="Arial" w:hAnsi="Arial" w:cs="Arial"/>
          <w:color w:val="000000"/>
          <w:sz w:val="22"/>
          <w:szCs w:val="22"/>
        </w:rPr>
        <w:t xml:space="preserve"> d</w:t>
      </w:r>
      <w:r w:rsidR="00602F91">
        <w:rPr>
          <w:rFonts w:ascii="Arial" w:hAnsi="Arial" w:cs="Arial"/>
          <w:color w:val="000000"/>
          <w:sz w:val="22"/>
          <w:szCs w:val="22"/>
        </w:rPr>
        <w:t>elegate</w:t>
      </w:r>
      <w:r w:rsidRPr="00C775A9">
        <w:rPr>
          <w:rFonts w:ascii="Arial" w:hAnsi="Arial" w:cs="Arial"/>
          <w:color w:val="000000"/>
          <w:sz w:val="22"/>
          <w:szCs w:val="22"/>
        </w:rPr>
        <w:t xml:space="preserve">.  </w:t>
      </w:r>
    </w:p>
    <w:p w:rsidR="009E7CC2" w:rsidRPr="004D182E" w:rsidRDefault="009E7CC2" w:rsidP="00A81401">
      <w:pPr>
        <w:pStyle w:val="ListParagraph"/>
        <w:numPr>
          <w:ilvl w:val="0"/>
          <w:numId w:val="74"/>
        </w:numPr>
        <w:spacing w:before="120" w:after="120"/>
        <w:ind w:hanging="720"/>
        <w:contextualSpacing w:val="0"/>
        <w:rPr>
          <w:rFonts w:ascii="Arial" w:hAnsi="Arial" w:cs="Arial"/>
          <w:sz w:val="22"/>
          <w:szCs w:val="22"/>
        </w:rPr>
      </w:pPr>
      <w:r w:rsidRPr="00C775A9">
        <w:rPr>
          <w:rFonts w:ascii="Arial" w:hAnsi="Arial" w:cs="Arial"/>
          <w:sz w:val="22"/>
          <w:szCs w:val="22"/>
        </w:rPr>
        <w:t xml:space="preserve">Upon successful completion of the </w:t>
      </w:r>
      <w:r>
        <w:rPr>
          <w:rFonts w:ascii="Arial" w:hAnsi="Arial" w:cs="Arial"/>
          <w:sz w:val="22"/>
          <w:szCs w:val="22"/>
        </w:rPr>
        <w:t>relevant program</w:t>
      </w:r>
      <w:r w:rsidRPr="00C775A9">
        <w:rPr>
          <w:rFonts w:ascii="Arial" w:hAnsi="Arial" w:cs="Arial"/>
          <w:sz w:val="22"/>
          <w:szCs w:val="22"/>
        </w:rPr>
        <w:t xml:space="preserve"> and meeting Finance’s progression requirements, participants will be eligible for advancement </w:t>
      </w:r>
      <w:r>
        <w:rPr>
          <w:rFonts w:ascii="Arial" w:hAnsi="Arial" w:cs="Arial"/>
          <w:sz w:val="22"/>
          <w:szCs w:val="22"/>
        </w:rPr>
        <w:t xml:space="preserve">in accordance with </w:t>
      </w:r>
      <w:r w:rsidR="004D182E">
        <w:rPr>
          <w:rFonts w:ascii="Arial" w:hAnsi="Arial" w:cs="Arial"/>
          <w:sz w:val="22"/>
          <w:szCs w:val="22"/>
        </w:rPr>
        <w:t>the table at clause 10.1</w:t>
      </w:r>
      <w:r w:rsidRPr="00C775A9">
        <w:rPr>
          <w:rFonts w:ascii="Arial" w:hAnsi="Arial" w:cs="Arial"/>
          <w:sz w:val="22"/>
          <w:szCs w:val="22"/>
        </w:rPr>
        <w:t>.</w:t>
      </w:r>
    </w:p>
    <w:p w:rsidR="00A551ED" w:rsidRPr="00C775A9" w:rsidRDefault="00A551ED" w:rsidP="00A81401">
      <w:pPr>
        <w:pStyle w:val="ListParagraph"/>
        <w:numPr>
          <w:ilvl w:val="0"/>
          <w:numId w:val="74"/>
        </w:numPr>
        <w:autoSpaceDE w:val="0"/>
        <w:autoSpaceDN w:val="0"/>
        <w:adjustRightInd w:val="0"/>
        <w:spacing w:before="120" w:after="120"/>
        <w:ind w:hanging="720"/>
        <w:contextualSpacing w:val="0"/>
        <w:rPr>
          <w:rFonts w:ascii="Arial" w:hAnsi="Arial" w:cs="Arial"/>
          <w:color w:val="000000"/>
          <w:sz w:val="22"/>
          <w:szCs w:val="22"/>
        </w:rPr>
      </w:pPr>
      <w:r w:rsidRPr="00C775A9">
        <w:rPr>
          <w:rFonts w:ascii="Arial" w:hAnsi="Arial" w:cs="Arial"/>
          <w:color w:val="000000"/>
          <w:sz w:val="22"/>
          <w:szCs w:val="22"/>
        </w:rPr>
        <w:t xml:space="preserve">Further information is available in the </w:t>
      </w:r>
      <w:r w:rsidR="009E7CC2">
        <w:rPr>
          <w:rFonts w:ascii="Arial" w:hAnsi="Arial" w:cs="Arial"/>
          <w:color w:val="000000"/>
          <w:sz w:val="22"/>
          <w:szCs w:val="22"/>
        </w:rPr>
        <w:t>Entry Level Program</w:t>
      </w:r>
      <w:r w:rsidR="009E7CC2">
        <w:rPr>
          <w:rFonts w:ascii="Arial" w:hAnsi="Arial" w:cs="Arial"/>
          <w:sz w:val="22"/>
          <w:szCs w:val="22"/>
        </w:rPr>
        <w:t xml:space="preserve"> </w:t>
      </w:r>
      <w:r w:rsidR="009E7CC2" w:rsidRPr="00C775A9">
        <w:rPr>
          <w:rFonts w:ascii="Arial" w:hAnsi="Arial" w:cs="Arial"/>
          <w:color w:val="000000"/>
          <w:sz w:val="22"/>
          <w:szCs w:val="22"/>
        </w:rPr>
        <w:t>Policy</w:t>
      </w:r>
      <w:r w:rsidRPr="00C775A9">
        <w:rPr>
          <w:rFonts w:ascii="Arial" w:hAnsi="Arial" w:cs="Arial"/>
          <w:color w:val="000000"/>
          <w:sz w:val="22"/>
          <w:szCs w:val="22"/>
        </w:rPr>
        <w:t>.</w:t>
      </w:r>
    </w:p>
    <w:p w:rsidR="005842A2" w:rsidRPr="00534342" w:rsidRDefault="00BF27AD" w:rsidP="00CE3D7E">
      <w:pPr>
        <w:pStyle w:val="ListParagraph"/>
        <w:numPr>
          <w:ilvl w:val="0"/>
          <w:numId w:val="188"/>
        </w:numPr>
        <w:tabs>
          <w:tab w:val="left" w:pos="709"/>
        </w:tabs>
        <w:spacing w:before="240" w:after="120"/>
        <w:ind w:left="709" w:hanging="709"/>
        <w:contextualSpacing w:val="0"/>
        <w:rPr>
          <w:rFonts w:ascii="Arial" w:hAnsi="Arial" w:cs="Arial"/>
          <w:b/>
          <w:sz w:val="22"/>
          <w:szCs w:val="22"/>
        </w:rPr>
      </w:pPr>
      <w:r w:rsidRPr="00534342">
        <w:rPr>
          <w:rFonts w:ascii="Arial" w:hAnsi="Arial" w:cs="Arial"/>
          <w:b/>
          <w:sz w:val="22"/>
          <w:szCs w:val="22"/>
        </w:rPr>
        <w:t>ICT Apprentices</w:t>
      </w:r>
    </w:p>
    <w:p w:rsidR="005842A2" w:rsidRPr="00C11B41" w:rsidRDefault="005842A2" w:rsidP="00A81401">
      <w:pPr>
        <w:numPr>
          <w:ilvl w:val="0"/>
          <w:numId w:val="119"/>
        </w:numPr>
        <w:spacing w:before="120" w:after="120"/>
        <w:ind w:hanging="720"/>
        <w:rPr>
          <w:rFonts w:ascii="Arial" w:hAnsi="Arial" w:cs="Arial"/>
          <w:iCs/>
          <w:sz w:val="22"/>
          <w:szCs w:val="22"/>
        </w:rPr>
      </w:pPr>
      <w:r w:rsidRPr="00C11B41">
        <w:rPr>
          <w:rFonts w:ascii="Arial" w:hAnsi="Arial" w:cs="Arial"/>
          <w:iCs/>
          <w:sz w:val="22"/>
          <w:szCs w:val="22"/>
        </w:rPr>
        <w:t>ICT Apprenticeship participants recruited to Finance as participants in the Whole of Government ICT Apprenticeship Program will have a commencement salary at the APS level 1 classification</w:t>
      </w:r>
      <w:r w:rsidR="009B5F9C">
        <w:rPr>
          <w:rFonts w:ascii="Arial" w:hAnsi="Arial" w:cs="Arial"/>
          <w:iCs/>
          <w:sz w:val="22"/>
          <w:szCs w:val="22"/>
        </w:rPr>
        <w:t xml:space="preserve"> level</w:t>
      </w:r>
      <w:r w:rsidRPr="00C11B41">
        <w:rPr>
          <w:rFonts w:ascii="Arial" w:hAnsi="Arial" w:cs="Arial"/>
          <w:iCs/>
          <w:sz w:val="22"/>
          <w:szCs w:val="22"/>
        </w:rPr>
        <w:t xml:space="preserve"> under this Agreement, unless otherwise determined by the </w:t>
      </w:r>
      <w:r w:rsidR="00D02E8C">
        <w:rPr>
          <w:rFonts w:ascii="Arial" w:hAnsi="Arial" w:cs="Arial"/>
          <w:iCs/>
          <w:sz w:val="22"/>
          <w:szCs w:val="22"/>
        </w:rPr>
        <w:t>delegate</w:t>
      </w:r>
      <w:r w:rsidRPr="00C11B41">
        <w:rPr>
          <w:rFonts w:ascii="Arial" w:hAnsi="Arial" w:cs="Arial"/>
          <w:iCs/>
          <w:sz w:val="22"/>
          <w:szCs w:val="22"/>
        </w:rPr>
        <w:t>.</w:t>
      </w:r>
    </w:p>
    <w:p w:rsidR="006B1A72" w:rsidRPr="007F2A41" w:rsidRDefault="005842A2" w:rsidP="00A81401">
      <w:pPr>
        <w:numPr>
          <w:ilvl w:val="0"/>
          <w:numId w:val="119"/>
        </w:numPr>
        <w:spacing w:before="120" w:after="120"/>
        <w:ind w:hanging="720"/>
        <w:rPr>
          <w:rFonts w:ascii="Arial" w:hAnsi="Arial" w:cs="Arial"/>
          <w:iCs/>
          <w:sz w:val="22"/>
          <w:szCs w:val="22"/>
        </w:rPr>
      </w:pPr>
      <w:r w:rsidRPr="00C11B41">
        <w:rPr>
          <w:rFonts w:ascii="Arial" w:hAnsi="Arial" w:cs="Arial"/>
          <w:iCs/>
          <w:sz w:val="22"/>
          <w:szCs w:val="22"/>
        </w:rPr>
        <w:t>Upo</w:t>
      </w:r>
      <w:r w:rsidR="00F26217">
        <w:rPr>
          <w:rFonts w:ascii="Arial" w:hAnsi="Arial" w:cs="Arial"/>
          <w:iCs/>
          <w:sz w:val="22"/>
          <w:szCs w:val="22"/>
        </w:rPr>
        <w:t>n successful completion of the p</w:t>
      </w:r>
      <w:r w:rsidRPr="00C11B41">
        <w:rPr>
          <w:rFonts w:ascii="Arial" w:hAnsi="Arial" w:cs="Arial"/>
          <w:iCs/>
          <w:sz w:val="22"/>
          <w:szCs w:val="22"/>
        </w:rPr>
        <w:t>rogram, participants will be eligible for advancement within the APS</w:t>
      </w:r>
      <w:r w:rsidR="009B5F9C">
        <w:rPr>
          <w:rFonts w:ascii="Arial" w:hAnsi="Arial" w:cs="Arial"/>
          <w:iCs/>
          <w:sz w:val="22"/>
          <w:szCs w:val="22"/>
        </w:rPr>
        <w:t xml:space="preserve"> </w:t>
      </w:r>
      <w:r w:rsidRPr="00C11B41">
        <w:rPr>
          <w:rFonts w:ascii="Arial" w:hAnsi="Arial" w:cs="Arial"/>
          <w:iCs/>
          <w:sz w:val="22"/>
          <w:szCs w:val="22"/>
        </w:rPr>
        <w:t>1</w:t>
      </w:r>
      <w:r w:rsidR="009B5F9C">
        <w:rPr>
          <w:rFonts w:ascii="Arial" w:hAnsi="Arial" w:cs="Arial"/>
          <w:iCs/>
          <w:sz w:val="22"/>
          <w:szCs w:val="22"/>
        </w:rPr>
        <w:t xml:space="preserve"> </w:t>
      </w:r>
      <w:r w:rsidR="00F26217">
        <w:rPr>
          <w:rFonts w:ascii="Arial" w:hAnsi="Arial" w:cs="Arial"/>
          <w:sz w:val="22"/>
          <w:szCs w:val="22"/>
        </w:rPr>
        <w:t>–</w:t>
      </w:r>
      <w:r w:rsidR="009B5F9C">
        <w:rPr>
          <w:rFonts w:ascii="Arial" w:hAnsi="Arial" w:cs="Arial"/>
          <w:iCs/>
          <w:sz w:val="22"/>
          <w:szCs w:val="22"/>
        </w:rPr>
        <w:t xml:space="preserve"> </w:t>
      </w:r>
      <w:r w:rsidRPr="00C11B41">
        <w:rPr>
          <w:rFonts w:ascii="Arial" w:hAnsi="Arial" w:cs="Arial"/>
          <w:iCs/>
          <w:sz w:val="22"/>
          <w:szCs w:val="22"/>
        </w:rPr>
        <w:t xml:space="preserve">2 </w:t>
      </w:r>
      <w:r w:rsidR="009B5F9C">
        <w:rPr>
          <w:rFonts w:ascii="Arial" w:hAnsi="Arial" w:cs="Arial"/>
          <w:iCs/>
          <w:sz w:val="22"/>
          <w:szCs w:val="22"/>
        </w:rPr>
        <w:t xml:space="preserve">level </w:t>
      </w:r>
      <w:r w:rsidRPr="00C11B41">
        <w:rPr>
          <w:rFonts w:ascii="Arial" w:hAnsi="Arial" w:cs="Arial"/>
          <w:iCs/>
          <w:sz w:val="22"/>
          <w:szCs w:val="22"/>
        </w:rPr>
        <w:t>broadband.</w:t>
      </w:r>
    </w:p>
    <w:p w:rsidR="006B1A72" w:rsidRPr="00534342" w:rsidRDefault="006B1A72" w:rsidP="00CE3D7E">
      <w:pPr>
        <w:pStyle w:val="ListParagraph"/>
        <w:numPr>
          <w:ilvl w:val="0"/>
          <w:numId w:val="188"/>
        </w:numPr>
        <w:tabs>
          <w:tab w:val="left" w:pos="709"/>
        </w:tabs>
        <w:spacing w:before="240" w:after="120"/>
        <w:ind w:left="709" w:hanging="709"/>
        <w:contextualSpacing w:val="0"/>
        <w:rPr>
          <w:rFonts w:ascii="Arial" w:hAnsi="Arial" w:cs="Arial"/>
          <w:b/>
          <w:sz w:val="22"/>
          <w:szCs w:val="22"/>
        </w:rPr>
      </w:pPr>
      <w:r w:rsidRPr="00534342">
        <w:rPr>
          <w:rFonts w:ascii="Arial" w:hAnsi="Arial" w:cs="Arial"/>
          <w:b/>
          <w:sz w:val="22"/>
          <w:szCs w:val="22"/>
        </w:rPr>
        <w:t>Other broadband arrangements</w:t>
      </w:r>
    </w:p>
    <w:p w:rsidR="006B1A72" w:rsidRPr="0017057C" w:rsidRDefault="006B1A7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w:t>
      </w:r>
      <w:r w:rsidR="0026582A" w:rsidRPr="0017057C">
        <w:rPr>
          <w:rFonts w:ascii="Arial" w:hAnsi="Arial" w:cs="Arial"/>
          <w:sz w:val="22"/>
          <w:szCs w:val="22"/>
          <w:lang w:val="en-US" w:eastAsia="en-US"/>
        </w:rPr>
        <w:t xml:space="preserve">delegate </w:t>
      </w:r>
      <w:r w:rsidRPr="0017057C">
        <w:rPr>
          <w:rFonts w:ascii="Arial" w:hAnsi="Arial" w:cs="Arial"/>
          <w:sz w:val="22"/>
          <w:szCs w:val="22"/>
          <w:lang w:val="en-US" w:eastAsia="en-US"/>
        </w:rPr>
        <w:t xml:space="preserve">may determine the commencement </w:t>
      </w:r>
      <w:r w:rsidR="009B5F9C" w:rsidRPr="0017057C">
        <w:rPr>
          <w:rFonts w:ascii="Arial" w:hAnsi="Arial" w:cs="Arial"/>
          <w:sz w:val="22"/>
          <w:szCs w:val="22"/>
          <w:lang w:val="en-US" w:eastAsia="en-US"/>
        </w:rPr>
        <w:t>s</w:t>
      </w:r>
      <w:r w:rsidRPr="0017057C">
        <w:rPr>
          <w:rFonts w:ascii="Arial" w:hAnsi="Arial" w:cs="Arial"/>
          <w:sz w:val="22"/>
          <w:szCs w:val="22"/>
          <w:lang w:val="en-US" w:eastAsia="en-US"/>
        </w:rPr>
        <w:t xml:space="preserve">alary and broadband progression requirements for entry level </w:t>
      </w:r>
      <w:r w:rsidR="000402B7" w:rsidRPr="0017057C">
        <w:rPr>
          <w:rFonts w:ascii="Arial" w:hAnsi="Arial" w:cs="Arial"/>
          <w:sz w:val="22"/>
          <w:szCs w:val="22"/>
          <w:lang w:val="en-US" w:eastAsia="en-US"/>
        </w:rPr>
        <w:t>e</w:t>
      </w:r>
      <w:r w:rsidRPr="0017057C">
        <w:rPr>
          <w:rFonts w:ascii="Arial" w:hAnsi="Arial" w:cs="Arial"/>
          <w:sz w:val="22"/>
          <w:szCs w:val="22"/>
          <w:lang w:val="en-US" w:eastAsia="en-US"/>
        </w:rPr>
        <w:t xml:space="preserve">mployees who are engaged </w:t>
      </w:r>
      <w:r w:rsidR="00EA077C" w:rsidRPr="0017057C">
        <w:rPr>
          <w:rFonts w:ascii="Arial" w:hAnsi="Arial" w:cs="Arial"/>
          <w:sz w:val="22"/>
          <w:szCs w:val="22"/>
          <w:lang w:val="en-US" w:eastAsia="en-US"/>
        </w:rPr>
        <w:t xml:space="preserve">through </w:t>
      </w:r>
      <w:r w:rsidR="009B5F9C" w:rsidRPr="0017057C">
        <w:rPr>
          <w:rFonts w:ascii="Arial" w:hAnsi="Arial" w:cs="Arial"/>
          <w:sz w:val="22"/>
          <w:szCs w:val="22"/>
          <w:lang w:val="en-US" w:eastAsia="en-US"/>
        </w:rPr>
        <w:t>w</w:t>
      </w:r>
      <w:r w:rsidR="00EA077C" w:rsidRPr="0017057C">
        <w:rPr>
          <w:rFonts w:ascii="Arial" w:hAnsi="Arial" w:cs="Arial"/>
          <w:sz w:val="22"/>
          <w:szCs w:val="22"/>
          <w:lang w:val="en-US" w:eastAsia="en-US"/>
        </w:rPr>
        <w:t>hole</w:t>
      </w:r>
      <w:r w:rsidR="009B5F9C" w:rsidRPr="0017057C">
        <w:rPr>
          <w:rFonts w:ascii="Arial" w:hAnsi="Arial" w:cs="Arial"/>
          <w:sz w:val="22"/>
          <w:szCs w:val="22"/>
          <w:lang w:val="en-US" w:eastAsia="en-US"/>
        </w:rPr>
        <w:t>-</w:t>
      </w:r>
      <w:r w:rsidRPr="0017057C">
        <w:rPr>
          <w:rFonts w:ascii="Arial" w:hAnsi="Arial" w:cs="Arial"/>
          <w:sz w:val="22"/>
          <w:szCs w:val="22"/>
          <w:lang w:val="en-US" w:eastAsia="en-US"/>
        </w:rPr>
        <w:t>of</w:t>
      </w:r>
      <w:r w:rsidR="009B5F9C" w:rsidRPr="0017057C">
        <w:rPr>
          <w:rFonts w:ascii="Arial" w:hAnsi="Arial" w:cs="Arial"/>
          <w:sz w:val="22"/>
          <w:szCs w:val="22"/>
          <w:lang w:val="en-US" w:eastAsia="en-US"/>
        </w:rPr>
        <w:t>-g</w:t>
      </w:r>
      <w:r w:rsidR="00EA077C" w:rsidRPr="0017057C">
        <w:rPr>
          <w:rFonts w:ascii="Arial" w:hAnsi="Arial" w:cs="Arial"/>
          <w:sz w:val="22"/>
          <w:szCs w:val="22"/>
          <w:lang w:val="en-US" w:eastAsia="en-US"/>
        </w:rPr>
        <w:t xml:space="preserve">overnment </w:t>
      </w:r>
      <w:r w:rsidR="009B5F9C" w:rsidRPr="0017057C">
        <w:rPr>
          <w:rFonts w:ascii="Arial" w:hAnsi="Arial" w:cs="Arial"/>
          <w:sz w:val="22"/>
          <w:szCs w:val="22"/>
          <w:lang w:val="en-US" w:eastAsia="en-US"/>
        </w:rPr>
        <w:t>p</w:t>
      </w:r>
      <w:r w:rsidR="00EA077C" w:rsidRPr="0017057C">
        <w:rPr>
          <w:rFonts w:ascii="Arial" w:hAnsi="Arial" w:cs="Arial"/>
          <w:sz w:val="22"/>
          <w:szCs w:val="22"/>
          <w:lang w:val="en-US" w:eastAsia="en-US"/>
        </w:rPr>
        <w:t>rograms</w:t>
      </w:r>
      <w:r w:rsidRPr="0017057C">
        <w:rPr>
          <w:rFonts w:ascii="Arial" w:hAnsi="Arial" w:cs="Arial"/>
          <w:sz w:val="22"/>
          <w:szCs w:val="22"/>
          <w:lang w:val="en-US" w:eastAsia="en-US"/>
        </w:rPr>
        <w:t>, for example, targeted traineeships and apprenticeships.</w:t>
      </w:r>
    </w:p>
    <w:p w:rsidR="00F63D0E" w:rsidRDefault="00F63D0E">
      <w:pPr>
        <w:rPr>
          <w:rFonts w:ascii="Arial" w:hAnsi="Arial" w:cs="Arial"/>
          <w:b/>
          <w:bCs/>
          <w:kern w:val="32"/>
          <w:sz w:val="32"/>
          <w:szCs w:val="32"/>
        </w:rPr>
      </w:pPr>
      <w:r>
        <w:br w:type="page"/>
      </w:r>
    </w:p>
    <w:p w:rsidR="008D16F2" w:rsidRPr="00055AEE" w:rsidRDefault="00A551ED" w:rsidP="00125AA1">
      <w:pPr>
        <w:pStyle w:val="Heading1"/>
      </w:pPr>
      <w:bookmarkStart w:id="26" w:name="_Toc527454138"/>
      <w:r w:rsidRPr="00055AEE">
        <w:t>Attendance and hours of duty</w:t>
      </w:r>
      <w:bookmarkEnd w:id="26"/>
      <w:r w:rsidR="008D16F2" w:rsidRPr="00055AEE">
        <w:t xml:space="preserve"> </w:t>
      </w:r>
    </w:p>
    <w:p w:rsidR="00615451" w:rsidRPr="002C78BF" w:rsidRDefault="00615451" w:rsidP="00CE3D7E">
      <w:pPr>
        <w:pStyle w:val="Heading1"/>
        <w:numPr>
          <w:ilvl w:val="0"/>
          <w:numId w:val="178"/>
        </w:numPr>
        <w:ind w:left="709" w:hanging="709"/>
        <w:rPr>
          <w:i/>
          <w:sz w:val="28"/>
          <w:szCs w:val="28"/>
        </w:rPr>
      </w:pPr>
      <w:bookmarkStart w:id="27" w:name="_Toc527454139"/>
      <w:r w:rsidRPr="002C78BF">
        <w:rPr>
          <w:i/>
          <w:sz w:val="28"/>
          <w:szCs w:val="28"/>
        </w:rPr>
        <w:t>Working Hours</w:t>
      </w:r>
      <w:bookmarkEnd w:id="27"/>
      <w:r w:rsidRPr="002C78BF">
        <w:rPr>
          <w:i/>
          <w:sz w:val="28"/>
          <w:szCs w:val="28"/>
        </w:rPr>
        <w:t xml:space="preserve"> </w:t>
      </w:r>
    </w:p>
    <w:p w:rsidR="00615451" w:rsidRPr="00534342" w:rsidRDefault="00615451"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Full</w:t>
      </w:r>
      <w:r w:rsidR="009B5F9C" w:rsidRPr="00534342">
        <w:rPr>
          <w:rFonts w:ascii="Arial" w:hAnsi="Arial" w:cs="Arial"/>
          <w:b/>
          <w:sz w:val="22"/>
          <w:szCs w:val="22"/>
        </w:rPr>
        <w:t>-</w:t>
      </w:r>
      <w:r w:rsidRPr="00534342">
        <w:rPr>
          <w:rFonts w:ascii="Arial" w:hAnsi="Arial" w:cs="Arial"/>
          <w:b/>
          <w:sz w:val="22"/>
          <w:szCs w:val="22"/>
        </w:rPr>
        <w:t>time hours</w:t>
      </w:r>
    </w:p>
    <w:p w:rsidR="00B10812" w:rsidRPr="006605F2" w:rsidRDefault="00C35FAE" w:rsidP="00053A95">
      <w:pPr>
        <w:pStyle w:val="ListParagraph"/>
        <w:spacing w:before="120" w:after="120"/>
        <w:ind w:hanging="720"/>
        <w:contextualSpacing w:val="0"/>
        <w:rPr>
          <w:rFonts w:ascii="Arial" w:hAnsi="Arial" w:cs="Arial"/>
          <w:sz w:val="22"/>
          <w:szCs w:val="22"/>
        </w:rPr>
      </w:pPr>
      <w:r>
        <w:rPr>
          <w:rFonts w:ascii="Arial" w:hAnsi="Arial" w:cs="Arial"/>
          <w:sz w:val="22"/>
          <w:szCs w:val="22"/>
        </w:rPr>
        <w:t>a)</w:t>
      </w:r>
      <w:r>
        <w:rPr>
          <w:rFonts w:ascii="Arial" w:hAnsi="Arial" w:cs="Arial"/>
          <w:sz w:val="22"/>
          <w:szCs w:val="22"/>
        </w:rPr>
        <w:tab/>
      </w:r>
      <w:r w:rsidR="00A551ED" w:rsidRPr="00C35FAE">
        <w:rPr>
          <w:rFonts w:ascii="Arial" w:hAnsi="Arial" w:cs="Arial"/>
          <w:sz w:val="22"/>
          <w:szCs w:val="22"/>
        </w:rPr>
        <w:t>A full time employee</w:t>
      </w:r>
      <w:r w:rsidR="00BC2A00" w:rsidRPr="006605F2">
        <w:rPr>
          <w:rFonts w:ascii="Arial" w:hAnsi="Arial" w:cs="Arial"/>
          <w:sz w:val="22"/>
          <w:szCs w:val="22"/>
        </w:rPr>
        <w:t>, other than a COMCAR driver,</w:t>
      </w:r>
      <w:r w:rsidR="00A551ED" w:rsidRPr="006605F2">
        <w:rPr>
          <w:rFonts w:ascii="Arial" w:hAnsi="Arial" w:cs="Arial"/>
          <w:sz w:val="22"/>
          <w:szCs w:val="22"/>
        </w:rPr>
        <w:t xml:space="preserve"> will work </w:t>
      </w:r>
      <w:r w:rsidR="00C11B41" w:rsidRPr="006605F2">
        <w:rPr>
          <w:rFonts w:ascii="Arial" w:hAnsi="Arial" w:cs="Arial"/>
          <w:sz w:val="22"/>
          <w:szCs w:val="22"/>
        </w:rPr>
        <w:t>37.5 hours</w:t>
      </w:r>
      <w:r w:rsidR="00A551ED" w:rsidRPr="006605F2">
        <w:rPr>
          <w:rFonts w:ascii="Arial" w:hAnsi="Arial" w:cs="Arial"/>
          <w:sz w:val="22"/>
          <w:szCs w:val="22"/>
        </w:rPr>
        <w:t xml:space="preserve"> per </w:t>
      </w:r>
      <w:r w:rsidR="00CD2FA6" w:rsidRPr="006605F2">
        <w:rPr>
          <w:rFonts w:ascii="Arial" w:hAnsi="Arial" w:cs="Arial"/>
          <w:sz w:val="22"/>
          <w:szCs w:val="22"/>
        </w:rPr>
        <w:t>week</w:t>
      </w:r>
      <w:r w:rsidR="00A551ED" w:rsidRPr="006605F2">
        <w:rPr>
          <w:rFonts w:ascii="Arial" w:hAnsi="Arial" w:cs="Arial"/>
          <w:sz w:val="22"/>
          <w:szCs w:val="22"/>
        </w:rPr>
        <w:t xml:space="preserve"> as their ordinary hours of duty.</w:t>
      </w:r>
      <w:r w:rsidR="0092294A" w:rsidRPr="006605F2">
        <w:rPr>
          <w:rFonts w:ascii="Arial" w:hAnsi="Arial" w:cs="Arial"/>
          <w:sz w:val="22"/>
          <w:szCs w:val="22"/>
        </w:rPr>
        <w:t xml:space="preserve"> To support flexible work arrangements, </w:t>
      </w:r>
      <w:r w:rsidR="003005ED">
        <w:rPr>
          <w:rFonts w:ascii="Arial" w:hAnsi="Arial" w:cs="Arial"/>
          <w:sz w:val="22"/>
          <w:szCs w:val="22"/>
        </w:rPr>
        <w:t xml:space="preserve">employees may </w:t>
      </w:r>
      <w:r w:rsidR="001B24DC">
        <w:rPr>
          <w:rFonts w:ascii="Arial" w:hAnsi="Arial" w:cs="Arial"/>
          <w:sz w:val="22"/>
          <w:szCs w:val="22"/>
        </w:rPr>
        <w:t>request</w:t>
      </w:r>
      <w:r w:rsidR="003005ED">
        <w:rPr>
          <w:rFonts w:ascii="Arial" w:hAnsi="Arial" w:cs="Arial"/>
          <w:sz w:val="22"/>
          <w:szCs w:val="22"/>
        </w:rPr>
        <w:t xml:space="preserve"> to average </w:t>
      </w:r>
      <w:r w:rsidR="00B10812">
        <w:rPr>
          <w:rFonts w:ascii="Arial" w:hAnsi="Arial" w:cs="Arial"/>
          <w:sz w:val="22"/>
          <w:szCs w:val="22"/>
        </w:rPr>
        <w:t>working hours</w:t>
      </w:r>
      <w:r w:rsidR="0092294A" w:rsidRPr="006605F2">
        <w:rPr>
          <w:rFonts w:ascii="Arial" w:hAnsi="Arial" w:cs="Arial"/>
          <w:sz w:val="22"/>
          <w:szCs w:val="22"/>
        </w:rPr>
        <w:t xml:space="preserve"> over </w:t>
      </w:r>
      <w:r w:rsidR="00B10812">
        <w:rPr>
          <w:rFonts w:ascii="Arial" w:hAnsi="Arial" w:cs="Arial"/>
          <w:sz w:val="22"/>
          <w:szCs w:val="22"/>
        </w:rPr>
        <w:t xml:space="preserve">the relevant </w:t>
      </w:r>
      <w:r w:rsidR="0092294A" w:rsidRPr="006605F2">
        <w:rPr>
          <w:rFonts w:ascii="Arial" w:hAnsi="Arial" w:cs="Arial"/>
          <w:sz w:val="22"/>
          <w:szCs w:val="22"/>
        </w:rPr>
        <w:t xml:space="preserve">75 hour </w:t>
      </w:r>
      <w:r w:rsidR="00602F91">
        <w:rPr>
          <w:rFonts w:ascii="Arial" w:hAnsi="Arial" w:cs="Arial"/>
          <w:sz w:val="22"/>
          <w:szCs w:val="22"/>
        </w:rPr>
        <w:t xml:space="preserve">pay period </w:t>
      </w:r>
      <w:r w:rsidR="0092294A" w:rsidRPr="006605F2">
        <w:rPr>
          <w:rFonts w:ascii="Arial" w:hAnsi="Arial" w:cs="Arial"/>
          <w:sz w:val="22"/>
          <w:szCs w:val="22"/>
        </w:rPr>
        <w:t xml:space="preserve">fortnight. </w:t>
      </w:r>
    </w:p>
    <w:p w:rsidR="00D84A70" w:rsidRPr="0026582A" w:rsidRDefault="00D84A70" w:rsidP="00CE3D7E">
      <w:pPr>
        <w:pStyle w:val="ListParagraph"/>
        <w:numPr>
          <w:ilvl w:val="0"/>
          <w:numId w:val="174"/>
        </w:numPr>
        <w:autoSpaceDE w:val="0"/>
        <w:autoSpaceDN w:val="0"/>
        <w:adjustRightInd w:val="0"/>
        <w:spacing w:before="120" w:after="120"/>
        <w:ind w:hanging="720"/>
        <w:contextualSpacing w:val="0"/>
        <w:rPr>
          <w:rFonts w:ascii="Arial" w:hAnsi="Arial" w:cs="Arial"/>
          <w:bCs/>
          <w:sz w:val="22"/>
          <w:szCs w:val="22"/>
        </w:rPr>
      </w:pPr>
      <w:r w:rsidRPr="0026582A">
        <w:rPr>
          <w:rFonts w:ascii="Arial" w:hAnsi="Arial" w:cs="Arial"/>
          <w:bCs/>
          <w:sz w:val="22"/>
          <w:szCs w:val="22"/>
        </w:rPr>
        <w:t xml:space="preserve">Managers and </w:t>
      </w:r>
      <w:r w:rsidR="0007747E" w:rsidRPr="0026582A">
        <w:rPr>
          <w:rFonts w:ascii="Arial" w:hAnsi="Arial" w:cs="Arial"/>
          <w:bCs/>
          <w:sz w:val="22"/>
          <w:szCs w:val="22"/>
        </w:rPr>
        <w:t>e</w:t>
      </w:r>
      <w:r w:rsidRPr="0026582A">
        <w:rPr>
          <w:rFonts w:ascii="Arial" w:hAnsi="Arial" w:cs="Arial"/>
          <w:bCs/>
          <w:sz w:val="22"/>
          <w:szCs w:val="22"/>
        </w:rPr>
        <w:t xml:space="preserve">mployees </w:t>
      </w:r>
      <w:r w:rsidR="0007747E" w:rsidRPr="0026582A">
        <w:rPr>
          <w:rFonts w:ascii="Arial" w:hAnsi="Arial" w:cs="Arial"/>
          <w:bCs/>
          <w:sz w:val="22"/>
          <w:szCs w:val="22"/>
        </w:rPr>
        <w:t>have a</w:t>
      </w:r>
      <w:r w:rsidRPr="0026582A">
        <w:rPr>
          <w:rFonts w:ascii="Arial" w:hAnsi="Arial" w:cs="Arial"/>
          <w:bCs/>
          <w:sz w:val="22"/>
          <w:szCs w:val="22"/>
        </w:rPr>
        <w:t xml:space="preserve"> mutual responsibility to integrate the management of working hours and </w:t>
      </w:r>
      <w:r w:rsidR="0056397B" w:rsidRPr="0026582A">
        <w:rPr>
          <w:rFonts w:ascii="Arial" w:hAnsi="Arial" w:cs="Arial"/>
          <w:bCs/>
          <w:sz w:val="22"/>
          <w:szCs w:val="22"/>
        </w:rPr>
        <w:t xml:space="preserve">the wellbeing of the employee, including </w:t>
      </w:r>
      <w:r w:rsidRPr="0026582A">
        <w:rPr>
          <w:rFonts w:ascii="Arial" w:hAnsi="Arial" w:cs="Arial"/>
          <w:bCs/>
          <w:sz w:val="22"/>
          <w:szCs w:val="22"/>
        </w:rPr>
        <w:t>leave planning</w:t>
      </w:r>
      <w:r w:rsidR="0056397B" w:rsidRPr="0026582A">
        <w:rPr>
          <w:rFonts w:ascii="Arial" w:hAnsi="Arial" w:cs="Arial"/>
          <w:bCs/>
          <w:sz w:val="22"/>
          <w:szCs w:val="22"/>
        </w:rPr>
        <w:t xml:space="preserve"> and </w:t>
      </w:r>
      <w:r w:rsidRPr="0026582A">
        <w:rPr>
          <w:rFonts w:ascii="Arial" w:hAnsi="Arial" w:cs="Arial"/>
          <w:bCs/>
          <w:sz w:val="22"/>
          <w:szCs w:val="22"/>
        </w:rPr>
        <w:t xml:space="preserve">flexible work arrangements, into </w:t>
      </w:r>
      <w:r w:rsidR="00913996" w:rsidRPr="0026582A">
        <w:rPr>
          <w:rFonts w:ascii="Arial" w:hAnsi="Arial" w:cs="Arial"/>
          <w:bCs/>
          <w:sz w:val="22"/>
          <w:szCs w:val="22"/>
        </w:rPr>
        <w:t>operational requirements.</w:t>
      </w:r>
      <w:r w:rsidRPr="0026582A">
        <w:rPr>
          <w:rFonts w:ascii="Arial" w:hAnsi="Arial" w:cs="Arial"/>
          <w:bCs/>
          <w:sz w:val="22"/>
          <w:szCs w:val="22"/>
        </w:rPr>
        <w:t xml:space="preserve">   </w:t>
      </w:r>
    </w:p>
    <w:p w:rsidR="00A31FC0" w:rsidRDefault="0026582A" w:rsidP="00053A95">
      <w:pPr>
        <w:pStyle w:val="ListParagraph"/>
        <w:spacing w:before="120" w:after="120"/>
        <w:ind w:hanging="720"/>
        <w:contextualSpacing w:val="0"/>
        <w:rPr>
          <w:rFonts w:ascii="Arial" w:hAnsi="Arial" w:cs="Arial"/>
          <w:i/>
          <w:sz w:val="22"/>
          <w:szCs w:val="22"/>
        </w:rPr>
      </w:pPr>
      <w:r>
        <w:rPr>
          <w:rFonts w:ascii="Arial" w:hAnsi="Arial" w:cs="Arial"/>
          <w:sz w:val="22"/>
          <w:szCs w:val="22"/>
        </w:rPr>
        <w:t>c</w:t>
      </w:r>
      <w:r w:rsidR="00C35FAE">
        <w:rPr>
          <w:rFonts w:ascii="Arial" w:hAnsi="Arial" w:cs="Arial"/>
          <w:sz w:val="22"/>
          <w:szCs w:val="22"/>
        </w:rPr>
        <w:t>)</w:t>
      </w:r>
      <w:r w:rsidR="00C35FAE">
        <w:rPr>
          <w:rFonts w:ascii="Arial" w:hAnsi="Arial" w:cs="Arial"/>
          <w:sz w:val="22"/>
          <w:szCs w:val="22"/>
        </w:rPr>
        <w:tab/>
      </w:r>
      <w:r w:rsidR="00244F33" w:rsidRPr="00C775A9">
        <w:rPr>
          <w:rFonts w:ascii="Arial" w:hAnsi="Arial" w:cs="Arial"/>
          <w:sz w:val="22"/>
          <w:szCs w:val="22"/>
        </w:rPr>
        <w:t>It is expected that e</w:t>
      </w:r>
      <w:r w:rsidR="00A31FC0" w:rsidRPr="00C775A9">
        <w:rPr>
          <w:rFonts w:ascii="Arial" w:hAnsi="Arial" w:cs="Arial"/>
          <w:sz w:val="22"/>
          <w:szCs w:val="22"/>
        </w:rPr>
        <w:t>mployees may work reasonable additional hours consistent with the FW Act</w:t>
      </w:r>
      <w:r w:rsidR="00A31FC0" w:rsidRPr="00C775A9">
        <w:rPr>
          <w:rFonts w:ascii="Arial" w:hAnsi="Arial" w:cs="Arial"/>
          <w:i/>
          <w:sz w:val="22"/>
          <w:szCs w:val="22"/>
        </w:rPr>
        <w:t>.</w:t>
      </w:r>
    </w:p>
    <w:p w:rsidR="00615451" w:rsidRPr="00534342" w:rsidRDefault="008D16F2"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Part-time hours</w:t>
      </w:r>
    </w:p>
    <w:p w:rsidR="00612A94" w:rsidRPr="001E0AEE" w:rsidRDefault="008D16F2" w:rsidP="00A81401">
      <w:pPr>
        <w:pStyle w:val="ListParagraph"/>
        <w:numPr>
          <w:ilvl w:val="0"/>
          <w:numId w:val="113"/>
        </w:numPr>
        <w:autoSpaceDE w:val="0"/>
        <w:autoSpaceDN w:val="0"/>
        <w:adjustRightInd w:val="0"/>
        <w:spacing w:before="120" w:after="120"/>
        <w:ind w:left="709" w:hanging="709"/>
        <w:contextualSpacing w:val="0"/>
        <w:rPr>
          <w:rFonts w:ascii="Arial" w:hAnsi="Arial" w:cs="Arial"/>
          <w:bCs/>
          <w:sz w:val="22"/>
          <w:szCs w:val="22"/>
        </w:rPr>
      </w:pPr>
      <w:r w:rsidRPr="001E0AEE">
        <w:rPr>
          <w:rFonts w:ascii="Arial" w:hAnsi="Arial" w:cs="Arial"/>
          <w:bCs/>
          <w:sz w:val="22"/>
          <w:szCs w:val="22"/>
        </w:rPr>
        <w:t xml:space="preserve">A part-time </w:t>
      </w:r>
      <w:r w:rsidR="00E126FB" w:rsidRPr="001E0AEE">
        <w:rPr>
          <w:rFonts w:ascii="Arial" w:hAnsi="Arial" w:cs="Arial"/>
          <w:bCs/>
          <w:sz w:val="22"/>
          <w:szCs w:val="22"/>
        </w:rPr>
        <w:t>e</w:t>
      </w:r>
      <w:r w:rsidR="002E4603" w:rsidRPr="001E0AEE">
        <w:rPr>
          <w:rFonts w:ascii="Arial" w:hAnsi="Arial" w:cs="Arial"/>
          <w:bCs/>
          <w:sz w:val="22"/>
          <w:szCs w:val="22"/>
        </w:rPr>
        <w:t>mployee</w:t>
      </w:r>
      <w:r w:rsidRPr="001E0AEE">
        <w:rPr>
          <w:rFonts w:ascii="Arial" w:hAnsi="Arial" w:cs="Arial"/>
          <w:bCs/>
          <w:sz w:val="22"/>
          <w:szCs w:val="22"/>
        </w:rPr>
        <w:t xml:space="preserve"> is one who regularly works less than </w:t>
      </w:r>
      <w:r w:rsidR="00D02500" w:rsidRPr="001E0AEE">
        <w:rPr>
          <w:rFonts w:ascii="Arial" w:hAnsi="Arial" w:cs="Arial"/>
          <w:bCs/>
          <w:sz w:val="22"/>
          <w:szCs w:val="22"/>
        </w:rPr>
        <w:t>full</w:t>
      </w:r>
      <w:r w:rsidR="009B5F9C">
        <w:rPr>
          <w:rFonts w:ascii="Arial" w:hAnsi="Arial" w:cs="Arial"/>
          <w:bCs/>
          <w:sz w:val="22"/>
          <w:szCs w:val="22"/>
        </w:rPr>
        <w:t>-</w:t>
      </w:r>
      <w:r w:rsidR="00D02500" w:rsidRPr="001E0AEE">
        <w:rPr>
          <w:rFonts w:ascii="Arial" w:hAnsi="Arial" w:cs="Arial"/>
          <w:bCs/>
          <w:sz w:val="22"/>
          <w:szCs w:val="22"/>
        </w:rPr>
        <w:t>time</w:t>
      </w:r>
      <w:r w:rsidRPr="001E0AEE">
        <w:rPr>
          <w:rFonts w:ascii="Arial" w:hAnsi="Arial" w:cs="Arial"/>
          <w:bCs/>
          <w:sz w:val="22"/>
          <w:szCs w:val="22"/>
        </w:rPr>
        <w:t xml:space="preserve"> ordinary hours according to an agreed work pattern. The minimum hours to be worked on any one day are three hours. </w:t>
      </w:r>
    </w:p>
    <w:p w:rsidR="008D16F2" w:rsidRPr="001E0AEE" w:rsidRDefault="008D16F2" w:rsidP="00A81401">
      <w:pPr>
        <w:pStyle w:val="ListParagraph"/>
        <w:numPr>
          <w:ilvl w:val="0"/>
          <w:numId w:val="113"/>
        </w:numPr>
        <w:autoSpaceDE w:val="0"/>
        <w:autoSpaceDN w:val="0"/>
        <w:adjustRightInd w:val="0"/>
        <w:spacing w:before="120" w:after="120"/>
        <w:ind w:hanging="709"/>
        <w:contextualSpacing w:val="0"/>
        <w:rPr>
          <w:rFonts w:ascii="Arial" w:hAnsi="Arial" w:cs="Arial"/>
          <w:bCs/>
          <w:sz w:val="22"/>
          <w:szCs w:val="22"/>
        </w:rPr>
      </w:pPr>
      <w:r w:rsidRPr="001E0AEE">
        <w:rPr>
          <w:rFonts w:ascii="Arial" w:hAnsi="Arial" w:cs="Arial"/>
          <w:bCs/>
          <w:sz w:val="22"/>
          <w:szCs w:val="22"/>
        </w:rPr>
        <w:t xml:space="preserve">A part-time </w:t>
      </w:r>
      <w:r w:rsidR="00E126FB" w:rsidRPr="00E57FAC">
        <w:rPr>
          <w:rFonts w:ascii="Arial" w:hAnsi="Arial" w:cs="Arial"/>
          <w:bCs/>
          <w:sz w:val="22"/>
          <w:szCs w:val="22"/>
        </w:rPr>
        <w:t>e</w:t>
      </w:r>
      <w:r w:rsidR="002E4603" w:rsidRPr="00E57FAC">
        <w:rPr>
          <w:rFonts w:ascii="Arial" w:hAnsi="Arial" w:cs="Arial"/>
          <w:bCs/>
          <w:sz w:val="22"/>
          <w:szCs w:val="22"/>
        </w:rPr>
        <w:t>mployee</w:t>
      </w:r>
      <w:r w:rsidR="001D442C" w:rsidRPr="00E57FAC">
        <w:rPr>
          <w:rFonts w:ascii="Arial" w:hAnsi="Arial" w:cs="Arial"/>
          <w:bCs/>
          <w:sz w:val="22"/>
          <w:szCs w:val="22"/>
        </w:rPr>
        <w:t>, including COMCAR employees,</w:t>
      </w:r>
      <w:r w:rsidRPr="00E57FAC">
        <w:rPr>
          <w:rFonts w:ascii="Arial" w:hAnsi="Arial" w:cs="Arial"/>
          <w:bCs/>
          <w:sz w:val="22"/>
          <w:szCs w:val="22"/>
        </w:rPr>
        <w:t xml:space="preserve"> may</w:t>
      </w:r>
      <w:r w:rsidRPr="001E0AEE">
        <w:rPr>
          <w:rFonts w:ascii="Arial" w:hAnsi="Arial" w:cs="Arial"/>
          <w:bCs/>
          <w:sz w:val="22"/>
          <w:szCs w:val="22"/>
        </w:rPr>
        <w:t xml:space="preserve"> not vary </w:t>
      </w:r>
      <w:r w:rsidR="001E0AEE">
        <w:rPr>
          <w:rFonts w:ascii="Arial" w:hAnsi="Arial" w:cs="Arial"/>
          <w:bCs/>
          <w:sz w:val="22"/>
          <w:szCs w:val="22"/>
        </w:rPr>
        <w:t>their</w:t>
      </w:r>
      <w:r w:rsidRPr="001E0AEE">
        <w:rPr>
          <w:rFonts w:ascii="Arial" w:hAnsi="Arial" w:cs="Arial"/>
          <w:bCs/>
          <w:sz w:val="22"/>
          <w:szCs w:val="22"/>
        </w:rPr>
        <w:t xml:space="preserve"> hours for a period of one pay period or less. Changes in hours (for example to attend training) for these periods should be accommodated using flex</w:t>
      </w:r>
      <w:r w:rsidR="009B5F9C">
        <w:rPr>
          <w:rFonts w:ascii="Arial" w:hAnsi="Arial" w:cs="Arial"/>
          <w:bCs/>
          <w:sz w:val="22"/>
          <w:szCs w:val="22"/>
        </w:rPr>
        <w:t xml:space="preserve"> time</w:t>
      </w:r>
      <w:r w:rsidRPr="001E0AEE">
        <w:rPr>
          <w:rFonts w:ascii="Arial" w:hAnsi="Arial" w:cs="Arial"/>
          <w:bCs/>
          <w:sz w:val="22"/>
          <w:szCs w:val="22"/>
        </w:rPr>
        <w:t xml:space="preserve"> (APS 1</w:t>
      </w:r>
      <w:r w:rsidR="009B5F9C">
        <w:rPr>
          <w:rFonts w:ascii="Arial" w:hAnsi="Arial" w:cs="Arial"/>
          <w:bCs/>
          <w:sz w:val="22"/>
          <w:szCs w:val="22"/>
        </w:rPr>
        <w:t xml:space="preserve"> </w:t>
      </w:r>
      <w:r w:rsidR="00F26217">
        <w:rPr>
          <w:rFonts w:ascii="Arial" w:hAnsi="Arial" w:cs="Arial"/>
          <w:sz w:val="22"/>
          <w:szCs w:val="22"/>
        </w:rPr>
        <w:t>–</w:t>
      </w:r>
      <w:r w:rsidR="009B5F9C">
        <w:rPr>
          <w:rFonts w:ascii="Arial" w:hAnsi="Arial" w:cs="Arial"/>
          <w:bCs/>
          <w:sz w:val="22"/>
          <w:szCs w:val="22"/>
        </w:rPr>
        <w:t xml:space="preserve"> </w:t>
      </w:r>
      <w:r w:rsidRPr="001E0AEE">
        <w:rPr>
          <w:rFonts w:ascii="Arial" w:hAnsi="Arial" w:cs="Arial"/>
          <w:bCs/>
          <w:sz w:val="22"/>
          <w:szCs w:val="22"/>
        </w:rPr>
        <w:t>6), TOIL (</w:t>
      </w:r>
      <w:r w:rsidR="002C5DF2" w:rsidRPr="001E0AEE">
        <w:rPr>
          <w:rFonts w:ascii="Arial" w:hAnsi="Arial" w:cs="Arial"/>
          <w:bCs/>
          <w:sz w:val="22"/>
          <w:szCs w:val="22"/>
        </w:rPr>
        <w:t>EL</w:t>
      </w:r>
      <w:r w:rsidRPr="001E0AEE">
        <w:rPr>
          <w:rFonts w:ascii="Arial" w:hAnsi="Arial" w:cs="Arial"/>
          <w:bCs/>
          <w:sz w:val="22"/>
          <w:szCs w:val="22"/>
        </w:rPr>
        <w:t xml:space="preserve">), or alternative informal arrangements as agreed with their </w:t>
      </w:r>
      <w:r w:rsidR="007F0351" w:rsidRPr="001E0AEE">
        <w:rPr>
          <w:rFonts w:ascii="Arial" w:hAnsi="Arial" w:cs="Arial"/>
          <w:bCs/>
          <w:sz w:val="22"/>
          <w:szCs w:val="22"/>
        </w:rPr>
        <w:t>m</w:t>
      </w:r>
      <w:r w:rsidRPr="001E0AEE">
        <w:rPr>
          <w:rFonts w:ascii="Arial" w:hAnsi="Arial" w:cs="Arial"/>
          <w:bCs/>
          <w:sz w:val="22"/>
          <w:szCs w:val="22"/>
        </w:rPr>
        <w:t xml:space="preserve">anager. </w:t>
      </w:r>
    </w:p>
    <w:p w:rsidR="00615451" w:rsidRPr="00534342" w:rsidRDefault="00D56145"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Part-time work</w:t>
      </w:r>
    </w:p>
    <w:p w:rsidR="00B11B1A" w:rsidRDefault="007F0351" w:rsidP="008E0355">
      <w:pPr>
        <w:pStyle w:val="ListParagraph"/>
        <w:numPr>
          <w:ilvl w:val="0"/>
          <w:numId w:val="114"/>
        </w:numPr>
        <w:autoSpaceDE w:val="0"/>
        <w:autoSpaceDN w:val="0"/>
        <w:adjustRightInd w:val="0"/>
        <w:spacing w:before="120" w:after="120"/>
        <w:ind w:left="714" w:hanging="714"/>
        <w:contextualSpacing w:val="0"/>
        <w:rPr>
          <w:rFonts w:ascii="Arial" w:hAnsi="Arial" w:cs="Arial"/>
          <w:bCs/>
          <w:sz w:val="22"/>
          <w:szCs w:val="22"/>
        </w:rPr>
      </w:pPr>
      <w:r w:rsidRPr="001E0AEE">
        <w:rPr>
          <w:rFonts w:ascii="Arial" w:hAnsi="Arial" w:cs="Arial"/>
          <w:bCs/>
          <w:sz w:val="22"/>
          <w:szCs w:val="22"/>
        </w:rPr>
        <w:t>The d</w:t>
      </w:r>
      <w:r w:rsidR="00B11B1A" w:rsidRPr="001E0AEE">
        <w:rPr>
          <w:rFonts w:ascii="Arial" w:hAnsi="Arial" w:cs="Arial"/>
          <w:bCs/>
          <w:sz w:val="22"/>
          <w:szCs w:val="22"/>
        </w:rPr>
        <w:t xml:space="preserve">elegate may approve part-time hours of work for an </w:t>
      </w:r>
      <w:r w:rsidR="00C514B8" w:rsidRPr="001E0AEE">
        <w:rPr>
          <w:rFonts w:ascii="Arial" w:hAnsi="Arial" w:cs="Arial"/>
          <w:bCs/>
          <w:sz w:val="22"/>
          <w:szCs w:val="22"/>
        </w:rPr>
        <w:t>e</w:t>
      </w:r>
      <w:r w:rsidR="00B11B1A" w:rsidRPr="001E0AEE">
        <w:rPr>
          <w:rFonts w:ascii="Arial" w:hAnsi="Arial" w:cs="Arial"/>
          <w:bCs/>
          <w:sz w:val="22"/>
          <w:szCs w:val="22"/>
        </w:rPr>
        <w:t>mployee</w:t>
      </w:r>
      <w:r w:rsidR="00EA2522" w:rsidRPr="001E0AEE">
        <w:rPr>
          <w:rFonts w:ascii="Arial" w:hAnsi="Arial" w:cs="Arial"/>
          <w:bCs/>
          <w:sz w:val="22"/>
          <w:szCs w:val="22"/>
        </w:rPr>
        <w:t>,</w:t>
      </w:r>
      <w:r w:rsidR="00B11B1A" w:rsidRPr="001E0AEE">
        <w:rPr>
          <w:rFonts w:ascii="Arial" w:hAnsi="Arial" w:cs="Arial"/>
          <w:bCs/>
          <w:sz w:val="22"/>
          <w:szCs w:val="22"/>
        </w:rPr>
        <w:t xml:space="preserve"> subject to operational requirements. Part-time work agreements will be reviewed at least once every 12 months.</w:t>
      </w:r>
    </w:p>
    <w:p w:rsidR="00CD26AA" w:rsidRPr="009547CF" w:rsidRDefault="00D56145" w:rsidP="008E0355">
      <w:pPr>
        <w:pStyle w:val="ListParagraph"/>
        <w:numPr>
          <w:ilvl w:val="0"/>
          <w:numId w:val="114"/>
        </w:numPr>
        <w:autoSpaceDE w:val="0"/>
        <w:autoSpaceDN w:val="0"/>
        <w:adjustRightInd w:val="0"/>
        <w:spacing w:before="120" w:after="120"/>
        <w:ind w:left="714" w:hanging="714"/>
        <w:contextualSpacing w:val="0"/>
        <w:rPr>
          <w:rFonts w:ascii="Arial" w:hAnsi="Arial" w:cs="Arial"/>
          <w:bCs/>
          <w:sz w:val="22"/>
          <w:szCs w:val="22"/>
        </w:rPr>
      </w:pPr>
      <w:r w:rsidRPr="001E0AEE">
        <w:rPr>
          <w:rFonts w:ascii="Arial" w:hAnsi="Arial" w:cs="Arial"/>
          <w:bCs/>
          <w:sz w:val="22"/>
          <w:szCs w:val="22"/>
        </w:rPr>
        <w:t>A full</w:t>
      </w:r>
      <w:r w:rsidR="009B5F9C">
        <w:rPr>
          <w:rFonts w:ascii="Arial" w:hAnsi="Arial" w:cs="Arial"/>
          <w:bCs/>
          <w:sz w:val="22"/>
          <w:szCs w:val="22"/>
        </w:rPr>
        <w:t>-</w:t>
      </w:r>
      <w:r w:rsidRPr="001E0AEE">
        <w:rPr>
          <w:rFonts w:ascii="Arial" w:hAnsi="Arial" w:cs="Arial"/>
          <w:bCs/>
          <w:sz w:val="22"/>
          <w:szCs w:val="22"/>
        </w:rPr>
        <w:t xml:space="preserve">time </w:t>
      </w:r>
      <w:r w:rsidR="00C514B8" w:rsidRPr="001E0AEE">
        <w:rPr>
          <w:rFonts w:ascii="Arial" w:hAnsi="Arial" w:cs="Arial"/>
          <w:bCs/>
          <w:sz w:val="22"/>
          <w:szCs w:val="22"/>
        </w:rPr>
        <w:t>e</w:t>
      </w:r>
      <w:r w:rsidRPr="001E0AEE">
        <w:rPr>
          <w:rFonts w:ascii="Arial" w:hAnsi="Arial" w:cs="Arial"/>
          <w:bCs/>
          <w:sz w:val="22"/>
          <w:szCs w:val="22"/>
        </w:rPr>
        <w:t>mployee who has converted to part-time hours can revert to full</w:t>
      </w:r>
      <w:r w:rsidR="00F26217">
        <w:rPr>
          <w:rFonts w:ascii="Arial" w:hAnsi="Arial" w:cs="Arial"/>
          <w:bCs/>
          <w:sz w:val="22"/>
          <w:szCs w:val="22"/>
        </w:rPr>
        <w:t>-</w:t>
      </w:r>
      <w:r w:rsidRPr="001E0AEE">
        <w:rPr>
          <w:rFonts w:ascii="Arial" w:hAnsi="Arial" w:cs="Arial"/>
          <w:bCs/>
          <w:sz w:val="22"/>
          <w:szCs w:val="22"/>
        </w:rPr>
        <w:t>time</w:t>
      </w:r>
      <w:r w:rsidR="00821ED4" w:rsidRPr="001E0AEE">
        <w:rPr>
          <w:rFonts w:ascii="Arial" w:hAnsi="Arial" w:cs="Arial"/>
          <w:bCs/>
          <w:sz w:val="22"/>
          <w:szCs w:val="22"/>
        </w:rPr>
        <w:t xml:space="preserve"> </w:t>
      </w:r>
      <w:r w:rsidR="00DC6DB8" w:rsidRPr="001E0AEE">
        <w:rPr>
          <w:rFonts w:ascii="Arial" w:hAnsi="Arial" w:cs="Arial"/>
          <w:bCs/>
          <w:sz w:val="22"/>
          <w:szCs w:val="22"/>
        </w:rPr>
        <w:t xml:space="preserve">at the end of the agreed period. Any variation during that period will be by agreement between the employee and the manager. </w:t>
      </w:r>
    </w:p>
    <w:p w:rsidR="00EA077C" w:rsidRPr="00534342" w:rsidRDefault="00E868B1"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Flexible </w:t>
      </w:r>
      <w:r w:rsidR="009B5F9C" w:rsidRPr="00534342">
        <w:rPr>
          <w:rFonts w:ascii="Arial" w:hAnsi="Arial" w:cs="Arial"/>
          <w:b/>
          <w:sz w:val="22"/>
          <w:szCs w:val="22"/>
        </w:rPr>
        <w:t>w</w:t>
      </w:r>
      <w:r w:rsidRPr="00534342">
        <w:rPr>
          <w:rFonts w:ascii="Arial" w:hAnsi="Arial" w:cs="Arial"/>
          <w:b/>
          <w:sz w:val="22"/>
          <w:szCs w:val="22"/>
        </w:rPr>
        <w:t xml:space="preserve">orking </w:t>
      </w:r>
      <w:r w:rsidR="009B5F9C" w:rsidRPr="00534342">
        <w:rPr>
          <w:rFonts w:ascii="Arial" w:hAnsi="Arial" w:cs="Arial"/>
          <w:b/>
          <w:sz w:val="22"/>
          <w:szCs w:val="22"/>
        </w:rPr>
        <w:t>a</w:t>
      </w:r>
      <w:r w:rsidRPr="00534342">
        <w:rPr>
          <w:rFonts w:ascii="Arial" w:hAnsi="Arial" w:cs="Arial"/>
          <w:b/>
          <w:sz w:val="22"/>
          <w:szCs w:val="22"/>
        </w:rPr>
        <w:t>rrangements</w:t>
      </w:r>
    </w:p>
    <w:p w:rsidR="006B7616" w:rsidRPr="006B7616" w:rsidRDefault="006B7616" w:rsidP="008E0355">
      <w:pPr>
        <w:pStyle w:val="ListParagraph"/>
        <w:numPr>
          <w:ilvl w:val="0"/>
          <w:numId w:val="75"/>
        </w:numPr>
        <w:tabs>
          <w:tab w:val="left" w:pos="993"/>
        </w:tabs>
        <w:autoSpaceDE w:val="0"/>
        <w:autoSpaceDN w:val="0"/>
        <w:adjustRightInd w:val="0"/>
        <w:spacing w:before="120" w:after="120"/>
        <w:ind w:left="714" w:hanging="714"/>
        <w:contextualSpacing w:val="0"/>
        <w:rPr>
          <w:rFonts w:ascii="Arial" w:hAnsi="Arial" w:cs="Arial"/>
          <w:sz w:val="22"/>
          <w:szCs w:val="22"/>
        </w:rPr>
      </w:pPr>
      <w:r w:rsidRPr="006B7616">
        <w:rPr>
          <w:rFonts w:ascii="Arial" w:hAnsi="Arial" w:cs="Arial"/>
          <w:sz w:val="22"/>
          <w:szCs w:val="22"/>
        </w:rPr>
        <w:t>Finance supports flexible work</w:t>
      </w:r>
      <w:r w:rsidR="00890A94">
        <w:rPr>
          <w:rFonts w:ascii="Arial" w:hAnsi="Arial" w:cs="Arial"/>
          <w:sz w:val="22"/>
          <w:szCs w:val="22"/>
        </w:rPr>
        <w:t>ing</w:t>
      </w:r>
      <w:r w:rsidRPr="006B7616">
        <w:rPr>
          <w:rFonts w:ascii="Arial" w:hAnsi="Arial" w:cs="Arial"/>
          <w:sz w:val="22"/>
          <w:szCs w:val="22"/>
        </w:rPr>
        <w:t xml:space="preserve"> arrangements and encourages all employees to discuss the suitability of different flexible work options with their manager.</w:t>
      </w:r>
    </w:p>
    <w:p w:rsidR="009E468C" w:rsidRPr="00A25D8A" w:rsidRDefault="006033DA" w:rsidP="008E0355">
      <w:pPr>
        <w:pStyle w:val="ListParagraph"/>
        <w:numPr>
          <w:ilvl w:val="0"/>
          <w:numId w:val="75"/>
        </w:numPr>
        <w:tabs>
          <w:tab w:val="left" w:pos="993"/>
        </w:tabs>
        <w:autoSpaceDE w:val="0"/>
        <w:autoSpaceDN w:val="0"/>
        <w:adjustRightInd w:val="0"/>
        <w:spacing w:before="120" w:after="120"/>
        <w:ind w:left="714" w:hanging="714"/>
        <w:contextualSpacing w:val="0"/>
        <w:rPr>
          <w:rFonts w:ascii="Arial" w:hAnsi="Arial" w:cs="Arial"/>
          <w:sz w:val="22"/>
          <w:szCs w:val="22"/>
        </w:rPr>
      </w:pPr>
      <w:r w:rsidRPr="006B7616">
        <w:rPr>
          <w:rFonts w:ascii="Arial" w:hAnsi="Arial" w:cs="Arial"/>
          <w:sz w:val="22"/>
          <w:szCs w:val="22"/>
        </w:rPr>
        <w:t xml:space="preserve">An employee may request flexible working arrangements in </w:t>
      </w:r>
      <w:r w:rsidR="00BC2BA5" w:rsidRPr="006B7616">
        <w:rPr>
          <w:rFonts w:ascii="Arial" w:hAnsi="Arial" w:cs="Arial"/>
          <w:sz w:val="22"/>
          <w:szCs w:val="22"/>
        </w:rPr>
        <w:t>accordance</w:t>
      </w:r>
      <w:r w:rsidRPr="00C20D79">
        <w:rPr>
          <w:rFonts w:ascii="Arial" w:hAnsi="Arial" w:cs="Arial"/>
          <w:sz w:val="22"/>
          <w:szCs w:val="22"/>
        </w:rPr>
        <w:t xml:space="preserve"> with section 65 of the F</w:t>
      </w:r>
      <w:r w:rsidR="00BB2962" w:rsidRPr="00A25D8A">
        <w:rPr>
          <w:rFonts w:ascii="Arial" w:hAnsi="Arial" w:cs="Arial"/>
          <w:sz w:val="22"/>
          <w:szCs w:val="22"/>
        </w:rPr>
        <w:t>W Act.</w:t>
      </w:r>
    </w:p>
    <w:p w:rsidR="003D08C5" w:rsidRDefault="009E468C" w:rsidP="008E0355">
      <w:pPr>
        <w:pStyle w:val="ListParagraph"/>
        <w:numPr>
          <w:ilvl w:val="0"/>
          <w:numId w:val="75"/>
        </w:numPr>
        <w:tabs>
          <w:tab w:val="left" w:pos="993"/>
        </w:tabs>
        <w:autoSpaceDE w:val="0"/>
        <w:autoSpaceDN w:val="0"/>
        <w:adjustRightInd w:val="0"/>
        <w:spacing w:before="120" w:after="120"/>
        <w:ind w:left="714" w:hanging="714"/>
        <w:contextualSpacing w:val="0"/>
        <w:rPr>
          <w:rFonts w:ascii="Arial" w:hAnsi="Arial" w:cs="Arial"/>
          <w:sz w:val="22"/>
          <w:szCs w:val="22"/>
        </w:rPr>
      </w:pPr>
      <w:r w:rsidRPr="00EA077C">
        <w:rPr>
          <w:rFonts w:ascii="Arial" w:hAnsi="Arial" w:cs="Arial"/>
          <w:sz w:val="22"/>
          <w:szCs w:val="22"/>
        </w:rPr>
        <w:t>Where an employee has had a formal request for flexible work arrangements rejected, the reason will be given in writing within 2</w:t>
      </w:r>
      <w:r w:rsidR="00F26217">
        <w:rPr>
          <w:rFonts w:ascii="Arial" w:hAnsi="Arial" w:cs="Arial"/>
          <w:sz w:val="22"/>
          <w:szCs w:val="22"/>
        </w:rPr>
        <w:t>1 days of the written request. </w:t>
      </w:r>
      <w:r w:rsidRPr="00EA077C">
        <w:rPr>
          <w:rFonts w:ascii="Arial" w:hAnsi="Arial" w:cs="Arial"/>
          <w:sz w:val="22"/>
          <w:szCs w:val="22"/>
        </w:rPr>
        <w:t xml:space="preserve">Requests can only be rejected based on reasonable business grounds with consideration given to operational requirements. </w:t>
      </w:r>
      <w:r w:rsidR="00CD26AA" w:rsidRPr="00EA077C">
        <w:rPr>
          <w:rFonts w:ascii="Arial" w:hAnsi="Arial" w:cs="Arial"/>
          <w:sz w:val="22"/>
          <w:szCs w:val="22"/>
        </w:rPr>
        <w:t xml:space="preserve"> </w:t>
      </w:r>
    </w:p>
    <w:p w:rsidR="00890A94" w:rsidRPr="00911C88" w:rsidRDefault="00890A94" w:rsidP="00CE3D7E">
      <w:pPr>
        <w:pStyle w:val="ListParagraph"/>
        <w:numPr>
          <w:ilvl w:val="0"/>
          <w:numId w:val="177"/>
        </w:numPr>
        <w:tabs>
          <w:tab w:val="left" w:pos="993"/>
        </w:tabs>
        <w:autoSpaceDE w:val="0"/>
        <w:autoSpaceDN w:val="0"/>
        <w:adjustRightInd w:val="0"/>
        <w:spacing w:before="120" w:after="120"/>
        <w:ind w:left="714" w:hanging="714"/>
        <w:contextualSpacing w:val="0"/>
        <w:rPr>
          <w:rFonts w:ascii="Arial" w:hAnsi="Arial" w:cs="Arial"/>
          <w:sz w:val="22"/>
          <w:szCs w:val="22"/>
        </w:rPr>
      </w:pPr>
      <w:r w:rsidRPr="00911C88">
        <w:rPr>
          <w:rFonts w:ascii="Arial" w:hAnsi="Arial" w:cs="Arial"/>
          <w:sz w:val="22"/>
          <w:szCs w:val="22"/>
        </w:rPr>
        <w:t xml:space="preserve">Further information </w:t>
      </w:r>
      <w:r w:rsidR="007F0E9D" w:rsidRPr="00911C88">
        <w:rPr>
          <w:rFonts w:ascii="Arial" w:hAnsi="Arial" w:cs="Arial"/>
          <w:sz w:val="22"/>
          <w:szCs w:val="22"/>
        </w:rPr>
        <w:t>is</w:t>
      </w:r>
      <w:r w:rsidR="00661087" w:rsidRPr="00911C88">
        <w:rPr>
          <w:rFonts w:ascii="Arial" w:hAnsi="Arial" w:cs="Arial"/>
          <w:sz w:val="22"/>
          <w:szCs w:val="22"/>
        </w:rPr>
        <w:t xml:space="preserve"> available </w:t>
      </w:r>
      <w:r w:rsidR="007F0E9D" w:rsidRPr="00911C88">
        <w:rPr>
          <w:rFonts w:ascii="Arial" w:hAnsi="Arial" w:cs="Arial"/>
          <w:sz w:val="22"/>
          <w:szCs w:val="22"/>
        </w:rPr>
        <w:t xml:space="preserve">in </w:t>
      </w:r>
      <w:r w:rsidR="00BE62B0" w:rsidRPr="00911C88">
        <w:rPr>
          <w:rFonts w:ascii="Arial" w:hAnsi="Arial" w:cs="Arial"/>
          <w:sz w:val="22"/>
          <w:szCs w:val="22"/>
        </w:rPr>
        <w:t>the</w:t>
      </w:r>
      <w:r w:rsidR="007F0E9D" w:rsidRPr="00911C88">
        <w:rPr>
          <w:rFonts w:ascii="Arial" w:hAnsi="Arial" w:cs="Arial"/>
          <w:sz w:val="22"/>
          <w:szCs w:val="22"/>
        </w:rPr>
        <w:t xml:space="preserve"> Flexible Work policy.</w:t>
      </w:r>
    </w:p>
    <w:p w:rsidR="008D16F2" w:rsidRPr="00534342" w:rsidRDefault="008D16F2"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Pattern of hours</w:t>
      </w:r>
    </w:p>
    <w:p w:rsidR="008D16F2" w:rsidRDefault="007E592B" w:rsidP="00A81401">
      <w:pPr>
        <w:pStyle w:val="ListParagraph"/>
        <w:numPr>
          <w:ilvl w:val="0"/>
          <w:numId w:val="116"/>
        </w:numPr>
        <w:autoSpaceDE w:val="0"/>
        <w:autoSpaceDN w:val="0"/>
        <w:adjustRightInd w:val="0"/>
        <w:spacing w:before="120" w:after="120"/>
        <w:ind w:hanging="720"/>
        <w:contextualSpacing w:val="0"/>
        <w:rPr>
          <w:rFonts w:ascii="Arial" w:hAnsi="Arial" w:cs="Arial"/>
          <w:sz w:val="22"/>
          <w:szCs w:val="22"/>
        </w:rPr>
      </w:pPr>
      <w:r>
        <w:rPr>
          <w:rFonts w:ascii="Arial" w:hAnsi="Arial" w:cs="Arial"/>
          <w:sz w:val="22"/>
          <w:szCs w:val="22"/>
        </w:rPr>
        <w:t>T</w:t>
      </w:r>
      <w:r w:rsidR="008D16F2" w:rsidRPr="00C775A9">
        <w:rPr>
          <w:rFonts w:ascii="Arial" w:hAnsi="Arial" w:cs="Arial"/>
          <w:sz w:val="22"/>
          <w:szCs w:val="22"/>
        </w:rPr>
        <w:t xml:space="preserve">he pattern of hours by which </w:t>
      </w:r>
      <w:r w:rsidR="00D84A70" w:rsidRPr="00C775A9">
        <w:rPr>
          <w:rFonts w:ascii="Arial" w:hAnsi="Arial" w:cs="Arial"/>
          <w:sz w:val="22"/>
          <w:szCs w:val="22"/>
        </w:rPr>
        <w:t>e</w:t>
      </w:r>
      <w:r w:rsidR="002E4603" w:rsidRPr="00C775A9">
        <w:rPr>
          <w:rFonts w:ascii="Arial" w:hAnsi="Arial" w:cs="Arial"/>
          <w:sz w:val="22"/>
          <w:szCs w:val="22"/>
        </w:rPr>
        <w:t>mployee</w:t>
      </w:r>
      <w:r w:rsidR="008D16F2" w:rsidRPr="00C775A9">
        <w:rPr>
          <w:rFonts w:ascii="Arial" w:hAnsi="Arial" w:cs="Arial"/>
          <w:sz w:val="22"/>
          <w:szCs w:val="22"/>
        </w:rPr>
        <w:t xml:space="preserve">s complete their ordinary hours </w:t>
      </w:r>
      <w:r w:rsidR="00F67461" w:rsidRPr="00C775A9">
        <w:rPr>
          <w:rFonts w:ascii="Arial" w:hAnsi="Arial" w:cs="Arial"/>
          <w:sz w:val="22"/>
          <w:szCs w:val="22"/>
        </w:rPr>
        <w:t>is by</w:t>
      </w:r>
      <w:r w:rsidR="008D16F2" w:rsidRPr="00C775A9">
        <w:rPr>
          <w:rFonts w:ascii="Arial" w:hAnsi="Arial" w:cs="Arial"/>
          <w:sz w:val="22"/>
          <w:szCs w:val="22"/>
        </w:rPr>
        <w:t xml:space="preserve"> agreement between the </w:t>
      </w:r>
      <w:r w:rsidR="007F0351">
        <w:rPr>
          <w:rFonts w:ascii="Arial" w:hAnsi="Arial" w:cs="Arial"/>
          <w:sz w:val="22"/>
          <w:szCs w:val="22"/>
        </w:rPr>
        <w:t>m</w:t>
      </w:r>
      <w:r w:rsidR="008D16F2" w:rsidRPr="00C775A9">
        <w:rPr>
          <w:rFonts w:ascii="Arial" w:hAnsi="Arial" w:cs="Arial"/>
          <w:sz w:val="22"/>
          <w:szCs w:val="22"/>
        </w:rPr>
        <w:t xml:space="preserve">anager and the </w:t>
      </w:r>
      <w:r w:rsidR="00821ED4" w:rsidRPr="00C775A9">
        <w:rPr>
          <w:rFonts w:ascii="Arial" w:hAnsi="Arial" w:cs="Arial"/>
          <w:sz w:val="22"/>
          <w:szCs w:val="22"/>
        </w:rPr>
        <w:t>e</w:t>
      </w:r>
      <w:r w:rsidR="002E4603" w:rsidRPr="00C775A9">
        <w:rPr>
          <w:rFonts w:ascii="Arial" w:hAnsi="Arial" w:cs="Arial"/>
          <w:sz w:val="22"/>
          <w:szCs w:val="22"/>
        </w:rPr>
        <w:t>mployee</w:t>
      </w:r>
      <w:r w:rsidR="00F26217">
        <w:rPr>
          <w:rFonts w:ascii="Arial" w:hAnsi="Arial" w:cs="Arial"/>
          <w:sz w:val="22"/>
          <w:szCs w:val="22"/>
        </w:rPr>
        <w:t xml:space="preserve">. </w:t>
      </w:r>
      <w:r w:rsidR="008D16F2" w:rsidRPr="00C775A9">
        <w:rPr>
          <w:rFonts w:ascii="Arial" w:hAnsi="Arial" w:cs="Arial"/>
          <w:sz w:val="22"/>
          <w:szCs w:val="22"/>
        </w:rPr>
        <w:t xml:space="preserve">However, an </w:t>
      </w:r>
      <w:r w:rsidR="00821ED4" w:rsidRPr="00C775A9">
        <w:rPr>
          <w:rFonts w:ascii="Arial" w:hAnsi="Arial" w:cs="Arial"/>
          <w:sz w:val="22"/>
          <w:szCs w:val="22"/>
        </w:rPr>
        <w:t>e</w:t>
      </w:r>
      <w:r w:rsidR="00B74040" w:rsidRPr="00C775A9">
        <w:rPr>
          <w:rFonts w:ascii="Arial" w:hAnsi="Arial" w:cs="Arial"/>
          <w:sz w:val="22"/>
          <w:szCs w:val="22"/>
        </w:rPr>
        <w:t>mp</w:t>
      </w:r>
      <w:r w:rsidR="002E4603" w:rsidRPr="00C775A9">
        <w:rPr>
          <w:rFonts w:ascii="Arial" w:hAnsi="Arial" w:cs="Arial"/>
          <w:sz w:val="22"/>
          <w:szCs w:val="22"/>
        </w:rPr>
        <w:t>loyee</w:t>
      </w:r>
      <w:r w:rsidR="008D16F2" w:rsidRPr="00C775A9">
        <w:rPr>
          <w:rFonts w:ascii="Arial" w:hAnsi="Arial" w:cs="Arial"/>
          <w:sz w:val="22"/>
          <w:szCs w:val="22"/>
        </w:rPr>
        <w:t xml:space="preserve"> will not normally be expected to work more than:</w:t>
      </w:r>
    </w:p>
    <w:p w:rsidR="008D16F2" w:rsidRPr="00C775A9" w:rsidRDefault="008D16F2" w:rsidP="00A81401">
      <w:pPr>
        <w:pStyle w:val="ListParagraph"/>
        <w:numPr>
          <w:ilvl w:val="0"/>
          <w:numId w:val="115"/>
        </w:numPr>
        <w:autoSpaceDE w:val="0"/>
        <w:autoSpaceDN w:val="0"/>
        <w:adjustRightInd w:val="0"/>
        <w:spacing w:before="120" w:after="120"/>
        <w:ind w:left="1276" w:hanging="567"/>
        <w:contextualSpacing w:val="0"/>
        <w:rPr>
          <w:rFonts w:ascii="Arial" w:hAnsi="Arial" w:cs="Arial"/>
          <w:sz w:val="22"/>
          <w:szCs w:val="22"/>
        </w:rPr>
      </w:pPr>
      <w:r w:rsidRPr="00C775A9">
        <w:rPr>
          <w:rFonts w:ascii="Arial" w:hAnsi="Arial" w:cs="Arial"/>
          <w:sz w:val="22"/>
          <w:szCs w:val="22"/>
        </w:rPr>
        <w:t>ten hours ordinary time on any day; and</w:t>
      </w:r>
    </w:p>
    <w:p w:rsidR="008D16F2" w:rsidRPr="00C775A9" w:rsidRDefault="008D16F2" w:rsidP="00A81401">
      <w:pPr>
        <w:pStyle w:val="ListParagraph"/>
        <w:numPr>
          <w:ilvl w:val="0"/>
          <w:numId w:val="115"/>
        </w:numPr>
        <w:autoSpaceDE w:val="0"/>
        <w:autoSpaceDN w:val="0"/>
        <w:adjustRightInd w:val="0"/>
        <w:spacing w:before="120" w:after="120"/>
        <w:ind w:left="1276" w:hanging="567"/>
        <w:contextualSpacing w:val="0"/>
        <w:rPr>
          <w:rFonts w:ascii="Arial" w:hAnsi="Arial" w:cs="Arial"/>
          <w:sz w:val="22"/>
          <w:szCs w:val="22"/>
        </w:rPr>
      </w:pPr>
      <w:proofErr w:type="gramStart"/>
      <w:r w:rsidRPr="00C775A9">
        <w:rPr>
          <w:rFonts w:ascii="Arial" w:hAnsi="Arial" w:cs="Arial"/>
          <w:sz w:val="22"/>
          <w:szCs w:val="22"/>
        </w:rPr>
        <w:t>five</w:t>
      </w:r>
      <w:proofErr w:type="gramEnd"/>
      <w:r w:rsidRPr="00C775A9">
        <w:rPr>
          <w:rFonts w:ascii="Arial" w:hAnsi="Arial" w:cs="Arial"/>
          <w:sz w:val="22"/>
          <w:szCs w:val="22"/>
        </w:rPr>
        <w:t xml:space="preserve"> consecutive hours without a meal break of at least 30 minutes.</w:t>
      </w:r>
    </w:p>
    <w:p w:rsidR="008D16F2" w:rsidRDefault="008D16F2" w:rsidP="00A81401">
      <w:pPr>
        <w:pStyle w:val="ListParagraph"/>
        <w:numPr>
          <w:ilvl w:val="0"/>
          <w:numId w:val="116"/>
        </w:numPr>
        <w:autoSpaceDE w:val="0"/>
        <w:autoSpaceDN w:val="0"/>
        <w:adjustRightInd w:val="0"/>
        <w:spacing w:before="120" w:after="120"/>
        <w:ind w:hanging="720"/>
        <w:contextualSpacing w:val="0"/>
        <w:rPr>
          <w:rFonts w:ascii="Arial" w:hAnsi="Arial" w:cs="Arial"/>
          <w:sz w:val="22"/>
          <w:szCs w:val="22"/>
        </w:rPr>
      </w:pPr>
      <w:r w:rsidRPr="00C775A9">
        <w:rPr>
          <w:rFonts w:ascii="Arial" w:hAnsi="Arial" w:cs="Arial"/>
          <w:sz w:val="22"/>
          <w:szCs w:val="22"/>
        </w:rPr>
        <w:t xml:space="preserve">The agreed pattern of hours should provide the flexibility, where agreed by the </w:t>
      </w:r>
      <w:r w:rsidR="00244F33" w:rsidRPr="00C775A9">
        <w:rPr>
          <w:rFonts w:ascii="Arial" w:hAnsi="Arial" w:cs="Arial"/>
          <w:sz w:val="22"/>
          <w:szCs w:val="22"/>
        </w:rPr>
        <w:t>m</w:t>
      </w:r>
      <w:r w:rsidRPr="00C775A9">
        <w:rPr>
          <w:rFonts w:ascii="Arial" w:hAnsi="Arial" w:cs="Arial"/>
          <w:sz w:val="22"/>
          <w:szCs w:val="22"/>
        </w:rPr>
        <w:t xml:space="preserve">anager and </w:t>
      </w:r>
      <w:r w:rsidR="00EB4DF3" w:rsidRPr="00C775A9">
        <w:rPr>
          <w:rFonts w:ascii="Arial" w:hAnsi="Arial" w:cs="Arial"/>
          <w:sz w:val="22"/>
          <w:szCs w:val="22"/>
        </w:rPr>
        <w:t>e</w:t>
      </w:r>
      <w:r w:rsidR="002E4603" w:rsidRPr="00C775A9">
        <w:rPr>
          <w:rFonts w:ascii="Arial" w:hAnsi="Arial" w:cs="Arial"/>
          <w:sz w:val="22"/>
          <w:szCs w:val="22"/>
        </w:rPr>
        <w:t>mployee</w:t>
      </w:r>
      <w:r w:rsidRPr="00C775A9">
        <w:rPr>
          <w:rFonts w:ascii="Arial" w:hAnsi="Arial" w:cs="Arial"/>
          <w:sz w:val="22"/>
          <w:szCs w:val="22"/>
        </w:rPr>
        <w:t xml:space="preserve">, to enable </w:t>
      </w:r>
      <w:r w:rsidR="00D84A70" w:rsidRPr="00C775A9">
        <w:rPr>
          <w:rFonts w:ascii="Arial" w:hAnsi="Arial" w:cs="Arial"/>
          <w:sz w:val="22"/>
          <w:szCs w:val="22"/>
        </w:rPr>
        <w:t>e</w:t>
      </w:r>
      <w:r w:rsidR="002E4603" w:rsidRPr="00C775A9">
        <w:rPr>
          <w:rFonts w:ascii="Arial" w:hAnsi="Arial" w:cs="Arial"/>
          <w:sz w:val="22"/>
          <w:szCs w:val="22"/>
        </w:rPr>
        <w:t>mployee</w:t>
      </w:r>
      <w:r w:rsidRPr="00C775A9">
        <w:rPr>
          <w:rFonts w:ascii="Arial" w:hAnsi="Arial" w:cs="Arial"/>
          <w:sz w:val="22"/>
          <w:szCs w:val="22"/>
        </w:rPr>
        <w:t>s to meet personal responsibilities</w:t>
      </w:r>
      <w:r w:rsidR="00C35FAE">
        <w:rPr>
          <w:rFonts w:ascii="Arial" w:hAnsi="Arial" w:cs="Arial"/>
          <w:sz w:val="22"/>
          <w:szCs w:val="22"/>
        </w:rPr>
        <w:t xml:space="preserve"> and operational requirements</w:t>
      </w:r>
      <w:r w:rsidRPr="00C775A9">
        <w:rPr>
          <w:rFonts w:ascii="Arial" w:hAnsi="Arial" w:cs="Arial"/>
          <w:sz w:val="22"/>
          <w:szCs w:val="22"/>
        </w:rPr>
        <w:t>.</w:t>
      </w:r>
    </w:p>
    <w:p w:rsidR="008E5DAA" w:rsidRPr="00D8422C" w:rsidRDefault="008E5DAA" w:rsidP="00A81401">
      <w:pPr>
        <w:pStyle w:val="ListParagraph"/>
        <w:numPr>
          <w:ilvl w:val="0"/>
          <w:numId w:val="116"/>
        </w:numPr>
        <w:autoSpaceDE w:val="0"/>
        <w:autoSpaceDN w:val="0"/>
        <w:adjustRightInd w:val="0"/>
        <w:spacing w:before="120" w:after="120"/>
        <w:ind w:hanging="720"/>
        <w:contextualSpacing w:val="0"/>
        <w:rPr>
          <w:rFonts w:ascii="Arial" w:hAnsi="Arial" w:cs="Arial"/>
          <w:sz w:val="22"/>
          <w:szCs w:val="22"/>
        </w:rPr>
      </w:pPr>
      <w:r w:rsidRPr="001E0AEE">
        <w:rPr>
          <w:rFonts w:ascii="Arial" w:hAnsi="Arial" w:cs="Arial"/>
          <w:sz w:val="22"/>
          <w:szCs w:val="22"/>
        </w:rPr>
        <w:t>Where no agreement can be reached on a pattern of hours</w:t>
      </w:r>
      <w:r>
        <w:rPr>
          <w:rFonts w:ascii="Arial" w:hAnsi="Arial" w:cs="Arial"/>
          <w:sz w:val="22"/>
          <w:szCs w:val="22"/>
        </w:rPr>
        <w:t xml:space="preserve">, </w:t>
      </w:r>
      <w:r w:rsidR="009B5F9C">
        <w:rPr>
          <w:rFonts w:ascii="Arial" w:hAnsi="Arial" w:cs="Arial"/>
          <w:sz w:val="22"/>
          <w:szCs w:val="22"/>
        </w:rPr>
        <w:t>s</w:t>
      </w:r>
      <w:r w:rsidRPr="001E0AEE">
        <w:rPr>
          <w:rFonts w:ascii="Arial" w:hAnsi="Arial" w:cs="Arial"/>
          <w:sz w:val="22"/>
          <w:szCs w:val="22"/>
        </w:rPr>
        <w:t xml:space="preserve">tandard </w:t>
      </w:r>
      <w:r w:rsidR="009B5F9C">
        <w:rPr>
          <w:rFonts w:ascii="Arial" w:hAnsi="Arial" w:cs="Arial"/>
          <w:sz w:val="22"/>
          <w:szCs w:val="22"/>
        </w:rPr>
        <w:t>h</w:t>
      </w:r>
      <w:r w:rsidRPr="001E0AEE">
        <w:rPr>
          <w:rFonts w:ascii="Arial" w:hAnsi="Arial" w:cs="Arial"/>
          <w:sz w:val="22"/>
          <w:szCs w:val="22"/>
        </w:rPr>
        <w:t xml:space="preserve">ours of work will apply. </w:t>
      </w:r>
      <w:r w:rsidRPr="003F176F">
        <w:rPr>
          <w:rFonts w:ascii="Arial" w:hAnsi="Arial" w:cs="Arial"/>
          <w:sz w:val="22"/>
          <w:szCs w:val="22"/>
        </w:rPr>
        <w:t>Standard hours are 7 hours and 30 minutes per day for full</w:t>
      </w:r>
      <w:r w:rsidR="009B5F9C">
        <w:rPr>
          <w:rFonts w:ascii="Arial" w:hAnsi="Arial" w:cs="Arial"/>
          <w:sz w:val="22"/>
          <w:szCs w:val="22"/>
        </w:rPr>
        <w:t>-</w:t>
      </w:r>
      <w:r w:rsidRPr="003F176F">
        <w:rPr>
          <w:rFonts w:ascii="Arial" w:hAnsi="Arial" w:cs="Arial"/>
          <w:sz w:val="22"/>
          <w:szCs w:val="22"/>
        </w:rPr>
        <w:t>time employees to be worked from 8.30am to 5.00pm with a one</w:t>
      </w:r>
      <w:r w:rsidR="009B5F9C">
        <w:rPr>
          <w:rFonts w:ascii="Arial" w:hAnsi="Arial" w:cs="Arial"/>
          <w:sz w:val="22"/>
          <w:szCs w:val="22"/>
        </w:rPr>
        <w:t>-</w:t>
      </w:r>
      <w:r w:rsidRPr="003F176F">
        <w:rPr>
          <w:rFonts w:ascii="Arial" w:hAnsi="Arial" w:cs="Arial"/>
          <w:sz w:val="22"/>
          <w:szCs w:val="22"/>
        </w:rPr>
        <w:t>hour lunch break to be taken between the period 12.00pm to 2.00pm</w:t>
      </w:r>
      <w:r w:rsidR="006272B4">
        <w:rPr>
          <w:rFonts w:ascii="Arial" w:hAnsi="Arial" w:cs="Arial"/>
          <w:sz w:val="22"/>
          <w:szCs w:val="22"/>
        </w:rPr>
        <w:t>.</w:t>
      </w:r>
      <w:r w:rsidRPr="003F176F">
        <w:rPr>
          <w:rFonts w:ascii="Arial" w:hAnsi="Arial" w:cs="Arial"/>
          <w:sz w:val="22"/>
          <w:szCs w:val="22"/>
        </w:rPr>
        <w:t xml:space="preserve"> </w:t>
      </w:r>
    </w:p>
    <w:p w:rsidR="00615451" w:rsidRPr="00534342" w:rsidRDefault="008D16F2"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Bandwidth of hours</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bandwidth of hours in which </w:t>
      </w:r>
      <w:r w:rsidR="009F173A"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other than rostered </w:t>
      </w:r>
      <w:r w:rsidR="009F173A"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w:t>
      </w:r>
      <w:r w:rsidR="00B74040" w:rsidRPr="0017057C">
        <w:rPr>
          <w:rFonts w:ascii="Arial" w:hAnsi="Arial" w:cs="Arial"/>
          <w:sz w:val="22"/>
          <w:szCs w:val="22"/>
          <w:lang w:val="en-US" w:eastAsia="en-US"/>
        </w:rPr>
        <w:t>will</w:t>
      </w:r>
      <w:r w:rsidRPr="0017057C">
        <w:rPr>
          <w:rFonts w:ascii="Arial" w:hAnsi="Arial" w:cs="Arial"/>
          <w:sz w:val="22"/>
          <w:szCs w:val="22"/>
          <w:lang w:val="en-US" w:eastAsia="en-US"/>
        </w:rPr>
        <w:t xml:space="preserve"> work their ordinary hours are 7</w:t>
      </w:r>
      <w:r w:rsidR="009B5F9C" w:rsidRPr="0017057C">
        <w:rPr>
          <w:rFonts w:ascii="Arial" w:hAnsi="Arial" w:cs="Arial"/>
          <w:sz w:val="22"/>
          <w:szCs w:val="22"/>
          <w:lang w:val="en-US" w:eastAsia="en-US"/>
        </w:rPr>
        <w:t>.00</w:t>
      </w:r>
      <w:r w:rsidRPr="0017057C">
        <w:rPr>
          <w:rFonts w:ascii="Arial" w:hAnsi="Arial" w:cs="Arial"/>
          <w:sz w:val="22"/>
          <w:szCs w:val="22"/>
          <w:lang w:val="en-US" w:eastAsia="en-US"/>
        </w:rPr>
        <w:t>am to 7</w:t>
      </w:r>
      <w:r w:rsidR="009B5F9C" w:rsidRPr="0017057C">
        <w:rPr>
          <w:rFonts w:ascii="Arial" w:hAnsi="Arial" w:cs="Arial"/>
          <w:sz w:val="22"/>
          <w:szCs w:val="22"/>
          <w:lang w:val="en-US" w:eastAsia="en-US"/>
        </w:rPr>
        <w:t>.00</w:t>
      </w:r>
      <w:r w:rsidRPr="0017057C">
        <w:rPr>
          <w:rFonts w:ascii="Arial" w:hAnsi="Arial" w:cs="Arial"/>
          <w:sz w:val="22"/>
          <w:szCs w:val="22"/>
          <w:lang w:val="en-US" w:eastAsia="en-US"/>
        </w:rPr>
        <w:t xml:space="preserve">pm Monday to Friday. </w:t>
      </w:r>
    </w:p>
    <w:p w:rsidR="008D16F2" w:rsidRPr="00534342" w:rsidRDefault="008D16F2" w:rsidP="00CE3D7E">
      <w:pPr>
        <w:pStyle w:val="ListParagraph"/>
        <w:numPr>
          <w:ilvl w:val="0"/>
          <w:numId w:val="189"/>
        </w:numPr>
        <w:spacing w:before="240" w:after="120"/>
        <w:ind w:left="709" w:hanging="709"/>
        <w:contextualSpacing w:val="0"/>
        <w:rPr>
          <w:rFonts w:ascii="Arial" w:hAnsi="Arial" w:cs="Arial"/>
          <w:b/>
          <w:sz w:val="22"/>
          <w:szCs w:val="22"/>
        </w:rPr>
      </w:pPr>
      <w:bookmarkStart w:id="28" w:name="_Toc231699195"/>
      <w:r w:rsidRPr="00534342">
        <w:rPr>
          <w:rFonts w:ascii="Arial" w:hAnsi="Arial" w:cs="Arial"/>
          <w:b/>
          <w:sz w:val="22"/>
          <w:szCs w:val="22"/>
        </w:rPr>
        <w:t>Nine</w:t>
      </w:r>
      <w:r w:rsidR="009B5F9C" w:rsidRPr="00534342">
        <w:rPr>
          <w:rFonts w:ascii="Arial" w:hAnsi="Arial" w:cs="Arial"/>
          <w:b/>
          <w:sz w:val="22"/>
          <w:szCs w:val="22"/>
        </w:rPr>
        <w:t xml:space="preserve"> </w:t>
      </w:r>
      <w:r w:rsidRPr="00534342">
        <w:rPr>
          <w:rFonts w:ascii="Arial" w:hAnsi="Arial" w:cs="Arial"/>
          <w:b/>
          <w:sz w:val="22"/>
          <w:szCs w:val="22"/>
        </w:rPr>
        <w:t>hour break (APS 1</w:t>
      </w:r>
      <w:r w:rsidR="009B5F9C" w:rsidRPr="00534342">
        <w:rPr>
          <w:rFonts w:ascii="Arial" w:hAnsi="Arial" w:cs="Arial"/>
          <w:b/>
          <w:sz w:val="22"/>
          <w:szCs w:val="22"/>
        </w:rPr>
        <w:t xml:space="preserve"> </w:t>
      </w:r>
      <w:r w:rsidR="00F26217">
        <w:rPr>
          <w:rFonts w:ascii="Arial" w:hAnsi="Arial" w:cs="Arial"/>
          <w:sz w:val="22"/>
          <w:szCs w:val="22"/>
        </w:rPr>
        <w:t>–</w:t>
      </w:r>
      <w:r w:rsidR="009B5F9C" w:rsidRPr="00534342">
        <w:rPr>
          <w:rFonts w:ascii="Arial" w:hAnsi="Arial" w:cs="Arial"/>
          <w:b/>
          <w:sz w:val="22"/>
          <w:szCs w:val="22"/>
        </w:rPr>
        <w:t xml:space="preserve"> </w:t>
      </w:r>
      <w:r w:rsidRPr="00534342">
        <w:rPr>
          <w:rFonts w:ascii="Arial" w:hAnsi="Arial" w:cs="Arial"/>
          <w:b/>
          <w:sz w:val="22"/>
          <w:szCs w:val="22"/>
        </w:rPr>
        <w:t>6)</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Excluding exceptional circumstances, where an APS 1</w:t>
      </w:r>
      <w:r w:rsidR="009B5F9C" w:rsidRPr="0017057C">
        <w:rPr>
          <w:rFonts w:ascii="Arial" w:hAnsi="Arial" w:cs="Arial"/>
          <w:sz w:val="22"/>
          <w:szCs w:val="22"/>
          <w:lang w:val="en-US" w:eastAsia="en-US"/>
        </w:rPr>
        <w:t xml:space="preserve"> </w:t>
      </w:r>
      <w:r w:rsidR="00F26217">
        <w:rPr>
          <w:rFonts w:ascii="Arial" w:hAnsi="Arial" w:cs="Arial"/>
          <w:sz w:val="22"/>
          <w:szCs w:val="22"/>
        </w:rPr>
        <w:t>–</w:t>
      </w:r>
      <w:r w:rsidR="009B5F9C" w:rsidRPr="0017057C">
        <w:rPr>
          <w:rFonts w:ascii="Arial" w:hAnsi="Arial" w:cs="Arial"/>
          <w:sz w:val="22"/>
          <w:szCs w:val="22"/>
          <w:lang w:val="en-US" w:eastAsia="en-US"/>
        </w:rPr>
        <w:t xml:space="preserve"> </w:t>
      </w:r>
      <w:r w:rsidRPr="0017057C">
        <w:rPr>
          <w:rFonts w:ascii="Arial" w:hAnsi="Arial" w:cs="Arial"/>
          <w:sz w:val="22"/>
          <w:szCs w:val="22"/>
          <w:lang w:val="en-US" w:eastAsia="en-US"/>
        </w:rPr>
        <w:t xml:space="preserve">6 level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works overtime, or in accordance with a roster arrangement, the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will be entitled to a nine</w:t>
      </w:r>
      <w:r w:rsidR="009B5F9C" w:rsidRPr="0017057C">
        <w:rPr>
          <w:rFonts w:ascii="Arial" w:hAnsi="Arial" w:cs="Arial"/>
          <w:sz w:val="22"/>
          <w:szCs w:val="22"/>
          <w:lang w:val="en-US" w:eastAsia="en-US"/>
        </w:rPr>
        <w:t xml:space="preserve"> </w:t>
      </w:r>
      <w:r w:rsidRPr="0017057C">
        <w:rPr>
          <w:rFonts w:ascii="Arial" w:hAnsi="Arial" w:cs="Arial"/>
          <w:sz w:val="22"/>
          <w:szCs w:val="22"/>
          <w:lang w:val="en-US" w:eastAsia="en-US"/>
        </w:rPr>
        <w:t xml:space="preserve">hour break (including travelling time) before recommencing work, without incurring any loss of pay. </w:t>
      </w:r>
    </w:p>
    <w:p w:rsidR="008D16F2" w:rsidRPr="00534342" w:rsidRDefault="008D16F2"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Nine-hour break (</w:t>
      </w:r>
      <w:r w:rsidR="002C5DF2" w:rsidRPr="00534342">
        <w:rPr>
          <w:rFonts w:ascii="Arial" w:hAnsi="Arial" w:cs="Arial"/>
          <w:b/>
          <w:sz w:val="22"/>
          <w:szCs w:val="22"/>
        </w:rPr>
        <w:t>EL</w:t>
      </w:r>
      <w:r w:rsidR="009B5F9C" w:rsidRPr="00534342">
        <w:rPr>
          <w:rFonts w:ascii="Arial" w:hAnsi="Arial" w:cs="Arial"/>
          <w:b/>
          <w:sz w:val="22"/>
          <w:szCs w:val="22"/>
        </w:rPr>
        <w:t xml:space="preserve"> 1 </w:t>
      </w:r>
      <w:r w:rsidR="00F26217">
        <w:rPr>
          <w:rFonts w:ascii="Arial" w:hAnsi="Arial" w:cs="Arial"/>
          <w:sz w:val="22"/>
          <w:szCs w:val="22"/>
        </w:rPr>
        <w:t>–</w:t>
      </w:r>
      <w:r w:rsidR="009B5F9C" w:rsidRPr="00534342">
        <w:rPr>
          <w:rFonts w:ascii="Arial" w:hAnsi="Arial" w:cs="Arial"/>
          <w:b/>
          <w:sz w:val="22"/>
          <w:szCs w:val="22"/>
        </w:rPr>
        <w:t xml:space="preserve"> 2</w:t>
      </w:r>
      <w:r w:rsidRPr="00534342">
        <w:rPr>
          <w:rFonts w:ascii="Arial" w:hAnsi="Arial" w:cs="Arial"/>
          <w:b/>
          <w:sz w:val="22"/>
          <w:szCs w:val="22"/>
        </w:rPr>
        <w:t>)</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Excluding exceptional circumstances, where an </w:t>
      </w:r>
      <w:r w:rsidR="002C5DF2" w:rsidRPr="0017057C">
        <w:rPr>
          <w:rFonts w:ascii="Arial" w:hAnsi="Arial" w:cs="Arial"/>
          <w:sz w:val="22"/>
          <w:szCs w:val="22"/>
          <w:lang w:val="en-US" w:eastAsia="en-US"/>
        </w:rPr>
        <w:t>EL</w:t>
      </w:r>
      <w:r w:rsidRPr="0017057C">
        <w:rPr>
          <w:rFonts w:ascii="Arial" w:hAnsi="Arial" w:cs="Arial"/>
          <w:sz w:val="22"/>
          <w:szCs w:val="22"/>
          <w:lang w:val="en-US" w:eastAsia="en-US"/>
        </w:rPr>
        <w:t xml:space="preserve"> </w:t>
      </w:r>
      <w:r w:rsidR="009B5F9C" w:rsidRPr="0017057C">
        <w:rPr>
          <w:rFonts w:ascii="Arial" w:hAnsi="Arial" w:cs="Arial"/>
          <w:sz w:val="22"/>
          <w:szCs w:val="22"/>
          <w:lang w:val="en-US" w:eastAsia="en-US"/>
        </w:rPr>
        <w:t xml:space="preserve">1 </w:t>
      </w:r>
      <w:r w:rsidR="00F26217">
        <w:rPr>
          <w:rFonts w:ascii="Arial" w:hAnsi="Arial" w:cs="Arial"/>
          <w:sz w:val="22"/>
          <w:szCs w:val="22"/>
        </w:rPr>
        <w:t>–</w:t>
      </w:r>
      <w:r w:rsidR="009B5F9C" w:rsidRPr="0017057C">
        <w:rPr>
          <w:rFonts w:ascii="Arial" w:hAnsi="Arial" w:cs="Arial"/>
          <w:sz w:val="22"/>
          <w:szCs w:val="22"/>
          <w:lang w:val="en-US" w:eastAsia="en-US"/>
        </w:rPr>
        <w:t xml:space="preserve"> 2 level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works a continuous period of greater than 10 hours the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will be entitled to a nine</w:t>
      </w:r>
      <w:r w:rsidR="009B5F9C" w:rsidRPr="0017057C">
        <w:rPr>
          <w:rFonts w:ascii="Arial" w:hAnsi="Arial" w:cs="Arial"/>
          <w:sz w:val="22"/>
          <w:szCs w:val="22"/>
          <w:lang w:val="en-US" w:eastAsia="en-US"/>
        </w:rPr>
        <w:t xml:space="preserve"> </w:t>
      </w:r>
      <w:r w:rsidRPr="0017057C">
        <w:rPr>
          <w:rFonts w:ascii="Arial" w:hAnsi="Arial" w:cs="Arial"/>
          <w:sz w:val="22"/>
          <w:szCs w:val="22"/>
          <w:lang w:val="en-US" w:eastAsia="en-US"/>
        </w:rPr>
        <w:t>hour break (including travelling time) before recommencing work, without incurring any loss of pay.</w:t>
      </w:r>
    </w:p>
    <w:p w:rsidR="00CD793B" w:rsidRPr="00534342" w:rsidRDefault="00CD793B"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Job sharing</w:t>
      </w:r>
    </w:p>
    <w:p w:rsidR="0049197F" w:rsidRPr="0017057C" w:rsidRDefault="00CD793B"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w:t>
      </w:r>
      <w:r w:rsidR="00217938" w:rsidRPr="0017057C">
        <w:rPr>
          <w:rFonts w:ascii="Arial" w:hAnsi="Arial" w:cs="Arial"/>
          <w:sz w:val="22"/>
          <w:szCs w:val="22"/>
          <w:lang w:val="en-US" w:eastAsia="en-US"/>
        </w:rPr>
        <w:t>delegate</w:t>
      </w:r>
      <w:r w:rsidRPr="0017057C">
        <w:rPr>
          <w:rFonts w:ascii="Arial" w:hAnsi="Arial" w:cs="Arial"/>
          <w:sz w:val="22"/>
          <w:szCs w:val="22"/>
          <w:lang w:val="en-US" w:eastAsia="en-US"/>
        </w:rPr>
        <w:t xml:space="preserve"> may approve job sharing ar</w:t>
      </w:r>
      <w:r w:rsidR="00244F33" w:rsidRPr="0017057C">
        <w:rPr>
          <w:rFonts w:ascii="Arial" w:hAnsi="Arial" w:cs="Arial"/>
          <w:sz w:val="22"/>
          <w:szCs w:val="22"/>
          <w:lang w:val="en-US" w:eastAsia="en-US"/>
        </w:rPr>
        <w:t>rangements between two or more e</w:t>
      </w:r>
      <w:r w:rsidRPr="0017057C">
        <w:rPr>
          <w:rFonts w:ascii="Arial" w:hAnsi="Arial" w:cs="Arial"/>
          <w:sz w:val="22"/>
          <w:szCs w:val="22"/>
          <w:lang w:val="en-US" w:eastAsia="en-US"/>
        </w:rPr>
        <w:t xml:space="preserve">mployees subject to operational requirements, on the basis of the employees’ applications. </w:t>
      </w:r>
    </w:p>
    <w:bookmarkEnd w:id="28"/>
    <w:p w:rsidR="008D16F2" w:rsidRPr="00534342" w:rsidRDefault="008D16F2" w:rsidP="00CE3D7E">
      <w:pPr>
        <w:pStyle w:val="ListParagraph"/>
        <w:numPr>
          <w:ilvl w:val="0"/>
          <w:numId w:val="189"/>
        </w:numPr>
        <w:spacing w:before="240" w:after="120"/>
        <w:ind w:left="709" w:hanging="709"/>
        <w:contextualSpacing w:val="0"/>
        <w:rPr>
          <w:rFonts w:ascii="Arial" w:hAnsi="Arial" w:cs="Arial"/>
          <w:b/>
          <w:sz w:val="22"/>
          <w:szCs w:val="22"/>
        </w:rPr>
      </w:pPr>
      <w:r w:rsidRPr="00534342">
        <w:rPr>
          <w:rFonts w:ascii="Arial" w:hAnsi="Arial" w:cs="Arial"/>
          <w:b/>
          <w:sz w:val="22"/>
          <w:szCs w:val="22"/>
        </w:rPr>
        <w:t>Recording attendance</w:t>
      </w:r>
    </w:p>
    <w:p w:rsidR="004C0A0D" w:rsidRDefault="004C0A0D" w:rsidP="00A81401">
      <w:pPr>
        <w:pStyle w:val="ListParagraph"/>
        <w:numPr>
          <w:ilvl w:val="0"/>
          <w:numId w:val="130"/>
        </w:numPr>
        <w:tabs>
          <w:tab w:val="left" w:pos="993"/>
        </w:tabs>
        <w:autoSpaceDE w:val="0"/>
        <w:autoSpaceDN w:val="0"/>
        <w:adjustRightInd w:val="0"/>
        <w:spacing w:before="120" w:after="120"/>
        <w:ind w:hanging="720"/>
        <w:contextualSpacing w:val="0"/>
        <w:rPr>
          <w:rFonts w:ascii="Arial" w:hAnsi="Arial" w:cs="Arial"/>
          <w:sz w:val="22"/>
          <w:szCs w:val="22"/>
        </w:rPr>
      </w:pPr>
      <w:r w:rsidRPr="00C775A9">
        <w:rPr>
          <w:rFonts w:ascii="Arial" w:hAnsi="Arial" w:cs="Arial"/>
          <w:sz w:val="22"/>
          <w:szCs w:val="22"/>
        </w:rPr>
        <w:t>An APS 1</w:t>
      </w:r>
      <w:r w:rsidR="009B5F9C">
        <w:rPr>
          <w:rFonts w:ascii="Arial" w:hAnsi="Arial" w:cs="Arial"/>
          <w:sz w:val="22"/>
          <w:szCs w:val="22"/>
        </w:rPr>
        <w:t xml:space="preserve"> </w:t>
      </w:r>
      <w:r w:rsidR="00F26217">
        <w:rPr>
          <w:rFonts w:ascii="Arial" w:hAnsi="Arial" w:cs="Arial"/>
          <w:sz w:val="22"/>
          <w:szCs w:val="22"/>
        </w:rPr>
        <w:t>–</w:t>
      </w:r>
      <w:r w:rsidR="009B5F9C">
        <w:rPr>
          <w:rFonts w:ascii="Arial" w:hAnsi="Arial" w:cs="Arial"/>
          <w:sz w:val="22"/>
          <w:szCs w:val="22"/>
        </w:rPr>
        <w:t xml:space="preserve"> </w:t>
      </w:r>
      <w:r w:rsidRPr="00C775A9">
        <w:rPr>
          <w:rFonts w:ascii="Arial" w:hAnsi="Arial" w:cs="Arial"/>
          <w:sz w:val="22"/>
          <w:szCs w:val="22"/>
        </w:rPr>
        <w:t>6 e</w:t>
      </w:r>
      <w:r w:rsidR="00926FE8" w:rsidRPr="00C775A9">
        <w:rPr>
          <w:rFonts w:ascii="Arial" w:hAnsi="Arial" w:cs="Arial"/>
          <w:sz w:val="22"/>
          <w:szCs w:val="22"/>
        </w:rPr>
        <w:t xml:space="preserve">mployee must accurately record </w:t>
      </w:r>
      <w:r w:rsidRPr="00C775A9">
        <w:rPr>
          <w:rFonts w:ascii="Arial" w:hAnsi="Arial" w:cs="Arial"/>
          <w:sz w:val="22"/>
          <w:szCs w:val="22"/>
        </w:rPr>
        <w:t xml:space="preserve">their attendance, including commencement, break and finish times, and records of their leave or absences in </w:t>
      </w:r>
      <w:r w:rsidR="00E04073" w:rsidRPr="00C775A9">
        <w:rPr>
          <w:rFonts w:ascii="Arial" w:hAnsi="Arial" w:cs="Arial"/>
          <w:sz w:val="22"/>
          <w:szCs w:val="22"/>
        </w:rPr>
        <w:t xml:space="preserve">the department’s Human Resource </w:t>
      </w:r>
      <w:r w:rsidR="00230A28">
        <w:rPr>
          <w:rFonts w:ascii="Arial" w:hAnsi="Arial" w:cs="Arial"/>
          <w:sz w:val="22"/>
          <w:szCs w:val="22"/>
        </w:rPr>
        <w:t xml:space="preserve">Management </w:t>
      </w:r>
      <w:r w:rsidR="00E04073" w:rsidRPr="00C775A9">
        <w:rPr>
          <w:rFonts w:ascii="Arial" w:hAnsi="Arial" w:cs="Arial"/>
          <w:sz w:val="22"/>
          <w:szCs w:val="22"/>
        </w:rPr>
        <w:t>Information System</w:t>
      </w:r>
      <w:r w:rsidR="00262D1C">
        <w:rPr>
          <w:rFonts w:ascii="Arial" w:hAnsi="Arial" w:cs="Arial"/>
          <w:sz w:val="22"/>
          <w:szCs w:val="22"/>
        </w:rPr>
        <w:t>.</w:t>
      </w:r>
    </w:p>
    <w:p w:rsidR="00B01974" w:rsidRPr="00C775A9" w:rsidRDefault="00B01974" w:rsidP="00A81401">
      <w:pPr>
        <w:pStyle w:val="ListParagraph"/>
        <w:numPr>
          <w:ilvl w:val="0"/>
          <w:numId w:val="130"/>
        </w:numPr>
        <w:tabs>
          <w:tab w:val="left" w:pos="993"/>
        </w:tabs>
        <w:autoSpaceDE w:val="0"/>
        <w:autoSpaceDN w:val="0"/>
        <w:adjustRightInd w:val="0"/>
        <w:spacing w:before="120" w:after="120"/>
        <w:ind w:hanging="720"/>
        <w:contextualSpacing w:val="0"/>
        <w:rPr>
          <w:rFonts w:ascii="Arial" w:hAnsi="Arial" w:cs="Arial"/>
          <w:sz w:val="22"/>
          <w:szCs w:val="22"/>
        </w:rPr>
      </w:pPr>
      <w:r>
        <w:rPr>
          <w:rFonts w:ascii="Arial" w:hAnsi="Arial" w:cs="Arial"/>
          <w:sz w:val="22"/>
          <w:szCs w:val="22"/>
        </w:rPr>
        <w:t>On days which an employee is not actually at work (including public holidays and periods of approved leave), employees will record their ordinary working hours (excluding any leave taken with flex credits).</w:t>
      </w:r>
    </w:p>
    <w:p w:rsidR="004C0A0D" w:rsidRDefault="004C0A0D" w:rsidP="00A81401">
      <w:pPr>
        <w:pStyle w:val="ListParagraph"/>
        <w:numPr>
          <w:ilvl w:val="0"/>
          <w:numId w:val="130"/>
        </w:numPr>
        <w:tabs>
          <w:tab w:val="left" w:pos="993"/>
        </w:tabs>
        <w:autoSpaceDE w:val="0"/>
        <w:autoSpaceDN w:val="0"/>
        <w:adjustRightInd w:val="0"/>
        <w:spacing w:before="120" w:after="120"/>
        <w:ind w:hanging="720"/>
        <w:contextualSpacing w:val="0"/>
        <w:rPr>
          <w:rFonts w:ascii="Arial" w:hAnsi="Arial" w:cs="Arial"/>
          <w:sz w:val="22"/>
          <w:szCs w:val="22"/>
        </w:rPr>
      </w:pPr>
      <w:r w:rsidRPr="00C775A9">
        <w:rPr>
          <w:rFonts w:ascii="Arial" w:hAnsi="Arial" w:cs="Arial"/>
          <w:sz w:val="22"/>
          <w:szCs w:val="22"/>
        </w:rPr>
        <w:t xml:space="preserve">Timesheets must be completed and entered into </w:t>
      </w:r>
      <w:r w:rsidR="00B404D6" w:rsidRPr="00C775A9">
        <w:rPr>
          <w:rFonts w:ascii="Arial" w:hAnsi="Arial" w:cs="Arial"/>
          <w:sz w:val="22"/>
          <w:szCs w:val="22"/>
        </w:rPr>
        <w:t xml:space="preserve">the </w:t>
      </w:r>
      <w:r w:rsidR="00EA1630">
        <w:rPr>
          <w:rFonts w:ascii="Arial" w:hAnsi="Arial" w:cs="Arial"/>
          <w:sz w:val="22"/>
          <w:szCs w:val="22"/>
        </w:rPr>
        <w:t>department’s</w:t>
      </w:r>
      <w:r w:rsidR="00EA1630" w:rsidRPr="00C775A9">
        <w:rPr>
          <w:rFonts w:ascii="Arial" w:hAnsi="Arial" w:cs="Arial"/>
          <w:sz w:val="22"/>
          <w:szCs w:val="22"/>
        </w:rPr>
        <w:t xml:space="preserve"> </w:t>
      </w:r>
      <w:r w:rsidR="00B404D6" w:rsidRPr="00C775A9">
        <w:rPr>
          <w:rFonts w:ascii="Arial" w:hAnsi="Arial" w:cs="Arial"/>
          <w:sz w:val="22"/>
          <w:szCs w:val="22"/>
        </w:rPr>
        <w:t xml:space="preserve">Human Resource </w:t>
      </w:r>
      <w:r w:rsidR="00890782">
        <w:rPr>
          <w:rFonts w:ascii="Arial" w:hAnsi="Arial" w:cs="Arial"/>
          <w:sz w:val="22"/>
          <w:szCs w:val="22"/>
        </w:rPr>
        <w:t xml:space="preserve">Management </w:t>
      </w:r>
      <w:r w:rsidR="00B404D6" w:rsidRPr="00C775A9">
        <w:rPr>
          <w:rFonts w:ascii="Arial" w:hAnsi="Arial" w:cs="Arial"/>
          <w:sz w:val="22"/>
          <w:szCs w:val="22"/>
        </w:rPr>
        <w:t xml:space="preserve">Information System </w:t>
      </w:r>
      <w:r w:rsidR="001B6843">
        <w:rPr>
          <w:rFonts w:ascii="Arial" w:hAnsi="Arial" w:cs="Arial"/>
          <w:sz w:val="22"/>
          <w:szCs w:val="22"/>
        </w:rPr>
        <w:t>preferably on a daily basis and submitted to their manager for approval</w:t>
      </w:r>
      <w:r w:rsidRPr="00C775A9">
        <w:rPr>
          <w:rFonts w:ascii="Arial" w:hAnsi="Arial" w:cs="Arial"/>
          <w:sz w:val="22"/>
          <w:szCs w:val="22"/>
        </w:rPr>
        <w:t xml:space="preserve"> at the end of the pay period.</w:t>
      </w:r>
    </w:p>
    <w:p w:rsidR="004C0A0D" w:rsidRPr="00C775A9" w:rsidRDefault="004C0A0D" w:rsidP="00A81401">
      <w:pPr>
        <w:pStyle w:val="ListParagraph"/>
        <w:numPr>
          <w:ilvl w:val="0"/>
          <w:numId w:val="130"/>
        </w:numPr>
        <w:tabs>
          <w:tab w:val="left" w:pos="993"/>
        </w:tabs>
        <w:autoSpaceDE w:val="0"/>
        <w:autoSpaceDN w:val="0"/>
        <w:adjustRightInd w:val="0"/>
        <w:spacing w:before="120" w:after="120"/>
        <w:ind w:hanging="720"/>
        <w:contextualSpacing w:val="0"/>
        <w:rPr>
          <w:rFonts w:ascii="Arial" w:hAnsi="Arial" w:cs="Arial"/>
          <w:sz w:val="22"/>
          <w:szCs w:val="22"/>
        </w:rPr>
      </w:pPr>
      <w:r w:rsidRPr="00C775A9">
        <w:rPr>
          <w:rFonts w:ascii="Arial" w:hAnsi="Arial" w:cs="Arial"/>
          <w:sz w:val="22"/>
          <w:szCs w:val="22"/>
        </w:rPr>
        <w:t>Unscheduled leave must be entered into</w:t>
      </w:r>
      <w:r w:rsidR="00BF6C89" w:rsidRPr="00C775A9">
        <w:rPr>
          <w:rFonts w:ascii="Arial" w:hAnsi="Arial" w:cs="Arial"/>
          <w:sz w:val="22"/>
          <w:szCs w:val="22"/>
        </w:rPr>
        <w:t xml:space="preserve"> the</w:t>
      </w:r>
      <w:r w:rsidRPr="00C775A9">
        <w:rPr>
          <w:rFonts w:ascii="Arial" w:hAnsi="Arial" w:cs="Arial"/>
          <w:sz w:val="22"/>
          <w:szCs w:val="22"/>
        </w:rPr>
        <w:t xml:space="preserve"> </w:t>
      </w:r>
      <w:r w:rsidR="00DD1B81">
        <w:rPr>
          <w:rFonts w:ascii="Arial" w:hAnsi="Arial" w:cs="Arial"/>
          <w:sz w:val="22"/>
          <w:szCs w:val="22"/>
        </w:rPr>
        <w:t>department’s</w:t>
      </w:r>
      <w:r w:rsidR="00DD1B81" w:rsidRPr="00C775A9">
        <w:rPr>
          <w:rFonts w:ascii="Arial" w:hAnsi="Arial" w:cs="Arial"/>
          <w:sz w:val="22"/>
          <w:szCs w:val="22"/>
        </w:rPr>
        <w:t xml:space="preserve"> </w:t>
      </w:r>
      <w:r w:rsidR="00E93297" w:rsidRPr="00C775A9">
        <w:rPr>
          <w:rFonts w:ascii="Arial" w:hAnsi="Arial" w:cs="Arial"/>
          <w:sz w:val="22"/>
          <w:szCs w:val="22"/>
        </w:rPr>
        <w:t xml:space="preserve">Human Resource </w:t>
      </w:r>
      <w:r w:rsidR="00762EB3">
        <w:rPr>
          <w:rFonts w:ascii="Arial" w:hAnsi="Arial" w:cs="Arial"/>
          <w:sz w:val="22"/>
          <w:szCs w:val="22"/>
        </w:rPr>
        <w:t xml:space="preserve">Management </w:t>
      </w:r>
      <w:r w:rsidR="00E93297" w:rsidRPr="00C775A9">
        <w:rPr>
          <w:rFonts w:ascii="Arial" w:hAnsi="Arial" w:cs="Arial"/>
          <w:sz w:val="22"/>
          <w:szCs w:val="22"/>
        </w:rPr>
        <w:t>Information System</w:t>
      </w:r>
      <w:r w:rsidR="00B404D6" w:rsidRPr="00C775A9">
        <w:rPr>
          <w:rFonts w:ascii="Arial" w:hAnsi="Arial" w:cs="Arial"/>
          <w:sz w:val="22"/>
          <w:szCs w:val="22"/>
        </w:rPr>
        <w:t xml:space="preserve"> </w:t>
      </w:r>
      <w:r w:rsidRPr="00C775A9">
        <w:rPr>
          <w:rFonts w:ascii="Arial" w:hAnsi="Arial" w:cs="Arial"/>
          <w:sz w:val="22"/>
          <w:szCs w:val="22"/>
        </w:rPr>
        <w:t>within 48 hours of the employees return to work.</w:t>
      </w:r>
    </w:p>
    <w:p w:rsidR="004C0A0D" w:rsidRPr="00C775A9" w:rsidRDefault="004C0A0D" w:rsidP="00A81401">
      <w:pPr>
        <w:pStyle w:val="ListParagraph"/>
        <w:numPr>
          <w:ilvl w:val="0"/>
          <w:numId w:val="130"/>
        </w:numPr>
        <w:tabs>
          <w:tab w:val="left" w:pos="993"/>
        </w:tabs>
        <w:autoSpaceDE w:val="0"/>
        <w:autoSpaceDN w:val="0"/>
        <w:adjustRightInd w:val="0"/>
        <w:spacing w:before="120" w:after="120"/>
        <w:ind w:hanging="720"/>
        <w:contextualSpacing w:val="0"/>
        <w:rPr>
          <w:rFonts w:ascii="Arial" w:hAnsi="Arial" w:cs="Arial"/>
          <w:sz w:val="22"/>
          <w:szCs w:val="22"/>
        </w:rPr>
      </w:pPr>
      <w:r w:rsidRPr="00C775A9">
        <w:rPr>
          <w:rFonts w:ascii="Arial" w:hAnsi="Arial" w:cs="Arial"/>
          <w:sz w:val="22"/>
          <w:szCs w:val="22"/>
        </w:rPr>
        <w:t xml:space="preserve">EL </w:t>
      </w:r>
      <w:r w:rsidR="00DD1B81">
        <w:rPr>
          <w:rFonts w:ascii="Arial" w:hAnsi="Arial" w:cs="Arial"/>
          <w:sz w:val="22"/>
          <w:szCs w:val="22"/>
        </w:rPr>
        <w:t>1</w:t>
      </w:r>
      <w:r w:rsidR="00F26217">
        <w:rPr>
          <w:rFonts w:ascii="Arial" w:hAnsi="Arial" w:cs="Arial"/>
          <w:sz w:val="22"/>
          <w:szCs w:val="22"/>
        </w:rPr>
        <w:t xml:space="preserve"> –</w:t>
      </w:r>
      <w:r w:rsidR="00DD1B81">
        <w:rPr>
          <w:rFonts w:ascii="Arial" w:hAnsi="Arial" w:cs="Arial"/>
          <w:sz w:val="22"/>
          <w:szCs w:val="22"/>
        </w:rPr>
        <w:t xml:space="preserve"> 2 </w:t>
      </w:r>
      <w:r w:rsidR="00296DC9" w:rsidRPr="00C775A9">
        <w:rPr>
          <w:rFonts w:ascii="Arial" w:hAnsi="Arial" w:cs="Arial"/>
          <w:sz w:val="22"/>
          <w:szCs w:val="22"/>
        </w:rPr>
        <w:t>e</w:t>
      </w:r>
      <w:r w:rsidRPr="00C775A9">
        <w:rPr>
          <w:rFonts w:ascii="Arial" w:hAnsi="Arial" w:cs="Arial"/>
          <w:sz w:val="22"/>
          <w:szCs w:val="22"/>
        </w:rPr>
        <w:t>mployees must record all hours that attract TOIL, and may choose to record all their working hours.</w:t>
      </w:r>
    </w:p>
    <w:p w:rsidR="00615451" w:rsidRPr="002C78BF" w:rsidRDefault="006373E8" w:rsidP="00CE3D7E">
      <w:pPr>
        <w:pStyle w:val="Heading1"/>
        <w:numPr>
          <w:ilvl w:val="0"/>
          <w:numId w:val="178"/>
        </w:numPr>
        <w:ind w:left="709" w:hanging="709"/>
        <w:rPr>
          <w:i/>
          <w:sz w:val="28"/>
          <w:szCs w:val="28"/>
        </w:rPr>
      </w:pPr>
      <w:bookmarkStart w:id="29" w:name="_Toc527454140"/>
      <w:r w:rsidRPr="002C78BF">
        <w:rPr>
          <w:i/>
          <w:sz w:val="28"/>
          <w:szCs w:val="28"/>
        </w:rPr>
        <w:t>Flex-time</w:t>
      </w:r>
      <w:bookmarkEnd w:id="29"/>
    </w:p>
    <w:p w:rsidR="00296DC9" w:rsidRPr="00534342" w:rsidRDefault="008D16F2"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Eligibility for flex-time</w:t>
      </w:r>
      <w:r w:rsidR="00615451" w:rsidRPr="00534342">
        <w:rPr>
          <w:rFonts w:ascii="Arial" w:hAnsi="Arial" w:cs="Arial"/>
          <w:b/>
          <w:sz w:val="22"/>
          <w:szCs w:val="22"/>
        </w:rPr>
        <w:t xml:space="preserve"> </w:t>
      </w:r>
    </w:p>
    <w:p w:rsidR="008D16F2" w:rsidRPr="00890782" w:rsidRDefault="008D16F2" w:rsidP="00A81401">
      <w:pPr>
        <w:pStyle w:val="ListParagraph"/>
        <w:numPr>
          <w:ilvl w:val="0"/>
          <w:numId w:val="76"/>
        </w:numPr>
        <w:spacing w:before="120" w:after="120"/>
        <w:ind w:hanging="720"/>
        <w:contextualSpacing w:val="0"/>
        <w:rPr>
          <w:rFonts w:ascii="Arial" w:hAnsi="Arial" w:cs="Arial"/>
          <w:sz w:val="22"/>
          <w:szCs w:val="22"/>
        </w:rPr>
      </w:pPr>
      <w:r w:rsidRPr="00890782">
        <w:rPr>
          <w:rFonts w:ascii="Arial" w:hAnsi="Arial" w:cs="Arial"/>
          <w:sz w:val="22"/>
          <w:szCs w:val="22"/>
        </w:rPr>
        <w:t>APS 1</w:t>
      </w:r>
      <w:r w:rsidR="00DD1B81">
        <w:rPr>
          <w:rFonts w:ascii="Arial" w:hAnsi="Arial" w:cs="Arial"/>
          <w:sz w:val="22"/>
          <w:szCs w:val="22"/>
        </w:rPr>
        <w:t xml:space="preserve"> </w:t>
      </w:r>
      <w:r w:rsidR="00F26217">
        <w:rPr>
          <w:rFonts w:ascii="Arial" w:hAnsi="Arial" w:cs="Arial"/>
          <w:sz w:val="22"/>
          <w:szCs w:val="22"/>
        </w:rPr>
        <w:t>–</w:t>
      </w:r>
      <w:r w:rsidR="00DD1B81">
        <w:rPr>
          <w:rFonts w:ascii="Arial" w:hAnsi="Arial" w:cs="Arial"/>
          <w:sz w:val="22"/>
          <w:szCs w:val="22"/>
        </w:rPr>
        <w:t xml:space="preserve"> </w:t>
      </w:r>
      <w:r w:rsidRPr="00890782">
        <w:rPr>
          <w:rFonts w:ascii="Arial" w:hAnsi="Arial" w:cs="Arial"/>
          <w:sz w:val="22"/>
          <w:szCs w:val="22"/>
        </w:rPr>
        <w:t xml:space="preserve">6 </w:t>
      </w:r>
      <w:r w:rsidR="00296DC9"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s</w:t>
      </w:r>
      <w:r w:rsidR="006373E8" w:rsidRPr="00890782">
        <w:rPr>
          <w:rFonts w:ascii="Arial" w:hAnsi="Arial" w:cs="Arial"/>
          <w:sz w:val="22"/>
          <w:szCs w:val="22"/>
        </w:rPr>
        <w:t xml:space="preserve">, excluding </w:t>
      </w:r>
      <w:r w:rsidR="00E80A8F">
        <w:rPr>
          <w:rFonts w:ascii="Arial" w:hAnsi="Arial" w:cs="Arial"/>
          <w:sz w:val="22"/>
          <w:szCs w:val="22"/>
        </w:rPr>
        <w:t>casual employees</w:t>
      </w:r>
      <w:r w:rsidR="006373E8" w:rsidRPr="00890782">
        <w:rPr>
          <w:rFonts w:ascii="Arial" w:hAnsi="Arial" w:cs="Arial"/>
          <w:sz w:val="22"/>
          <w:szCs w:val="22"/>
        </w:rPr>
        <w:t>,</w:t>
      </w:r>
      <w:r w:rsidRPr="00890782">
        <w:rPr>
          <w:rFonts w:ascii="Arial" w:hAnsi="Arial" w:cs="Arial"/>
          <w:sz w:val="22"/>
          <w:szCs w:val="22"/>
        </w:rPr>
        <w:t xml:space="preserve"> will be eligible to work flex-time.  Work performed in excess of ordinary hours, which does not attract overtime</w:t>
      </w:r>
      <w:r w:rsidR="00664A9C" w:rsidRPr="00890782">
        <w:rPr>
          <w:rFonts w:ascii="Arial" w:hAnsi="Arial" w:cs="Arial"/>
          <w:sz w:val="22"/>
          <w:szCs w:val="22"/>
        </w:rPr>
        <w:t>,</w:t>
      </w:r>
      <w:r w:rsidRPr="00890782">
        <w:rPr>
          <w:rFonts w:ascii="Arial" w:hAnsi="Arial" w:cs="Arial"/>
          <w:sz w:val="22"/>
          <w:szCs w:val="22"/>
        </w:rPr>
        <w:t xml:space="preserve"> will accrue as flex-time on an hour-for-hour basis</w:t>
      </w:r>
      <w:r w:rsidR="00664A9C" w:rsidRPr="00890782">
        <w:rPr>
          <w:rFonts w:ascii="Arial" w:hAnsi="Arial" w:cs="Arial"/>
          <w:sz w:val="22"/>
          <w:szCs w:val="22"/>
        </w:rPr>
        <w:t>.</w:t>
      </w:r>
    </w:p>
    <w:p w:rsidR="006D4FDA" w:rsidRPr="00890782" w:rsidRDefault="008D16F2" w:rsidP="00A81401">
      <w:pPr>
        <w:pStyle w:val="ListParagraph"/>
        <w:numPr>
          <w:ilvl w:val="0"/>
          <w:numId w:val="76"/>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there is agreement between a </w:t>
      </w:r>
      <w:r w:rsidR="007F0351">
        <w:rPr>
          <w:rFonts w:ascii="Arial" w:hAnsi="Arial" w:cs="Arial"/>
          <w:sz w:val="22"/>
          <w:szCs w:val="22"/>
        </w:rPr>
        <w:t>m</w:t>
      </w:r>
      <w:r w:rsidRPr="00890782">
        <w:rPr>
          <w:rFonts w:ascii="Arial" w:hAnsi="Arial" w:cs="Arial"/>
          <w:sz w:val="22"/>
          <w:szCs w:val="22"/>
        </w:rPr>
        <w:t xml:space="preserve">anager and </w:t>
      </w:r>
      <w:r w:rsidR="00244F33" w:rsidRPr="00890782">
        <w:rPr>
          <w:rFonts w:ascii="Arial" w:hAnsi="Arial" w:cs="Arial"/>
          <w:sz w:val="22"/>
          <w:szCs w:val="22"/>
        </w:rPr>
        <w:t>e</w:t>
      </w:r>
      <w:r w:rsidR="002E4603" w:rsidRPr="00890782">
        <w:rPr>
          <w:rFonts w:ascii="Arial" w:hAnsi="Arial" w:cs="Arial"/>
          <w:sz w:val="22"/>
          <w:szCs w:val="22"/>
        </w:rPr>
        <w:t>mployee</w:t>
      </w:r>
      <w:r w:rsidR="00596A75" w:rsidRPr="00890782">
        <w:rPr>
          <w:rFonts w:ascii="Arial" w:hAnsi="Arial" w:cs="Arial"/>
          <w:sz w:val="22"/>
          <w:szCs w:val="22"/>
        </w:rPr>
        <w:t xml:space="preserve"> on how fle</w:t>
      </w:r>
      <w:r w:rsidR="00C43D84" w:rsidRPr="00890782">
        <w:rPr>
          <w:rFonts w:ascii="Arial" w:hAnsi="Arial" w:cs="Arial"/>
          <w:sz w:val="22"/>
          <w:szCs w:val="22"/>
        </w:rPr>
        <w:t>x</w:t>
      </w:r>
      <w:r w:rsidR="00DD1B81">
        <w:rPr>
          <w:rFonts w:ascii="Arial" w:hAnsi="Arial" w:cs="Arial"/>
          <w:sz w:val="22"/>
          <w:szCs w:val="22"/>
        </w:rPr>
        <w:t>-</w:t>
      </w:r>
      <w:r w:rsidR="00596A75" w:rsidRPr="00890782">
        <w:rPr>
          <w:rFonts w:ascii="Arial" w:hAnsi="Arial" w:cs="Arial"/>
          <w:sz w:val="22"/>
          <w:szCs w:val="22"/>
        </w:rPr>
        <w:t xml:space="preserve">time will work within the </w:t>
      </w:r>
      <w:r w:rsidR="00944BF8" w:rsidRPr="00890782">
        <w:rPr>
          <w:rFonts w:ascii="Arial" w:hAnsi="Arial" w:cs="Arial"/>
          <w:sz w:val="22"/>
          <w:szCs w:val="22"/>
        </w:rPr>
        <w:t>team</w:t>
      </w:r>
      <w:r w:rsidRPr="00890782">
        <w:rPr>
          <w:rFonts w:ascii="Arial" w:hAnsi="Arial" w:cs="Arial"/>
          <w:sz w:val="22"/>
          <w:szCs w:val="22"/>
        </w:rPr>
        <w:t xml:space="preserve">, an </w:t>
      </w:r>
      <w:r w:rsidR="00C43D84"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 may: </w:t>
      </w:r>
    </w:p>
    <w:p w:rsidR="008D16F2" w:rsidRPr="00890782" w:rsidRDefault="008D16F2" w:rsidP="00A81401">
      <w:pPr>
        <w:pStyle w:val="paragraph"/>
        <w:numPr>
          <w:ilvl w:val="0"/>
          <w:numId w:val="77"/>
        </w:numPr>
        <w:tabs>
          <w:tab w:val="clear" w:pos="1531"/>
          <w:tab w:val="right" w:pos="1276"/>
        </w:tabs>
        <w:spacing w:before="120" w:after="120"/>
        <w:ind w:left="1276" w:hanging="567"/>
        <w:rPr>
          <w:rFonts w:ascii="Arial" w:hAnsi="Arial" w:cs="Arial"/>
        </w:rPr>
      </w:pPr>
      <w:r w:rsidRPr="00890782">
        <w:rPr>
          <w:rFonts w:ascii="Arial" w:hAnsi="Arial" w:cs="Arial"/>
        </w:rPr>
        <w:t>vary their hours of work; and/or</w:t>
      </w:r>
    </w:p>
    <w:p w:rsidR="008D16F2" w:rsidRPr="00890782" w:rsidRDefault="008D16F2" w:rsidP="00A81401">
      <w:pPr>
        <w:pStyle w:val="paragraph"/>
        <w:numPr>
          <w:ilvl w:val="0"/>
          <w:numId w:val="77"/>
        </w:numPr>
        <w:tabs>
          <w:tab w:val="clear" w:pos="1531"/>
          <w:tab w:val="right" w:pos="1276"/>
        </w:tabs>
        <w:spacing w:before="120" w:after="120"/>
        <w:ind w:left="1276" w:hanging="567"/>
        <w:rPr>
          <w:rFonts w:ascii="Arial" w:hAnsi="Arial" w:cs="Arial"/>
        </w:rPr>
      </w:pPr>
      <w:proofErr w:type="gramStart"/>
      <w:r w:rsidRPr="00890782">
        <w:rPr>
          <w:rFonts w:ascii="Arial" w:hAnsi="Arial" w:cs="Arial"/>
        </w:rPr>
        <w:t>work</w:t>
      </w:r>
      <w:proofErr w:type="gramEnd"/>
      <w:r w:rsidRPr="00890782">
        <w:rPr>
          <w:rFonts w:ascii="Arial" w:hAnsi="Arial" w:cs="Arial"/>
        </w:rPr>
        <w:t xml:space="preserve"> additional hours.</w:t>
      </w:r>
    </w:p>
    <w:p w:rsidR="00615451" w:rsidRPr="00890782" w:rsidRDefault="008D16F2" w:rsidP="00A81401">
      <w:pPr>
        <w:pStyle w:val="ListParagraph"/>
        <w:numPr>
          <w:ilvl w:val="0"/>
          <w:numId w:val="76"/>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there is insufficient work, a </w:t>
      </w:r>
      <w:r w:rsidR="007F0351">
        <w:rPr>
          <w:rFonts w:ascii="Arial" w:hAnsi="Arial" w:cs="Arial"/>
          <w:sz w:val="22"/>
          <w:szCs w:val="22"/>
        </w:rPr>
        <w:t>m</w:t>
      </w:r>
      <w:r w:rsidR="00A64BEE" w:rsidRPr="00890782">
        <w:rPr>
          <w:rFonts w:ascii="Arial" w:hAnsi="Arial" w:cs="Arial"/>
          <w:sz w:val="22"/>
          <w:szCs w:val="22"/>
        </w:rPr>
        <w:t>anager</w:t>
      </w:r>
      <w:r w:rsidRPr="00890782">
        <w:rPr>
          <w:rFonts w:ascii="Arial" w:hAnsi="Arial" w:cs="Arial"/>
          <w:sz w:val="22"/>
          <w:szCs w:val="22"/>
        </w:rPr>
        <w:t xml:space="preserve"> </w:t>
      </w:r>
      <w:r w:rsidR="00E93297" w:rsidRPr="00890782">
        <w:rPr>
          <w:rFonts w:ascii="Arial" w:hAnsi="Arial" w:cs="Arial"/>
          <w:sz w:val="22"/>
          <w:szCs w:val="22"/>
        </w:rPr>
        <w:t xml:space="preserve">will </w:t>
      </w:r>
      <w:r w:rsidRPr="00890782">
        <w:rPr>
          <w:rFonts w:ascii="Arial" w:hAnsi="Arial" w:cs="Arial"/>
          <w:sz w:val="22"/>
          <w:szCs w:val="22"/>
        </w:rPr>
        <w:t xml:space="preserve">not agree that an </w:t>
      </w:r>
      <w:r w:rsidR="00A444FB"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 can work hours in addition to their ordinary hours.</w:t>
      </w:r>
    </w:p>
    <w:p w:rsidR="00826745" w:rsidRPr="00890782" w:rsidRDefault="00664A9C" w:rsidP="00A81401">
      <w:pPr>
        <w:pStyle w:val="ListParagraph"/>
        <w:numPr>
          <w:ilvl w:val="0"/>
          <w:numId w:val="76"/>
        </w:numPr>
        <w:spacing w:before="120" w:after="120"/>
        <w:ind w:hanging="720"/>
        <w:contextualSpacing w:val="0"/>
        <w:rPr>
          <w:rFonts w:ascii="Arial" w:hAnsi="Arial" w:cs="Arial"/>
          <w:sz w:val="22"/>
          <w:szCs w:val="22"/>
        </w:rPr>
      </w:pPr>
      <w:r w:rsidRPr="00890782">
        <w:rPr>
          <w:rFonts w:ascii="Arial" w:hAnsi="Arial" w:cs="Arial"/>
          <w:sz w:val="22"/>
          <w:szCs w:val="22"/>
        </w:rPr>
        <w:t xml:space="preserve">Employees must </w:t>
      </w:r>
      <w:r w:rsidR="007F0351">
        <w:rPr>
          <w:rFonts w:ascii="Arial" w:hAnsi="Arial" w:cs="Arial"/>
          <w:sz w:val="22"/>
          <w:szCs w:val="22"/>
        </w:rPr>
        <w:t>seek prior approval from their m</w:t>
      </w:r>
      <w:r w:rsidRPr="00890782">
        <w:rPr>
          <w:rFonts w:ascii="Arial" w:hAnsi="Arial" w:cs="Arial"/>
          <w:sz w:val="22"/>
          <w:szCs w:val="22"/>
        </w:rPr>
        <w:t xml:space="preserve">anager for </w:t>
      </w:r>
      <w:r w:rsidR="00255CA4" w:rsidRPr="00890782">
        <w:rPr>
          <w:rFonts w:ascii="Arial" w:hAnsi="Arial" w:cs="Arial"/>
          <w:sz w:val="22"/>
          <w:szCs w:val="22"/>
        </w:rPr>
        <w:t>absence from the workplace</w:t>
      </w:r>
      <w:r w:rsidRPr="00890782">
        <w:rPr>
          <w:rFonts w:ascii="Arial" w:hAnsi="Arial" w:cs="Arial"/>
          <w:sz w:val="22"/>
          <w:szCs w:val="22"/>
        </w:rPr>
        <w:t xml:space="preserve"> to utilise flex-time</w:t>
      </w:r>
      <w:r w:rsidR="00255CA4" w:rsidRPr="00890782">
        <w:rPr>
          <w:rFonts w:ascii="Arial" w:hAnsi="Arial" w:cs="Arial"/>
          <w:sz w:val="22"/>
          <w:szCs w:val="22"/>
        </w:rPr>
        <w:t xml:space="preserve"> credits</w:t>
      </w:r>
      <w:r w:rsidRPr="00890782">
        <w:rPr>
          <w:rFonts w:ascii="Arial" w:hAnsi="Arial" w:cs="Arial"/>
          <w:sz w:val="22"/>
          <w:szCs w:val="22"/>
        </w:rPr>
        <w:t xml:space="preserve">.  </w:t>
      </w:r>
    </w:p>
    <w:p w:rsidR="00763E5B" w:rsidRPr="00534342" w:rsidRDefault="008D16F2"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Maximum flex-time balance and debit</w:t>
      </w:r>
    </w:p>
    <w:p w:rsidR="008D16F2" w:rsidRPr="00890782" w:rsidRDefault="008D16F2" w:rsidP="00A81401">
      <w:pPr>
        <w:pStyle w:val="ListParagraph"/>
        <w:numPr>
          <w:ilvl w:val="0"/>
          <w:numId w:val="78"/>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operational requirements do not provide for an </w:t>
      </w:r>
      <w:r w:rsidR="00BB7FA5"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 to minimise </w:t>
      </w:r>
      <w:r w:rsidR="00AE72B2">
        <w:rPr>
          <w:rFonts w:ascii="Arial" w:hAnsi="Arial" w:cs="Arial"/>
          <w:sz w:val="22"/>
          <w:szCs w:val="22"/>
        </w:rPr>
        <w:t>their</w:t>
      </w:r>
      <w:r w:rsidRPr="00890782">
        <w:rPr>
          <w:rFonts w:ascii="Arial" w:hAnsi="Arial" w:cs="Arial"/>
          <w:sz w:val="22"/>
          <w:szCs w:val="22"/>
        </w:rPr>
        <w:t xml:space="preserve"> </w:t>
      </w:r>
      <w:r w:rsidR="00217938" w:rsidRPr="00890782">
        <w:rPr>
          <w:rFonts w:ascii="Arial" w:hAnsi="Arial" w:cs="Arial"/>
          <w:sz w:val="22"/>
          <w:szCs w:val="22"/>
        </w:rPr>
        <w:t xml:space="preserve"> </w:t>
      </w:r>
      <w:r w:rsidRPr="00890782">
        <w:rPr>
          <w:rFonts w:ascii="Arial" w:hAnsi="Arial" w:cs="Arial"/>
          <w:sz w:val="22"/>
          <w:szCs w:val="22"/>
        </w:rPr>
        <w:t xml:space="preserve">flex-time balance by the end of the </w:t>
      </w:r>
      <w:r w:rsidR="00664A9C" w:rsidRPr="00890782">
        <w:rPr>
          <w:rFonts w:ascii="Arial" w:hAnsi="Arial" w:cs="Arial"/>
          <w:sz w:val="22"/>
          <w:szCs w:val="22"/>
        </w:rPr>
        <w:t>fortnightly recording period</w:t>
      </w:r>
      <w:r w:rsidRPr="00890782">
        <w:rPr>
          <w:rFonts w:ascii="Arial" w:hAnsi="Arial" w:cs="Arial"/>
          <w:sz w:val="22"/>
          <w:szCs w:val="22"/>
        </w:rPr>
        <w:t>, a maximum:</w:t>
      </w:r>
    </w:p>
    <w:p w:rsidR="008D16F2" w:rsidRPr="00890782" w:rsidRDefault="008D16F2" w:rsidP="00A81401">
      <w:pPr>
        <w:pStyle w:val="ListParagraph"/>
        <w:numPr>
          <w:ilvl w:val="1"/>
          <w:numId w:val="79"/>
        </w:numPr>
        <w:tabs>
          <w:tab w:val="left" w:pos="5130"/>
        </w:tabs>
        <w:autoSpaceDE w:val="0"/>
        <w:autoSpaceDN w:val="0"/>
        <w:adjustRightInd w:val="0"/>
        <w:spacing w:before="120" w:after="120"/>
        <w:ind w:left="1276" w:hanging="567"/>
        <w:contextualSpacing w:val="0"/>
        <w:rPr>
          <w:rFonts w:ascii="Arial" w:hAnsi="Arial" w:cs="Arial"/>
          <w:sz w:val="22"/>
          <w:szCs w:val="22"/>
        </w:rPr>
      </w:pPr>
      <w:r w:rsidRPr="00890782">
        <w:rPr>
          <w:rFonts w:ascii="Arial" w:hAnsi="Arial" w:cs="Arial"/>
          <w:sz w:val="22"/>
          <w:szCs w:val="22"/>
        </w:rPr>
        <w:t>c</w:t>
      </w:r>
      <w:r w:rsidR="00664A9C" w:rsidRPr="00890782">
        <w:rPr>
          <w:rFonts w:ascii="Arial" w:hAnsi="Arial" w:cs="Arial"/>
          <w:sz w:val="22"/>
          <w:szCs w:val="22"/>
        </w:rPr>
        <w:t>redit of 3</w:t>
      </w:r>
      <w:r w:rsidR="006C5CA5">
        <w:rPr>
          <w:rFonts w:ascii="Arial" w:hAnsi="Arial" w:cs="Arial"/>
          <w:sz w:val="22"/>
          <w:szCs w:val="22"/>
        </w:rPr>
        <w:t>7.5</w:t>
      </w:r>
      <w:r w:rsidR="00DD1B81">
        <w:rPr>
          <w:rFonts w:ascii="Arial" w:hAnsi="Arial" w:cs="Arial"/>
          <w:sz w:val="22"/>
          <w:szCs w:val="22"/>
        </w:rPr>
        <w:t xml:space="preserve"> hours</w:t>
      </w:r>
      <w:r w:rsidRPr="00890782">
        <w:rPr>
          <w:rFonts w:ascii="Arial" w:hAnsi="Arial" w:cs="Arial"/>
          <w:sz w:val="22"/>
          <w:szCs w:val="22"/>
        </w:rPr>
        <w:t>; or</w:t>
      </w:r>
    </w:p>
    <w:p w:rsidR="00525624" w:rsidRDefault="008D16F2" w:rsidP="00A81401">
      <w:pPr>
        <w:pStyle w:val="ListParagraph"/>
        <w:numPr>
          <w:ilvl w:val="1"/>
          <w:numId w:val="79"/>
        </w:numPr>
        <w:tabs>
          <w:tab w:val="left" w:pos="5130"/>
        </w:tabs>
        <w:autoSpaceDE w:val="0"/>
        <w:autoSpaceDN w:val="0"/>
        <w:adjustRightInd w:val="0"/>
        <w:spacing w:before="120" w:after="120"/>
        <w:ind w:left="1276" w:hanging="567"/>
        <w:contextualSpacing w:val="0"/>
        <w:rPr>
          <w:rFonts w:ascii="Arial" w:hAnsi="Arial" w:cs="Arial"/>
          <w:sz w:val="22"/>
          <w:szCs w:val="22"/>
        </w:rPr>
      </w:pPr>
      <w:r w:rsidRPr="00525624">
        <w:rPr>
          <w:rFonts w:ascii="Arial" w:hAnsi="Arial" w:cs="Arial"/>
          <w:sz w:val="22"/>
          <w:szCs w:val="22"/>
        </w:rPr>
        <w:t>debit of 10 hours</w:t>
      </w:r>
      <w:r w:rsidR="00DD1B81" w:rsidRPr="00525624">
        <w:rPr>
          <w:rFonts w:ascii="Arial" w:hAnsi="Arial" w:cs="Arial"/>
          <w:sz w:val="22"/>
          <w:szCs w:val="22"/>
        </w:rPr>
        <w:t>;</w:t>
      </w:r>
      <w:r w:rsidRPr="00525624">
        <w:rPr>
          <w:rFonts w:ascii="Arial" w:hAnsi="Arial" w:cs="Arial"/>
          <w:sz w:val="22"/>
          <w:szCs w:val="22"/>
        </w:rPr>
        <w:t xml:space="preserve"> </w:t>
      </w:r>
    </w:p>
    <w:p w:rsidR="008D16F2" w:rsidRPr="00525624" w:rsidRDefault="008D16F2" w:rsidP="00525624">
      <w:pPr>
        <w:tabs>
          <w:tab w:val="left" w:pos="5130"/>
        </w:tabs>
        <w:autoSpaceDE w:val="0"/>
        <w:autoSpaceDN w:val="0"/>
        <w:adjustRightInd w:val="0"/>
        <w:spacing w:before="120" w:after="120"/>
        <w:ind w:left="709"/>
        <w:rPr>
          <w:rFonts w:ascii="Arial" w:hAnsi="Arial" w:cs="Arial"/>
          <w:sz w:val="22"/>
          <w:szCs w:val="22"/>
        </w:rPr>
      </w:pPr>
      <w:proofErr w:type="gramStart"/>
      <w:r w:rsidRPr="00525624">
        <w:rPr>
          <w:rFonts w:ascii="Arial" w:hAnsi="Arial" w:cs="Arial"/>
          <w:sz w:val="22"/>
          <w:szCs w:val="22"/>
        </w:rPr>
        <w:t>can</w:t>
      </w:r>
      <w:proofErr w:type="gramEnd"/>
      <w:r w:rsidRPr="00525624">
        <w:rPr>
          <w:rFonts w:ascii="Arial" w:hAnsi="Arial" w:cs="Arial"/>
          <w:sz w:val="22"/>
          <w:szCs w:val="22"/>
        </w:rPr>
        <w:t xml:space="preserve"> be carried </w:t>
      </w:r>
      <w:r w:rsidR="00C43D84" w:rsidRPr="00525624">
        <w:rPr>
          <w:rFonts w:ascii="Arial" w:hAnsi="Arial" w:cs="Arial"/>
          <w:sz w:val="22"/>
          <w:szCs w:val="22"/>
        </w:rPr>
        <w:t>to the next</w:t>
      </w:r>
      <w:r w:rsidRPr="00525624">
        <w:rPr>
          <w:rFonts w:ascii="Arial" w:hAnsi="Arial" w:cs="Arial"/>
          <w:sz w:val="22"/>
          <w:szCs w:val="22"/>
        </w:rPr>
        <w:t xml:space="preserve"> </w:t>
      </w:r>
      <w:r w:rsidR="00664A9C" w:rsidRPr="00525624">
        <w:rPr>
          <w:rFonts w:ascii="Arial" w:hAnsi="Arial" w:cs="Arial"/>
          <w:sz w:val="22"/>
          <w:szCs w:val="22"/>
        </w:rPr>
        <w:t>fortnightly recording period</w:t>
      </w:r>
      <w:r w:rsidR="00C43D84" w:rsidRPr="00525624">
        <w:rPr>
          <w:rFonts w:ascii="Arial" w:hAnsi="Arial" w:cs="Arial"/>
          <w:sz w:val="22"/>
          <w:szCs w:val="22"/>
        </w:rPr>
        <w:t>.</w:t>
      </w:r>
    </w:p>
    <w:p w:rsidR="008D16F2" w:rsidRPr="00890782" w:rsidRDefault="008D16F2" w:rsidP="00A81401">
      <w:pPr>
        <w:pStyle w:val="ListParagraph"/>
        <w:numPr>
          <w:ilvl w:val="0"/>
          <w:numId w:val="78"/>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there is an excess balance, the </w:t>
      </w:r>
      <w:r w:rsidR="00C43D84"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 and their </w:t>
      </w:r>
      <w:r w:rsidR="007F0351">
        <w:rPr>
          <w:rFonts w:ascii="Arial" w:hAnsi="Arial" w:cs="Arial"/>
          <w:sz w:val="22"/>
          <w:szCs w:val="22"/>
        </w:rPr>
        <w:t>m</w:t>
      </w:r>
      <w:r w:rsidR="00A64BEE" w:rsidRPr="00890782">
        <w:rPr>
          <w:rFonts w:ascii="Arial" w:hAnsi="Arial" w:cs="Arial"/>
          <w:sz w:val="22"/>
          <w:szCs w:val="22"/>
        </w:rPr>
        <w:t>anager</w:t>
      </w:r>
      <w:r w:rsidRPr="00890782">
        <w:rPr>
          <w:rFonts w:ascii="Arial" w:hAnsi="Arial" w:cs="Arial"/>
          <w:sz w:val="22"/>
          <w:szCs w:val="22"/>
        </w:rPr>
        <w:t xml:space="preserve"> will identify and discuss appropriate actions to try to reduce the flex-time credit to below </w:t>
      </w:r>
      <w:r w:rsidR="00664A9C" w:rsidRPr="00890782">
        <w:rPr>
          <w:rFonts w:ascii="Arial" w:hAnsi="Arial" w:cs="Arial"/>
          <w:sz w:val="22"/>
          <w:szCs w:val="22"/>
        </w:rPr>
        <w:t>3</w:t>
      </w:r>
      <w:r w:rsidR="006C5CA5">
        <w:rPr>
          <w:rFonts w:ascii="Arial" w:hAnsi="Arial" w:cs="Arial"/>
          <w:sz w:val="22"/>
          <w:szCs w:val="22"/>
        </w:rPr>
        <w:t>7.5</w:t>
      </w:r>
      <w:r w:rsidRPr="00890782">
        <w:rPr>
          <w:rFonts w:ascii="Arial" w:hAnsi="Arial" w:cs="Arial"/>
          <w:sz w:val="22"/>
          <w:szCs w:val="22"/>
        </w:rPr>
        <w:t xml:space="preserve"> hours by the end of the following </w:t>
      </w:r>
      <w:r w:rsidR="00664A9C" w:rsidRPr="00890782">
        <w:rPr>
          <w:rFonts w:ascii="Arial" w:hAnsi="Arial" w:cs="Arial"/>
          <w:sz w:val="22"/>
          <w:szCs w:val="22"/>
        </w:rPr>
        <w:t>fortnightly recording period</w:t>
      </w:r>
      <w:r w:rsidR="00BF6C89" w:rsidRPr="00890782">
        <w:rPr>
          <w:rFonts w:ascii="Arial" w:hAnsi="Arial" w:cs="Arial"/>
          <w:sz w:val="22"/>
          <w:szCs w:val="22"/>
        </w:rPr>
        <w:t>.</w:t>
      </w:r>
      <w:r w:rsidRPr="00890782">
        <w:rPr>
          <w:rFonts w:ascii="Arial" w:hAnsi="Arial" w:cs="Arial"/>
          <w:sz w:val="22"/>
          <w:szCs w:val="22"/>
        </w:rPr>
        <w:t xml:space="preserve"> </w:t>
      </w:r>
      <w:r w:rsidR="00BF6C89" w:rsidRPr="00890782">
        <w:rPr>
          <w:rFonts w:ascii="Arial" w:hAnsi="Arial" w:cs="Arial"/>
          <w:sz w:val="22"/>
          <w:szCs w:val="22"/>
        </w:rPr>
        <w:t>No reasonable request for flex-tim</w:t>
      </w:r>
      <w:r w:rsidR="007F0351">
        <w:rPr>
          <w:rFonts w:ascii="Arial" w:hAnsi="Arial" w:cs="Arial"/>
          <w:sz w:val="22"/>
          <w:szCs w:val="22"/>
        </w:rPr>
        <w:t>e leave will be refused by the m</w:t>
      </w:r>
      <w:r w:rsidR="00BF6C89" w:rsidRPr="00890782">
        <w:rPr>
          <w:rFonts w:ascii="Arial" w:hAnsi="Arial" w:cs="Arial"/>
          <w:sz w:val="22"/>
          <w:szCs w:val="22"/>
        </w:rPr>
        <w:t>anager.</w:t>
      </w:r>
      <w:r w:rsidR="00BF6C89" w:rsidRPr="00890782">
        <w:rPr>
          <w:rFonts w:ascii="Arial" w:hAnsi="Arial" w:cs="Arial"/>
          <w:sz w:val="22"/>
          <w:szCs w:val="22"/>
        </w:rPr>
        <w:tab/>
      </w:r>
    </w:p>
    <w:p w:rsidR="00BA700A" w:rsidRPr="00890782" w:rsidRDefault="008D16F2" w:rsidP="00A81401">
      <w:pPr>
        <w:pStyle w:val="ListParagraph"/>
        <w:numPr>
          <w:ilvl w:val="0"/>
          <w:numId w:val="78"/>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there is a flex-time debit in excess of 10 hours, the excess balance must be reduced by the end of the </w:t>
      </w:r>
      <w:r w:rsidR="00664A9C" w:rsidRPr="00890782">
        <w:rPr>
          <w:rFonts w:ascii="Arial" w:hAnsi="Arial" w:cs="Arial"/>
          <w:sz w:val="22"/>
          <w:szCs w:val="22"/>
        </w:rPr>
        <w:t>following fortnightly recording</w:t>
      </w:r>
      <w:r w:rsidRPr="00890782">
        <w:rPr>
          <w:rFonts w:ascii="Arial" w:hAnsi="Arial" w:cs="Arial"/>
          <w:sz w:val="22"/>
          <w:szCs w:val="22"/>
        </w:rPr>
        <w:t xml:space="preserve"> period or the </w:t>
      </w:r>
      <w:r w:rsidR="00244F33" w:rsidRPr="00890782">
        <w:rPr>
          <w:rFonts w:ascii="Arial" w:hAnsi="Arial" w:cs="Arial"/>
          <w:sz w:val="22"/>
          <w:szCs w:val="22"/>
        </w:rPr>
        <w:t>e</w:t>
      </w:r>
      <w:r w:rsidR="00296DC9" w:rsidRPr="00890782">
        <w:rPr>
          <w:rFonts w:ascii="Arial" w:hAnsi="Arial" w:cs="Arial"/>
          <w:sz w:val="22"/>
          <w:szCs w:val="22"/>
        </w:rPr>
        <w:t>mployee</w:t>
      </w:r>
      <w:r w:rsidRPr="00890782">
        <w:rPr>
          <w:rFonts w:ascii="Arial" w:hAnsi="Arial" w:cs="Arial"/>
          <w:sz w:val="22"/>
          <w:szCs w:val="22"/>
        </w:rPr>
        <w:t xml:space="preserve"> will have the excess balance deducted as leave without pay.</w:t>
      </w:r>
    </w:p>
    <w:p w:rsidR="008D16F2" w:rsidRPr="00534342" w:rsidRDefault="008D16F2"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Exceptional circumstances</w:t>
      </w:r>
    </w:p>
    <w:p w:rsidR="00C43D84" w:rsidRPr="0017057C" w:rsidRDefault="00C43D84"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In exceptional circumstances where operational requirements do not provide an opportunity for an employee to undertake leave to</w:t>
      </w:r>
      <w:r w:rsidR="007F0351" w:rsidRPr="0017057C">
        <w:rPr>
          <w:rFonts w:ascii="Arial" w:hAnsi="Arial" w:cs="Arial"/>
          <w:sz w:val="22"/>
          <w:szCs w:val="22"/>
          <w:lang w:val="en-US" w:eastAsia="en-US"/>
        </w:rPr>
        <w:t xml:space="preserve"> access flex-time credits, the d</w:t>
      </w:r>
      <w:r w:rsidRPr="0017057C">
        <w:rPr>
          <w:rFonts w:ascii="Arial" w:hAnsi="Arial" w:cs="Arial"/>
          <w:sz w:val="22"/>
          <w:szCs w:val="22"/>
          <w:lang w:val="en-US" w:eastAsia="en-US"/>
        </w:rPr>
        <w:t xml:space="preserve">elegate may approve flex-time balances of up to </w:t>
      </w:r>
      <w:r w:rsidR="00BF6C89" w:rsidRPr="0017057C">
        <w:rPr>
          <w:rFonts w:ascii="Arial" w:hAnsi="Arial" w:cs="Arial"/>
          <w:sz w:val="22"/>
          <w:szCs w:val="22"/>
          <w:lang w:val="en-US" w:eastAsia="en-US"/>
        </w:rPr>
        <w:t>3</w:t>
      </w:r>
      <w:r w:rsidR="006C5CA5" w:rsidRPr="0017057C">
        <w:rPr>
          <w:rFonts w:ascii="Arial" w:hAnsi="Arial" w:cs="Arial"/>
          <w:sz w:val="22"/>
          <w:szCs w:val="22"/>
          <w:lang w:val="en-US" w:eastAsia="en-US"/>
        </w:rPr>
        <w:t>7.5</w:t>
      </w:r>
      <w:r w:rsidRPr="0017057C">
        <w:rPr>
          <w:rFonts w:ascii="Arial" w:hAnsi="Arial" w:cs="Arial"/>
          <w:sz w:val="22"/>
          <w:szCs w:val="22"/>
          <w:lang w:val="en-US" w:eastAsia="en-US"/>
        </w:rPr>
        <w:t xml:space="preserve"> hours be cashed out or converted to annual leave on a one-for-one basis.</w:t>
      </w:r>
    </w:p>
    <w:p w:rsidR="008D16F2" w:rsidRPr="00534342" w:rsidRDefault="00381E49"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Reversion to </w:t>
      </w:r>
      <w:r w:rsidR="00DD1B81" w:rsidRPr="00534342">
        <w:rPr>
          <w:rFonts w:ascii="Arial" w:hAnsi="Arial" w:cs="Arial"/>
          <w:b/>
          <w:sz w:val="22"/>
          <w:szCs w:val="22"/>
        </w:rPr>
        <w:t>s</w:t>
      </w:r>
      <w:r w:rsidRPr="00534342">
        <w:rPr>
          <w:rFonts w:ascii="Arial" w:hAnsi="Arial" w:cs="Arial"/>
          <w:b/>
          <w:sz w:val="22"/>
          <w:szCs w:val="22"/>
        </w:rPr>
        <w:t xml:space="preserve">tandard </w:t>
      </w:r>
      <w:r w:rsidR="00DD1B81" w:rsidRPr="00534342">
        <w:rPr>
          <w:rFonts w:ascii="Arial" w:hAnsi="Arial" w:cs="Arial"/>
          <w:b/>
          <w:sz w:val="22"/>
          <w:szCs w:val="22"/>
        </w:rPr>
        <w:t>h</w:t>
      </w:r>
      <w:r w:rsidR="008D16F2" w:rsidRPr="00534342">
        <w:rPr>
          <w:rFonts w:ascii="Arial" w:hAnsi="Arial" w:cs="Arial"/>
          <w:b/>
          <w:sz w:val="22"/>
          <w:szCs w:val="22"/>
        </w:rPr>
        <w:t>ours</w:t>
      </w:r>
    </w:p>
    <w:p w:rsidR="0054247C"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A </w:t>
      </w:r>
      <w:r w:rsidR="007F0351" w:rsidRPr="0017057C">
        <w:rPr>
          <w:rFonts w:ascii="Arial" w:hAnsi="Arial" w:cs="Arial"/>
          <w:sz w:val="22"/>
          <w:szCs w:val="22"/>
          <w:lang w:val="en-US" w:eastAsia="en-US"/>
        </w:rPr>
        <w:t>m</w:t>
      </w:r>
      <w:r w:rsidR="00A64BEE" w:rsidRPr="0017057C">
        <w:rPr>
          <w:rFonts w:ascii="Arial" w:hAnsi="Arial" w:cs="Arial"/>
          <w:sz w:val="22"/>
          <w:szCs w:val="22"/>
          <w:lang w:val="en-US" w:eastAsia="en-US"/>
        </w:rPr>
        <w:t>anager</w:t>
      </w:r>
      <w:r w:rsidRPr="0017057C">
        <w:rPr>
          <w:rFonts w:ascii="Arial" w:hAnsi="Arial" w:cs="Arial"/>
          <w:sz w:val="22"/>
          <w:szCs w:val="22"/>
          <w:lang w:val="en-US" w:eastAsia="en-US"/>
        </w:rPr>
        <w:t xml:space="preserve"> </w:t>
      </w:r>
      <w:r w:rsidR="008B2788" w:rsidRPr="0017057C">
        <w:rPr>
          <w:rFonts w:ascii="Arial" w:hAnsi="Arial" w:cs="Arial"/>
          <w:sz w:val="22"/>
          <w:szCs w:val="22"/>
          <w:lang w:val="en-US" w:eastAsia="en-US"/>
        </w:rPr>
        <w:t>may</w:t>
      </w:r>
      <w:r w:rsidRPr="0017057C">
        <w:rPr>
          <w:rFonts w:ascii="Arial" w:hAnsi="Arial" w:cs="Arial"/>
          <w:sz w:val="22"/>
          <w:szCs w:val="22"/>
          <w:lang w:val="en-US" w:eastAsia="en-US"/>
        </w:rPr>
        <w:t xml:space="preserve"> revert an </w:t>
      </w:r>
      <w:r w:rsidR="000D5EC8"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00381E49" w:rsidRPr="0017057C">
        <w:rPr>
          <w:rFonts w:ascii="Arial" w:hAnsi="Arial" w:cs="Arial"/>
          <w:sz w:val="22"/>
          <w:szCs w:val="22"/>
          <w:lang w:val="en-US" w:eastAsia="en-US"/>
        </w:rPr>
        <w:t xml:space="preserve"> to </w:t>
      </w:r>
      <w:r w:rsidR="00DD1B81" w:rsidRPr="0017057C">
        <w:rPr>
          <w:rFonts w:ascii="Arial" w:hAnsi="Arial" w:cs="Arial"/>
          <w:sz w:val="22"/>
          <w:szCs w:val="22"/>
          <w:lang w:val="en-US" w:eastAsia="en-US"/>
        </w:rPr>
        <w:t>s</w:t>
      </w:r>
      <w:r w:rsidR="00381E49" w:rsidRPr="0017057C">
        <w:rPr>
          <w:rFonts w:ascii="Arial" w:hAnsi="Arial" w:cs="Arial"/>
          <w:sz w:val="22"/>
          <w:szCs w:val="22"/>
          <w:lang w:val="en-US" w:eastAsia="en-US"/>
        </w:rPr>
        <w:t xml:space="preserve">tandard </w:t>
      </w:r>
      <w:r w:rsidR="00DD1B81" w:rsidRPr="0017057C">
        <w:rPr>
          <w:rFonts w:ascii="Arial" w:hAnsi="Arial" w:cs="Arial"/>
          <w:sz w:val="22"/>
          <w:szCs w:val="22"/>
          <w:lang w:val="en-US" w:eastAsia="en-US"/>
        </w:rPr>
        <w:t>h</w:t>
      </w:r>
      <w:r w:rsidRPr="0017057C">
        <w:rPr>
          <w:rFonts w:ascii="Arial" w:hAnsi="Arial" w:cs="Arial"/>
          <w:sz w:val="22"/>
          <w:szCs w:val="22"/>
          <w:lang w:val="en-US" w:eastAsia="en-US"/>
        </w:rPr>
        <w:t xml:space="preserve">ours </w:t>
      </w:r>
      <w:r w:rsidR="00947579" w:rsidRPr="0017057C">
        <w:rPr>
          <w:rFonts w:ascii="Arial" w:hAnsi="Arial" w:cs="Arial"/>
          <w:sz w:val="22"/>
          <w:szCs w:val="22"/>
          <w:lang w:val="en-US" w:eastAsia="en-US"/>
        </w:rPr>
        <w:t>(clause 1</w:t>
      </w:r>
      <w:r w:rsidR="003C6237" w:rsidRPr="0017057C">
        <w:rPr>
          <w:rFonts w:ascii="Arial" w:hAnsi="Arial" w:cs="Arial"/>
          <w:sz w:val="22"/>
          <w:szCs w:val="22"/>
          <w:lang w:val="en-US" w:eastAsia="en-US"/>
        </w:rPr>
        <w:t>1</w:t>
      </w:r>
      <w:r w:rsidR="00947579" w:rsidRPr="0017057C">
        <w:rPr>
          <w:rFonts w:ascii="Arial" w:hAnsi="Arial" w:cs="Arial"/>
          <w:sz w:val="22"/>
          <w:szCs w:val="22"/>
          <w:lang w:val="en-US" w:eastAsia="en-US"/>
        </w:rPr>
        <w:t>.5</w:t>
      </w:r>
      <w:r w:rsidR="004819B5" w:rsidRPr="0017057C">
        <w:rPr>
          <w:rFonts w:ascii="Arial" w:hAnsi="Arial" w:cs="Arial"/>
          <w:sz w:val="22"/>
          <w:szCs w:val="22"/>
          <w:lang w:val="en-US" w:eastAsia="en-US"/>
        </w:rPr>
        <w:t xml:space="preserve"> (c))</w:t>
      </w:r>
      <w:r w:rsidR="00284F11" w:rsidRPr="0017057C">
        <w:rPr>
          <w:rFonts w:ascii="Arial" w:hAnsi="Arial" w:cs="Arial"/>
          <w:sz w:val="22"/>
          <w:szCs w:val="22"/>
          <w:lang w:val="en-US" w:eastAsia="en-US"/>
        </w:rPr>
        <w:t xml:space="preserve"> </w:t>
      </w:r>
      <w:r w:rsidRPr="0017057C">
        <w:rPr>
          <w:rFonts w:ascii="Arial" w:hAnsi="Arial" w:cs="Arial"/>
          <w:sz w:val="22"/>
          <w:szCs w:val="22"/>
          <w:lang w:val="en-US" w:eastAsia="en-US"/>
        </w:rPr>
        <w:t xml:space="preserve">of attendance where an </w:t>
      </w:r>
      <w:r w:rsidR="009A22AF"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fails to maintain a satisfactory</w:t>
      </w:r>
      <w:r w:rsidR="00284F11" w:rsidRPr="0017057C">
        <w:rPr>
          <w:rFonts w:ascii="Arial" w:hAnsi="Arial" w:cs="Arial"/>
          <w:sz w:val="22"/>
          <w:szCs w:val="22"/>
          <w:lang w:val="en-US" w:eastAsia="en-US"/>
        </w:rPr>
        <w:t xml:space="preserve"> performance,</w:t>
      </w:r>
      <w:r w:rsidRPr="0017057C">
        <w:rPr>
          <w:rFonts w:ascii="Arial" w:hAnsi="Arial" w:cs="Arial"/>
          <w:sz w:val="22"/>
          <w:szCs w:val="22"/>
          <w:lang w:val="en-US" w:eastAsia="en-US"/>
        </w:rPr>
        <w:t xml:space="preserve"> pattern of attendance, misuses flex-time provisions</w:t>
      </w:r>
      <w:r w:rsidR="00284F11" w:rsidRPr="0017057C">
        <w:rPr>
          <w:rFonts w:ascii="Arial" w:hAnsi="Arial" w:cs="Arial"/>
          <w:sz w:val="22"/>
          <w:szCs w:val="22"/>
          <w:lang w:val="en-US" w:eastAsia="en-US"/>
        </w:rPr>
        <w:t xml:space="preserve">, </w:t>
      </w:r>
      <w:r w:rsidR="00531455" w:rsidRPr="0017057C">
        <w:rPr>
          <w:rFonts w:ascii="Arial" w:hAnsi="Arial" w:cs="Arial"/>
          <w:sz w:val="22"/>
          <w:szCs w:val="22"/>
          <w:lang w:val="en-US" w:eastAsia="en-US"/>
        </w:rPr>
        <w:t>or for operational requirements</w:t>
      </w:r>
      <w:r w:rsidRPr="0017057C">
        <w:rPr>
          <w:rFonts w:ascii="Arial" w:hAnsi="Arial" w:cs="Arial"/>
          <w:sz w:val="22"/>
          <w:szCs w:val="22"/>
          <w:lang w:val="en-US" w:eastAsia="en-US"/>
        </w:rPr>
        <w:t>.</w:t>
      </w:r>
    </w:p>
    <w:p w:rsidR="008D16F2" w:rsidRPr="00534342" w:rsidRDefault="008D16F2"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Flex-time balances at cessation or APS transfer</w:t>
      </w:r>
    </w:p>
    <w:p w:rsidR="008D16F2" w:rsidRPr="00890782" w:rsidRDefault="008D16F2" w:rsidP="00A81401">
      <w:pPr>
        <w:pStyle w:val="ListParagraph"/>
        <w:numPr>
          <w:ilvl w:val="0"/>
          <w:numId w:val="80"/>
        </w:numPr>
        <w:spacing w:before="120" w:after="120"/>
        <w:ind w:hanging="720"/>
        <w:contextualSpacing w:val="0"/>
        <w:rPr>
          <w:rFonts w:ascii="Arial" w:hAnsi="Arial" w:cs="Arial"/>
          <w:sz w:val="22"/>
          <w:szCs w:val="22"/>
        </w:rPr>
      </w:pPr>
      <w:r w:rsidRPr="00890782">
        <w:rPr>
          <w:rFonts w:ascii="Arial" w:hAnsi="Arial" w:cs="Arial"/>
          <w:sz w:val="22"/>
          <w:szCs w:val="22"/>
        </w:rPr>
        <w:t xml:space="preserve">Prior to ceasing employment or transfer, </w:t>
      </w:r>
      <w:r w:rsidR="009A22AF"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s must take reasonable steps, and </w:t>
      </w:r>
      <w:r w:rsidR="007F0351">
        <w:rPr>
          <w:rFonts w:ascii="Arial" w:hAnsi="Arial" w:cs="Arial"/>
          <w:sz w:val="22"/>
          <w:szCs w:val="22"/>
        </w:rPr>
        <w:t>m</w:t>
      </w:r>
      <w:r w:rsidR="00A64BEE" w:rsidRPr="00890782">
        <w:rPr>
          <w:rFonts w:ascii="Arial" w:hAnsi="Arial" w:cs="Arial"/>
          <w:sz w:val="22"/>
          <w:szCs w:val="22"/>
        </w:rPr>
        <w:t>anager</w:t>
      </w:r>
      <w:r w:rsidRPr="00890782">
        <w:rPr>
          <w:rFonts w:ascii="Arial" w:hAnsi="Arial" w:cs="Arial"/>
          <w:sz w:val="22"/>
          <w:szCs w:val="22"/>
        </w:rPr>
        <w:t>s will provide reasonable opportunities, to balance any flex-time credits or debits.</w:t>
      </w:r>
    </w:p>
    <w:p w:rsidR="008D16F2" w:rsidRPr="00890782" w:rsidRDefault="008D16F2" w:rsidP="00A81401">
      <w:pPr>
        <w:pStyle w:val="ListParagraph"/>
        <w:numPr>
          <w:ilvl w:val="0"/>
          <w:numId w:val="80"/>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an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 has been unable to utilise flex-time credits prior to cessation, </w:t>
      </w:r>
      <w:r w:rsidR="00462D82" w:rsidRPr="00890782">
        <w:rPr>
          <w:rFonts w:ascii="Arial" w:hAnsi="Arial" w:cs="Arial"/>
          <w:sz w:val="22"/>
          <w:szCs w:val="22"/>
        </w:rPr>
        <w:t>t</w:t>
      </w:r>
      <w:r w:rsidR="007F0351">
        <w:rPr>
          <w:rFonts w:ascii="Arial" w:hAnsi="Arial" w:cs="Arial"/>
          <w:sz w:val="22"/>
          <w:szCs w:val="22"/>
        </w:rPr>
        <w:t>he d</w:t>
      </w:r>
      <w:r w:rsidR="00BB46CF" w:rsidRPr="00890782">
        <w:rPr>
          <w:rFonts w:ascii="Arial" w:hAnsi="Arial" w:cs="Arial"/>
          <w:sz w:val="22"/>
          <w:szCs w:val="22"/>
        </w:rPr>
        <w:t>elegate</w:t>
      </w:r>
      <w:r w:rsidRPr="00890782">
        <w:rPr>
          <w:rFonts w:ascii="Arial" w:hAnsi="Arial" w:cs="Arial"/>
          <w:sz w:val="22"/>
          <w:szCs w:val="22"/>
        </w:rPr>
        <w:t xml:space="preserve"> may approve conversion of up to </w:t>
      </w:r>
      <w:r w:rsidR="00664A9C" w:rsidRPr="00890782">
        <w:rPr>
          <w:rFonts w:ascii="Arial" w:hAnsi="Arial" w:cs="Arial"/>
          <w:sz w:val="22"/>
          <w:szCs w:val="22"/>
        </w:rPr>
        <w:t>3</w:t>
      </w:r>
      <w:r w:rsidR="006C5CA5">
        <w:rPr>
          <w:rFonts w:ascii="Arial" w:hAnsi="Arial" w:cs="Arial"/>
          <w:sz w:val="22"/>
          <w:szCs w:val="22"/>
        </w:rPr>
        <w:t>7.5</w:t>
      </w:r>
      <w:r w:rsidRPr="00890782">
        <w:rPr>
          <w:rFonts w:ascii="Arial" w:hAnsi="Arial" w:cs="Arial"/>
          <w:sz w:val="22"/>
          <w:szCs w:val="22"/>
        </w:rPr>
        <w:t xml:space="preserve"> hours of credits to annual leave on a </w:t>
      </w:r>
      <w:r w:rsidR="00117AEC" w:rsidRPr="00890782">
        <w:rPr>
          <w:rFonts w:ascii="Arial" w:hAnsi="Arial" w:cs="Arial"/>
          <w:sz w:val="22"/>
          <w:szCs w:val="22"/>
        </w:rPr>
        <w:br/>
      </w:r>
      <w:r w:rsidRPr="00890782">
        <w:rPr>
          <w:rFonts w:ascii="Arial" w:hAnsi="Arial" w:cs="Arial"/>
          <w:sz w:val="22"/>
          <w:szCs w:val="22"/>
        </w:rPr>
        <w:t xml:space="preserve">one-for-one basis. This election must be made prior to the </w:t>
      </w:r>
      <w:r w:rsidR="009A22AF"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’s cessation.</w:t>
      </w:r>
    </w:p>
    <w:p w:rsidR="008D16F2" w:rsidRPr="00890782" w:rsidRDefault="008D16F2" w:rsidP="00A81401">
      <w:pPr>
        <w:pStyle w:val="ListParagraph"/>
        <w:numPr>
          <w:ilvl w:val="0"/>
          <w:numId w:val="80"/>
        </w:numPr>
        <w:spacing w:before="120" w:after="120"/>
        <w:ind w:hanging="720"/>
        <w:contextualSpacing w:val="0"/>
        <w:rPr>
          <w:rFonts w:ascii="Arial" w:hAnsi="Arial" w:cs="Arial"/>
          <w:sz w:val="22"/>
          <w:szCs w:val="22"/>
        </w:rPr>
      </w:pPr>
      <w:r w:rsidRPr="00890782">
        <w:rPr>
          <w:rFonts w:ascii="Arial" w:hAnsi="Arial" w:cs="Arial"/>
          <w:sz w:val="22"/>
          <w:szCs w:val="22"/>
        </w:rPr>
        <w:t xml:space="preserve">Where any flex-time credits are outstanding at cessation of employment, these credits will not be paid to the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w:t>
      </w:r>
    </w:p>
    <w:p w:rsidR="009A22AF" w:rsidRPr="007F2A41" w:rsidRDefault="00A26CBA" w:rsidP="00A81401">
      <w:pPr>
        <w:pStyle w:val="ListParagraph"/>
        <w:numPr>
          <w:ilvl w:val="0"/>
          <w:numId w:val="80"/>
        </w:numPr>
        <w:spacing w:before="120" w:after="120"/>
        <w:ind w:hanging="720"/>
        <w:contextualSpacing w:val="0"/>
        <w:rPr>
          <w:rFonts w:ascii="Arial" w:hAnsi="Arial" w:cs="Arial"/>
          <w:sz w:val="22"/>
          <w:szCs w:val="22"/>
        </w:rPr>
      </w:pPr>
      <w:r>
        <w:rPr>
          <w:rFonts w:ascii="Arial" w:hAnsi="Arial" w:cs="Arial"/>
          <w:sz w:val="22"/>
          <w:szCs w:val="22"/>
        </w:rPr>
        <w:t xml:space="preserve">With </w:t>
      </w:r>
      <w:r w:rsidR="00990B38">
        <w:rPr>
          <w:rFonts w:ascii="Arial" w:hAnsi="Arial" w:cs="Arial"/>
          <w:sz w:val="22"/>
          <w:szCs w:val="22"/>
        </w:rPr>
        <w:t xml:space="preserve">authorisation </w:t>
      </w:r>
      <w:r>
        <w:rPr>
          <w:rFonts w:ascii="Arial" w:hAnsi="Arial" w:cs="Arial"/>
          <w:sz w:val="22"/>
          <w:szCs w:val="22"/>
        </w:rPr>
        <w:t>from the employee, a</w:t>
      </w:r>
      <w:r w:rsidR="008D16F2" w:rsidRPr="00890782">
        <w:rPr>
          <w:rFonts w:ascii="Arial" w:hAnsi="Arial" w:cs="Arial"/>
          <w:sz w:val="22"/>
          <w:szCs w:val="22"/>
        </w:rPr>
        <w:t xml:space="preserve">ny remaining flex-time debits will be recovered from the </w:t>
      </w:r>
      <w:r w:rsidR="009A22AF" w:rsidRPr="00890782">
        <w:rPr>
          <w:rFonts w:ascii="Arial" w:hAnsi="Arial" w:cs="Arial"/>
          <w:sz w:val="22"/>
          <w:szCs w:val="22"/>
        </w:rPr>
        <w:t>e</w:t>
      </w:r>
      <w:r w:rsidR="002E4603" w:rsidRPr="00890782">
        <w:rPr>
          <w:rFonts w:ascii="Arial" w:hAnsi="Arial" w:cs="Arial"/>
          <w:sz w:val="22"/>
          <w:szCs w:val="22"/>
        </w:rPr>
        <w:t>mployee</w:t>
      </w:r>
      <w:r w:rsidR="008D16F2" w:rsidRPr="00890782">
        <w:rPr>
          <w:rFonts w:ascii="Arial" w:hAnsi="Arial" w:cs="Arial"/>
          <w:sz w:val="22"/>
          <w:szCs w:val="22"/>
        </w:rPr>
        <w:t>’s separation payment.</w:t>
      </w:r>
    </w:p>
    <w:p w:rsidR="009A22AF" w:rsidRPr="00534342" w:rsidRDefault="00763E5B"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F</w:t>
      </w:r>
      <w:r w:rsidR="009A22AF" w:rsidRPr="00534342">
        <w:rPr>
          <w:rFonts w:ascii="Arial" w:hAnsi="Arial" w:cs="Arial"/>
          <w:b/>
          <w:sz w:val="22"/>
          <w:szCs w:val="22"/>
        </w:rPr>
        <w:t>lex</w:t>
      </w:r>
      <w:r w:rsidR="00F26217">
        <w:rPr>
          <w:rFonts w:ascii="Arial" w:hAnsi="Arial" w:cs="Arial"/>
          <w:b/>
          <w:sz w:val="22"/>
          <w:szCs w:val="22"/>
        </w:rPr>
        <w:t>-</w:t>
      </w:r>
      <w:r w:rsidR="009A22AF" w:rsidRPr="00534342">
        <w:rPr>
          <w:rFonts w:ascii="Arial" w:hAnsi="Arial" w:cs="Arial"/>
          <w:b/>
          <w:sz w:val="22"/>
          <w:szCs w:val="22"/>
        </w:rPr>
        <w:t xml:space="preserve">time balances on promotion or </w:t>
      </w:r>
      <w:r w:rsidR="00D14C01" w:rsidRPr="00534342">
        <w:rPr>
          <w:rFonts w:ascii="Arial" w:hAnsi="Arial" w:cs="Arial"/>
          <w:b/>
          <w:sz w:val="22"/>
          <w:szCs w:val="22"/>
        </w:rPr>
        <w:t xml:space="preserve">on </w:t>
      </w:r>
      <w:r w:rsidR="00DD1B81" w:rsidRPr="00534342">
        <w:rPr>
          <w:rFonts w:ascii="Arial" w:hAnsi="Arial" w:cs="Arial"/>
          <w:b/>
          <w:sz w:val="22"/>
          <w:szCs w:val="22"/>
        </w:rPr>
        <w:t>h</w:t>
      </w:r>
      <w:r w:rsidR="009A22AF" w:rsidRPr="00534342">
        <w:rPr>
          <w:rFonts w:ascii="Arial" w:hAnsi="Arial" w:cs="Arial"/>
          <w:b/>
          <w:sz w:val="22"/>
          <w:szCs w:val="22"/>
        </w:rPr>
        <w:t xml:space="preserve">igher </w:t>
      </w:r>
      <w:r w:rsidR="00DD1B81" w:rsidRPr="00534342">
        <w:rPr>
          <w:rFonts w:ascii="Arial" w:hAnsi="Arial" w:cs="Arial"/>
          <w:b/>
          <w:sz w:val="22"/>
          <w:szCs w:val="22"/>
        </w:rPr>
        <w:t>d</w:t>
      </w:r>
      <w:r w:rsidR="009A22AF" w:rsidRPr="00534342">
        <w:rPr>
          <w:rFonts w:ascii="Arial" w:hAnsi="Arial" w:cs="Arial"/>
          <w:b/>
          <w:sz w:val="22"/>
          <w:szCs w:val="22"/>
        </w:rPr>
        <w:t>uties</w:t>
      </w:r>
    </w:p>
    <w:p w:rsidR="009A22AF" w:rsidRPr="00890782" w:rsidRDefault="009A22AF" w:rsidP="00A81401">
      <w:pPr>
        <w:pStyle w:val="ListParagraph"/>
        <w:numPr>
          <w:ilvl w:val="0"/>
          <w:numId w:val="81"/>
        </w:numPr>
        <w:spacing w:before="120" w:after="120"/>
        <w:ind w:hanging="720"/>
        <w:contextualSpacing w:val="0"/>
        <w:rPr>
          <w:rFonts w:ascii="Arial" w:hAnsi="Arial" w:cs="Arial"/>
          <w:color w:val="000000" w:themeColor="text1"/>
          <w:sz w:val="22"/>
          <w:szCs w:val="22"/>
        </w:rPr>
      </w:pPr>
      <w:r w:rsidRPr="00890782">
        <w:rPr>
          <w:rFonts w:ascii="Arial" w:hAnsi="Arial" w:cs="Arial"/>
          <w:color w:val="000000" w:themeColor="text1"/>
          <w:sz w:val="22"/>
          <w:szCs w:val="22"/>
        </w:rPr>
        <w:t xml:space="preserve">Employees who are promoted to </w:t>
      </w:r>
      <w:r w:rsidR="00DD1B81">
        <w:rPr>
          <w:rFonts w:ascii="Arial" w:hAnsi="Arial" w:cs="Arial"/>
          <w:color w:val="000000" w:themeColor="text1"/>
          <w:sz w:val="22"/>
          <w:szCs w:val="22"/>
        </w:rPr>
        <w:t>EL</w:t>
      </w:r>
      <w:r w:rsidRPr="00890782">
        <w:rPr>
          <w:rFonts w:ascii="Arial" w:hAnsi="Arial" w:cs="Arial"/>
          <w:color w:val="000000" w:themeColor="text1"/>
          <w:sz w:val="22"/>
          <w:szCs w:val="22"/>
        </w:rPr>
        <w:t xml:space="preserve"> and have an existing flex debit or credit must clear the credit or debit balance prior to commencement at the Executive </w:t>
      </w:r>
      <w:r w:rsidR="00613280">
        <w:rPr>
          <w:rFonts w:ascii="Arial" w:hAnsi="Arial" w:cs="Arial"/>
          <w:color w:val="000000" w:themeColor="text1"/>
          <w:sz w:val="22"/>
          <w:szCs w:val="22"/>
        </w:rPr>
        <w:t>L</w:t>
      </w:r>
      <w:r w:rsidRPr="00890782">
        <w:rPr>
          <w:rFonts w:ascii="Arial" w:hAnsi="Arial" w:cs="Arial"/>
          <w:color w:val="000000" w:themeColor="text1"/>
          <w:sz w:val="22"/>
          <w:szCs w:val="22"/>
        </w:rPr>
        <w:t>evel. Any Flex credit will not translate across as TOIL</w:t>
      </w:r>
      <w:r w:rsidR="00AC44B1" w:rsidRPr="00890782">
        <w:rPr>
          <w:rFonts w:ascii="Arial" w:hAnsi="Arial" w:cs="Arial"/>
          <w:color w:val="000000" w:themeColor="text1"/>
          <w:sz w:val="22"/>
          <w:szCs w:val="22"/>
        </w:rPr>
        <w:t>.</w:t>
      </w:r>
    </w:p>
    <w:p w:rsidR="00B05AF9" w:rsidRPr="007F2A41" w:rsidRDefault="009A22AF" w:rsidP="00A81401">
      <w:pPr>
        <w:pStyle w:val="ListParagraph"/>
        <w:numPr>
          <w:ilvl w:val="0"/>
          <w:numId w:val="81"/>
        </w:numPr>
        <w:spacing w:before="120" w:after="120"/>
        <w:ind w:hanging="720"/>
        <w:contextualSpacing w:val="0"/>
        <w:rPr>
          <w:rFonts w:ascii="Arial" w:hAnsi="Arial" w:cs="Arial"/>
          <w:sz w:val="22"/>
          <w:szCs w:val="22"/>
        </w:rPr>
      </w:pPr>
      <w:r w:rsidRPr="00531455">
        <w:rPr>
          <w:rFonts w:ascii="Arial" w:hAnsi="Arial" w:cs="Arial"/>
          <w:color w:val="000000" w:themeColor="text1"/>
          <w:sz w:val="22"/>
          <w:szCs w:val="22"/>
        </w:rPr>
        <w:t xml:space="preserve">Employees who have accrued TOIL whilst acting in a nominal </w:t>
      </w:r>
      <w:r w:rsidR="00DD1B81">
        <w:rPr>
          <w:rFonts w:ascii="Arial" w:hAnsi="Arial" w:cs="Arial"/>
          <w:color w:val="000000" w:themeColor="text1"/>
          <w:sz w:val="22"/>
          <w:szCs w:val="22"/>
        </w:rPr>
        <w:t>EL</w:t>
      </w:r>
      <w:r w:rsidRPr="00531455">
        <w:rPr>
          <w:rFonts w:ascii="Arial" w:hAnsi="Arial" w:cs="Arial"/>
          <w:color w:val="000000" w:themeColor="text1"/>
          <w:sz w:val="22"/>
          <w:szCs w:val="22"/>
        </w:rPr>
        <w:t xml:space="preserve"> classification </w:t>
      </w:r>
      <w:r w:rsidR="00613280" w:rsidRPr="00531455">
        <w:rPr>
          <w:rFonts w:ascii="Arial" w:hAnsi="Arial" w:cs="Arial"/>
          <w:color w:val="000000" w:themeColor="text1"/>
          <w:sz w:val="22"/>
          <w:szCs w:val="22"/>
        </w:rPr>
        <w:t>must make all reasonable efforts</w:t>
      </w:r>
      <w:r w:rsidR="00161F7E" w:rsidRPr="00531455">
        <w:rPr>
          <w:rFonts w:ascii="Arial" w:hAnsi="Arial" w:cs="Arial"/>
          <w:color w:val="000000" w:themeColor="text1"/>
          <w:sz w:val="22"/>
          <w:szCs w:val="22"/>
        </w:rPr>
        <w:t>,</w:t>
      </w:r>
      <w:r w:rsidR="00613280" w:rsidRPr="00531455">
        <w:rPr>
          <w:rFonts w:ascii="Arial" w:hAnsi="Arial" w:cs="Arial"/>
          <w:color w:val="000000" w:themeColor="text1"/>
          <w:sz w:val="22"/>
          <w:szCs w:val="22"/>
        </w:rPr>
        <w:t xml:space="preserve"> </w:t>
      </w:r>
      <w:r w:rsidR="00161F7E" w:rsidRPr="00531455">
        <w:rPr>
          <w:rFonts w:ascii="Arial" w:hAnsi="Arial" w:cs="Arial"/>
          <w:color w:val="000000" w:themeColor="text1"/>
          <w:sz w:val="22"/>
          <w:szCs w:val="22"/>
        </w:rPr>
        <w:t xml:space="preserve">in the first instance, </w:t>
      </w:r>
      <w:r w:rsidR="00613280" w:rsidRPr="00531455">
        <w:rPr>
          <w:rFonts w:ascii="Arial" w:hAnsi="Arial" w:cs="Arial"/>
          <w:color w:val="000000" w:themeColor="text1"/>
          <w:sz w:val="22"/>
          <w:szCs w:val="22"/>
        </w:rPr>
        <w:t xml:space="preserve">to </w:t>
      </w:r>
      <w:r w:rsidR="00601A8C" w:rsidRPr="00531455">
        <w:rPr>
          <w:rFonts w:ascii="Arial" w:hAnsi="Arial" w:cs="Arial"/>
          <w:color w:val="000000" w:themeColor="text1"/>
          <w:sz w:val="22"/>
          <w:szCs w:val="22"/>
        </w:rPr>
        <w:t>clear</w:t>
      </w:r>
      <w:r w:rsidR="00613280" w:rsidRPr="00531455">
        <w:rPr>
          <w:rFonts w:ascii="Arial" w:hAnsi="Arial" w:cs="Arial"/>
          <w:color w:val="000000" w:themeColor="text1"/>
          <w:sz w:val="22"/>
          <w:szCs w:val="22"/>
        </w:rPr>
        <w:t xml:space="preserve"> the TOIL prior to returning to their substantive level. If the employee </w:t>
      </w:r>
      <w:r w:rsidR="00161F7E" w:rsidRPr="00531455">
        <w:rPr>
          <w:rFonts w:ascii="Arial" w:hAnsi="Arial" w:cs="Arial"/>
          <w:color w:val="000000" w:themeColor="text1"/>
          <w:sz w:val="22"/>
          <w:szCs w:val="22"/>
        </w:rPr>
        <w:t>is unable</w:t>
      </w:r>
      <w:r w:rsidRPr="00531455">
        <w:rPr>
          <w:rFonts w:ascii="Arial" w:hAnsi="Arial" w:cs="Arial"/>
          <w:color w:val="000000" w:themeColor="text1"/>
          <w:sz w:val="22"/>
          <w:szCs w:val="22"/>
        </w:rPr>
        <w:t xml:space="preserve"> to clear accrued TOIL before reverting to their substantive classification</w:t>
      </w:r>
      <w:r w:rsidR="00613280" w:rsidRPr="00531455">
        <w:rPr>
          <w:rFonts w:ascii="Arial" w:hAnsi="Arial" w:cs="Arial"/>
          <w:color w:val="000000" w:themeColor="text1"/>
          <w:sz w:val="22"/>
          <w:szCs w:val="22"/>
        </w:rPr>
        <w:t xml:space="preserve">, the </w:t>
      </w:r>
      <w:r w:rsidR="00161F7E" w:rsidRPr="00531455">
        <w:rPr>
          <w:rFonts w:ascii="Arial" w:hAnsi="Arial" w:cs="Arial"/>
          <w:color w:val="000000" w:themeColor="text1"/>
          <w:sz w:val="22"/>
          <w:szCs w:val="22"/>
        </w:rPr>
        <w:t>employee</w:t>
      </w:r>
      <w:r w:rsidRPr="00531455">
        <w:rPr>
          <w:rFonts w:ascii="Arial" w:hAnsi="Arial" w:cs="Arial"/>
          <w:color w:val="000000" w:themeColor="text1"/>
          <w:sz w:val="22"/>
          <w:szCs w:val="22"/>
        </w:rPr>
        <w:t xml:space="preserve"> may transfer the TOIL hours to </w:t>
      </w:r>
      <w:r w:rsidR="00DD1B81">
        <w:rPr>
          <w:rFonts w:ascii="Arial" w:hAnsi="Arial" w:cs="Arial"/>
          <w:color w:val="000000" w:themeColor="text1"/>
          <w:sz w:val="22"/>
          <w:szCs w:val="22"/>
        </w:rPr>
        <w:t>f</w:t>
      </w:r>
      <w:r w:rsidRPr="00531455">
        <w:rPr>
          <w:rFonts w:ascii="Arial" w:hAnsi="Arial" w:cs="Arial"/>
          <w:color w:val="000000" w:themeColor="text1"/>
          <w:sz w:val="22"/>
          <w:szCs w:val="22"/>
        </w:rPr>
        <w:t>lex</w:t>
      </w:r>
      <w:r w:rsidR="00DD1B81">
        <w:rPr>
          <w:rFonts w:ascii="Arial" w:hAnsi="Arial" w:cs="Arial"/>
          <w:color w:val="000000" w:themeColor="text1"/>
          <w:sz w:val="22"/>
          <w:szCs w:val="22"/>
        </w:rPr>
        <w:t>-</w:t>
      </w:r>
      <w:r w:rsidRPr="00531455">
        <w:rPr>
          <w:rFonts w:ascii="Arial" w:hAnsi="Arial" w:cs="Arial"/>
          <w:color w:val="000000" w:themeColor="text1"/>
          <w:sz w:val="22"/>
          <w:szCs w:val="22"/>
        </w:rPr>
        <w:t>time</w:t>
      </w:r>
      <w:r w:rsidR="00601A8C" w:rsidRPr="00531455">
        <w:rPr>
          <w:rFonts w:ascii="Arial" w:hAnsi="Arial" w:cs="Arial"/>
          <w:color w:val="000000" w:themeColor="text1"/>
          <w:sz w:val="22"/>
          <w:szCs w:val="22"/>
        </w:rPr>
        <w:t>,</w:t>
      </w:r>
      <w:r w:rsidRPr="00531455">
        <w:rPr>
          <w:rFonts w:ascii="Arial" w:hAnsi="Arial" w:cs="Arial"/>
          <w:color w:val="000000" w:themeColor="text1"/>
          <w:sz w:val="22"/>
          <w:szCs w:val="22"/>
        </w:rPr>
        <w:t xml:space="preserve"> not to exceed </w:t>
      </w:r>
      <w:r w:rsidR="00F31E9D" w:rsidRPr="00531455">
        <w:rPr>
          <w:rFonts w:ascii="Arial" w:hAnsi="Arial" w:cs="Arial"/>
          <w:color w:val="000000" w:themeColor="text1"/>
          <w:sz w:val="22"/>
          <w:szCs w:val="22"/>
        </w:rPr>
        <w:t>3</w:t>
      </w:r>
      <w:r w:rsidR="006C5CA5" w:rsidRPr="00531455">
        <w:rPr>
          <w:rFonts w:ascii="Arial" w:hAnsi="Arial" w:cs="Arial"/>
          <w:color w:val="000000" w:themeColor="text1"/>
          <w:sz w:val="22"/>
          <w:szCs w:val="22"/>
        </w:rPr>
        <w:t>7.5</w:t>
      </w:r>
      <w:r w:rsidRPr="00531455">
        <w:rPr>
          <w:rFonts w:ascii="Arial" w:hAnsi="Arial" w:cs="Arial"/>
          <w:color w:val="000000" w:themeColor="text1"/>
          <w:sz w:val="22"/>
          <w:szCs w:val="22"/>
        </w:rPr>
        <w:t xml:space="preserve"> hours. The transferred flex</w:t>
      </w:r>
      <w:r w:rsidR="00F26217">
        <w:rPr>
          <w:rFonts w:ascii="Arial" w:hAnsi="Arial" w:cs="Arial"/>
          <w:color w:val="000000" w:themeColor="text1"/>
          <w:sz w:val="22"/>
          <w:szCs w:val="22"/>
        </w:rPr>
        <w:t>-</w:t>
      </w:r>
      <w:r w:rsidRPr="00531455">
        <w:rPr>
          <w:rFonts w:ascii="Arial" w:hAnsi="Arial" w:cs="Arial"/>
          <w:color w:val="000000" w:themeColor="text1"/>
          <w:sz w:val="22"/>
          <w:szCs w:val="22"/>
        </w:rPr>
        <w:t xml:space="preserve">time must </w:t>
      </w:r>
      <w:r w:rsidR="00161F7E" w:rsidRPr="00531455">
        <w:rPr>
          <w:rFonts w:ascii="Arial" w:hAnsi="Arial" w:cs="Arial"/>
          <w:color w:val="000000" w:themeColor="text1"/>
          <w:sz w:val="22"/>
          <w:szCs w:val="22"/>
        </w:rPr>
        <w:t>be taken</w:t>
      </w:r>
      <w:r w:rsidR="00A97924" w:rsidRPr="00531455">
        <w:rPr>
          <w:rFonts w:ascii="Arial" w:hAnsi="Arial" w:cs="Arial"/>
          <w:color w:val="000000" w:themeColor="text1"/>
          <w:sz w:val="22"/>
          <w:szCs w:val="22"/>
        </w:rPr>
        <w:t xml:space="preserve"> consistent with clause </w:t>
      </w:r>
      <w:r w:rsidR="00A97924" w:rsidRPr="004819B5">
        <w:rPr>
          <w:rFonts w:ascii="Arial" w:hAnsi="Arial" w:cs="Arial"/>
          <w:color w:val="000000" w:themeColor="text1"/>
          <w:sz w:val="22"/>
          <w:szCs w:val="22"/>
        </w:rPr>
        <w:t>1</w:t>
      </w:r>
      <w:r w:rsidR="004819B5" w:rsidRPr="004819B5">
        <w:rPr>
          <w:rFonts w:ascii="Arial" w:hAnsi="Arial" w:cs="Arial"/>
          <w:color w:val="000000" w:themeColor="text1"/>
          <w:sz w:val="22"/>
          <w:szCs w:val="22"/>
        </w:rPr>
        <w:t>2</w:t>
      </w:r>
      <w:r w:rsidR="00A97924" w:rsidRPr="004819B5">
        <w:rPr>
          <w:rFonts w:ascii="Arial" w:hAnsi="Arial" w:cs="Arial"/>
          <w:color w:val="000000" w:themeColor="text1"/>
          <w:sz w:val="22"/>
          <w:szCs w:val="22"/>
        </w:rPr>
        <w:t>.2.</w:t>
      </w:r>
      <w:r w:rsidR="00613280" w:rsidRPr="00531455">
        <w:rPr>
          <w:rFonts w:ascii="Arial" w:hAnsi="Arial" w:cs="Arial"/>
          <w:color w:val="000000" w:themeColor="text1"/>
          <w:sz w:val="22"/>
          <w:szCs w:val="22"/>
        </w:rPr>
        <w:t xml:space="preserve"> </w:t>
      </w:r>
    </w:p>
    <w:p w:rsidR="00525624" w:rsidRDefault="00525624">
      <w:pPr>
        <w:rPr>
          <w:rFonts w:ascii="Arial" w:hAnsi="Arial" w:cs="Arial"/>
          <w:b/>
          <w:sz w:val="22"/>
          <w:szCs w:val="22"/>
        </w:rPr>
      </w:pPr>
      <w:r>
        <w:rPr>
          <w:rFonts w:ascii="Arial" w:hAnsi="Arial" w:cs="Arial"/>
          <w:b/>
          <w:sz w:val="22"/>
          <w:szCs w:val="22"/>
        </w:rPr>
        <w:br w:type="page"/>
      </w:r>
    </w:p>
    <w:p w:rsidR="008D16F2" w:rsidRPr="00534342" w:rsidRDefault="008D16F2"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Overtime </w:t>
      </w:r>
    </w:p>
    <w:p w:rsidR="008D16F2" w:rsidRPr="00890782" w:rsidRDefault="008D16F2" w:rsidP="00A81401">
      <w:pPr>
        <w:pStyle w:val="NormalBold"/>
        <w:numPr>
          <w:ilvl w:val="0"/>
          <w:numId w:val="83"/>
        </w:numPr>
        <w:spacing w:before="120" w:after="120"/>
        <w:ind w:hanging="720"/>
        <w:rPr>
          <w:rFonts w:ascii="Arial" w:hAnsi="Arial" w:cs="Arial"/>
          <w:sz w:val="22"/>
          <w:szCs w:val="22"/>
        </w:rPr>
      </w:pPr>
      <w:r w:rsidRPr="00890782">
        <w:rPr>
          <w:rFonts w:ascii="Arial" w:hAnsi="Arial" w:cs="Arial"/>
          <w:sz w:val="22"/>
          <w:szCs w:val="22"/>
        </w:rPr>
        <w:t>APS 1</w:t>
      </w:r>
      <w:r w:rsidR="00FA7AD6">
        <w:rPr>
          <w:rFonts w:ascii="Arial" w:hAnsi="Arial" w:cs="Arial"/>
          <w:sz w:val="22"/>
          <w:szCs w:val="22"/>
        </w:rPr>
        <w:t xml:space="preserve"> </w:t>
      </w:r>
      <w:r w:rsidR="00F26217">
        <w:rPr>
          <w:rFonts w:ascii="Arial" w:hAnsi="Arial" w:cs="Arial"/>
          <w:sz w:val="22"/>
          <w:szCs w:val="22"/>
        </w:rPr>
        <w:t>–</w:t>
      </w:r>
      <w:r w:rsidR="00FA7AD6">
        <w:rPr>
          <w:rFonts w:ascii="Arial" w:hAnsi="Arial" w:cs="Arial"/>
          <w:sz w:val="22"/>
          <w:szCs w:val="22"/>
        </w:rPr>
        <w:t xml:space="preserve"> </w:t>
      </w:r>
      <w:r w:rsidRPr="00890782">
        <w:rPr>
          <w:rFonts w:ascii="Arial" w:hAnsi="Arial" w:cs="Arial"/>
          <w:sz w:val="22"/>
          <w:szCs w:val="22"/>
        </w:rPr>
        <w:t xml:space="preserve">6 level </w:t>
      </w:r>
      <w:r w:rsidR="00D13792"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s</w:t>
      </w:r>
      <w:r w:rsidR="006A2204">
        <w:rPr>
          <w:rFonts w:ascii="Arial" w:hAnsi="Arial" w:cs="Arial"/>
          <w:sz w:val="22"/>
          <w:szCs w:val="22"/>
        </w:rPr>
        <w:t xml:space="preserve"> </w:t>
      </w:r>
      <w:r w:rsidRPr="00890782">
        <w:rPr>
          <w:rFonts w:ascii="Arial" w:hAnsi="Arial" w:cs="Arial"/>
          <w:sz w:val="22"/>
          <w:szCs w:val="22"/>
        </w:rPr>
        <w:t xml:space="preserve">will be provided with payment of overtime where they are required by </w:t>
      </w:r>
      <w:r w:rsidR="00462D82" w:rsidRPr="00890782">
        <w:rPr>
          <w:rFonts w:ascii="Arial" w:hAnsi="Arial" w:cs="Arial"/>
          <w:sz w:val="22"/>
          <w:szCs w:val="22"/>
        </w:rPr>
        <w:t>t</w:t>
      </w:r>
      <w:r w:rsidR="007F0351">
        <w:rPr>
          <w:rFonts w:ascii="Arial" w:hAnsi="Arial" w:cs="Arial"/>
          <w:sz w:val="22"/>
          <w:szCs w:val="22"/>
        </w:rPr>
        <w:t>he d</w:t>
      </w:r>
      <w:r w:rsidR="00BB46CF" w:rsidRPr="00890782">
        <w:rPr>
          <w:rFonts w:ascii="Arial" w:hAnsi="Arial" w:cs="Arial"/>
          <w:sz w:val="22"/>
          <w:szCs w:val="22"/>
        </w:rPr>
        <w:t>elegate</w:t>
      </w:r>
      <w:r w:rsidRPr="00890782">
        <w:rPr>
          <w:rFonts w:ascii="Arial" w:hAnsi="Arial" w:cs="Arial"/>
          <w:sz w:val="22"/>
          <w:szCs w:val="22"/>
        </w:rPr>
        <w:t xml:space="preserve"> to perform additional work:</w:t>
      </w:r>
    </w:p>
    <w:p w:rsidR="008D16F2" w:rsidRDefault="008D16F2" w:rsidP="00A81401">
      <w:pPr>
        <w:pStyle w:val="ListParagraph"/>
        <w:numPr>
          <w:ilvl w:val="0"/>
          <w:numId w:val="82"/>
        </w:numPr>
        <w:tabs>
          <w:tab w:val="left" w:pos="5130"/>
        </w:tabs>
        <w:autoSpaceDE w:val="0"/>
        <w:autoSpaceDN w:val="0"/>
        <w:adjustRightInd w:val="0"/>
        <w:spacing w:before="120" w:after="120"/>
        <w:ind w:left="1276" w:hanging="567"/>
        <w:contextualSpacing w:val="0"/>
        <w:rPr>
          <w:rFonts w:ascii="Arial" w:hAnsi="Arial" w:cs="Arial"/>
          <w:sz w:val="22"/>
          <w:szCs w:val="22"/>
        </w:rPr>
      </w:pPr>
      <w:r w:rsidRPr="00890782">
        <w:rPr>
          <w:rFonts w:ascii="Arial" w:hAnsi="Arial" w:cs="Arial"/>
          <w:sz w:val="22"/>
          <w:szCs w:val="22"/>
        </w:rPr>
        <w:t>on a public holiday or weekend;</w:t>
      </w:r>
      <w:r w:rsidR="00B81ACC">
        <w:rPr>
          <w:rFonts w:ascii="Arial" w:hAnsi="Arial" w:cs="Arial"/>
          <w:sz w:val="22"/>
          <w:szCs w:val="22"/>
        </w:rPr>
        <w:t xml:space="preserve"> </w:t>
      </w:r>
    </w:p>
    <w:p w:rsidR="00B81ACC" w:rsidRPr="00890782" w:rsidRDefault="00B81ACC" w:rsidP="00A81401">
      <w:pPr>
        <w:pStyle w:val="ListParagraph"/>
        <w:numPr>
          <w:ilvl w:val="0"/>
          <w:numId w:val="82"/>
        </w:numPr>
        <w:tabs>
          <w:tab w:val="left" w:pos="5130"/>
        </w:tabs>
        <w:autoSpaceDE w:val="0"/>
        <w:autoSpaceDN w:val="0"/>
        <w:adjustRightInd w:val="0"/>
        <w:spacing w:before="120" w:after="120"/>
        <w:ind w:left="1276" w:hanging="567"/>
        <w:contextualSpacing w:val="0"/>
        <w:rPr>
          <w:rFonts w:ascii="Arial" w:hAnsi="Arial" w:cs="Arial"/>
          <w:sz w:val="22"/>
          <w:szCs w:val="22"/>
        </w:rPr>
      </w:pPr>
      <w:r>
        <w:rPr>
          <w:rFonts w:ascii="Arial" w:hAnsi="Arial" w:cs="Arial"/>
          <w:sz w:val="22"/>
          <w:szCs w:val="22"/>
        </w:rPr>
        <w:t>where the employee is required to return to work</w:t>
      </w:r>
      <w:r w:rsidR="001D0ECD">
        <w:rPr>
          <w:rFonts w:ascii="Arial" w:hAnsi="Arial" w:cs="Arial"/>
          <w:sz w:val="22"/>
          <w:szCs w:val="22"/>
        </w:rPr>
        <w:t>, or address workplace issues,</w:t>
      </w:r>
      <w:r>
        <w:rPr>
          <w:rFonts w:ascii="Arial" w:hAnsi="Arial" w:cs="Arial"/>
          <w:sz w:val="22"/>
          <w:szCs w:val="22"/>
        </w:rPr>
        <w:t xml:space="preserve"> outside the bandwidth</w:t>
      </w:r>
      <w:r w:rsidR="004D49A1">
        <w:rPr>
          <w:rFonts w:ascii="Arial" w:hAnsi="Arial" w:cs="Arial"/>
          <w:sz w:val="22"/>
          <w:szCs w:val="22"/>
        </w:rPr>
        <w:t xml:space="preserve"> (clause 1</w:t>
      </w:r>
      <w:r w:rsidR="004819B5">
        <w:rPr>
          <w:rFonts w:ascii="Arial" w:hAnsi="Arial" w:cs="Arial"/>
          <w:sz w:val="22"/>
          <w:szCs w:val="22"/>
        </w:rPr>
        <w:t>1</w:t>
      </w:r>
      <w:r w:rsidR="004D49A1">
        <w:rPr>
          <w:rFonts w:ascii="Arial" w:hAnsi="Arial" w:cs="Arial"/>
          <w:sz w:val="22"/>
          <w:szCs w:val="22"/>
        </w:rPr>
        <w:t>.6)</w:t>
      </w:r>
      <w:r>
        <w:rPr>
          <w:rFonts w:ascii="Arial" w:hAnsi="Arial" w:cs="Arial"/>
          <w:sz w:val="22"/>
          <w:szCs w:val="22"/>
        </w:rPr>
        <w:t xml:space="preserve">, and </w:t>
      </w:r>
      <w:r w:rsidR="00EB0DCC">
        <w:rPr>
          <w:rFonts w:ascii="Arial" w:hAnsi="Arial" w:cs="Arial"/>
          <w:sz w:val="22"/>
          <w:szCs w:val="22"/>
        </w:rPr>
        <w:t>is</w:t>
      </w:r>
      <w:r>
        <w:rPr>
          <w:rFonts w:ascii="Arial" w:hAnsi="Arial" w:cs="Arial"/>
          <w:sz w:val="22"/>
          <w:szCs w:val="22"/>
        </w:rPr>
        <w:t xml:space="preserve"> not </w:t>
      </w:r>
      <w:r w:rsidR="002058C9">
        <w:rPr>
          <w:rFonts w:ascii="Arial" w:hAnsi="Arial" w:cs="Arial"/>
          <w:sz w:val="22"/>
          <w:szCs w:val="22"/>
        </w:rPr>
        <w:t xml:space="preserve">rostered </w:t>
      </w:r>
      <w:r w:rsidR="00EB0DCC">
        <w:rPr>
          <w:rFonts w:ascii="Arial" w:hAnsi="Arial" w:cs="Arial"/>
          <w:sz w:val="22"/>
          <w:szCs w:val="22"/>
        </w:rPr>
        <w:t xml:space="preserve">on </w:t>
      </w:r>
      <w:r w:rsidR="002058C9">
        <w:rPr>
          <w:rFonts w:ascii="Arial" w:hAnsi="Arial" w:cs="Arial"/>
          <w:sz w:val="22"/>
          <w:szCs w:val="22"/>
        </w:rPr>
        <w:t xml:space="preserve">the </w:t>
      </w:r>
      <w:r w:rsidR="00EB0DCC">
        <w:rPr>
          <w:rFonts w:ascii="Arial" w:hAnsi="Arial" w:cs="Arial"/>
          <w:sz w:val="22"/>
          <w:szCs w:val="22"/>
        </w:rPr>
        <w:t xml:space="preserve">restriction roster </w:t>
      </w:r>
      <w:r w:rsidR="002058C9">
        <w:rPr>
          <w:rFonts w:ascii="Arial" w:hAnsi="Arial" w:cs="Arial"/>
          <w:sz w:val="22"/>
          <w:szCs w:val="22"/>
        </w:rPr>
        <w:t xml:space="preserve">at that point in time; </w:t>
      </w:r>
      <w:r>
        <w:rPr>
          <w:rFonts w:ascii="Arial" w:hAnsi="Arial" w:cs="Arial"/>
          <w:sz w:val="22"/>
          <w:szCs w:val="22"/>
        </w:rPr>
        <w:t xml:space="preserve"> </w:t>
      </w:r>
    </w:p>
    <w:p w:rsidR="00525624" w:rsidRDefault="008D16F2" w:rsidP="00A81401">
      <w:pPr>
        <w:pStyle w:val="ListParagraph"/>
        <w:numPr>
          <w:ilvl w:val="0"/>
          <w:numId w:val="82"/>
        </w:numPr>
        <w:tabs>
          <w:tab w:val="left" w:pos="5130"/>
        </w:tabs>
        <w:autoSpaceDE w:val="0"/>
        <w:autoSpaceDN w:val="0"/>
        <w:adjustRightInd w:val="0"/>
        <w:spacing w:before="120" w:after="120"/>
        <w:ind w:left="1276" w:hanging="567"/>
        <w:contextualSpacing w:val="0"/>
        <w:rPr>
          <w:rFonts w:ascii="Arial" w:hAnsi="Arial" w:cs="Arial"/>
          <w:sz w:val="22"/>
          <w:szCs w:val="22"/>
        </w:rPr>
      </w:pPr>
      <w:r w:rsidRPr="00525624">
        <w:rPr>
          <w:rFonts w:ascii="Arial" w:hAnsi="Arial" w:cs="Arial"/>
          <w:sz w:val="22"/>
          <w:szCs w:val="22"/>
        </w:rPr>
        <w:t>in excess of 10 hours on any one normal working day; or</w:t>
      </w:r>
    </w:p>
    <w:p w:rsidR="00525624" w:rsidRDefault="008D16F2" w:rsidP="00A81401">
      <w:pPr>
        <w:pStyle w:val="ListParagraph"/>
        <w:numPr>
          <w:ilvl w:val="0"/>
          <w:numId w:val="82"/>
        </w:numPr>
        <w:tabs>
          <w:tab w:val="left" w:pos="5130"/>
        </w:tabs>
        <w:autoSpaceDE w:val="0"/>
        <w:autoSpaceDN w:val="0"/>
        <w:adjustRightInd w:val="0"/>
        <w:spacing w:before="120" w:after="120"/>
        <w:ind w:left="1276" w:hanging="567"/>
        <w:contextualSpacing w:val="0"/>
        <w:rPr>
          <w:rFonts w:ascii="Arial" w:hAnsi="Arial" w:cs="Arial"/>
          <w:sz w:val="22"/>
          <w:szCs w:val="22"/>
        </w:rPr>
      </w:pPr>
      <w:proofErr w:type="gramStart"/>
      <w:r w:rsidRPr="00525624">
        <w:rPr>
          <w:rFonts w:ascii="Arial" w:hAnsi="Arial" w:cs="Arial"/>
          <w:sz w:val="22"/>
          <w:szCs w:val="22"/>
        </w:rPr>
        <w:t>during</w:t>
      </w:r>
      <w:proofErr w:type="gramEnd"/>
      <w:r w:rsidRPr="00525624">
        <w:rPr>
          <w:rFonts w:ascii="Arial" w:hAnsi="Arial" w:cs="Arial"/>
          <w:sz w:val="22"/>
          <w:szCs w:val="22"/>
        </w:rPr>
        <w:t xml:space="preserve"> annual closedown.</w:t>
      </w:r>
    </w:p>
    <w:p w:rsidR="00D358D9" w:rsidRPr="002067D2" w:rsidRDefault="00D358D9" w:rsidP="00A81401">
      <w:pPr>
        <w:pStyle w:val="ListParagraph"/>
        <w:numPr>
          <w:ilvl w:val="0"/>
          <w:numId w:val="83"/>
        </w:numPr>
        <w:tabs>
          <w:tab w:val="left" w:pos="5130"/>
        </w:tabs>
        <w:autoSpaceDE w:val="0"/>
        <w:autoSpaceDN w:val="0"/>
        <w:adjustRightInd w:val="0"/>
        <w:spacing w:before="120" w:after="120"/>
        <w:ind w:hanging="720"/>
        <w:contextualSpacing w:val="0"/>
        <w:rPr>
          <w:rFonts w:ascii="Arial" w:hAnsi="Arial" w:cs="Arial"/>
          <w:sz w:val="22"/>
          <w:szCs w:val="22"/>
        </w:rPr>
      </w:pPr>
      <w:r w:rsidRPr="002067D2">
        <w:rPr>
          <w:rFonts w:ascii="Arial" w:hAnsi="Arial" w:cs="Arial"/>
          <w:sz w:val="22"/>
          <w:szCs w:val="22"/>
        </w:rPr>
        <w:t xml:space="preserve">Employees in receipt of a COMCAR operational allowance will only attract overtime in accordance with clause </w:t>
      </w:r>
      <w:r w:rsidR="004819B5" w:rsidRPr="002067D2">
        <w:rPr>
          <w:rFonts w:ascii="Arial" w:hAnsi="Arial" w:cs="Arial"/>
          <w:sz w:val="22"/>
          <w:szCs w:val="22"/>
        </w:rPr>
        <w:t>5.15</w:t>
      </w:r>
      <w:r w:rsidRPr="002067D2">
        <w:rPr>
          <w:rFonts w:ascii="Arial" w:hAnsi="Arial" w:cs="Arial"/>
          <w:sz w:val="22"/>
          <w:szCs w:val="22"/>
        </w:rPr>
        <w:t>(c).</w:t>
      </w:r>
    </w:p>
    <w:p w:rsidR="00EA47C9" w:rsidRPr="00534342" w:rsidRDefault="00EA47C9"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Payment for overtime</w:t>
      </w:r>
      <w:r w:rsidR="00763E5B" w:rsidRPr="00534342">
        <w:rPr>
          <w:rFonts w:ascii="Arial" w:hAnsi="Arial" w:cs="Arial"/>
          <w:b/>
          <w:sz w:val="22"/>
          <w:szCs w:val="22"/>
        </w:rPr>
        <w:t xml:space="preserve"> </w:t>
      </w:r>
    </w:p>
    <w:p w:rsidR="00EA47C9" w:rsidRPr="00890782" w:rsidRDefault="00EA47C9" w:rsidP="00A81401">
      <w:pPr>
        <w:pStyle w:val="ListParagraph"/>
        <w:numPr>
          <w:ilvl w:val="0"/>
          <w:numId w:val="118"/>
        </w:numPr>
        <w:spacing w:before="120" w:after="120"/>
        <w:ind w:hanging="720"/>
        <w:contextualSpacing w:val="0"/>
        <w:rPr>
          <w:rFonts w:ascii="Arial" w:hAnsi="Arial" w:cs="Arial"/>
          <w:sz w:val="22"/>
          <w:szCs w:val="22"/>
        </w:rPr>
      </w:pPr>
      <w:r w:rsidRPr="00890782">
        <w:rPr>
          <w:rFonts w:ascii="Arial" w:hAnsi="Arial" w:cs="Arial"/>
          <w:sz w:val="22"/>
          <w:szCs w:val="22"/>
        </w:rPr>
        <w:t>Payment for overtime will be made for the actual additional period worked and is calculated at a rate of time-and-one</w:t>
      </w:r>
      <w:r>
        <w:rPr>
          <w:rFonts w:ascii="Arial" w:hAnsi="Arial" w:cs="Arial"/>
          <w:sz w:val="22"/>
          <w:szCs w:val="22"/>
        </w:rPr>
        <w:t>-</w:t>
      </w:r>
      <w:r w:rsidRPr="00890782">
        <w:rPr>
          <w:rFonts w:ascii="Arial" w:hAnsi="Arial" w:cs="Arial"/>
          <w:sz w:val="22"/>
          <w:szCs w:val="22"/>
        </w:rPr>
        <w:t xml:space="preserve">half. </w:t>
      </w:r>
    </w:p>
    <w:p w:rsidR="00EA47C9" w:rsidRPr="0054247C" w:rsidRDefault="00EA47C9" w:rsidP="00A81401">
      <w:pPr>
        <w:pStyle w:val="ListParagraph"/>
        <w:numPr>
          <w:ilvl w:val="0"/>
          <w:numId w:val="118"/>
        </w:numPr>
        <w:spacing w:before="120" w:after="120"/>
        <w:ind w:hanging="720"/>
        <w:contextualSpacing w:val="0"/>
        <w:rPr>
          <w:rFonts w:ascii="Arial" w:hAnsi="Arial" w:cs="Arial"/>
          <w:sz w:val="22"/>
          <w:szCs w:val="22"/>
        </w:rPr>
      </w:pPr>
      <w:r w:rsidRPr="00890782">
        <w:rPr>
          <w:rFonts w:ascii="Arial" w:hAnsi="Arial" w:cs="Arial"/>
          <w:sz w:val="22"/>
          <w:szCs w:val="22"/>
        </w:rPr>
        <w:t>In calculating the overtime entitlement, a weekly divisor of 3</w:t>
      </w:r>
      <w:r>
        <w:rPr>
          <w:rFonts w:ascii="Arial" w:hAnsi="Arial" w:cs="Arial"/>
          <w:sz w:val="22"/>
          <w:szCs w:val="22"/>
        </w:rPr>
        <w:t>7.5</w:t>
      </w:r>
      <w:r w:rsidRPr="00890782">
        <w:rPr>
          <w:rFonts w:ascii="Arial" w:hAnsi="Arial" w:cs="Arial"/>
          <w:sz w:val="22"/>
          <w:szCs w:val="22"/>
        </w:rPr>
        <w:t xml:space="preserve"> hours is to be used.</w:t>
      </w:r>
    </w:p>
    <w:p w:rsidR="00F31E9D" w:rsidRPr="00534342" w:rsidRDefault="00EA47C9" w:rsidP="00CE3D7E">
      <w:pPr>
        <w:pStyle w:val="ListParagraph"/>
        <w:numPr>
          <w:ilvl w:val="0"/>
          <w:numId w:val="190"/>
        </w:numPr>
        <w:spacing w:before="240" w:after="120"/>
        <w:ind w:left="709" w:hanging="709"/>
        <w:contextualSpacing w:val="0"/>
        <w:rPr>
          <w:rFonts w:ascii="Arial" w:hAnsi="Arial" w:cs="Arial"/>
          <w:b/>
          <w:sz w:val="22"/>
          <w:szCs w:val="22"/>
        </w:rPr>
      </w:pPr>
      <w:r w:rsidRPr="00534342">
        <w:rPr>
          <w:rFonts w:ascii="Arial" w:hAnsi="Arial" w:cs="Arial"/>
          <w:b/>
          <w:sz w:val="22"/>
          <w:szCs w:val="22"/>
        </w:rPr>
        <w:t>Option to take flex</w:t>
      </w:r>
      <w:r w:rsidR="00F26217">
        <w:rPr>
          <w:rFonts w:ascii="Arial" w:hAnsi="Arial" w:cs="Arial"/>
          <w:b/>
          <w:sz w:val="22"/>
          <w:szCs w:val="22"/>
        </w:rPr>
        <w:t>-</w:t>
      </w:r>
      <w:r w:rsidRPr="00534342">
        <w:rPr>
          <w:rFonts w:ascii="Arial" w:hAnsi="Arial" w:cs="Arial"/>
          <w:b/>
          <w:sz w:val="22"/>
          <w:szCs w:val="22"/>
        </w:rPr>
        <w:t xml:space="preserve">time off in lieu </w:t>
      </w:r>
      <w:r w:rsidR="008D16F2" w:rsidRPr="00534342">
        <w:rPr>
          <w:rFonts w:ascii="Arial" w:hAnsi="Arial" w:cs="Arial"/>
          <w:b/>
          <w:sz w:val="22"/>
          <w:szCs w:val="22"/>
        </w:rPr>
        <w:t xml:space="preserve"> </w:t>
      </w:r>
    </w:p>
    <w:p w:rsidR="00EA47C9" w:rsidRPr="0017057C" w:rsidRDefault="003A36D3"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Where</w:t>
      </w:r>
      <w:r w:rsidR="003174C9" w:rsidRPr="0017057C">
        <w:rPr>
          <w:rFonts w:ascii="Arial" w:hAnsi="Arial" w:cs="Arial"/>
          <w:sz w:val="22"/>
          <w:szCs w:val="22"/>
          <w:lang w:val="en-US" w:eastAsia="en-US"/>
        </w:rPr>
        <w:t xml:space="preserve"> an employee would prefer to take time in lieu rather than receive payment for overtime, and their manager agrees to that arrangement, they are entitled to take that time at the same rate they would have received as an overtime payment, and may add it to their flex credit.</w:t>
      </w:r>
    </w:p>
    <w:p w:rsidR="008D16F2" w:rsidRPr="002C78BF" w:rsidRDefault="00B96D7F" w:rsidP="00CE3D7E">
      <w:pPr>
        <w:pStyle w:val="Heading1"/>
        <w:numPr>
          <w:ilvl w:val="0"/>
          <w:numId w:val="178"/>
        </w:numPr>
        <w:ind w:left="709" w:hanging="709"/>
        <w:rPr>
          <w:i/>
          <w:sz w:val="28"/>
          <w:szCs w:val="28"/>
        </w:rPr>
      </w:pPr>
      <w:bookmarkStart w:id="30" w:name="_Toc527454141"/>
      <w:r w:rsidRPr="002C78BF">
        <w:rPr>
          <w:i/>
          <w:sz w:val="28"/>
          <w:szCs w:val="28"/>
        </w:rPr>
        <w:t>TOIL</w:t>
      </w:r>
      <w:bookmarkEnd w:id="30"/>
    </w:p>
    <w:p w:rsidR="008D16F2" w:rsidRPr="00534342" w:rsidRDefault="00B96D7F" w:rsidP="00CE3D7E">
      <w:pPr>
        <w:pStyle w:val="ListParagraph"/>
        <w:numPr>
          <w:ilvl w:val="0"/>
          <w:numId w:val="191"/>
        </w:numPr>
        <w:spacing w:before="240" w:after="120"/>
        <w:ind w:left="709" w:hanging="709"/>
        <w:contextualSpacing w:val="0"/>
        <w:rPr>
          <w:rFonts w:ascii="Arial" w:hAnsi="Arial" w:cs="Arial"/>
          <w:b/>
          <w:sz w:val="22"/>
          <w:szCs w:val="22"/>
        </w:rPr>
      </w:pPr>
      <w:r w:rsidRPr="00534342">
        <w:rPr>
          <w:rFonts w:ascii="Arial" w:hAnsi="Arial" w:cs="Arial"/>
          <w:b/>
          <w:sz w:val="22"/>
          <w:szCs w:val="22"/>
        </w:rPr>
        <w:t>Eligibility for TOIL</w:t>
      </w:r>
    </w:p>
    <w:p w:rsidR="008D16F2" w:rsidRPr="00890782" w:rsidRDefault="00CC2094" w:rsidP="00A81401">
      <w:pPr>
        <w:pStyle w:val="ListParagraph"/>
        <w:numPr>
          <w:ilvl w:val="0"/>
          <w:numId w:val="84"/>
        </w:numPr>
        <w:spacing w:before="120" w:after="120"/>
        <w:ind w:hanging="720"/>
        <w:contextualSpacing w:val="0"/>
        <w:rPr>
          <w:rFonts w:ascii="Arial" w:hAnsi="Arial" w:cs="Arial"/>
          <w:sz w:val="22"/>
          <w:szCs w:val="22"/>
        </w:rPr>
      </w:pPr>
      <w:r w:rsidRPr="00890782">
        <w:rPr>
          <w:rFonts w:ascii="Arial" w:hAnsi="Arial" w:cs="Arial"/>
          <w:sz w:val="22"/>
          <w:szCs w:val="22"/>
        </w:rPr>
        <w:t xml:space="preserve">Managers </w:t>
      </w:r>
      <w:r w:rsidR="00C224F4" w:rsidRPr="00890782">
        <w:rPr>
          <w:rFonts w:ascii="Arial" w:hAnsi="Arial" w:cs="Arial"/>
          <w:sz w:val="22"/>
          <w:szCs w:val="22"/>
        </w:rPr>
        <w:t>will</w:t>
      </w:r>
      <w:r w:rsidRPr="00890782">
        <w:rPr>
          <w:rFonts w:ascii="Arial" w:hAnsi="Arial" w:cs="Arial"/>
          <w:sz w:val="22"/>
          <w:szCs w:val="22"/>
        </w:rPr>
        <w:t xml:space="preserve"> approve the accrual of TOIL for </w:t>
      </w:r>
      <w:r w:rsidR="002C5DF2" w:rsidRPr="00890782">
        <w:rPr>
          <w:rFonts w:ascii="Arial" w:hAnsi="Arial" w:cs="Arial"/>
          <w:sz w:val="22"/>
          <w:szCs w:val="22"/>
        </w:rPr>
        <w:t>EL</w:t>
      </w:r>
      <w:r w:rsidR="008D16F2" w:rsidRPr="00890782">
        <w:rPr>
          <w:rFonts w:ascii="Arial" w:hAnsi="Arial" w:cs="Arial"/>
          <w:sz w:val="22"/>
          <w:szCs w:val="22"/>
        </w:rPr>
        <w:t xml:space="preserve"> </w:t>
      </w:r>
      <w:r w:rsidR="00244F33" w:rsidRPr="00890782">
        <w:rPr>
          <w:rFonts w:ascii="Arial" w:hAnsi="Arial" w:cs="Arial"/>
          <w:sz w:val="22"/>
          <w:szCs w:val="22"/>
        </w:rPr>
        <w:t>e</w:t>
      </w:r>
      <w:r w:rsidR="002E4603" w:rsidRPr="00890782">
        <w:rPr>
          <w:rFonts w:ascii="Arial" w:hAnsi="Arial" w:cs="Arial"/>
          <w:sz w:val="22"/>
          <w:szCs w:val="22"/>
        </w:rPr>
        <w:t>mployee</w:t>
      </w:r>
      <w:r w:rsidR="008D16F2" w:rsidRPr="00890782">
        <w:rPr>
          <w:rFonts w:ascii="Arial" w:hAnsi="Arial" w:cs="Arial"/>
          <w:sz w:val="22"/>
          <w:szCs w:val="22"/>
        </w:rPr>
        <w:t>s (and their equivalents) for work performed</w:t>
      </w:r>
      <w:r w:rsidR="007F0351">
        <w:rPr>
          <w:rFonts w:ascii="Arial" w:hAnsi="Arial" w:cs="Arial"/>
          <w:sz w:val="22"/>
          <w:szCs w:val="22"/>
        </w:rPr>
        <w:t xml:space="preserve"> at the m</w:t>
      </w:r>
      <w:r w:rsidR="00747E1F" w:rsidRPr="00890782">
        <w:rPr>
          <w:rFonts w:ascii="Arial" w:hAnsi="Arial" w:cs="Arial"/>
          <w:sz w:val="22"/>
          <w:szCs w:val="22"/>
        </w:rPr>
        <w:t>anager’s request</w:t>
      </w:r>
      <w:r w:rsidR="009A22AF" w:rsidRPr="00890782">
        <w:rPr>
          <w:rFonts w:ascii="Arial" w:hAnsi="Arial" w:cs="Arial"/>
          <w:sz w:val="22"/>
          <w:szCs w:val="22"/>
        </w:rPr>
        <w:t xml:space="preserve"> or by agreement with the manager</w:t>
      </w:r>
      <w:r w:rsidR="00747E1F" w:rsidRPr="00890782">
        <w:rPr>
          <w:rFonts w:ascii="Arial" w:hAnsi="Arial" w:cs="Arial"/>
          <w:sz w:val="22"/>
          <w:szCs w:val="22"/>
        </w:rPr>
        <w:t>:</w:t>
      </w:r>
    </w:p>
    <w:p w:rsidR="008D16F2" w:rsidRPr="00890782" w:rsidRDefault="008D16F2" w:rsidP="00A81401">
      <w:pPr>
        <w:numPr>
          <w:ilvl w:val="1"/>
          <w:numId w:val="85"/>
        </w:numPr>
        <w:spacing w:before="120" w:after="120"/>
        <w:ind w:left="1276" w:hanging="567"/>
        <w:rPr>
          <w:rFonts w:ascii="Arial" w:hAnsi="Arial" w:cs="Arial"/>
          <w:sz w:val="22"/>
          <w:szCs w:val="22"/>
        </w:rPr>
      </w:pPr>
      <w:r w:rsidRPr="00890782">
        <w:rPr>
          <w:rFonts w:ascii="Arial" w:hAnsi="Arial" w:cs="Arial"/>
          <w:sz w:val="22"/>
          <w:szCs w:val="22"/>
        </w:rPr>
        <w:t>in excess of 8</w:t>
      </w:r>
      <w:r w:rsidR="00D40323" w:rsidRPr="00890782">
        <w:rPr>
          <w:rFonts w:ascii="Arial" w:hAnsi="Arial" w:cs="Arial"/>
          <w:sz w:val="22"/>
          <w:szCs w:val="22"/>
        </w:rPr>
        <w:t xml:space="preserve"> </w:t>
      </w:r>
      <w:r w:rsidRPr="00890782">
        <w:rPr>
          <w:rFonts w:ascii="Arial" w:hAnsi="Arial" w:cs="Arial"/>
          <w:sz w:val="22"/>
          <w:szCs w:val="22"/>
        </w:rPr>
        <w:t xml:space="preserve">hours </w:t>
      </w:r>
      <w:r w:rsidR="00D40323" w:rsidRPr="00890782">
        <w:rPr>
          <w:rFonts w:ascii="Arial" w:hAnsi="Arial" w:cs="Arial"/>
          <w:sz w:val="22"/>
          <w:szCs w:val="22"/>
        </w:rPr>
        <w:t>3</w:t>
      </w:r>
      <w:r w:rsidR="009B1F74">
        <w:rPr>
          <w:rFonts w:ascii="Arial" w:hAnsi="Arial" w:cs="Arial"/>
          <w:sz w:val="22"/>
          <w:szCs w:val="22"/>
        </w:rPr>
        <w:t>0</w:t>
      </w:r>
      <w:r w:rsidR="00D40323" w:rsidRPr="00890782">
        <w:rPr>
          <w:rFonts w:ascii="Arial" w:hAnsi="Arial" w:cs="Arial"/>
          <w:sz w:val="22"/>
          <w:szCs w:val="22"/>
        </w:rPr>
        <w:t xml:space="preserve"> minutes </w:t>
      </w:r>
      <w:r w:rsidR="005A0E18" w:rsidRPr="00890782">
        <w:rPr>
          <w:rFonts w:ascii="Arial" w:hAnsi="Arial" w:cs="Arial"/>
          <w:sz w:val="22"/>
          <w:szCs w:val="22"/>
        </w:rPr>
        <w:t xml:space="preserve">on any one day; </w:t>
      </w:r>
    </w:p>
    <w:p w:rsidR="008D16F2" w:rsidRPr="00890782" w:rsidRDefault="008D16F2" w:rsidP="00A81401">
      <w:pPr>
        <w:numPr>
          <w:ilvl w:val="1"/>
          <w:numId w:val="85"/>
        </w:numPr>
        <w:spacing w:before="120" w:after="120"/>
        <w:ind w:left="1276" w:hanging="567"/>
        <w:rPr>
          <w:rFonts w:ascii="Arial" w:hAnsi="Arial" w:cs="Arial"/>
          <w:sz w:val="22"/>
          <w:szCs w:val="22"/>
        </w:rPr>
      </w:pPr>
      <w:r w:rsidRPr="00890782">
        <w:rPr>
          <w:rFonts w:ascii="Arial" w:hAnsi="Arial" w:cs="Arial"/>
          <w:sz w:val="22"/>
          <w:szCs w:val="22"/>
        </w:rPr>
        <w:t>on a weekend or public holiday; or</w:t>
      </w:r>
    </w:p>
    <w:p w:rsidR="008D16F2" w:rsidRPr="00890782" w:rsidRDefault="008D16F2" w:rsidP="00A81401">
      <w:pPr>
        <w:numPr>
          <w:ilvl w:val="1"/>
          <w:numId w:val="85"/>
        </w:numPr>
        <w:spacing w:before="120" w:after="120"/>
        <w:ind w:left="1276" w:hanging="567"/>
        <w:rPr>
          <w:rFonts w:ascii="Arial" w:hAnsi="Arial" w:cs="Arial"/>
          <w:sz w:val="22"/>
          <w:szCs w:val="22"/>
        </w:rPr>
      </w:pPr>
      <w:proofErr w:type="gramStart"/>
      <w:r w:rsidRPr="00890782">
        <w:rPr>
          <w:rFonts w:ascii="Arial" w:hAnsi="Arial" w:cs="Arial"/>
          <w:sz w:val="22"/>
          <w:szCs w:val="22"/>
        </w:rPr>
        <w:t>during</w:t>
      </w:r>
      <w:proofErr w:type="gramEnd"/>
      <w:r w:rsidRPr="00890782">
        <w:rPr>
          <w:rFonts w:ascii="Arial" w:hAnsi="Arial" w:cs="Arial"/>
          <w:sz w:val="22"/>
          <w:szCs w:val="22"/>
        </w:rPr>
        <w:t xml:space="preserve"> annual closedown.</w:t>
      </w:r>
    </w:p>
    <w:p w:rsidR="008D16F2" w:rsidRPr="00890782" w:rsidRDefault="008D16F2" w:rsidP="00A81401">
      <w:pPr>
        <w:pStyle w:val="ListParagraph"/>
        <w:numPr>
          <w:ilvl w:val="0"/>
          <w:numId w:val="84"/>
        </w:numPr>
        <w:spacing w:before="120" w:after="120"/>
        <w:ind w:hanging="720"/>
        <w:contextualSpacing w:val="0"/>
        <w:rPr>
          <w:rFonts w:ascii="Arial" w:hAnsi="Arial" w:cs="Arial"/>
          <w:sz w:val="22"/>
          <w:szCs w:val="22"/>
        </w:rPr>
      </w:pPr>
      <w:r w:rsidRPr="00890782">
        <w:rPr>
          <w:rFonts w:ascii="Arial" w:hAnsi="Arial" w:cs="Arial"/>
          <w:sz w:val="22"/>
          <w:szCs w:val="22"/>
        </w:rPr>
        <w:t xml:space="preserve">TOIL will accrue </w:t>
      </w:r>
      <w:r w:rsidR="00747E1F" w:rsidRPr="00890782">
        <w:rPr>
          <w:rFonts w:ascii="Arial" w:hAnsi="Arial" w:cs="Arial"/>
          <w:sz w:val="22"/>
          <w:szCs w:val="22"/>
        </w:rPr>
        <w:t xml:space="preserve">and may be taken </w:t>
      </w:r>
      <w:r w:rsidRPr="00890782">
        <w:rPr>
          <w:rFonts w:ascii="Arial" w:hAnsi="Arial" w:cs="Arial"/>
          <w:sz w:val="22"/>
          <w:szCs w:val="22"/>
        </w:rPr>
        <w:t>on an hour-for-hour basis Monday to Friday, and at a rate of 1.5 hours per hour for work performed on a weekend, annual closedown or public holiday.</w:t>
      </w:r>
    </w:p>
    <w:p w:rsidR="008D16F2" w:rsidRPr="00890782" w:rsidRDefault="008D16F2" w:rsidP="00A81401">
      <w:pPr>
        <w:pStyle w:val="ListParagraph"/>
        <w:numPr>
          <w:ilvl w:val="0"/>
          <w:numId w:val="84"/>
        </w:numPr>
        <w:spacing w:before="120" w:after="120"/>
        <w:ind w:hanging="720"/>
        <w:contextualSpacing w:val="0"/>
        <w:rPr>
          <w:rFonts w:ascii="Arial" w:hAnsi="Arial" w:cs="Arial"/>
          <w:sz w:val="22"/>
          <w:szCs w:val="22"/>
        </w:rPr>
      </w:pPr>
      <w:r w:rsidRPr="00890782">
        <w:rPr>
          <w:rFonts w:ascii="Arial" w:hAnsi="Arial" w:cs="Arial"/>
          <w:sz w:val="22"/>
          <w:szCs w:val="22"/>
        </w:rPr>
        <w:t xml:space="preserve">The provisions for TOIL as outlined in this clause do not alter the ordinary hours </w:t>
      </w:r>
      <w:r w:rsidR="00255CA4" w:rsidRPr="00890782">
        <w:rPr>
          <w:rFonts w:ascii="Arial" w:hAnsi="Arial" w:cs="Arial"/>
          <w:sz w:val="22"/>
          <w:szCs w:val="22"/>
        </w:rPr>
        <w:t>for</w:t>
      </w:r>
      <w:r w:rsidRPr="00890782">
        <w:rPr>
          <w:rFonts w:ascii="Arial" w:hAnsi="Arial" w:cs="Arial"/>
          <w:sz w:val="22"/>
          <w:szCs w:val="22"/>
        </w:rPr>
        <w:t xml:space="preserve"> </w:t>
      </w:r>
      <w:r w:rsidR="00D02500" w:rsidRPr="00890782">
        <w:rPr>
          <w:rFonts w:ascii="Arial" w:hAnsi="Arial" w:cs="Arial"/>
          <w:sz w:val="22"/>
          <w:szCs w:val="22"/>
        </w:rPr>
        <w:t>full</w:t>
      </w:r>
      <w:r w:rsidR="00FA7AD6">
        <w:rPr>
          <w:rFonts w:ascii="Arial" w:hAnsi="Arial" w:cs="Arial"/>
          <w:sz w:val="22"/>
          <w:szCs w:val="22"/>
        </w:rPr>
        <w:t>-</w:t>
      </w:r>
      <w:r w:rsidR="00D02500" w:rsidRPr="00890782">
        <w:rPr>
          <w:rFonts w:ascii="Arial" w:hAnsi="Arial" w:cs="Arial"/>
          <w:sz w:val="22"/>
          <w:szCs w:val="22"/>
        </w:rPr>
        <w:t>time</w:t>
      </w:r>
      <w:r w:rsidRPr="00890782">
        <w:rPr>
          <w:rFonts w:ascii="Arial" w:hAnsi="Arial" w:cs="Arial"/>
          <w:sz w:val="22"/>
          <w:szCs w:val="22"/>
        </w:rPr>
        <w:t xml:space="preserve"> </w:t>
      </w:r>
      <w:r w:rsidR="002C5DF2" w:rsidRPr="00890782">
        <w:rPr>
          <w:rFonts w:ascii="Arial" w:hAnsi="Arial" w:cs="Arial"/>
          <w:sz w:val="22"/>
          <w:szCs w:val="22"/>
        </w:rPr>
        <w:t>EL</w:t>
      </w:r>
      <w:r w:rsidRPr="00890782">
        <w:rPr>
          <w:rFonts w:ascii="Arial" w:hAnsi="Arial" w:cs="Arial"/>
          <w:sz w:val="22"/>
          <w:szCs w:val="22"/>
        </w:rPr>
        <w:t xml:space="preserve">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s.</w:t>
      </w:r>
      <w:r w:rsidR="00FA7AD6">
        <w:rPr>
          <w:rFonts w:ascii="Arial" w:hAnsi="Arial" w:cs="Arial"/>
          <w:sz w:val="22"/>
          <w:szCs w:val="22"/>
        </w:rPr>
        <w:t xml:space="preserve"> </w:t>
      </w:r>
    </w:p>
    <w:p w:rsidR="008D16F2" w:rsidRPr="00534342" w:rsidRDefault="008D16F2" w:rsidP="00CE3D7E">
      <w:pPr>
        <w:pStyle w:val="ListParagraph"/>
        <w:numPr>
          <w:ilvl w:val="0"/>
          <w:numId w:val="191"/>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Part-time </w:t>
      </w:r>
      <w:r w:rsidR="002C5DF2" w:rsidRPr="00534342">
        <w:rPr>
          <w:rFonts w:ascii="Arial" w:hAnsi="Arial" w:cs="Arial"/>
          <w:b/>
          <w:sz w:val="22"/>
          <w:szCs w:val="22"/>
        </w:rPr>
        <w:t>EL</w:t>
      </w:r>
      <w:r w:rsidRPr="00534342">
        <w:rPr>
          <w:rFonts w:ascii="Arial" w:hAnsi="Arial" w:cs="Arial"/>
          <w:b/>
          <w:sz w:val="22"/>
          <w:szCs w:val="22"/>
        </w:rPr>
        <w:t xml:space="preserve"> TOIL</w:t>
      </w:r>
    </w:p>
    <w:p w:rsidR="00DA1EAC"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Part-time </w:t>
      </w:r>
      <w:r w:rsidR="002C5DF2" w:rsidRPr="0017057C">
        <w:rPr>
          <w:rFonts w:ascii="Arial" w:hAnsi="Arial" w:cs="Arial"/>
          <w:sz w:val="22"/>
          <w:szCs w:val="22"/>
          <w:lang w:val="en-US" w:eastAsia="en-US"/>
        </w:rPr>
        <w:t>EL</w:t>
      </w:r>
      <w:r w:rsidRPr="0017057C">
        <w:rPr>
          <w:rFonts w:ascii="Arial" w:hAnsi="Arial" w:cs="Arial"/>
          <w:sz w:val="22"/>
          <w:szCs w:val="22"/>
          <w:lang w:val="en-US" w:eastAsia="en-US"/>
        </w:rPr>
        <w:t xml:space="preserv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s</w:t>
      </w:r>
      <w:r w:rsidR="00C84043" w:rsidRPr="0017057C">
        <w:rPr>
          <w:rFonts w:ascii="Arial" w:hAnsi="Arial" w:cs="Arial"/>
          <w:sz w:val="22"/>
          <w:szCs w:val="22"/>
          <w:lang w:val="en-US" w:eastAsia="en-US"/>
        </w:rPr>
        <w:t xml:space="preserve"> or employees on a compressed working </w:t>
      </w:r>
      <w:proofErr w:type="gramStart"/>
      <w:r w:rsidR="00C84043" w:rsidRPr="0017057C">
        <w:rPr>
          <w:rFonts w:ascii="Arial" w:hAnsi="Arial" w:cs="Arial"/>
          <w:sz w:val="22"/>
          <w:szCs w:val="22"/>
          <w:lang w:val="en-US" w:eastAsia="en-US"/>
        </w:rPr>
        <w:t>hours</w:t>
      </w:r>
      <w:proofErr w:type="gramEnd"/>
      <w:r w:rsidR="00C84043" w:rsidRPr="0017057C">
        <w:rPr>
          <w:rFonts w:ascii="Arial" w:hAnsi="Arial" w:cs="Arial"/>
          <w:sz w:val="22"/>
          <w:szCs w:val="22"/>
          <w:lang w:val="en-US" w:eastAsia="en-US"/>
        </w:rPr>
        <w:t xml:space="preserve"> arrangement</w:t>
      </w:r>
      <w:r w:rsidRPr="0017057C">
        <w:rPr>
          <w:rFonts w:ascii="Arial" w:hAnsi="Arial" w:cs="Arial"/>
          <w:sz w:val="22"/>
          <w:szCs w:val="22"/>
          <w:lang w:val="en-US" w:eastAsia="en-US"/>
        </w:rPr>
        <w:t xml:space="preserve"> are eligible to accrue TOIL for </w:t>
      </w:r>
      <w:r w:rsidR="00747E1F" w:rsidRPr="0017057C">
        <w:rPr>
          <w:rFonts w:ascii="Arial" w:hAnsi="Arial" w:cs="Arial"/>
          <w:sz w:val="22"/>
          <w:szCs w:val="22"/>
          <w:lang w:val="en-US" w:eastAsia="en-US"/>
        </w:rPr>
        <w:t>work</w:t>
      </w:r>
      <w:r w:rsidRPr="0017057C">
        <w:rPr>
          <w:rFonts w:ascii="Arial" w:hAnsi="Arial" w:cs="Arial"/>
          <w:sz w:val="22"/>
          <w:szCs w:val="22"/>
          <w:lang w:val="en-US" w:eastAsia="en-US"/>
        </w:rPr>
        <w:t xml:space="preserve"> performed, at the request of their </w:t>
      </w:r>
      <w:r w:rsidR="007F0351" w:rsidRPr="0017057C">
        <w:rPr>
          <w:rFonts w:ascii="Arial" w:hAnsi="Arial" w:cs="Arial"/>
          <w:sz w:val="22"/>
          <w:szCs w:val="22"/>
          <w:lang w:val="en-US" w:eastAsia="en-US"/>
        </w:rPr>
        <w:t>m</w:t>
      </w:r>
      <w:r w:rsidR="00A64BEE" w:rsidRPr="0017057C">
        <w:rPr>
          <w:rFonts w:ascii="Arial" w:hAnsi="Arial" w:cs="Arial"/>
          <w:sz w:val="22"/>
          <w:szCs w:val="22"/>
          <w:lang w:val="en-US" w:eastAsia="en-US"/>
        </w:rPr>
        <w:t>anager</w:t>
      </w:r>
      <w:r w:rsidRPr="0017057C">
        <w:rPr>
          <w:rFonts w:ascii="Arial" w:hAnsi="Arial" w:cs="Arial"/>
          <w:sz w:val="22"/>
          <w:szCs w:val="22"/>
          <w:lang w:val="en-US" w:eastAsia="en-US"/>
        </w:rPr>
        <w:t>, in excess of an additional hour per day outside their agreed work pattern for that day</w:t>
      </w:r>
      <w:r w:rsidR="00064036" w:rsidRPr="0017057C">
        <w:rPr>
          <w:rFonts w:ascii="Arial" w:hAnsi="Arial" w:cs="Arial"/>
          <w:sz w:val="22"/>
          <w:szCs w:val="22"/>
          <w:lang w:val="en-US" w:eastAsia="en-US"/>
        </w:rPr>
        <w:t>,</w:t>
      </w:r>
      <w:r w:rsidRPr="0017057C">
        <w:rPr>
          <w:rFonts w:ascii="Arial" w:hAnsi="Arial" w:cs="Arial"/>
          <w:sz w:val="22"/>
          <w:szCs w:val="22"/>
          <w:lang w:val="en-US" w:eastAsia="en-US"/>
        </w:rPr>
        <w:t xml:space="preserve"> or alternative informal arrangements as set out in clause </w:t>
      </w:r>
      <w:r w:rsidR="00F31E9D" w:rsidRPr="0017057C">
        <w:rPr>
          <w:rFonts w:ascii="Arial" w:hAnsi="Arial" w:cs="Arial"/>
          <w:sz w:val="22"/>
          <w:szCs w:val="22"/>
          <w:lang w:val="en-US" w:eastAsia="en-US"/>
        </w:rPr>
        <w:t>1</w:t>
      </w:r>
      <w:r w:rsidR="002067D2">
        <w:rPr>
          <w:rFonts w:ascii="Arial" w:hAnsi="Arial" w:cs="Arial"/>
          <w:sz w:val="22"/>
          <w:szCs w:val="22"/>
          <w:lang w:val="en-US" w:eastAsia="en-US"/>
        </w:rPr>
        <w:t>1</w:t>
      </w:r>
      <w:r w:rsidR="00F31E9D" w:rsidRPr="0017057C">
        <w:rPr>
          <w:rFonts w:ascii="Arial" w:hAnsi="Arial" w:cs="Arial"/>
          <w:sz w:val="22"/>
          <w:szCs w:val="22"/>
          <w:lang w:val="en-US" w:eastAsia="en-US"/>
        </w:rPr>
        <w:t>.2</w:t>
      </w:r>
      <w:r w:rsidRPr="0017057C">
        <w:rPr>
          <w:rFonts w:ascii="Arial" w:hAnsi="Arial" w:cs="Arial"/>
          <w:sz w:val="22"/>
          <w:szCs w:val="22"/>
          <w:lang w:val="en-US" w:eastAsia="en-US"/>
        </w:rPr>
        <w:t xml:space="preserve">. </w:t>
      </w:r>
    </w:p>
    <w:p w:rsidR="008D16F2" w:rsidRPr="00534342" w:rsidRDefault="008D16F2" w:rsidP="00CE3D7E">
      <w:pPr>
        <w:pStyle w:val="ListParagraph"/>
        <w:numPr>
          <w:ilvl w:val="0"/>
          <w:numId w:val="191"/>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Converting TOIL credits to annual leave </w:t>
      </w:r>
    </w:p>
    <w:p w:rsidR="005A3D28" w:rsidRPr="00535FF6" w:rsidRDefault="005A3D28" w:rsidP="00CE3D7E">
      <w:pPr>
        <w:pStyle w:val="ListParagraph"/>
        <w:numPr>
          <w:ilvl w:val="0"/>
          <w:numId w:val="213"/>
        </w:numPr>
        <w:spacing w:before="120" w:after="120"/>
        <w:ind w:hanging="720"/>
        <w:contextualSpacing w:val="0"/>
        <w:rPr>
          <w:rFonts w:ascii="Arial" w:hAnsi="Arial" w:cs="Arial"/>
          <w:sz w:val="22"/>
          <w:szCs w:val="22"/>
        </w:rPr>
      </w:pPr>
      <w:r w:rsidRPr="00535FF6">
        <w:rPr>
          <w:rFonts w:ascii="Arial" w:hAnsi="Arial" w:cs="Arial"/>
          <w:sz w:val="22"/>
          <w:szCs w:val="22"/>
        </w:rPr>
        <w:t>A delegate may approve the conversion of up to five days of TOIL to annual leave per year if:</w:t>
      </w:r>
    </w:p>
    <w:p w:rsidR="005A3D28" w:rsidRPr="00525624" w:rsidRDefault="005A3D28" w:rsidP="00CE3D7E">
      <w:pPr>
        <w:pStyle w:val="ListParagraph"/>
        <w:numPr>
          <w:ilvl w:val="0"/>
          <w:numId w:val="214"/>
        </w:numPr>
        <w:spacing w:before="120" w:after="120"/>
        <w:ind w:left="1276" w:hanging="567"/>
        <w:contextualSpacing w:val="0"/>
        <w:rPr>
          <w:rFonts w:ascii="Arial" w:hAnsi="Arial" w:cs="Arial"/>
          <w:sz w:val="22"/>
          <w:szCs w:val="22"/>
        </w:rPr>
      </w:pPr>
      <w:r w:rsidRPr="00525624">
        <w:rPr>
          <w:rFonts w:ascii="Arial" w:hAnsi="Arial" w:cs="Arial"/>
          <w:sz w:val="22"/>
          <w:szCs w:val="22"/>
        </w:rPr>
        <w:t xml:space="preserve">the </w:t>
      </w:r>
      <w:r w:rsidR="00E55020" w:rsidRPr="00525624">
        <w:rPr>
          <w:rFonts w:ascii="Arial" w:hAnsi="Arial" w:cs="Arial"/>
          <w:sz w:val="22"/>
          <w:szCs w:val="22"/>
        </w:rPr>
        <w:t xml:space="preserve">EL </w:t>
      </w:r>
      <w:r w:rsidRPr="00525624">
        <w:rPr>
          <w:rFonts w:ascii="Arial" w:hAnsi="Arial" w:cs="Arial"/>
          <w:sz w:val="22"/>
          <w:szCs w:val="22"/>
        </w:rPr>
        <w:t xml:space="preserve">employee has taken at least five days TOIL and five days annual leave in the previous 12 months; </w:t>
      </w:r>
    </w:p>
    <w:p w:rsidR="005A3D28" w:rsidRPr="00525624" w:rsidRDefault="005A3D28" w:rsidP="00CE3D7E">
      <w:pPr>
        <w:pStyle w:val="ListParagraph"/>
        <w:numPr>
          <w:ilvl w:val="0"/>
          <w:numId w:val="214"/>
        </w:numPr>
        <w:spacing w:before="120" w:after="120"/>
        <w:ind w:left="1276" w:hanging="567"/>
        <w:contextualSpacing w:val="0"/>
        <w:rPr>
          <w:rFonts w:ascii="Arial" w:hAnsi="Arial" w:cs="Arial"/>
          <w:sz w:val="22"/>
          <w:szCs w:val="22"/>
        </w:rPr>
      </w:pPr>
      <w:r w:rsidRPr="00525624">
        <w:rPr>
          <w:rFonts w:ascii="Arial" w:hAnsi="Arial" w:cs="Arial"/>
          <w:sz w:val="22"/>
          <w:szCs w:val="22"/>
        </w:rPr>
        <w:t>the employee has TOIL credits in excess of five days as at 1 July;</w:t>
      </w:r>
    </w:p>
    <w:p w:rsidR="005A3D28" w:rsidRPr="00525624" w:rsidRDefault="005A3D28" w:rsidP="00CE3D7E">
      <w:pPr>
        <w:pStyle w:val="ListParagraph"/>
        <w:numPr>
          <w:ilvl w:val="0"/>
          <w:numId w:val="214"/>
        </w:numPr>
        <w:spacing w:before="120" w:after="120"/>
        <w:ind w:left="1276" w:hanging="567"/>
        <w:contextualSpacing w:val="0"/>
        <w:rPr>
          <w:rFonts w:ascii="Arial" w:hAnsi="Arial" w:cs="Arial"/>
          <w:sz w:val="22"/>
          <w:szCs w:val="22"/>
        </w:rPr>
      </w:pPr>
      <w:proofErr w:type="gramStart"/>
      <w:r w:rsidRPr="00525624">
        <w:rPr>
          <w:rFonts w:ascii="Arial" w:hAnsi="Arial" w:cs="Arial"/>
          <w:sz w:val="22"/>
          <w:szCs w:val="22"/>
        </w:rPr>
        <w:t>the</w:t>
      </w:r>
      <w:proofErr w:type="gramEnd"/>
      <w:r w:rsidRPr="00525624">
        <w:rPr>
          <w:rFonts w:ascii="Arial" w:hAnsi="Arial" w:cs="Arial"/>
          <w:sz w:val="22"/>
          <w:szCs w:val="22"/>
        </w:rPr>
        <w:t xml:space="preserve"> election to convert TOIL to annual leave is made before </w:t>
      </w:r>
      <w:r w:rsidR="00E55020" w:rsidRPr="00525624">
        <w:rPr>
          <w:rFonts w:ascii="Arial" w:hAnsi="Arial" w:cs="Arial"/>
          <w:sz w:val="22"/>
          <w:szCs w:val="22"/>
        </w:rPr>
        <w:t xml:space="preserve">1 </w:t>
      </w:r>
      <w:r w:rsidRPr="00525624">
        <w:rPr>
          <w:rFonts w:ascii="Arial" w:hAnsi="Arial" w:cs="Arial"/>
          <w:sz w:val="22"/>
          <w:szCs w:val="22"/>
        </w:rPr>
        <w:t>July.</w:t>
      </w:r>
    </w:p>
    <w:p w:rsidR="005A3D28" w:rsidRPr="00535FF6" w:rsidRDefault="005A3D28" w:rsidP="00CE3D7E">
      <w:pPr>
        <w:pStyle w:val="ListParagraph"/>
        <w:numPr>
          <w:ilvl w:val="0"/>
          <w:numId w:val="213"/>
        </w:numPr>
        <w:spacing w:before="120" w:after="120"/>
        <w:ind w:hanging="720"/>
        <w:contextualSpacing w:val="0"/>
        <w:rPr>
          <w:rFonts w:ascii="Arial" w:hAnsi="Arial" w:cs="Arial"/>
          <w:sz w:val="22"/>
          <w:szCs w:val="22"/>
        </w:rPr>
      </w:pPr>
      <w:r w:rsidRPr="00535FF6">
        <w:rPr>
          <w:rFonts w:ascii="Arial" w:hAnsi="Arial" w:cs="Arial"/>
          <w:sz w:val="22"/>
          <w:szCs w:val="22"/>
        </w:rPr>
        <w:t>After the conversion of TOIL to annual leave the employee is to have a remaining balance of at least five days</w:t>
      </w:r>
      <w:r w:rsidR="00E55020">
        <w:rPr>
          <w:rFonts w:ascii="Arial" w:hAnsi="Arial" w:cs="Arial"/>
          <w:sz w:val="22"/>
          <w:szCs w:val="22"/>
        </w:rPr>
        <w:t xml:space="preserve"> TOIL</w:t>
      </w:r>
      <w:r w:rsidRPr="00535FF6">
        <w:rPr>
          <w:rFonts w:ascii="Arial" w:hAnsi="Arial" w:cs="Arial"/>
          <w:sz w:val="22"/>
          <w:szCs w:val="22"/>
        </w:rPr>
        <w:t xml:space="preserve">. </w:t>
      </w:r>
    </w:p>
    <w:p w:rsidR="005A3D28" w:rsidRPr="00525624" w:rsidRDefault="005A3D28" w:rsidP="00CE3D7E">
      <w:pPr>
        <w:pStyle w:val="ListParagraph"/>
        <w:numPr>
          <w:ilvl w:val="0"/>
          <w:numId w:val="213"/>
        </w:numPr>
        <w:spacing w:before="120" w:after="120"/>
        <w:ind w:hanging="720"/>
        <w:contextualSpacing w:val="0"/>
        <w:rPr>
          <w:rFonts w:ascii="Arial" w:hAnsi="Arial" w:cs="Arial"/>
          <w:sz w:val="22"/>
          <w:szCs w:val="22"/>
        </w:rPr>
      </w:pPr>
      <w:r w:rsidRPr="00535FF6">
        <w:rPr>
          <w:rFonts w:ascii="Arial" w:hAnsi="Arial" w:cs="Arial"/>
          <w:sz w:val="22"/>
          <w:szCs w:val="22"/>
        </w:rPr>
        <w:t>TOIL will be converted to annual leave on an hour-for-hour basis</w:t>
      </w:r>
      <w:r w:rsidRPr="00525624">
        <w:rPr>
          <w:rFonts w:ascii="Arial" w:hAnsi="Arial" w:cs="Arial"/>
          <w:sz w:val="22"/>
          <w:szCs w:val="22"/>
        </w:rPr>
        <w:t>.</w:t>
      </w:r>
    </w:p>
    <w:p w:rsidR="008D16F2" w:rsidRPr="00534342" w:rsidRDefault="008D16F2" w:rsidP="00CE3D7E">
      <w:pPr>
        <w:pStyle w:val="ListParagraph"/>
        <w:numPr>
          <w:ilvl w:val="0"/>
          <w:numId w:val="191"/>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Cash out of TOIL credits </w:t>
      </w:r>
    </w:p>
    <w:p w:rsidR="00E55020" w:rsidRPr="00535FF6" w:rsidRDefault="00E55020" w:rsidP="00CE3D7E">
      <w:pPr>
        <w:pStyle w:val="ListParagraph"/>
        <w:numPr>
          <w:ilvl w:val="0"/>
          <w:numId w:val="215"/>
        </w:numPr>
        <w:spacing w:before="120" w:after="120"/>
        <w:ind w:hanging="720"/>
        <w:contextualSpacing w:val="0"/>
        <w:rPr>
          <w:rFonts w:ascii="Arial" w:hAnsi="Arial" w:cs="Arial"/>
          <w:sz w:val="22"/>
          <w:szCs w:val="22"/>
        </w:rPr>
      </w:pPr>
      <w:r w:rsidRPr="00535FF6">
        <w:rPr>
          <w:rFonts w:ascii="Arial" w:hAnsi="Arial" w:cs="Arial"/>
          <w:sz w:val="22"/>
          <w:szCs w:val="22"/>
        </w:rPr>
        <w:t>A delegate may approve the cash out of up to five days of TOIL per year if:</w:t>
      </w:r>
    </w:p>
    <w:p w:rsidR="00E55020" w:rsidRPr="00535FF6" w:rsidRDefault="00E55020" w:rsidP="00CE3D7E">
      <w:pPr>
        <w:pStyle w:val="ListParagraph"/>
        <w:numPr>
          <w:ilvl w:val="0"/>
          <w:numId w:val="216"/>
        </w:numPr>
        <w:spacing w:before="120" w:after="120"/>
        <w:ind w:left="1276" w:hanging="567"/>
        <w:contextualSpacing w:val="0"/>
        <w:rPr>
          <w:rFonts w:ascii="Arial" w:hAnsi="Arial" w:cs="Arial"/>
          <w:sz w:val="22"/>
          <w:szCs w:val="22"/>
        </w:rPr>
      </w:pPr>
      <w:r w:rsidRPr="00535FF6">
        <w:rPr>
          <w:rFonts w:ascii="Arial" w:hAnsi="Arial" w:cs="Arial"/>
          <w:sz w:val="22"/>
          <w:szCs w:val="22"/>
        </w:rPr>
        <w:t xml:space="preserve">the EL employee has taken at least five days TOIL and five days annual leave in the previous 12 months; </w:t>
      </w:r>
    </w:p>
    <w:p w:rsidR="00E55020" w:rsidRPr="00535FF6" w:rsidRDefault="00E55020" w:rsidP="00CE3D7E">
      <w:pPr>
        <w:pStyle w:val="ListParagraph"/>
        <w:numPr>
          <w:ilvl w:val="0"/>
          <w:numId w:val="216"/>
        </w:numPr>
        <w:spacing w:before="120" w:after="120"/>
        <w:ind w:left="1276" w:hanging="567"/>
        <w:contextualSpacing w:val="0"/>
        <w:rPr>
          <w:rFonts w:ascii="Arial" w:hAnsi="Arial" w:cs="Arial"/>
          <w:sz w:val="22"/>
          <w:szCs w:val="22"/>
        </w:rPr>
      </w:pPr>
      <w:r w:rsidRPr="00535FF6">
        <w:rPr>
          <w:rFonts w:ascii="Arial" w:hAnsi="Arial" w:cs="Arial"/>
          <w:sz w:val="22"/>
          <w:szCs w:val="22"/>
        </w:rPr>
        <w:t>the employee has TOIL credits in excess of five days as at 1 July;</w:t>
      </w:r>
    </w:p>
    <w:p w:rsidR="00E55020" w:rsidRPr="00535FF6" w:rsidRDefault="00E55020" w:rsidP="00CE3D7E">
      <w:pPr>
        <w:pStyle w:val="ListParagraph"/>
        <w:numPr>
          <w:ilvl w:val="0"/>
          <w:numId w:val="216"/>
        </w:numPr>
        <w:spacing w:before="120" w:after="120"/>
        <w:ind w:left="1276" w:hanging="567"/>
        <w:contextualSpacing w:val="0"/>
        <w:rPr>
          <w:rFonts w:ascii="Arial" w:hAnsi="Arial" w:cs="Arial"/>
          <w:sz w:val="22"/>
          <w:szCs w:val="22"/>
        </w:rPr>
      </w:pPr>
      <w:proofErr w:type="gramStart"/>
      <w:r w:rsidRPr="00535FF6">
        <w:rPr>
          <w:rFonts w:ascii="Arial" w:hAnsi="Arial" w:cs="Arial"/>
          <w:sz w:val="22"/>
          <w:szCs w:val="22"/>
        </w:rPr>
        <w:t>the</w:t>
      </w:r>
      <w:proofErr w:type="gramEnd"/>
      <w:r w:rsidRPr="00535FF6">
        <w:rPr>
          <w:rFonts w:ascii="Arial" w:hAnsi="Arial" w:cs="Arial"/>
          <w:sz w:val="22"/>
          <w:szCs w:val="22"/>
        </w:rPr>
        <w:t xml:space="preserve"> election to cash out TOIL is made before 1 July.</w:t>
      </w:r>
    </w:p>
    <w:p w:rsidR="00E55020" w:rsidRPr="00535FF6" w:rsidRDefault="00E55020" w:rsidP="00CE3D7E">
      <w:pPr>
        <w:pStyle w:val="ListParagraph"/>
        <w:numPr>
          <w:ilvl w:val="0"/>
          <w:numId w:val="215"/>
        </w:numPr>
        <w:spacing w:before="120" w:after="120"/>
        <w:ind w:hanging="720"/>
        <w:contextualSpacing w:val="0"/>
        <w:rPr>
          <w:rFonts w:ascii="Arial" w:hAnsi="Arial" w:cs="Arial"/>
          <w:sz w:val="22"/>
          <w:szCs w:val="22"/>
        </w:rPr>
      </w:pPr>
      <w:r w:rsidRPr="00535FF6">
        <w:rPr>
          <w:rFonts w:ascii="Arial" w:hAnsi="Arial" w:cs="Arial"/>
          <w:sz w:val="22"/>
          <w:szCs w:val="22"/>
        </w:rPr>
        <w:t xml:space="preserve">After the cash out of TOIL the employee is to have a remaining balance of at least five days of TOIL. </w:t>
      </w:r>
    </w:p>
    <w:p w:rsidR="00E55020" w:rsidRPr="00535FF6" w:rsidRDefault="00E55020" w:rsidP="00CE3D7E">
      <w:pPr>
        <w:pStyle w:val="ListParagraph"/>
        <w:numPr>
          <w:ilvl w:val="0"/>
          <w:numId w:val="215"/>
        </w:numPr>
        <w:spacing w:before="120" w:after="120"/>
        <w:ind w:hanging="720"/>
        <w:contextualSpacing w:val="0"/>
        <w:rPr>
          <w:rFonts w:ascii="Arial" w:hAnsi="Arial" w:cs="Arial"/>
          <w:sz w:val="22"/>
          <w:szCs w:val="22"/>
        </w:rPr>
      </w:pPr>
      <w:r w:rsidRPr="00535FF6">
        <w:rPr>
          <w:rFonts w:ascii="Arial" w:hAnsi="Arial" w:cs="Arial"/>
          <w:sz w:val="22"/>
          <w:szCs w:val="22"/>
        </w:rPr>
        <w:t>TOIL will be cashed out on an hour-for-hour basis.</w:t>
      </w:r>
    </w:p>
    <w:p w:rsidR="008D16F2" w:rsidRPr="00534342" w:rsidRDefault="008D16F2" w:rsidP="00CE3D7E">
      <w:pPr>
        <w:pStyle w:val="ListParagraph"/>
        <w:numPr>
          <w:ilvl w:val="0"/>
          <w:numId w:val="191"/>
        </w:numPr>
        <w:spacing w:before="240" w:after="120"/>
        <w:ind w:left="709" w:hanging="709"/>
        <w:contextualSpacing w:val="0"/>
        <w:rPr>
          <w:rFonts w:ascii="Arial" w:hAnsi="Arial" w:cs="Arial"/>
          <w:b/>
          <w:sz w:val="22"/>
          <w:szCs w:val="22"/>
        </w:rPr>
      </w:pPr>
      <w:r w:rsidRPr="00534342">
        <w:rPr>
          <w:rFonts w:ascii="Arial" w:hAnsi="Arial" w:cs="Arial"/>
          <w:b/>
          <w:sz w:val="22"/>
          <w:szCs w:val="22"/>
        </w:rPr>
        <w:t>TOIL balances at cessation</w:t>
      </w:r>
    </w:p>
    <w:p w:rsidR="008D16F2" w:rsidRPr="00890782" w:rsidRDefault="008D16F2" w:rsidP="00A81401">
      <w:pPr>
        <w:pStyle w:val="ListParagraph"/>
        <w:numPr>
          <w:ilvl w:val="0"/>
          <w:numId w:val="86"/>
        </w:numPr>
        <w:spacing w:before="120" w:after="120"/>
        <w:ind w:left="714" w:hanging="714"/>
        <w:contextualSpacing w:val="0"/>
        <w:rPr>
          <w:rFonts w:ascii="Arial" w:hAnsi="Arial" w:cs="Arial"/>
          <w:sz w:val="22"/>
          <w:szCs w:val="22"/>
        </w:rPr>
      </w:pPr>
      <w:r w:rsidRPr="00890782">
        <w:rPr>
          <w:rFonts w:ascii="Arial" w:hAnsi="Arial" w:cs="Arial"/>
          <w:sz w:val="22"/>
          <w:szCs w:val="22"/>
        </w:rPr>
        <w:t>Pri</w:t>
      </w:r>
      <w:r w:rsidR="007F0351">
        <w:rPr>
          <w:rFonts w:ascii="Arial" w:hAnsi="Arial" w:cs="Arial"/>
          <w:sz w:val="22"/>
          <w:szCs w:val="22"/>
        </w:rPr>
        <w:t>or to cessation of employment, m</w:t>
      </w:r>
      <w:r w:rsidRPr="00890782">
        <w:rPr>
          <w:rFonts w:ascii="Arial" w:hAnsi="Arial" w:cs="Arial"/>
          <w:sz w:val="22"/>
          <w:szCs w:val="22"/>
        </w:rPr>
        <w:t xml:space="preserve">anagers should provide opportunities to enable </w:t>
      </w:r>
      <w:r w:rsidR="00D56145" w:rsidRPr="00890782">
        <w:rPr>
          <w:rFonts w:ascii="Arial" w:hAnsi="Arial" w:cs="Arial"/>
          <w:sz w:val="22"/>
          <w:szCs w:val="22"/>
        </w:rPr>
        <w:t xml:space="preserve">EL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s to use any TOIL credits. Employees should also take all reasonable steps to </w:t>
      </w:r>
      <w:r w:rsidR="00D40323" w:rsidRPr="00890782">
        <w:rPr>
          <w:rFonts w:ascii="Arial" w:hAnsi="Arial" w:cs="Arial"/>
          <w:sz w:val="22"/>
          <w:szCs w:val="22"/>
        </w:rPr>
        <w:t>use</w:t>
      </w:r>
      <w:r w:rsidRPr="00890782">
        <w:rPr>
          <w:rFonts w:ascii="Arial" w:hAnsi="Arial" w:cs="Arial"/>
          <w:sz w:val="22"/>
          <w:szCs w:val="22"/>
        </w:rPr>
        <w:t xml:space="preserve"> their TOIL credit. </w:t>
      </w:r>
    </w:p>
    <w:p w:rsidR="008D16F2" w:rsidRPr="00890782" w:rsidRDefault="008D16F2" w:rsidP="00A81401">
      <w:pPr>
        <w:pStyle w:val="ListParagraph"/>
        <w:numPr>
          <w:ilvl w:val="0"/>
          <w:numId w:val="86"/>
        </w:numPr>
        <w:spacing w:before="120" w:after="120"/>
        <w:ind w:left="714" w:hanging="714"/>
        <w:contextualSpacing w:val="0"/>
        <w:rPr>
          <w:rFonts w:ascii="Arial" w:hAnsi="Arial" w:cs="Arial"/>
          <w:sz w:val="22"/>
          <w:szCs w:val="22"/>
        </w:rPr>
      </w:pPr>
      <w:r w:rsidRPr="00890782">
        <w:rPr>
          <w:rFonts w:ascii="Arial" w:hAnsi="Arial" w:cs="Arial"/>
          <w:sz w:val="22"/>
          <w:szCs w:val="22"/>
        </w:rPr>
        <w:t xml:space="preserve">Where an </w:t>
      </w:r>
      <w:r w:rsidR="00462D82"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 has been unable to utilise TOIL credits prior to cessation </w:t>
      </w:r>
      <w:r w:rsidR="00462D82" w:rsidRPr="00890782">
        <w:rPr>
          <w:rFonts w:ascii="Arial" w:hAnsi="Arial" w:cs="Arial"/>
          <w:sz w:val="22"/>
          <w:szCs w:val="22"/>
        </w:rPr>
        <w:t>t</w:t>
      </w:r>
      <w:r w:rsidR="007F0351">
        <w:rPr>
          <w:rFonts w:ascii="Arial" w:hAnsi="Arial" w:cs="Arial"/>
          <w:sz w:val="22"/>
          <w:szCs w:val="22"/>
        </w:rPr>
        <w:t>he d</w:t>
      </w:r>
      <w:r w:rsidR="00BB46CF" w:rsidRPr="00890782">
        <w:rPr>
          <w:rFonts w:ascii="Arial" w:hAnsi="Arial" w:cs="Arial"/>
          <w:sz w:val="22"/>
          <w:szCs w:val="22"/>
        </w:rPr>
        <w:t>elegate</w:t>
      </w:r>
      <w:r w:rsidRPr="00890782">
        <w:rPr>
          <w:rFonts w:ascii="Arial" w:hAnsi="Arial" w:cs="Arial"/>
          <w:sz w:val="22"/>
          <w:szCs w:val="22"/>
        </w:rPr>
        <w:t xml:space="preserve"> may approve conversion of up to five days of TOIL to annual leave. This election must be made prior to the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’s cessation.</w:t>
      </w:r>
    </w:p>
    <w:p w:rsidR="007F2A41" w:rsidRPr="0054247C" w:rsidRDefault="008D16F2" w:rsidP="00A81401">
      <w:pPr>
        <w:pStyle w:val="ListParagraph"/>
        <w:numPr>
          <w:ilvl w:val="0"/>
          <w:numId w:val="86"/>
        </w:numPr>
        <w:spacing w:before="120" w:after="120"/>
        <w:ind w:left="714" w:hanging="714"/>
        <w:contextualSpacing w:val="0"/>
        <w:rPr>
          <w:rFonts w:ascii="Arial" w:hAnsi="Arial" w:cs="Arial"/>
          <w:sz w:val="22"/>
          <w:szCs w:val="22"/>
        </w:rPr>
      </w:pPr>
      <w:r w:rsidRPr="00890782">
        <w:rPr>
          <w:rFonts w:ascii="Arial" w:hAnsi="Arial" w:cs="Arial"/>
          <w:sz w:val="22"/>
          <w:szCs w:val="22"/>
        </w:rPr>
        <w:t>Where any TOIL credits are outstanding at cess</w:t>
      </w:r>
      <w:r w:rsidR="00D56145" w:rsidRPr="00890782">
        <w:rPr>
          <w:rFonts w:ascii="Arial" w:hAnsi="Arial" w:cs="Arial"/>
          <w:sz w:val="22"/>
          <w:szCs w:val="22"/>
        </w:rPr>
        <w:t>ation of employment</w:t>
      </w:r>
      <w:r w:rsidRPr="00890782">
        <w:rPr>
          <w:rFonts w:ascii="Arial" w:hAnsi="Arial" w:cs="Arial"/>
          <w:sz w:val="22"/>
          <w:szCs w:val="22"/>
        </w:rPr>
        <w:t xml:space="preserve">, these credits will not be paid to the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w:t>
      </w:r>
    </w:p>
    <w:p w:rsidR="008D16F2" w:rsidRPr="00534342" w:rsidRDefault="008D16F2" w:rsidP="00CE3D7E">
      <w:pPr>
        <w:pStyle w:val="ListParagraph"/>
        <w:numPr>
          <w:ilvl w:val="0"/>
          <w:numId w:val="191"/>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Additional duty payment </w:t>
      </w:r>
    </w:p>
    <w:p w:rsidR="008D16F2" w:rsidRPr="00890782" w:rsidRDefault="00D40323" w:rsidP="00A81401">
      <w:pPr>
        <w:pStyle w:val="ListParagraph"/>
        <w:numPr>
          <w:ilvl w:val="0"/>
          <w:numId w:val="87"/>
        </w:numPr>
        <w:spacing w:before="120" w:after="120"/>
        <w:ind w:hanging="720"/>
        <w:contextualSpacing w:val="0"/>
        <w:rPr>
          <w:rFonts w:ascii="Arial" w:hAnsi="Arial" w:cs="Arial"/>
          <w:sz w:val="22"/>
          <w:szCs w:val="22"/>
        </w:rPr>
      </w:pPr>
      <w:r w:rsidRPr="00890782">
        <w:rPr>
          <w:rFonts w:ascii="Arial" w:hAnsi="Arial" w:cs="Arial"/>
          <w:sz w:val="22"/>
          <w:szCs w:val="22"/>
        </w:rPr>
        <w:t>Where an</w:t>
      </w:r>
      <w:r w:rsidR="008D16F2" w:rsidRPr="00890782">
        <w:rPr>
          <w:rFonts w:ascii="Arial" w:hAnsi="Arial" w:cs="Arial"/>
          <w:sz w:val="22"/>
          <w:szCs w:val="22"/>
        </w:rPr>
        <w:t xml:space="preserve"> </w:t>
      </w:r>
      <w:r w:rsidR="00D56145" w:rsidRPr="00890782">
        <w:rPr>
          <w:rFonts w:ascii="Arial" w:hAnsi="Arial" w:cs="Arial"/>
          <w:sz w:val="22"/>
          <w:szCs w:val="22"/>
        </w:rPr>
        <w:t xml:space="preserve">EL </w:t>
      </w:r>
      <w:r w:rsidR="00F677F2" w:rsidRPr="00890782">
        <w:rPr>
          <w:rFonts w:ascii="Arial" w:hAnsi="Arial" w:cs="Arial"/>
          <w:sz w:val="22"/>
          <w:szCs w:val="22"/>
        </w:rPr>
        <w:t>e</w:t>
      </w:r>
      <w:r w:rsidR="002E4603" w:rsidRPr="00890782">
        <w:rPr>
          <w:rFonts w:ascii="Arial" w:hAnsi="Arial" w:cs="Arial"/>
          <w:sz w:val="22"/>
          <w:szCs w:val="22"/>
        </w:rPr>
        <w:t>mployee</w:t>
      </w:r>
      <w:r w:rsidR="008D16F2" w:rsidRPr="00890782">
        <w:rPr>
          <w:rFonts w:ascii="Arial" w:hAnsi="Arial" w:cs="Arial"/>
          <w:sz w:val="22"/>
          <w:szCs w:val="22"/>
        </w:rPr>
        <w:t xml:space="preserve"> is required by their </w:t>
      </w:r>
      <w:r w:rsidR="007F0351">
        <w:rPr>
          <w:rFonts w:ascii="Arial" w:hAnsi="Arial" w:cs="Arial"/>
          <w:sz w:val="22"/>
          <w:szCs w:val="22"/>
        </w:rPr>
        <w:t>m</w:t>
      </w:r>
      <w:r w:rsidR="00A64BEE" w:rsidRPr="00890782">
        <w:rPr>
          <w:rFonts w:ascii="Arial" w:hAnsi="Arial" w:cs="Arial"/>
          <w:sz w:val="22"/>
          <w:szCs w:val="22"/>
        </w:rPr>
        <w:t>anager</w:t>
      </w:r>
      <w:r w:rsidR="008D16F2" w:rsidRPr="00890782">
        <w:rPr>
          <w:rFonts w:ascii="Arial" w:hAnsi="Arial" w:cs="Arial"/>
          <w:sz w:val="22"/>
          <w:szCs w:val="22"/>
        </w:rPr>
        <w:t xml:space="preserve"> to perform work which accrues 10 </w:t>
      </w:r>
      <w:r w:rsidR="00A6701C" w:rsidRPr="00890782">
        <w:rPr>
          <w:rFonts w:ascii="Arial" w:hAnsi="Arial" w:cs="Arial"/>
          <w:sz w:val="22"/>
          <w:szCs w:val="22"/>
        </w:rPr>
        <w:t>d</w:t>
      </w:r>
      <w:r w:rsidR="008D16F2" w:rsidRPr="00890782">
        <w:rPr>
          <w:rFonts w:ascii="Arial" w:hAnsi="Arial" w:cs="Arial"/>
          <w:sz w:val="22"/>
          <w:szCs w:val="22"/>
        </w:rPr>
        <w:t>ays TOIL (i</w:t>
      </w:r>
      <w:r w:rsidRPr="00890782">
        <w:rPr>
          <w:rFonts w:ascii="Arial" w:hAnsi="Arial" w:cs="Arial"/>
          <w:sz w:val="22"/>
          <w:szCs w:val="22"/>
        </w:rPr>
        <w:t>.e. 7</w:t>
      </w:r>
      <w:r w:rsidR="00AD69C3">
        <w:rPr>
          <w:rFonts w:ascii="Arial" w:hAnsi="Arial" w:cs="Arial"/>
          <w:sz w:val="22"/>
          <w:szCs w:val="22"/>
        </w:rPr>
        <w:t>5</w:t>
      </w:r>
      <w:r w:rsidR="008D16F2" w:rsidRPr="00890782">
        <w:rPr>
          <w:rFonts w:ascii="Arial" w:hAnsi="Arial" w:cs="Arial"/>
          <w:sz w:val="22"/>
          <w:szCs w:val="22"/>
        </w:rPr>
        <w:t xml:space="preserve"> hours) over a financial year, </w:t>
      </w:r>
      <w:r w:rsidR="00BC39A8">
        <w:rPr>
          <w:rFonts w:ascii="Arial" w:hAnsi="Arial" w:cs="Arial"/>
          <w:sz w:val="22"/>
          <w:szCs w:val="22"/>
        </w:rPr>
        <w:t>the employee</w:t>
      </w:r>
      <w:r w:rsidR="008D16F2" w:rsidRPr="00890782">
        <w:rPr>
          <w:rFonts w:ascii="Arial" w:hAnsi="Arial" w:cs="Arial"/>
          <w:sz w:val="22"/>
          <w:szCs w:val="22"/>
        </w:rPr>
        <w:t xml:space="preserve"> will attract an annual payment of $2</w:t>
      </w:r>
      <w:r w:rsidR="00531D06" w:rsidRPr="00890782">
        <w:rPr>
          <w:rFonts w:ascii="Arial" w:hAnsi="Arial" w:cs="Arial"/>
          <w:sz w:val="22"/>
          <w:szCs w:val="22"/>
        </w:rPr>
        <w:t>,</w:t>
      </w:r>
      <w:r w:rsidR="00893B3B">
        <w:rPr>
          <w:rFonts w:ascii="Arial" w:hAnsi="Arial" w:cs="Arial"/>
          <w:sz w:val="22"/>
          <w:szCs w:val="22"/>
        </w:rPr>
        <w:t>180</w:t>
      </w:r>
      <w:r w:rsidR="00F677F2" w:rsidRPr="00890782">
        <w:rPr>
          <w:rFonts w:ascii="Arial" w:hAnsi="Arial" w:cs="Arial"/>
          <w:sz w:val="22"/>
          <w:szCs w:val="22"/>
        </w:rPr>
        <w:t>.</w:t>
      </w:r>
      <w:r w:rsidR="00F26217">
        <w:rPr>
          <w:rFonts w:ascii="Arial" w:hAnsi="Arial" w:cs="Arial"/>
          <w:sz w:val="22"/>
          <w:szCs w:val="22"/>
        </w:rPr>
        <w:t xml:space="preserve"> </w:t>
      </w:r>
      <w:r w:rsidR="008D16F2" w:rsidRPr="00890782">
        <w:rPr>
          <w:rFonts w:ascii="Arial" w:hAnsi="Arial" w:cs="Arial"/>
          <w:sz w:val="22"/>
          <w:szCs w:val="22"/>
        </w:rPr>
        <w:t>This payment will be made in the second full pay period of the subsequent financial year.</w:t>
      </w:r>
    </w:p>
    <w:p w:rsidR="008D16F2" w:rsidRPr="00890782" w:rsidRDefault="007F0351" w:rsidP="00A81401">
      <w:pPr>
        <w:pStyle w:val="ListParagraph"/>
        <w:numPr>
          <w:ilvl w:val="0"/>
          <w:numId w:val="87"/>
        </w:numPr>
        <w:spacing w:before="120" w:after="120"/>
        <w:ind w:hanging="720"/>
        <w:contextualSpacing w:val="0"/>
        <w:rPr>
          <w:rFonts w:ascii="Arial" w:hAnsi="Arial" w:cs="Arial"/>
          <w:sz w:val="22"/>
          <w:szCs w:val="22"/>
        </w:rPr>
      </w:pPr>
      <w:r>
        <w:rPr>
          <w:rFonts w:ascii="Arial" w:hAnsi="Arial" w:cs="Arial"/>
          <w:sz w:val="22"/>
          <w:szCs w:val="22"/>
        </w:rPr>
        <w:t>The d</w:t>
      </w:r>
      <w:r w:rsidR="00BB46CF" w:rsidRPr="00890782">
        <w:rPr>
          <w:rFonts w:ascii="Arial" w:hAnsi="Arial" w:cs="Arial"/>
          <w:sz w:val="22"/>
          <w:szCs w:val="22"/>
        </w:rPr>
        <w:t>elegate</w:t>
      </w:r>
      <w:r w:rsidR="008D16F2" w:rsidRPr="00890782">
        <w:rPr>
          <w:rFonts w:ascii="Arial" w:hAnsi="Arial" w:cs="Arial"/>
          <w:sz w:val="22"/>
          <w:szCs w:val="22"/>
        </w:rPr>
        <w:t xml:space="preserve"> may determine that in certain situations the payment of this provision will occur when an </w:t>
      </w:r>
      <w:r w:rsidR="00F677F2" w:rsidRPr="00890782">
        <w:rPr>
          <w:rFonts w:ascii="Arial" w:hAnsi="Arial" w:cs="Arial"/>
          <w:sz w:val="22"/>
          <w:szCs w:val="22"/>
        </w:rPr>
        <w:t>e</w:t>
      </w:r>
      <w:r w:rsidR="002E4603" w:rsidRPr="00890782">
        <w:rPr>
          <w:rFonts w:ascii="Arial" w:hAnsi="Arial" w:cs="Arial"/>
          <w:sz w:val="22"/>
          <w:szCs w:val="22"/>
        </w:rPr>
        <w:t>mployee</w:t>
      </w:r>
      <w:r w:rsidR="008D16F2" w:rsidRPr="00890782">
        <w:rPr>
          <w:rFonts w:ascii="Arial" w:hAnsi="Arial" w:cs="Arial"/>
          <w:sz w:val="22"/>
          <w:szCs w:val="22"/>
        </w:rPr>
        <w:t xml:space="preserve"> has accrued less than 7</w:t>
      </w:r>
      <w:r w:rsidR="00AD69C3">
        <w:rPr>
          <w:rFonts w:ascii="Arial" w:hAnsi="Arial" w:cs="Arial"/>
          <w:sz w:val="22"/>
          <w:szCs w:val="22"/>
        </w:rPr>
        <w:t>5</w:t>
      </w:r>
      <w:r w:rsidR="008D16F2" w:rsidRPr="00890782">
        <w:rPr>
          <w:rFonts w:ascii="Arial" w:hAnsi="Arial" w:cs="Arial"/>
          <w:sz w:val="22"/>
          <w:szCs w:val="22"/>
        </w:rPr>
        <w:t xml:space="preserve"> hours TOIL over a financial year.</w:t>
      </w:r>
    </w:p>
    <w:p w:rsidR="008D16F2" w:rsidRPr="00890782" w:rsidRDefault="00D56145" w:rsidP="00A81401">
      <w:pPr>
        <w:pStyle w:val="ListParagraph"/>
        <w:numPr>
          <w:ilvl w:val="0"/>
          <w:numId w:val="87"/>
        </w:numPr>
        <w:spacing w:before="120" w:after="120"/>
        <w:ind w:hanging="720"/>
        <w:contextualSpacing w:val="0"/>
        <w:rPr>
          <w:rFonts w:ascii="Arial" w:hAnsi="Arial" w:cs="Arial"/>
          <w:sz w:val="22"/>
          <w:szCs w:val="22"/>
        </w:rPr>
      </w:pPr>
      <w:r w:rsidRPr="00890782">
        <w:rPr>
          <w:rFonts w:ascii="Arial" w:hAnsi="Arial" w:cs="Arial"/>
          <w:sz w:val="22"/>
          <w:szCs w:val="22"/>
        </w:rPr>
        <w:t>This</w:t>
      </w:r>
      <w:r w:rsidR="008D16F2" w:rsidRPr="00890782">
        <w:rPr>
          <w:rFonts w:ascii="Arial" w:hAnsi="Arial" w:cs="Arial"/>
          <w:sz w:val="22"/>
          <w:szCs w:val="22"/>
        </w:rPr>
        <w:t xml:space="preserve"> payment does not reduce an </w:t>
      </w:r>
      <w:r w:rsidR="00244F33" w:rsidRPr="00890782">
        <w:rPr>
          <w:rFonts w:ascii="Arial" w:hAnsi="Arial" w:cs="Arial"/>
          <w:sz w:val="22"/>
          <w:szCs w:val="22"/>
        </w:rPr>
        <w:t>e</w:t>
      </w:r>
      <w:r w:rsidR="002E4603" w:rsidRPr="00890782">
        <w:rPr>
          <w:rFonts w:ascii="Arial" w:hAnsi="Arial" w:cs="Arial"/>
          <w:sz w:val="22"/>
          <w:szCs w:val="22"/>
        </w:rPr>
        <w:t>mployee</w:t>
      </w:r>
      <w:r w:rsidR="008D16F2" w:rsidRPr="00890782">
        <w:rPr>
          <w:rFonts w:ascii="Arial" w:hAnsi="Arial" w:cs="Arial"/>
          <w:sz w:val="22"/>
          <w:szCs w:val="22"/>
        </w:rPr>
        <w:t>’s entitlement to the accrued TOIL hours</w:t>
      </w:r>
      <w:r w:rsidR="00B9252F" w:rsidRPr="00890782">
        <w:rPr>
          <w:rFonts w:ascii="Arial" w:hAnsi="Arial" w:cs="Arial"/>
          <w:sz w:val="22"/>
          <w:szCs w:val="22"/>
        </w:rPr>
        <w:t>.</w:t>
      </w:r>
    </w:p>
    <w:p w:rsidR="008D16F2" w:rsidRPr="00AF755F" w:rsidRDefault="008D16F2" w:rsidP="00CE3D7E">
      <w:pPr>
        <w:pStyle w:val="Heading1"/>
        <w:numPr>
          <w:ilvl w:val="0"/>
          <w:numId w:val="178"/>
        </w:numPr>
        <w:ind w:left="709" w:hanging="709"/>
        <w:rPr>
          <w:i/>
          <w:sz w:val="28"/>
          <w:szCs w:val="28"/>
        </w:rPr>
      </w:pPr>
      <w:bookmarkStart w:id="31" w:name="_Toc527454142"/>
      <w:r w:rsidRPr="00AF755F">
        <w:rPr>
          <w:i/>
          <w:sz w:val="28"/>
          <w:szCs w:val="28"/>
        </w:rPr>
        <w:t xml:space="preserve">Public holidays and </w:t>
      </w:r>
      <w:r w:rsidR="00064036" w:rsidRPr="00AF755F">
        <w:rPr>
          <w:i/>
          <w:sz w:val="28"/>
          <w:szCs w:val="28"/>
        </w:rPr>
        <w:t xml:space="preserve">annual closedown (excluding </w:t>
      </w:r>
      <w:r w:rsidR="00FA7AD6" w:rsidRPr="00AF755F">
        <w:rPr>
          <w:i/>
          <w:sz w:val="28"/>
          <w:szCs w:val="28"/>
        </w:rPr>
        <w:t>c</w:t>
      </w:r>
      <w:r w:rsidRPr="00AF755F">
        <w:rPr>
          <w:i/>
          <w:sz w:val="28"/>
          <w:szCs w:val="28"/>
        </w:rPr>
        <w:t xml:space="preserve">asual </w:t>
      </w:r>
      <w:r w:rsidR="00FA7AD6" w:rsidRPr="00AF755F">
        <w:rPr>
          <w:i/>
          <w:sz w:val="28"/>
          <w:szCs w:val="28"/>
        </w:rPr>
        <w:t>e</w:t>
      </w:r>
      <w:r w:rsidR="002E4603" w:rsidRPr="00AF755F">
        <w:rPr>
          <w:i/>
          <w:sz w:val="28"/>
          <w:szCs w:val="28"/>
        </w:rPr>
        <w:t>mployee</w:t>
      </w:r>
      <w:r w:rsidRPr="00AF755F">
        <w:rPr>
          <w:i/>
          <w:sz w:val="28"/>
          <w:szCs w:val="28"/>
        </w:rPr>
        <w:t>s)</w:t>
      </w:r>
      <w:bookmarkEnd w:id="31"/>
    </w:p>
    <w:p w:rsidR="008D16F2" w:rsidRPr="00534342" w:rsidRDefault="008D16F2" w:rsidP="00CE3D7E">
      <w:pPr>
        <w:pStyle w:val="ListParagraph"/>
        <w:numPr>
          <w:ilvl w:val="0"/>
          <w:numId w:val="192"/>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Recognised public </w:t>
      </w:r>
      <w:r w:rsidRPr="00534342" w:rsidDel="000F7A8D">
        <w:rPr>
          <w:rFonts w:ascii="Arial" w:hAnsi="Arial" w:cs="Arial"/>
          <w:b/>
          <w:sz w:val="22"/>
          <w:szCs w:val="22"/>
        </w:rPr>
        <w:t>h</w:t>
      </w:r>
      <w:r w:rsidRPr="00534342">
        <w:rPr>
          <w:rFonts w:ascii="Arial" w:hAnsi="Arial" w:cs="Arial"/>
          <w:b/>
          <w:sz w:val="22"/>
          <w:szCs w:val="22"/>
        </w:rPr>
        <w:t>olidays</w:t>
      </w:r>
    </w:p>
    <w:p w:rsidR="008D16F2" w:rsidRPr="00890782" w:rsidRDefault="008D16F2" w:rsidP="0017057C">
      <w:pPr>
        <w:pStyle w:val="NormalBold"/>
        <w:spacing w:before="120" w:after="120"/>
        <w:rPr>
          <w:rFonts w:ascii="Arial" w:hAnsi="Arial" w:cs="Arial"/>
          <w:sz w:val="22"/>
          <w:szCs w:val="22"/>
          <w:lang w:val="en-US" w:eastAsia="en-US"/>
        </w:rPr>
      </w:pPr>
      <w:r w:rsidRPr="00890782">
        <w:rPr>
          <w:rFonts w:ascii="Arial" w:hAnsi="Arial" w:cs="Arial"/>
          <w:sz w:val="22"/>
          <w:szCs w:val="22"/>
          <w:lang w:val="en-US" w:eastAsia="en-US"/>
        </w:rPr>
        <w:t>Employees will observe all public holidays provided by the FW Act</w:t>
      </w:r>
      <w:r w:rsidR="00B24E1D">
        <w:rPr>
          <w:rFonts w:ascii="Arial" w:hAnsi="Arial" w:cs="Arial"/>
          <w:sz w:val="22"/>
          <w:szCs w:val="22"/>
          <w:lang w:val="en-US" w:eastAsia="en-US"/>
        </w:rPr>
        <w:t>.</w:t>
      </w:r>
      <w:r w:rsidRPr="00890782">
        <w:rPr>
          <w:rFonts w:ascii="Arial" w:hAnsi="Arial" w:cs="Arial"/>
          <w:sz w:val="22"/>
          <w:szCs w:val="22"/>
          <w:lang w:val="en-US" w:eastAsia="en-US"/>
        </w:rPr>
        <w:t xml:space="preserve"> </w:t>
      </w:r>
      <w:r w:rsidR="007F0351">
        <w:rPr>
          <w:rFonts w:ascii="Arial" w:hAnsi="Arial" w:cs="Arial"/>
          <w:sz w:val="22"/>
          <w:szCs w:val="22"/>
          <w:lang w:val="en-US" w:eastAsia="en-US"/>
        </w:rPr>
        <w:t>The d</w:t>
      </w:r>
      <w:r w:rsidR="00BB46CF" w:rsidRPr="00890782">
        <w:rPr>
          <w:rFonts w:ascii="Arial" w:hAnsi="Arial" w:cs="Arial"/>
          <w:sz w:val="22"/>
          <w:szCs w:val="22"/>
          <w:lang w:val="en-US" w:eastAsia="en-US"/>
        </w:rPr>
        <w:t>elegate</w:t>
      </w:r>
      <w:r w:rsidRPr="00890782">
        <w:rPr>
          <w:rFonts w:ascii="Arial" w:hAnsi="Arial" w:cs="Arial"/>
          <w:sz w:val="22"/>
          <w:szCs w:val="22"/>
          <w:lang w:val="en-US" w:eastAsia="en-US"/>
        </w:rPr>
        <w:t xml:space="preserve">, following agreement with an </w:t>
      </w:r>
      <w:r w:rsidR="00244F33" w:rsidRPr="00890782">
        <w:rPr>
          <w:rFonts w:ascii="Arial" w:hAnsi="Arial" w:cs="Arial"/>
          <w:sz w:val="22"/>
          <w:szCs w:val="22"/>
          <w:lang w:val="en-US" w:eastAsia="en-US"/>
        </w:rPr>
        <w:t>e</w:t>
      </w:r>
      <w:r w:rsidR="002E4603" w:rsidRPr="00890782">
        <w:rPr>
          <w:rFonts w:ascii="Arial" w:hAnsi="Arial" w:cs="Arial"/>
          <w:sz w:val="22"/>
          <w:szCs w:val="22"/>
          <w:lang w:val="en-US" w:eastAsia="en-US"/>
        </w:rPr>
        <w:t>mployee</w:t>
      </w:r>
      <w:r w:rsidRPr="00890782">
        <w:rPr>
          <w:rFonts w:ascii="Arial" w:hAnsi="Arial" w:cs="Arial"/>
          <w:sz w:val="22"/>
          <w:szCs w:val="22"/>
          <w:lang w:val="en-US" w:eastAsia="en-US"/>
        </w:rPr>
        <w:t xml:space="preserve">, may determine that a day may be substituted for a </w:t>
      </w:r>
      <w:proofErr w:type="spellStart"/>
      <w:r w:rsidRPr="00890782">
        <w:rPr>
          <w:rFonts w:ascii="Arial" w:hAnsi="Arial" w:cs="Arial"/>
          <w:sz w:val="22"/>
          <w:szCs w:val="22"/>
          <w:lang w:val="en-US" w:eastAsia="en-US"/>
        </w:rPr>
        <w:t>gazetted</w:t>
      </w:r>
      <w:proofErr w:type="spellEnd"/>
      <w:r w:rsidRPr="00890782">
        <w:rPr>
          <w:rFonts w:ascii="Arial" w:hAnsi="Arial" w:cs="Arial"/>
          <w:sz w:val="22"/>
          <w:szCs w:val="22"/>
          <w:lang w:val="en-US" w:eastAsia="en-US"/>
        </w:rPr>
        <w:t xml:space="preserve"> public holiday</w:t>
      </w:r>
      <w:r w:rsidR="00FA7AD6">
        <w:rPr>
          <w:rFonts w:ascii="Arial" w:hAnsi="Arial" w:cs="Arial"/>
          <w:sz w:val="22"/>
          <w:szCs w:val="22"/>
          <w:lang w:val="en-US" w:eastAsia="en-US"/>
        </w:rPr>
        <w:t xml:space="preserve"> (</w:t>
      </w:r>
      <w:r w:rsidRPr="00890782">
        <w:rPr>
          <w:rFonts w:ascii="Arial" w:hAnsi="Arial" w:cs="Arial"/>
          <w:sz w:val="22"/>
          <w:szCs w:val="22"/>
          <w:lang w:val="en-US" w:eastAsia="en-US"/>
        </w:rPr>
        <w:t>e.g. for religious or cultural purposes</w:t>
      </w:r>
      <w:r w:rsidR="00FA7AD6">
        <w:rPr>
          <w:rFonts w:ascii="Arial" w:hAnsi="Arial" w:cs="Arial"/>
          <w:sz w:val="22"/>
          <w:szCs w:val="22"/>
          <w:lang w:val="en-US" w:eastAsia="en-US"/>
        </w:rPr>
        <w:t>)</w:t>
      </w:r>
      <w:r w:rsidRPr="00890782">
        <w:rPr>
          <w:rFonts w:ascii="Arial" w:hAnsi="Arial" w:cs="Arial"/>
          <w:sz w:val="22"/>
          <w:szCs w:val="22"/>
          <w:lang w:val="en-US" w:eastAsia="en-US"/>
        </w:rPr>
        <w:t xml:space="preserve"> having regard to operational requirements.</w:t>
      </w:r>
    </w:p>
    <w:p w:rsidR="008D16F2" w:rsidRPr="00534342" w:rsidRDefault="008D16F2" w:rsidP="00CE3D7E">
      <w:pPr>
        <w:pStyle w:val="ListParagraph"/>
        <w:numPr>
          <w:ilvl w:val="0"/>
          <w:numId w:val="192"/>
        </w:numPr>
        <w:spacing w:before="240" w:after="120"/>
        <w:ind w:left="709" w:hanging="709"/>
        <w:contextualSpacing w:val="0"/>
        <w:rPr>
          <w:rFonts w:ascii="Arial" w:hAnsi="Arial" w:cs="Arial"/>
          <w:b/>
          <w:sz w:val="22"/>
          <w:szCs w:val="22"/>
        </w:rPr>
      </w:pPr>
      <w:r w:rsidRPr="00534342">
        <w:rPr>
          <w:rFonts w:ascii="Arial" w:hAnsi="Arial" w:cs="Arial"/>
          <w:b/>
          <w:sz w:val="22"/>
          <w:szCs w:val="22"/>
        </w:rPr>
        <w:t>Make up time for substituted day</w:t>
      </w:r>
    </w:p>
    <w:p w:rsidR="004B481E"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cannot work on the day for which a substituted holiday has been granted, </w:t>
      </w:r>
      <w:r w:rsidR="00AE72B2" w:rsidRPr="0017057C">
        <w:rPr>
          <w:rFonts w:ascii="Arial" w:hAnsi="Arial" w:cs="Arial"/>
          <w:sz w:val="22"/>
          <w:szCs w:val="22"/>
          <w:lang w:val="en-US" w:eastAsia="en-US"/>
        </w:rPr>
        <w:t>the employee</w:t>
      </w:r>
      <w:r w:rsidRPr="0017057C">
        <w:rPr>
          <w:rFonts w:ascii="Arial" w:hAnsi="Arial" w:cs="Arial"/>
          <w:sz w:val="22"/>
          <w:szCs w:val="22"/>
          <w:lang w:val="en-US" w:eastAsia="en-US"/>
        </w:rPr>
        <w:t xml:space="preserve"> will make up that time through mu</w:t>
      </w:r>
      <w:r w:rsidR="007F0351" w:rsidRPr="0017057C">
        <w:rPr>
          <w:rFonts w:ascii="Arial" w:hAnsi="Arial" w:cs="Arial"/>
          <w:sz w:val="22"/>
          <w:szCs w:val="22"/>
          <w:lang w:val="en-US" w:eastAsia="en-US"/>
        </w:rPr>
        <w:t xml:space="preserve">tual agreement with </w:t>
      </w:r>
      <w:r w:rsidR="00AE72B2" w:rsidRPr="0017057C">
        <w:rPr>
          <w:rFonts w:ascii="Arial" w:hAnsi="Arial" w:cs="Arial"/>
          <w:sz w:val="22"/>
          <w:szCs w:val="22"/>
          <w:lang w:val="en-US" w:eastAsia="en-US"/>
        </w:rPr>
        <w:t>the employee</w:t>
      </w:r>
      <w:r w:rsidR="00FA7AD6" w:rsidRPr="0017057C">
        <w:rPr>
          <w:rFonts w:ascii="Arial" w:hAnsi="Arial" w:cs="Arial"/>
          <w:sz w:val="22"/>
          <w:szCs w:val="22"/>
          <w:lang w:val="en-US" w:eastAsia="en-US"/>
        </w:rPr>
        <w:t>’</w:t>
      </w:r>
      <w:r w:rsidR="00AE72B2" w:rsidRPr="0017057C">
        <w:rPr>
          <w:rFonts w:ascii="Arial" w:hAnsi="Arial" w:cs="Arial"/>
          <w:sz w:val="22"/>
          <w:szCs w:val="22"/>
          <w:lang w:val="en-US" w:eastAsia="en-US"/>
        </w:rPr>
        <w:t>s</w:t>
      </w:r>
      <w:r w:rsidR="007F0351" w:rsidRPr="0017057C">
        <w:rPr>
          <w:rFonts w:ascii="Arial" w:hAnsi="Arial" w:cs="Arial"/>
          <w:sz w:val="22"/>
          <w:szCs w:val="22"/>
          <w:lang w:val="en-US" w:eastAsia="en-US"/>
        </w:rPr>
        <w:t xml:space="preserve"> m</w:t>
      </w:r>
      <w:r w:rsidRPr="0017057C">
        <w:rPr>
          <w:rFonts w:ascii="Arial" w:hAnsi="Arial" w:cs="Arial"/>
          <w:sz w:val="22"/>
          <w:szCs w:val="22"/>
          <w:lang w:val="en-US" w:eastAsia="en-US"/>
        </w:rPr>
        <w:t>anager, without entitlement to flex-time, TOIL or payment for overtime.</w:t>
      </w:r>
    </w:p>
    <w:p w:rsidR="00155B36" w:rsidRDefault="00155B36">
      <w:pPr>
        <w:rPr>
          <w:rFonts w:ascii="Arial" w:hAnsi="Arial" w:cs="Arial"/>
          <w:b/>
          <w:sz w:val="22"/>
          <w:szCs w:val="22"/>
        </w:rPr>
      </w:pPr>
      <w:r>
        <w:rPr>
          <w:rFonts w:ascii="Arial" w:hAnsi="Arial" w:cs="Arial"/>
          <w:b/>
          <w:sz w:val="22"/>
          <w:szCs w:val="22"/>
        </w:rPr>
        <w:br w:type="page"/>
      </w:r>
    </w:p>
    <w:p w:rsidR="004B481E" w:rsidRPr="00534342" w:rsidRDefault="004B481E" w:rsidP="00CE3D7E">
      <w:pPr>
        <w:pStyle w:val="ListParagraph"/>
        <w:numPr>
          <w:ilvl w:val="0"/>
          <w:numId w:val="192"/>
        </w:numPr>
        <w:spacing w:before="240" w:after="120"/>
        <w:ind w:left="709" w:hanging="709"/>
        <w:contextualSpacing w:val="0"/>
        <w:rPr>
          <w:rFonts w:ascii="Arial" w:hAnsi="Arial" w:cs="Arial"/>
          <w:b/>
          <w:sz w:val="22"/>
          <w:szCs w:val="22"/>
        </w:rPr>
      </w:pPr>
      <w:r w:rsidRPr="00534342">
        <w:rPr>
          <w:rFonts w:ascii="Arial" w:hAnsi="Arial" w:cs="Arial"/>
          <w:b/>
          <w:sz w:val="22"/>
          <w:szCs w:val="22"/>
        </w:rPr>
        <w:t>Public holidays during paid leave</w:t>
      </w:r>
    </w:p>
    <w:p w:rsidR="008D16F2" w:rsidRPr="0017057C" w:rsidRDefault="004B481E"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Where a public holiday</w:t>
      </w:r>
      <w:r w:rsidR="00244F33" w:rsidRPr="0017057C">
        <w:rPr>
          <w:rFonts w:ascii="Arial" w:hAnsi="Arial" w:cs="Arial"/>
          <w:sz w:val="22"/>
          <w:szCs w:val="22"/>
          <w:lang w:val="en-US" w:eastAsia="en-US"/>
        </w:rPr>
        <w:t xml:space="preserve"> falls during a period when an e</w:t>
      </w:r>
      <w:r w:rsidRPr="0017057C">
        <w:rPr>
          <w:rFonts w:ascii="Arial" w:hAnsi="Arial" w:cs="Arial"/>
          <w:sz w:val="22"/>
          <w:szCs w:val="22"/>
          <w:lang w:val="en-US" w:eastAsia="en-US"/>
        </w:rPr>
        <w:t>mployee is on annual or paid personal leave, payment for the publ</w:t>
      </w:r>
      <w:r w:rsidR="00244F33" w:rsidRPr="0017057C">
        <w:rPr>
          <w:rFonts w:ascii="Arial" w:hAnsi="Arial" w:cs="Arial"/>
          <w:sz w:val="22"/>
          <w:szCs w:val="22"/>
          <w:lang w:val="en-US" w:eastAsia="en-US"/>
        </w:rPr>
        <w:t>ic holiday will be made at the e</w:t>
      </w:r>
      <w:r w:rsidRPr="0017057C">
        <w:rPr>
          <w:rFonts w:ascii="Arial" w:hAnsi="Arial" w:cs="Arial"/>
          <w:sz w:val="22"/>
          <w:szCs w:val="22"/>
          <w:lang w:val="en-US" w:eastAsia="en-US"/>
        </w:rPr>
        <w:t>mployee’s ordinary hours of work.  Payment for a public holiday during other forms of leave will be in accordance with the entitlement to that form of leave (e</w:t>
      </w:r>
      <w:r w:rsidR="00DE567D" w:rsidRPr="0017057C">
        <w:rPr>
          <w:rFonts w:ascii="Arial" w:hAnsi="Arial" w:cs="Arial"/>
          <w:sz w:val="22"/>
          <w:szCs w:val="22"/>
          <w:lang w:val="en-US" w:eastAsia="en-US"/>
        </w:rPr>
        <w:t>.</w:t>
      </w:r>
      <w:r w:rsidRPr="0017057C">
        <w:rPr>
          <w:rFonts w:ascii="Arial" w:hAnsi="Arial" w:cs="Arial"/>
          <w:sz w:val="22"/>
          <w:szCs w:val="22"/>
          <w:lang w:val="en-US" w:eastAsia="en-US"/>
        </w:rPr>
        <w:t xml:space="preserve">g. if on </w:t>
      </w:r>
      <w:r w:rsidR="00FA7AD6" w:rsidRPr="0017057C">
        <w:rPr>
          <w:rFonts w:ascii="Arial" w:hAnsi="Arial" w:cs="Arial"/>
          <w:sz w:val="22"/>
          <w:szCs w:val="22"/>
          <w:lang w:val="en-US" w:eastAsia="en-US"/>
        </w:rPr>
        <w:t>l</w:t>
      </w:r>
      <w:r w:rsidRPr="0017057C">
        <w:rPr>
          <w:rFonts w:ascii="Arial" w:hAnsi="Arial" w:cs="Arial"/>
          <w:sz w:val="22"/>
          <w:szCs w:val="22"/>
          <w:lang w:val="en-US" w:eastAsia="en-US"/>
        </w:rPr>
        <w:t xml:space="preserve">ong </w:t>
      </w:r>
      <w:r w:rsidR="00FA7AD6" w:rsidRPr="0017057C">
        <w:rPr>
          <w:rFonts w:ascii="Arial" w:hAnsi="Arial" w:cs="Arial"/>
          <w:sz w:val="22"/>
          <w:szCs w:val="22"/>
          <w:lang w:val="en-US" w:eastAsia="en-US"/>
        </w:rPr>
        <w:t>s</w:t>
      </w:r>
      <w:r w:rsidRPr="0017057C">
        <w:rPr>
          <w:rFonts w:ascii="Arial" w:hAnsi="Arial" w:cs="Arial"/>
          <w:sz w:val="22"/>
          <w:szCs w:val="22"/>
          <w:lang w:val="en-US" w:eastAsia="en-US"/>
        </w:rPr>
        <w:t xml:space="preserve">ervice </w:t>
      </w:r>
      <w:r w:rsidR="00FA7AD6" w:rsidRPr="0017057C">
        <w:rPr>
          <w:rFonts w:ascii="Arial" w:hAnsi="Arial" w:cs="Arial"/>
          <w:sz w:val="22"/>
          <w:szCs w:val="22"/>
          <w:lang w:val="en-US" w:eastAsia="en-US"/>
        </w:rPr>
        <w:t>l</w:t>
      </w:r>
      <w:r w:rsidRPr="0017057C">
        <w:rPr>
          <w:rFonts w:ascii="Arial" w:hAnsi="Arial" w:cs="Arial"/>
          <w:sz w:val="22"/>
          <w:szCs w:val="22"/>
          <w:lang w:val="en-US" w:eastAsia="en-US"/>
        </w:rPr>
        <w:t xml:space="preserve">eave on half pay, payment is at half pay).  </w:t>
      </w:r>
    </w:p>
    <w:p w:rsidR="008D16F2" w:rsidRPr="00534342" w:rsidRDefault="008D16F2" w:rsidP="00CE3D7E">
      <w:pPr>
        <w:pStyle w:val="ListParagraph"/>
        <w:numPr>
          <w:ilvl w:val="0"/>
          <w:numId w:val="192"/>
        </w:numPr>
        <w:spacing w:before="240" w:after="120"/>
        <w:ind w:left="709" w:hanging="709"/>
        <w:contextualSpacing w:val="0"/>
        <w:rPr>
          <w:rFonts w:ascii="Arial" w:hAnsi="Arial" w:cs="Arial"/>
          <w:b/>
          <w:sz w:val="22"/>
          <w:szCs w:val="22"/>
        </w:rPr>
      </w:pPr>
      <w:r w:rsidRPr="00534342">
        <w:rPr>
          <w:rFonts w:ascii="Arial" w:hAnsi="Arial" w:cs="Arial"/>
          <w:b/>
          <w:sz w:val="22"/>
          <w:szCs w:val="22"/>
        </w:rPr>
        <w:t>Annual close</w:t>
      </w:r>
      <w:r w:rsidR="005C0CB6" w:rsidRPr="00534342">
        <w:rPr>
          <w:rFonts w:ascii="Arial" w:hAnsi="Arial" w:cs="Arial"/>
          <w:b/>
          <w:sz w:val="22"/>
          <w:szCs w:val="22"/>
        </w:rPr>
        <w:t xml:space="preserve"> </w:t>
      </w:r>
      <w:r w:rsidRPr="00534342">
        <w:rPr>
          <w:rFonts w:ascii="Arial" w:hAnsi="Arial" w:cs="Arial"/>
          <w:b/>
          <w:sz w:val="22"/>
          <w:szCs w:val="22"/>
        </w:rPr>
        <w:t>down</w:t>
      </w:r>
    </w:p>
    <w:p w:rsidR="008D16F2" w:rsidRPr="00890782" w:rsidRDefault="008D16F2" w:rsidP="00A81401">
      <w:pPr>
        <w:pStyle w:val="ListParagraph"/>
        <w:numPr>
          <w:ilvl w:val="0"/>
          <w:numId w:val="88"/>
        </w:numPr>
        <w:spacing w:before="120" w:after="120"/>
        <w:ind w:hanging="720"/>
        <w:contextualSpacing w:val="0"/>
        <w:rPr>
          <w:rFonts w:ascii="Arial" w:hAnsi="Arial" w:cs="Arial"/>
          <w:sz w:val="22"/>
          <w:szCs w:val="22"/>
          <w:lang w:val="en-US" w:eastAsia="en-US"/>
        </w:rPr>
      </w:pPr>
      <w:r w:rsidRPr="00890782">
        <w:rPr>
          <w:rFonts w:ascii="Arial" w:hAnsi="Arial" w:cs="Arial"/>
          <w:sz w:val="22"/>
          <w:szCs w:val="22"/>
        </w:rPr>
        <w:t>Finance will be closed for normal business and</w:t>
      </w:r>
      <w:r w:rsidR="00064036" w:rsidRPr="00890782">
        <w:rPr>
          <w:rFonts w:ascii="Arial" w:hAnsi="Arial" w:cs="Arial"/>
          <w:sz w:val="22"/>
          <w:szCs w:val="22"/>
        </w:rPr>
        <w:t xml:space="preserve">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 xml:space="preserve">s will not be required to perform normal duty on the working days between Christmas </w:t>
      </w:r>
      <w:r w:rsidR="00FA7AD6">
        <w:rPr>
          <w:rFonts w:ascii="Arial" w:hAnsi="Arial" w:cs="Arial"/>
          <w:sz w:val="22"/>
          <w:szCs w:val="22"/>
        </w:rPr>
        <w:t>D</w:t>
      </w:r>
      <w:r w:rsidRPr="00890782">
        <w:rPr>
          <w:rFonts w:ascii="Arial" w:hAnsi="Arial" w:cs="Arial"/>
          <w:sz w:val="22"/>
          <w:szCs w:val="22"/>
        </w:rPr>
        <w:t xml:space="preserve">ay and New </w:t>
      </w:r>
      <w:proofErr w:type="spellStart"/>
      <w:r w:rsidRPr="00890782">
        <w:rPr>
          <w:rFonts w:ascii="Arial" w:hAnsi="Arial" w:cs="Arial"/>
          <w:sz w:val="22"/>
          <w:szCs w:val="22"/>
        </w:rPr>
        <w:t>Years</w:t>
      </w:r>
      <w:proofErr w:type="spellEnd"/>
      <w:r w:rsidRPr="00890782">
        <w:rPr>
          <w:rFonts w:ascii="Arial" w:hAnsi="Arial" w:cs="Arial"/>
          <w:sz w:val="22"/>
          <w:szCs w:val="22"/>
        </w:rPr>
        <w:t xml:space="preserve"> </w:t>
      </w:r>
      <w:r w:rsidR="00FA7AD6">
        <w:rPr>
          <w:rFonts w:ascii="Arial" w:hAnsi="Arial" w:cs="Arial"/>
          <w:sz w:val="22"/>
          <w:szCs w:val="22"/>
        </w:rPr>
        <w:t>D</w:t>
      </w:r>
      <w:r w:rsidRPr="00890782">
        <w:rPr>
          <w:rFonts w:ascii="Arial" w:hAnsi="Arial" w:cs="Arial"/>
          <w:sz w:val="22"/>
          <w:szCs w:val="22"/>
        </w:rPr>
        <w:t>ay. Employees will be paid in accordance with their ordinary hours of work on these days.</w:t>
      </w:r>
    </w:p>
    <w:p w:rsidR="008D16F2" w:rsidRPr="00890782" w:rsidRDefault="008D16F2" w:rsidP="00A81401">
      <w:pPr>
        <w:pStyle w:val="ListParagraph"/>
        <w:numPr>
          <w:ilvl w:val="0"/>
          <w:numId w:val="88"/>
        </w:numPr>
        <w:spacing w:before="120" w:after="120"/>
        <w:ind w:hanging="720"/>
        <w:contextualSpacing w:val="0"/>
        <w:rPr>
          <w:rFonts w:ascii="Arial" w:hAnsi="Arial" w:cs="Arial"/>
          <w:sz w:val="22"/>
          <w:szCs w:val="22"/>
        </w:rPr>
      </w:pPr>
      <w:r w:rsidRPr="00890782">
        <w:rPr>
          <w:rFonts w:ascii="Arial" w:hAnsi="Arial" w:cs="Arial"/>
          <w:sz w:val="22"/>
          <w:szCs w:val="22"/>
        </w:rPr>
        <w:t xml:space="preserve">Employees on parental leave, leave without pay, or </w:t>
      </w:r>
      <w:r w:rsidR="006E1739" w:rsidRPr="00890782">
        <w:rPr>
          <w:rFonts w:ascii="Arial" w:hAnsi="Arial" w:cs="Arial"/>
          <w:sz w:val="22"/>
          <w:szCs w:val="22"/>
        </w:rPr>
        <w:t>long service</w:t>
      </w:r>
      <w:r w:rsidRPr="00890782">
        <w:rPr>
          <w:rFonts w:ascii="Arial" w:hAnsi="Arial" w:cs="Arial"/>
          <w:sz w:val="22"/>
          <w:szCs w:val="22"/>
        </w:rPr>
        <w:t xml:space="preserve"> leave during the annual closedown will not be entitled to re-crediting of leave.</w:t>
      </w:r>
    </w:p>
    <w:p w:rsidR="008D16F2" w:rsidRPr="00534342" w:rsidRDefault="008D16F2" w:rsidP="00CE3D7E">
      <w:pPr>
        <w:pStyle w:val="ListParagraph"/>
        <w:numPr>
          <w:ilvl w:val="0"/>
          <w:numId w:val="192"/>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Part-time </w:t>
      </w:r>
      <w:r w:rsidR="00FA7AD6" w:rsidRPr="00534342">
        <w:rPr>
          <w:rFonts w:ascii="Arial" w:hAnsi="Arial" w:cs="Arial"/>
          <w:b/>
          <w:sz w:val="22"/>
          <w:szCs w:val="22"/>
        </w:rPr>
        <w:t>e</w:t>
      </w:r>
      <w:r w:rsidR="002E4603" w:rsidRPr="00534342">
        <w:rPr>
          <w:rFonts w:ascii="Arial" w:hAnsi="Arial" w:cs="Arial"/>
          <w:b/>
          <w:sz w:val="22"/>
          <w:szCs w:val="22"/>
        </w:rPr>
        <w:t>mployee</w:t>
      </w:r>
      <w:r w:rsidRPr="00534342">
        <w:rPr>
          <w:rFonts w:ascii="Arial" w:hAnsi="Arial" w:cs="Arial"/>
          <w:b/>
          <w:sz w:val="22"/>
          <w:szCs w:val="22"/>
        </w:rPr>
        <w:t>s</w:t>
      </w:r>
    </w:p>
    <w:p w:rsidR="007F2A41"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Part-time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s normally not working on the days of the week on which annual closedown or a public holiday occurs will not be entitled to alternative time off duty or additional payment.</w:t>
      </w:r>
    </w:p>
    <w:p w:rsidR="008D16F2" w:rsidRPr="00534342" w:rsidRDefault="008D16F2" w:rsidP="00CE3D7E">
      <w:pPr>
        <w:pStyle w:val="ListParagraph"/>
        <w:numPr>
          <w:ilvl w:val="0"/>
          <w:numId w:val="192"/>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Employees required to work on </w:t>
      </w:r>
      <w:r w:rsidR="00F51ECC" w:rsidRPr="00534342">
        <w:rPr>
          <w:rFonts w:ascii="Arial" w:hAnsi="Arial" w:cs="Arial"/>
          <w:b/>
          <w:sz w:val="22"/>
          <w:szCs w:val="22"/>
        </w:rPr>
        <w:t xml:space="preserve">public holidays and/or </w:t>
      </w:r>
      <w:r w:rsidRPr="00534342">
        <w:rPr>
          <w:rFonts w:ascii="Arial" w:hAnsi="Arial" w:cs="Arial"/>
          <w:b/>
          <w:sz w:val="22"/>
          <w:szCs w:val="22"/>
        </w:rPr>
        <w:t xml:space="preserve">annual </w:t>
      </w:r>
      <w:r w:rsidR="004049B5" w:rsidRPr="00534342">
        <w:rPr>
          <w:rFonts w:ascii="Arial" w:hAnsi="Arial" w:cs="Arial"/>
          <w:b/>
          <w:sz w:val="22"/>
          <w:szCs w:val="22"/>
        </w:rPr>
        <w:t>c</w:t>
      </w:r>
      <w:r w:rsidRPr="00534342">
        <w:rPr>
          <w:rFonts w:ascii="Arial" w:hAnsi="Arial" w:cs="Arial"/>
          <w:b/>
          <w:sz w:val="22"/>
          <w:szCs w:val="22"/>
        </w:rPr>
        <w:t>losedown</w:t>
      </w:r>
    </w:p>
    <w:p w:rsidR="008D16F2" w:rsidRPr="0017057C" w:rsidRDefault="008D16F2" w:rsidP="00155B36">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Employees required to work on </w:t>
      </w:r>
      <w:r w:rsidR="00F51ECC" w:rsidRPr="0017057C">
        <w:rPr>
          <w:rFonts w:ascii="Arial" w:hAnsi="Arial" w:cs="Arial"/>
          <w:sz w:val="22"/>
          <w:szCs w:val="22"/>
          <w:lang w:val="en-US" w:eastAsia="en-US"/>
        </w:rPr>
        <w:t xml:space="preserve">public holidays and/or </w:t>
      </w:r>
      <w:r w:rsidRPr="0017057C">
        <w:rPr>
          <w:rFonts w:ascii="Arial" w:hAnsi="Arial" w:cs="Arial"/>
          <w:sz w:val="22"/>
          <w:szCs w:val="22"/>
          <w:lang w:val="en-US" w:eastAsia="en-US"/>
        </w:rPr>
        <w:t>annual closedown will be entitled to the following:</w:t>
      </w:r>
    </w:p>
    <w:p w:rsidR="008D16F2" w:rsidRPr="005C1024" w:rsidRDefault="008D16F2" w:rsidP="009C3F41">
      <w:pPr>
        <w:numPr>
          <w:ilvl w:val="0"/>
          <w:numId w:val="89"/>
        </w:numPr>
        <w:spacing w:before="120" w:after="120"/>
        <w:ind w:left="1276" w:hanging="567"/>
        <w:rPr>
          <w:rFonts w:ascii="Arial" w:hAnsi="Arial" w:cs="Arial"/>
          <w:sz w:val="22"/>
          <w:szCs w:val="22"/>
        </w:rPr>
      </w:pPr>
      <w:r w:rsidRPr="00890782">
        <w:rPr>
          <w:rFonts w:ascii="Arial" w:hAnsi="Arial" w:cs="Arial"/>
          <w:sz w:val="22"/>
          <w:szCs w:val="22"/>
        </w:rPr>
        <w:t>APS 1</w:t>
      </w:r>
      <w:r w:rsidR="00FA7AD6">
        <w:rPr>
          <w:rFonts w:ascii="Arial" w:hAnsi="Arial" w:cs="Arial"/>
          <w:sz w:val="22"/>
          <w:szCs w:val="22"/>
        </w:rPr>
        <w:t xml:space="preserve"> </w:t>
      </w:r>
      <w:r w:rsidR="00F26217">
        <w:rPr>
          <w:rFonts w:ascii="Arial" w:hAnsi="Arial" w:cs="Arial"/>
          <w:sz w:val="22"/>
          <w:szCs w:val="22"/>
        </w:rPr>
        <w:t>–</w:t>
      </w:r>
      <w:r w:rsidR="00FA7AD6">
        <w:rPr>
          <w:rFonts w:ascii="Arial" w:hAnsi="Arial" w:cs="Arial"/>
          <w:sz w:val="22"/>
          <w:szCs w:val="22"/>
        </w:rPr>
        <w:t xml:space="preserve"> </w:t>
      </w:r>
      <w:r w:rsidRPr="00890782">
        <w:rPr>
          <w:rFonts w:ascii="Arial" w:hAnsi="Arial" w:cs="Arial"/>
          <w:sz w:val="22"/>
          <w:szCs w:val="22"/>
        </w:rPr>
        <w:t xml:space="preserve">6 </w:t>
      </w:r>
      <w:r w:rsidR="00244F33" w:rsidRPr="00890782">
        <w:rPr>
          <w:rFonts w:ascii="Arial" w:hAnsi="Arial" w:cs="Arial"/>
          <w:sz w:val="22"/>
          <w:szCs w:val="22"/>
        </w:rPr>
        <w:t>e</w:t>
      </w:r>
      <w:r w:rsidR="002E4603" w:rsidRPr="00890782">
        <w:rPr>
          <w:rFonts w:ascii="Arial" w:hAnsi="Arial" w:cs="Arial"/>
          <w:sz w:val="22"/>
          <w:szCs w:val="22"/>
        </w:rPr>
        <w:t>mployee</w:t>
      </w:r>
      <w:r w:rsidRPr="00890782">
        <w:rPr>
          <w:rFonts w:ascii="Arial" w:hAnsi="Arial" w:cs="Arial"/>
          <w:sz w:val="22"/>
          <w:szCs w:val="22"/>
        </w:rPr>
        <w:t>s will accrue o</w:t>
      </w:r>
      <w:r w:rsidR="00D56145" w:rsidRPr="00890782">
        <w:rPr>
          <w:rFonts w:ascii="Arial" w:hAnsi="Arial" w:cs="Arial"/>
          <w:sz w:val="22"/>
          <w:szCs w:val="22"/>
        </w:rPr>
        <w:t xml:space="preserve">vertime consistent with </w:t>
      </w:r>
      <w:r w:rsidR="00D56145" w:rsidRPr="003C6237">
        <w:rPr>
          <w:rFonts w:ascii="Arial" w:hAnsi="Arial" w:cs="Arial"/>
          <w:sz w:val="22"/>
          <w:szCs w:val="22"/>
        </w:rPr>
        <w:t xml:space="preserve">clause </w:t>
      </w:r>
      <w:r w:rsidR="006C5CA5" w:rsidRPr="003C6237">
        <w:rPr>
          <w:rFonts w:ascii="Arial" w:hAnsi="Arial" w:cs="Arial"/>
          <w:sz w:val="22"/>
          <w:szCs w:val="22"/>
        </w:rPr>
        <w:t>1</w:t>
      </w:r>
      <w:r w:rsidR="003C6237" w:rsidRPr="003C6237">
        <w:rPr>
          <w:rFonts w:ascii="Arial" w:hAnsi="Arial" w:cs="Arial"/>
          <w:sz w:val="22"/>
          <w:szCs w:val="22"/>
        </w:rPr>
        <w:t>2</w:t>
      </w:r>
      <w:r w:rsidR="006C5CA5" w:rsidRPr="003C6237">
        <w:rPr>
          <w:rFonts w:ascii="Arial" w:hAnsi="Arial" w:cs="Arial"/>
          <w:sz w:val="22"/>
          <w:szCs w:val="22"/>
        </w:rPr>
        <w:t>.7</w:t>
      </w:r>
      <w:r w:rsidRPr="003C6237">
        <w:rPr>
          <w:rFonts w:ascii="Arial" w:hAnsi="Arial" w:cs="Arial"/>
          <w:sz w:val="22"/>
          <w:szCs w:val="22"/>
        </w:rPr>
        <w:t>; and</w:t>
      </w:r>
    </w:p>
    <w:p w:rsidR="009F43C7" w:rsidRDefault="00064036" w:rsidP="009C3F41">
      <w:pPr>
        <w:numPr>
          <w:ilvl w:val="0"/>
          <w:numId w:val="89"/>
        </w:numPr>
        <w:spacing w:before="120" w:after="120"/>
        <w:ind w:left="1276" w:hanging="567"/>
        <w:rPr>
          <w:rFonts w:ascii="Arial" w:hAnsi="Arial" w:cs="Arial"/>
          <w:sz w:val="22"/>
          <w:szCs w:val="22"/>
        </w:rPr>
      </w:pPr>
      <w:r w:rsidRPr="005C1024">
        <w:rPr>
          <w:rFonts w:ascii="Arial" w:hAnsi="Arial" w:cs="Arial"/>
          <w:sz w:val="22"/>
          <w:szCs w:val="22"/>
        </w:rPr>
        <w:t>EL</w:t>
      </w:r>
      <w:r w:rsidR="008D16F2" w:rsidRPr="005C1024">
        <w:rPr>
          <w:rFonts w:ascii="Arial" w:hAnsi="Arial" w:cs="Arial"/>
          <w:sz w:val="22"/>
          <w:szCs w:val="22"/>
        </w:rPr>
        <w:t xml:space="preserve"> </w:t>
      </w:r>
      <w:r w:rsidR="00FA7AD6">
        <w:rPr>
          <w:rFonts w:ascii="Arial" w:hAnsi="Arial" w:cs="Arial"/>
          <w:sz w:val="22"/>
          <w:szCs w:val="22"/>
        </w:rPr>
        <w:t xml:space="preserve">1 – 2 </w:t>
      </w:r>
      <w:r w:rsidR="00244F33" w:rsidRPr="005C1024">
        <w:rPr>
          <w:rFonts w:ascii="Arial" w:hAnsi="Arial" w:cs="Arial"/>
          <w:sz w:val="22"/>
          <w:szCs w:val="22"/>
        </w:rPr>
        <w:t>e</w:t>
      </w:r>
      <w:r w:rsidR="002E4603" w:rsidRPr="005C1024">
        <w:rPr>
          <w:rFonts w:ascii="Arial" w:hAnsi="Arial" w:cs="Arial"/>
          <w:sz w:val="22"/>
          <w:szCs w:val="22"/>
        </w:rPr>
        <w:t>mployee</w:t>
      </w:r>
      <w:r w:rsidR="008D16F2" w:rsidRPr="005C1024">
        <w:rPr>
          <w:rFonts w:ascii="Arial" w:hAnsi="Arial" w:cs="Arial"/>
          <w:sz w:val="22"/>
          <w:szCs w:val="22"/>
        </w:rPr>
        <w:t>s will accr</w:t>
      </w:r>
      <w:r w:rsidR="00D56145" w:rsidRPr="005C1024">
        <w:rPr>
          <w:rFonts w:ascii="Arial" w:hAnsi="Arial" w:cs="Arial"/>
          <w:sz w:val="22"/>
          <w:szCs w:val="22"/>
        </w:rPr>
        <w:t xml:space="preserve">ue TOIL consistent with clause </w:t>
      </w:r>
      <w:r w:rsidR="006C5CA5" w:rsidRPr="003C6237">
        <w:rPr>
          <w:rFonts w:ascii="Arial" w:hAnsi="Arial" w:cs="Arial"/>
          <w:sz w:val="22"/>
          <w:szCs w:val="22"/>
        </w:rPr>
        <w:t>1</w:t>
      </w:r>
      <w:r w:rsidR="003C6237" w:rsidRPr="003C6237">
        <w:rPr>
          <w:rFonts w:ascii="Arial" w:hAnsi="Arial" w:cs="Arial"/>
          <w:sz w:val="22"/>
          <w:szCs w:val="22"/>
        </w:rPr>
        <w:t>3</w:t>
      </w:r>
      <w:r w:rsidR="006C5CA5" w:rsidRPr="003C6237">
        <w:rPr>
          <w:rFonts w:ascii="Arial" w:hAnsi="Arial" w:cs="Arial"/>
          <w:sz w:val="22"/>
          <w:szCs w:val="22"/>
        </w:rPr>
        <w:t>.1</w:t>
      </w:r>
      <w:r w:rsidR="008D16F2" w:rsidRPr="003C6237">
        <w:rPr>
          <w:rFonts w:ascii="Arial" w:hAnsi="Arial" w:cs="Arial"/>
          <w:sz w:val="22"/>
          <w:szCs w:val="22"/>
        </w:rPr>
        <w:t>.</w:t>
      </w:r>
    </w:p>
    <w:p w:rsidR="00153BA1" w:rsidRPr="00322380" w:rsidRDefault="00153BA1" w:rsidP="00125AA1">
      <w:pPr>
        <w:pStyle w:val="Heading1"/>
      </w:pPr>
      <w:bookmarkStart w:id="32" w:name="_Toc527454143"/>
      <w:r w:rsidRPr="00322380">
        <w:t>Leave</w:t>
      </w:r>
      <w:bookmarkEnd w:id="32"/>
      <w:r w:rsidRPr="00322380">
        <w:t xml:space="preserve"> </w:t>
      </w:r>
    </w:p>
    <w:p w:rsidR="008D16F2" w:rsidRPr="00AF755F" w:rsidRDefault="008D16F2" w:rsidP="00CE3D7E">
      <w:pPr>
        <w:pStyle w:val="Heading1"/>
        <w:numPr>
          <w:ilvl w:val="0"/>
          <w:numId w:val="178"/>
        </w:numPr>
        <w:ind w:left="709" w:hanging="709"/>
        <w:rPr>
          <w:i/>
          <w:sz w:val="28"/>
          <w:szCs w:val="28"/>
        </w:rPr>
      </w:pPr>
      <w:bookmarkStart w:id="33" w:name="_Toc527454144"/>
      <w:r w:rsidRPr="00AF755F">
        <w:rPr>
          <w:i/>
          <w:sz w:val="28"/>
          <w:szCs w:val="28"/>
        </w:rPr>
        <w:t>General conditions</w:t>
      </w:r>
      <w:bookmarkEnd w:id="33"/>
    </w:p>
    <w:p w:rsidR="008D16F2" w:rsidRPr="00534342" w:rsidRDefault="008D16F2" w:rsidP="00CE3D7E">
      <w:pPr>
        <w:pStyle w:val="ListParagraph"/>
        <w:numPr>
          <w:ilvl w:val="0"/>
          <w:numId w:val="193"/>
        </w:numPr>
        <w:spacing w:before="240" w:after="120"/>
        <w:ind w:left="709" w:hanging="709"/>
        <w:contextualSpacing w:val="0"/>
        <w:rPr>
          <w:rFonts w:ascii="Arial" w:hAnsi="Arial" w:cs="Arial"/>
          <w:b/>
          <w:sz w:val="22"/>
          <w:szCs w:val="22"/>
        </w:rPr>
      </w:pPr>
      <w:r w:rsidRPr="00534342">
        <w:rPr>
          <w:rFonts w:ascii="Arial" w:hAnsi="Arial" w:cs="Arial"/>
          <w:b/>
          <w:sz w:val="22"/>
          <w:szCs w:val="22"/>
        </w:rPr>
        <w:t>Non-approval of leave</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5F1127"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has had a formal application for leave rejected, </w:t>
      </w:r>
      <w:r w:rsidR="004E543F" w:rsidRPr="0017057C">
        <w:rPr>
          <w:rFonts w:ascii="Arial" w:hAnsi="Arial" w:cs="Arial"/>
          <w:sz w:val="22"/>
          <w:szCs w:val="22"/>
          <w:lang w:val="en-US" w:eastAsia="en-US"/>
        </w:rPr>
        <w:t>t</w:t>
      </w:r>
      <w:r w:rsidR="007F0351"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will advise the </w:t>
      </w:r>
      <w:r w:rsidR="00E4578A"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of the reason(s) for the decision in writing, where requested by the </w:t>
      </w:r>
      <w:r w:rsidR="00A9196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t>
      </w:r>
    </w:p>
    <w:p w:rsidR="008D16F2" w:rsidRPr="00534342" w:rsidRDefault="008D16F2" w:rsidP="00CE3D7E">
      <w:pPr>
        <w:pStyle w:val="ListParagraph"/>
        <w:numPr>
          <w:ilvl w:val="0"/>
          <w:numId w:val="193"/>
        </w:numPr>
        <w:spacing w:before="240" w:after="120"/>
        <w:ind w:left="709" w:hanging="709"/>
        <w:contextualSpacing w:val="0"/>
        <w:rPr>
          <w:rFonts w:ascii="Arial" w:hAnsi="Arial" w:cs="Arial"/>
          <w:b/>
          <w:sz w:val="22"/>
          <w:szCs w:val="22"/>
        </w:rPr>
      </w:pPr>
      <w:r w:rsidRPr="00534342">
        <w:rPr>
          <w:rFonts w:ascii="Arial" w:hAnsi="Arial" w:cs="Arial"/>
          <w:b/>
          <w:sz w:val="22"/>
          <w:szCs w:val="22"/>
        </w:rPr>
        <w:t>Balances and record keeping</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All accrued leave entitlements will be expressed and deducted in hours and minutes, with the exception of </w:t>
      </w:r>
      <w:r w:rsidR="006E1739" w:rsidRPr="0017057C">
        <w:rPr>
          <w:rFonts w:ascii="Arial" w:hAnsi="Arial" w:cs="Arial"/>
          <w:sz w:val="22"/>
          <w:szCs w:val="22"/>
          <w:lang w:val="en-US" w:eastAsia="en-US"/>
        </w:rPr>
        <w:t>long service</w:t>
      </w:r>
      <w:r w:rsidRPr="0017057C">
        <w:rPr>
          <w:rFonts w:ascii="Arial" w:hAnsi="Arial" w:cs="Arial"/>
          <w:sz w:val="22"/>
          <w:szCs w:val="22"/>
          <w:lang w:val="en-US" w:eastAsia="en-US"/>
        </w:rPr>
        <w:t xml:space="preserve"> leave which is expressed in calendar days.</w:t>
      </w:r>
    </w:p>
    <w:p w:rsidR="008D16F2" w:rsidRPr="00534342" w:rsidRDefault="008D16F2" w:rsidP="00CE3D7E">
      <w:pPr>
        <w:pStyle w:val="ListParagraph"/>
        <w:numPr>
          <w:ilvl w:val="0"/>
          <w:numId w:val="193"/>
        </w:numPr>
        <w:spacing w:before="240" w:after="120"/>
        <w:ind w:left="709" w:hanging="709"/>
        <w:contextualSpacing w:val="0"/>
        <w:rPr>
          <w:rFonts w:ascii="Arial" w:hAnsi="Arial" w:cs="Arial"/>
          <w:b/>
          <w:sz w:val="22"/>
          <w:szCs w:val="22"/>
        </w:rPr>
      </w:pPr>
      <w:r w:rsidRPr="00534342">
        <w:rPr>
          <w:rFonts w:ascii="Arial" w:hAnsi="Arial" w:cs="Arial"/>
          <w:b/>
          <w:sz w:val="22"/>
          <w:szCs w:val="22"/>
        </w:rPr>
        <w:t>Recall to duty</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Finance will not unreasonably cancel approved leave or recall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to duty while on approved leave, or on weekends or public holidays. In such circumstances </w:t>
      </w:r>
      <w:r w:rsidR="00462D82" w:rsidRPr="0017057C">
        <w:rPr>
          <w:rFonts w:ascii="Arial" w:hAnsi="Arial" w:cs="Arial"/>
          <w:sz w:val="22"/>
          <w:szCs w:val="22"/>
          <w:lang w:val="en-US" w:eastAsia="en-US"/>
        </w:rPr>
        <w:t>t</w:t>
      </w:r>
      <w:r w:rsidR="007F0351"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w:t>
      </w:r>
      <w:r w:rsidR="008B2788" w:rsidRPr="0017057C">
        <w:rPr>
          <w:rFonts w:ascii="Arial" w:hAnsi="Arial" w:cs="Arial"/>
          <w:sz w:val="22"/>
          <w:szCs w:val="22"/>
          <w:lang w:val="en-US" w:eastAsia="en-US"/>
        </w:rPr>
        <w:t>will</w:t>
      </w:r>
      <w:r w:rsidRPr="0017057C">
        <w:rPr>
          <w:rFonts w:ascii="Arial" w:hAnsi="Arial" w:cs="Arial"/>
          <w:sz w:val="22"/>
          <w:szCs w:val="22"/>
          <w:lang w:val="en-US" w:eastAsia="en-US"/>
        </w:rPr>
        <w:t xml:space="preserve"> approve reimbursement of reasonable costs towards travel expenses, incidental expenses or family care costs not otherwise recoverable under insurance or from another source.</w:t>
      </w:r>
    </w:p>
    <w:p w:rsidR="008D16F2" w:rsidRPr="00AF755F" w:rsidRDefault="008D16F2" w:rsidP="00CE3D7E">
      <w:pPr>
        <w:pStyle w:val="Heading1"/>
        <w:numPr>
          <w:ilvl w:val="0"/>
          <w:numId w:val="178"/>
        </w:numPr>
        <w:ind w:left="709" w:hanging="709"/>
        <w:rPr>
          <w:i/>
          <w:sz w:val="28"/>
          <w:szCs w:val="28"/>
        </w:rPr>
      </w:pPr>
      <w:bookmarkStart w:id="34" w:name="_Toc527454145"/>
      <w:r w:rsidRPr="00AF755F">
        <w:rPr>
          <w:i/>
          <w:sz w:val="28"/>
          <w:szCs w:val="28"/>
        </w:rPr>
        <w:t>Recognition of prior service</w:t>
      </w:r>
      <w:bookmarkEnd w:id="34"/>
    </w:p>
    <w:p w:rsidR="00B1764D" w:rsidRPr="00534342" w:rsidRDefault="008D16F2" w:rsidP="00CE3D7E">
      <w:pPr>
        <w:pStyle w:val="ListParagraph"/>
        <w:numPr>
          <w:ilvl w:val="0"/>
          <w:numId w:val="194"/>
        </w:numPr>
        <w:spacing w:before="240" w:after="120"/>
        <w:ind w:left="709" w:hanging="709"/>
        <w:contextualSpacing w:val="0"/>
        <w:rPr>
          <w:rFonts w:ascii="Arial" w:hAnsi="Arial" w:cs="Arial"/>
          <w:b/>
          <w:sz w:val="22"/>
          <w:szCs w:val="22"/>
        </w:rPr>
      </w:pPr>
      <w:r w:rsidRPr="00534342">
        <w:rPr>
          <w:rFonts w:ascii="Arial" w:hAnsi="Arial" w:cs="Arial"/>
          <w:b/>
          <w:sz w:val="22"/>
          <w:szCs w:val="22"/>
        </w:rPr>
        <w:t>Portability of leave</w:t>
      </w:r>
    </w:p>
    <w:p w:rsidR="008D16F2" w:rsidRDefault="008D16F2" w:rsidP="00A81401">
      <w:pPr>
        <w:pStyle w:val="ListParagraph"/>
        <w:numPr>
          <w:ilvl w:val="0"/>
          <w:numId w:val="141"/>
        </w:numPr>
        <w:spacing w:before="120" w:after="120"/>
        <w:ind w:left="709" w:hanging="709"/>
        <w:contextualSpacing w:val="0"/>
        <w:rPr>
          <w:rFonts w:ascii="Arial" w:hAnsi="Arial" w:cs="Arial"/>
          <w:sz w:val="22"/>
          <w:szCs w:val="22"/>
        </w:rPr>
      </w:pPr>
      <w:r w:rsidRPr="002D5778">
        <w:rPr>
          <w:rFonts w:ascii="Arial" w:hAnsi="Arial" w:cs="Arial"/>
          <w:sz w:val="22"/>
          <w:szCs w:val="22"/>
        </w:rPr>
        <w:t xml:space="preserve">Where an </w:t>
      </w:r>
      <w:r w:rsidR="00AB303E"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 xml:space="preserve"> moves (including on promotion or for an agreed period) from another agency where they were an ongoing APS </w:t>
      </w:r>
      <w:r w:rsidR="00244F33"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 xml:space="preserve">, the </w:t>
      </w:r>
      <w:r w:rsidR="00AB303E"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’s unused accrued annual leave and personal/carer</w:t>
      </w:r>
      <w:r w:rsidR="00FA7AD6" w:rsidRPr="002D5778">
        <w:rPr>
          <w:rFonts w:ascii="Arial" w:hAnsi="Arial" w:cs="Arial"/>
          <w:sz w:val="22"/>
          <w:szCs w:val="22"/>
        </w:rPr>
        <w:t>’</w:t>
      </w:r>
      <w:r w:rsidRPr="002D5778">
        <w:rPr>
          <w:rFonts w:ascii="Arial" w:hAnsi="Arial" w:cs="Arial"/>
          <w:sz w:val="22"/>
          <w:szCs w:val="22"/>
        </w:rPr>
        <w:t xml:space="preserve">s leave (however described) will be </w:t>
      </w:r>
      <w:r w:rsidR="00F05F58">
        <w:rPr>
          <w:rFonts w:ascii="Arial" w:hAnsi="Arial" w:cs="Arial"/>
          <w:sz w:val="22"/>
          <w:szCs w:val="22"/>
        </w:rPr>
        <w:t>transferred</w:t>
      </w:r>
      <w:r w:rsidRPr="002D5778">
        <w:rPr>
          <w:rFonts w:ascii="Arial" w:hAnsi="Arial" w:cs="Arial"/>
          <w:sz w:val="22"/>
          <w:szCs w:val="22"/>
        </w:rPr>
        <w:t>, provided there is no break in continuity of service.</w:t>
      </w:r>
    </w:p>
    <w:p w:rsidR="008D16F2" w:rsidRPr="002D5778" w:rsidRDefault="008D16F2" w:rsidP="00A81401">
      <w:pPr>
        <w:pStyle w:val="ListParagraph"/>
        <w:numPr>
          <w:ilvl w:val="0"/>
          <w:numId w:val="141"/>
        </w:numPr>
        <w:spacing w:before="120" w:after="120"/>
        <w:ind w:left="709" w:hanging="709"/>
        <w:contextualSpacing w:val="0"/>
        <w:rPr>
          <w:rFonts w:ascii="Arial" w:hAnsi="Arial" w:cs="Arial"/>
          <w:sz w:val="22"/>
          <w:szCs w:val="22"/>
        </w:rPr>
      </w:pPr>
      <w:r w:rsidRPr="002D5778">
        <w:rPr>
          <w:rFonts w:ascii="Arial" w:hAnsi="Arial" w:cs="Arial"/>
          <w:sz w:val="22"/>
          <w:szCs w:val="22"/>
        </w:rPr>
        <w:t xml:space="preserve">Where an </w:t>
      </w:r>
      <w:r w:rsidR="00244F33"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 xml:space="preserve"> is engaged as either an ongoing or non-ongoing APS </w:t>
      </w:r>
      <w:r w:rsidR="007F0351"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 xml:space="preserve"> immediately following a period of ongoing employment in the Parliamentary Service or the ACT Government Service, the </w:t>
      </w:r>
      <w:r w:rsidR="007F0351"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’s unused accrued annual leave and personal/carer</w:t>
      </w:r>
      <w:r w:rsidR="00FA7AD6" w:rsidRPr="002D5778">
        <w:rPr>
          <w:rFonts w:ascii="Arial" w:hAnsi="Arial" w:cs="Arial"/>
          <w:sz w:val="22"/>
          <w:szCs w:val="22"/>
        </w:rPr>
        <w:t>’</w:t>
      </w:r>
      <w:r w:rsidRPr="002D5778">
        <w:rPr>
          <w:rFonts w:ascii="Arial" w:hAnsi="Arial" w:cs="Arial"/>
          <w:sz w:val="22"/>
          <w:szCs w:val="22"/>
        </w:rPr>
        <w:t>s leave (however described) will be recognised.</w:t>
      </w:r>
    </w:p>
    <w:p w:rsidR="00505979" w:rsidRPr="002D5778" w:rsidRDefault="008D16F2" w:rsidP="00A81401">
      <w:pPr>
        <w:pStyle w:val="ListParagraph"/>
        <w:numPr>
          <w:ilvl w:val="0"/>
          <w:numId w:val="141"/>
        </w:numPr>
        <w:spacing w:before="120" w:after="120"/>
        <w:ind w:left="709" w:hanging="709"/>
        <w:contextualSpacing w:val="0"/>
        <w:rPr>
          <w:rFonts w:ascii="Arial" w:hAnsi="Arial" w:cs="Arial"/>
          <w:sz w:val="22"/>
          <w:szCs w:val="22"/>
        </w:rPr>
      </w:pPr>
      <w:r w:rsidRPr="002D5778">
        <w:rPr>
          <w:rFonts w:ascii="Arial" w:hAnsi="Arial" w:cs="Arial"/>
          <w:sz w:val="22"/>
          <w:szCs w:val="22"/>
        </w:rPr>
        <w:t>For the purposes of this clause:</w:t>
      </w:r>
    </w:p>
    <w:p w:rsidR="008D16F2" w:rsidRPr="004A72DB" w:rsidRDefault="008D16F2" w:rsidP="00A81401">
      <w:pPr>
        <w:numPr>
          <w:ilvl w:val="0"/>
          <w:numId w:val="90"/>
        </w:numPr>
        <w:spacing w:before="120"/>
        <w:ind w:left="1276" w:hanging="567"/>
        <w:rPr>
          <w:rFonts w:ascii="Arial" w:hAnsi="Arial" w:cs="Arial"/>
          <w:sz w:val="22"/>
          <w:szCs w:val="22"/>
        </w:rPr>
      </w:pPr>
      <w:r w:rsidRPr="004A72DB">
        <w:rPr>
          <w:rFonts w:ascii="Arial" w:hAnsi="Arial" w:cs="Arial"/>
          <w:sz w:val="22"/>
          <w:szCs w:val="22"/>
        </w:rPr>
        <w:t xml:space="preserve">‘APS </w:t>
      </w:r>
      <w:r w:rsidR="00244F33" w:rsidRPr="004A72DB">
        <w:rPr>
          <w:rFonts w:ascii="Arial" w:hAnsi="Arial" w:cs="Arial"/>
          <w:sz w:val="22"/>
          <w:szCs w:val="22"/>
        </w:rPr>
        <w:t>e</w:t>
      </w:r>
      <w:r w:rsidR="002E4603" w:rsidRPr="004A72DB">
        <w:rPr>
          <w:rFonts w:ascii="Arial" w:hAnsi="Arial" w:cs="Arial"/>
          <w:sz w:val="22"/>
          <w:szCs w:val="22"/>
        </w:rPr>
        <w:t>mployee</w:t>
      </w:r>
      <w:r w:rsidRPr="004A72DB">
        <w:rPr>
          <w:rFonts w:ascii="Arial" w:hAnsi="Arial" w:cs="Arial"/>
          <w:sz w:val="22"/>
          <w:szCs w:val="22"/>
        </w:rPr>
        <w:t>’ has the same meaning as in the PS Act; and</w:t>
      </w:r>
    </w:p>
    <w:p w:rsidR="007F2A41" w:rsidRPr="0054247C" w:rsidRDefault="008D16F2" w:rsidP="00A81401">
      <w:pPr>
        <w:numPr>
          <w:ilvl w:val="0"/>
          <w:numId w:val="90"/>
        </w:numPr>
        <w:spacing w:before="120"/>
        <w:ind w:left="1276" w:hanging="567"/>
        <w:rPr>
          <w:rFonts w:ascii="Arial" w:hAnsi="Arial" w:cs="Arial"/>
          <w:sz w:val="22"/>
          <w:szCs w:val="22"/>
        </w:rPr>
      </w:pPr>
      <w:r w:rsidRPr="004A72DB">
        <w:rPr>
          <w:rFonts w:ascii="Arial" w:hAnsi="Arial" w:cs="Arial"/>
          <w:sz w:val="22"/>
          <w:szCs w:val="22"/>
        </w:rPr>
        <w:t xml:space="preserve">‘Parliamentary Service’ refers to employment under the </w:t>
      </w:r>
      <w:r w:rsidRPr="00FA7AD6">
        <w:rPr>
          <w:rFonts w:ascii="Arial" w:hAnsi="Arial" w:cs="Arial"/>
          <w:i/>
          <w:sz w:val="22"/>
          <w:szCs w:val="22"/>
        </w:rPr>
        <w:t>Parliamentary Service Act 1999</w:t>
      </w:r>
      <w:r w:rsidRPr="004A72DB">
        <w:rPr>
          <w:rFonts w:ascii="Arial" w:hAnsi="Arial" w:cs="Arial"/>
          <w:sz w:val="22"/>
          <w:szCs w:val="22"/>
        </w:rPr>
        <w:t>.</w:t>
      </w:r>
    </w:p>
    <w:p w:rsidR="008D16F2" w:rsidRPr="00534342" w:rsidRDefault="008D16F2" w:rsidP="00CE3D7E">
      <w:pPr>
        <w:pStyle w:val="ListParagraph"/>
        <w:numPr>
          <w:ilvl w:val="0"/>
          <w:numId w:val="194"/>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Portability of leave – former non-ongoing </w:t>
      </w:r>
      <w:r w:rsidR="00244F33" w:rsidRPr="00534342">
        <w:rPr>
          <w:rFonts w:ascii="Arial" w:hAnsi="Arial" w:cs="Arial"/>
          <w:b/>
          <w:sz w:val="22"/>
          <w:szCs w:val="22"/>
        </w:rPr>
        <w:t>em</w:t>
      </w:r>
      <w:r w:rsidR="002E4603" w:rsidRPr="00534342">
        <w:rPr>
          <w:rFonts w:ascii="Arial" w:hAnsi="Arial" w:cs="Arial"/>
          <w:b/>
          <w:sz w:val="22"/>
          <w:szCs w:val="22"/>
        </w:rPr>
        <w:t>ployee</w:t>
      </w:r>
      <w:r w:rsidRPr="00534342">
        <w:rPr>
          <w:rFonts w:ascii="Arial" w:hAnsi="Arial" w:cs="Arial"/>
          <w:b/>
          <w:sz w:val="22"/>
          <w:szCs w:val="22"/>
        </w:rPr>
        <w:t>s</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 person is engaged as an ongoing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and immediately prior to the engagement the person was employed as a non-ongoing APS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t>
      </w:r>
      <w:r w:rsidR="00462D82" w:rsidRPr="0017057C">
        <w:rPr>
          <w:rFonts w:ascii="Arial" w:hAnsi="Arial" w:cs="Arial"/>
          <w:sz w:val="22"/>
          <w:szCs w:val="22"/>
          <w:lang w:val="en-US" w:eastAsia="en-US"/>
        </w:rPr>
        <w:t>t</w:t>
      </w:r>
      <w:r w:rsidR="007F0351"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may, at the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request, </w:t>
      </w:r>
      <w:proofErr w:type="spellStart"/>
      <w:r w:rsidRPr="0017057C">
        <w:rPr>
          <w:rFonts w:ascii="Arial" w:hAnsi="Arial" w:cs="Arial"/>
          <w:sz w:val="22"/>
          <w:szCs w:val="22"/>
          <w:lang w:val="en-US" w:eastAsia="en-US"/>
        </w:rPr>
        <w:t>recognise</w:t>
      </w:r>
      <w:proofErr w:type="spellEnd"/>
      <w:r w:rsidRPr="0017057C">
        <w:rPr>
          <w:rFonts w:ascii="Arial" w:hAnsi="Arial" w:cs="Arial"/>
          <w:sz w:val="22"/>
          <w:szCs w:val="22"/>
          <w:lang w:val="en-US" w:eastAsia="en-US"/>
        </w:rPr>
        <w:t xml:space="preserve"> any accrued annual leave and personal/</w:t>
      </w:r>
      <w:proofErr w:type="spellStart"/>
      <w:r w:rsidRPr="0017057C">
        <w:rPr>
          <w:rFonts w:ascii="Arial" w:hAnsi="Arial" w:cs="Arial"/>
          <w:sz w:val="22"/>
          <w:szCs w:val="22"/>
          <w:lang w:val="en-US" w:eastAsia="en-US"/>
        </w:rPr>
        <w:t>carer</w:t>
      </w:r>
      <w:r w:rsidR="00FA7AD6" w:rsidRPr="0017057C">
        <w:rPr>
          <w:rFonts w:ascii="Arial" w:hAnsi="Arial" w:cs="Arial"/>
          <w:sz w:val="22"/>
          <w:szCs w:val="22"/>
          <w:lang w:val="en-US" w:eastAsia="en-US"/>
        </w:rPr>
        <w:t>’</w:t>
      </w:r>
      <w:r w:rsidRPr="0017057C">
        <w:rPr>
          <w:rFonts w:ascii="Arial" w:hAnsi="Arial" w:cs="Arial"/>
          <w:sz w:val="22"/>
          <w:szCs w:val="22"/>
          <w:lang w:val="en-US" w:eastAsia="en-US"/>
        </w:rPr>
        <w:t>s</w:t>
      </w:r>
      <w:proofErr w:type="spellEnd"/>
      <w:r w:rsidRPr="0017057C">
        <w:rPr>
          <w:rFonts w:ascii="Arial" w:hAnsi="Arial" w:cs="Arial"/>
          <w:sz w:val="22"/>
          <w:szCs w:val="22"/>
          <w:lang w:val="en-US" w:eastAsia="en-US"/>
        </w:rPr>
        <w:t xml:space="preserve"> leave (however described), provided there is no break in continuity of service. Any </w:t>
      </w:r>
      <w:proofErr w:type="spellStart"/>
      <w:r w:rsidRPr="0017057C">
        <w:rPr>
          <w:rFonts w:ascii="Arial" w:hAnsi="Arial" w:cs="Arial"/>
          <w:sz w:val="22"/>
          <w:szCs w:val="22"/>
          <w:lang w:val="en-US" w:eastAsia="en-US"/>
        </w:rPr>
        <w:t>recognised</w:t>
      </w:r>
      <w:proofErr w:type="spellEnd"/>
      <w:r w:rsidRPr="0017057C">
        <w:rPr>
          <w:rFonts w:ascii="Arial" w:hAnsi="Arial" w:cs="Arial"/>
          <w:sz w:val="22"/>
          <w:szCs w:val="22"/>
          <w:lang w:val="en-US" w:eastAsia="en-US"/>
        </w:rPr>
        <w:t xml:space="preserve"> annual leave excludes any accrued leave paid out on separation. </w:t>
      </w:r>
    </w:p>
    <w:p w:rsidR="008D16F2" w:rsidRPr="00AF755F" w:rsidRDefault="008D16F2" w:rsidP="00CE3D7E">
      <w:pPr>
        <w:pStyle w:val="Heading1"/>
        <w:numPr>
          <w:ilvl w:val="0"/>
          <w:numId w:val="178"/>
        </w:numPr>
        <w:ind w:left="709" w:hanging="709"/>
        <w:rPr>
          <w:i/>
          <w:sz w:val="28"/>
          <w:szCs w:val="28"/>
        </w:rPr>
      </w:pPr>
      <w:bookmarkStart w:id="35" w:name="_Toc527454146"/>
      <w:r w:rsidRPr="00AF755F">
        <w:rPr>
          <w:i/>
          <w:sz w:val="28"/>
          <w:szCs w:val="28"/>
        </w:rPr>
        <w:t>Annual leave</w:t>
      </w:r>
      <w:bookmarkEnd w:id="35"/>
    </w:p>
    <w:p w:rsidR="008D16F2"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bookmarkStart w:id="36" w:name="OLE_LINK12"/>
      <w:bookmarkStart w:id="37" w:name="OLE_LINK13"/>
      <w:r w:rsidRPr="00534342">
        <w:rPr>
          <w:rFonts w:ascii="Arial" w:hAnsi="Arial" w:cs="Arial"/>
          <w:b/>
          <w:sz w:val="22"/>
          <w:szCs w:val="22"/>
        </w:rPr>
        <w:t>Entitlement</w:t>
      </w:r>
    </w:p>
    <w:p w:rsidR="000E05A0" w:rsidRPr="002D5778" w:rsidRDefault="008D16F2" w:rsidP="00A81401">
      <w:pPr>
        <w:pStyle w:val="ListParagraph"/>
        <w:numPr>
          <w:ilvl w:val="0"/>
          <w:numId w:val="142"/>
        </w:numPr>
        <w:spacing w:before="120" w:after="120"/>
        <w:ind w:hanging="720"/>
        <w:contextualSpacing w:val="0"/>
        <w:rPr>
          <w:rFonts w:ascii="Arial" w:hAnsi="Arial" w:cs="Arial"/>
          <w:sz w:val="22"/>
          <w:szCs w:val="22"/>
        </w:rPr>
      </w:pPr>
      <w:r w:rsidRPr="002D5778">
        <w:rPr>
          <w:rFonts w:ascii="Arial" w:hAnsi="Arial" w:cs="Arial"/>
          <w:sz w:val="22"/>
          <w:szCs w:val="22"/>
        </w:rPr>
        <w:t>Employees are entitled to 20 days (</w:t>
      </w:r>
      <w:r w:rsidR="008216A3" w:rsidRPr="002D5778">
        <w:rPr>
          <w:rFonts w:ascii="Arial" w:hAnsi="Arial" w:cs="Arial"/>
          <w:sz w:val="22"/>
          <w:szCs w:val="22"/>
        </w:rPr>
        <w:t>15</w:t>
      </w:r>
      <w:r w:rsidR="00B13068" w:rsidRPr="002D5778">
        <w:rPr>
          <w:rFonts w:ascii="Arial" w:hAnsi="Arial" w:cs="Arial"/>
          <w:sz w:val="22"/>
          <w:szCs w:val="22"/>
        </w:rPr>
        <w:t>0</w:t>
      </w:r>
      <w:r w:rsidR="008037E0" w:rsidRPr="002D5778">
        <w:rPr>
          <w:rFonts w:ascii="Arial" w:hAnsi="Arial" w:cs="Arial"/>
          <w:sz w:val="22"/>
          <w:szCs w:val="22"/>
        </w:rPr>
        <w:t xml:space="preserve"> hours</w:t>
      </w:r>
      <w:r w:rsidRPr="002D5778">
        <w:rPr>
          <w:rFonts w:ascii="Arial" w:hAnsi="Arial" w:cs="Arial"/>
          <w:sz w:val="22"/>
          <w:szCs w:val="22"/>
        </w:rPr>
        <w:t xml:space="preserve">), pro-rata for part-time </w:t>
      </w:r>
      <w:r w:rsidR="00AB44B7" w:rsidRPr="002D5778">
        <w:rPr>
          <w:rFonts w:ascii="Arial" w:hAnsi="Arial" w:cs="Arial"/>
          <w:sz w:val="22"/>
          <w:szCs w:val="22"/>
        </w:rPr>
        <w:t>e</w:t>
      </w:r>
      <w:r w:rsidR="002E4603" w:rsidRPr="002D5778">
        <w:rPr>
          <w:rFonts w:ascii="Arial" w:hAnsi="Arial" w:cs="Arial"/>
          <w:sz w:val="22"/>
          <w:szCs w:val="22"/>
        </w:rPr>
        <w:t>mployee</w:t>
      </w:r>
      <w:r w:rsidRPr="002D5778">
        <w:rPr>
          <w:rFonts w:ascii="Arial" w:hAnsi="Arial" w:cs="Arial"/>
          <w:sz w:val="22"/>
          <w:szCs w:val="22"/>
        </w:rPr>
        <w:t xml:space="preserve">s, for each full year </w:t>
      </w:r>
      <w:r w:rsidR="00884D57" w:rsidRPr="002D5778">
        <w:rPr>
          <w:rFonts w:ascii="Arial" w:hAnsi="Arial" w:cs="Arial"/>
          <w:sz w:val="22"/>
          <w:szCs w:val="22"/>
        </w:rPr>
        <w:t>of service</w:t>
      </w:r>
      <w:r w:rsidR="00B35530" w:rsidRPr="002D5778">
        <w:rPr>
          <w:rFonts w:ascii="Arial" w:hAnsi="Arial" w:cs="Arial"/>
          <w:sz w:val="22"/>
          <w:szCs w:val="22"/>
        </w:rPr>
        <w:t>.</w:t>
      </w:r>
      <w:r w:rsidR="00F6723E" w:rsidRPr="002D5778">
        <w:rPr>
          <w:rFonts w:ascii="Arial" w:hAnsi="Arial" w:cs="Arial"/>
          <w:sz w:val="22"/>
          <w:szCs w:val="22"/>
        </w:rPr>
        <w:t xml:space="preserve"> </w:t>
      </w:r>
      <w:r w:rsidR="00B35530" w:rsidRPr="002D5778">
        <w:rPr>
          <w:rFonts w:ascii="Arial" w:hAnsi="Arial" w:cs="Arial"/>
          <w:sz w:val="22"/>
          <w:szCs w:val="22"/>
        </w:rPr>
        <w:t xml:space="preserve">Annual leave may be taken at </w:t>
      </w:r>
      <w:r w:rsidR="004205D4" w:rsidRPr="002D5778">
        <w:rPr>
          <w:rFonts w:ascii="Arial" w:hAnsi="Arial" w:cs="Arial"/>
          <w:sz w:val="22"/>
          <w:szCs w:val="22"/>
        </w:rPr>
        <w:t>either full or half pay</w:t>
      </w:r>
      <w:r w:rsidRPr="002D5778">
        <w:rPr>
          <w:rFonts w:ascii="Arial" w:hAnsi="Arial" w:cs="Arial"/>
          <w:sz w:val="22"/>
          <w:szCs w:val="22"/>
        </w:rPr>
        <w:t>.</w:t>
      </w:r>
    </w:p>
    <w:p w:rsidR="008101FC" w:rsidRPr="002D5778" w:rsidRDefault="00613E21" w:rsidP="00A81401">
      <w:pPr>
        <w:pStyle w:val="ListParagraph"/>
        <w:numPr>
          <w:ilvl w:val="0"/>
          <w:numId w:val="142"/>
        </w:numPr>
        <w:spacing w:before="120" w:after="120"/>
        <w:ind w:hanging="720"/>
        <w:contextualSpacing w:val="0"/>
        <w:rPr>
          <w:rFonts w:ascii="Arial" w:hAnsi="Arial" w:cs="Arial"/>
          <w:sz w:val="22"/>
          <w:szCs w:val="22"/>
        </w:rPr>
      </w:pPr>
      <w:r w:rsidRPr="002D5778">
        <w:rPr>
          <w:rFonts w:ascii="Arial" w:hAnsi="Arial" w:cs="Arial"/>
          <w:sz w:val="22"/>
          <w:szCs w:val="22"/>
        </w:rPr>
        <w:t>Employees may access twice as much leave when taken at half pay</w:t>
      </w:r>
      <w:r w:rsidR="0057161D" w:rsidRPr="002D5778">
        <w:rPr>
          <w:rFonts w:ascii="Arial" w:hAnsi="Arial" w:cs="Arial"/>
          <w:sz w:val="22"/>
          <w:szCs w:val="22"/>
        </w:rPr>
        <w:t>.</w:t>
      </w:r>
    </w:p>
    <w:p w:rsidR="008D16F2" w:rsidRPr="002D5778" w:rsidRDefault="00AE44BF" w:rsidP="00A81401">
      <w:pPr>
        <w:pStyle w:val="ListParagraph"/>
        <w:numPr>
          <w:ilvl w:val="0"/>
          <w:numId w:val="142"/>
        </w:numPr>
        <w:spacing w:before="120" w:after="120"/>
        <w:ind w:hanging="720"/>
        <w:contextualSpacing w:val="0"/>
        <w:rPr>
          <w:rFonts w:ascii="Arial" w:hAnsi="Arial" w:cs="Arial"/>
          <w:sz w:val="22"/>
          <w:szCs w:val="22"/>
        </w:rPr>
      </w:pPr>
      <w:r w:rsidRPr="002D5778">
        <w:rPr>
          <w:rFonts w:ascii="Arial" w:hAnsi="Arial" w:cs="Arial"/>
          <w:sz w:val="22"/>
          <w:szCs w:val="22"/>
        </w:rPr>
        <w:t>T</w:t>
      </w:r>
      <w:r w:rsidR="008D16F2" w:rsidRPr="002D5778">
        <w:rPr>
          <w:rFonts w:ascii="Arial" w:hAnsi="Arial" w:cs="Arial"/>
          <w:sz w:val="22"/>
          <w:szCs w:val="22"/>
        </w:rPr>
        <w:t xml:space="preserve">he following </w:t>
      </w:r>
      <w:r w:rsidR="0030208C" w:rsidRPr="002D5778">
        <w:rPr>
          <w:rFonts w:ascii="Arial" w:hAnsi="Arial" w:cs="Arial"/>
          <w:sz w:val="22"/>
          <w:szCs w:val="22"/>
        </w:rPr>
        <w:t>e</w:t>
      </w:r>
      <w:r w:rsidR="002E4603" w:rsidRPr="002D5778">
        <w:rPr>
          <w:rFonts w:ascii="Arial" w:hAnsi="Arial" w:cs="Arial"/>
          <w:sz w:val="22"/>
          <w:szCs w:val="22"/>
        </w:rPr>
        <w:t>mployee</w:t>
      </w:r>
      <w:r w:rsidR="008D16F2" w:rsidRPr="002D5778">
        <w:rPr>
          <w:rFonts w:ascii="Arial" w:hAnsi="Arial" w:cs="Arial"/>
          <w:sz w:val="22"/>
          <w:szCs w:val="22"/>
        </w:rPr>
        <w:t xml:space="preserve">s will be entitled to an additional five days annual leave (pro-rata for part-time </w:t>
      </w:r>
      <w:r w:rsidR="004A53FD" w:rsidRPr="002D5778">
        <w:rPr>
          <w:rFonts w:ascii="Arial" w:hAnsi="Arial" w:cs="Arial"/>
          <w:sz w:val="22"/>
          <w:szCs w:val="22"/>
        </w:rPr>
        <w:t>e</w:t>
      </w:r>
      <w:r w:rsidR="002E4603" w:rsidRPr="002D5778">
        <w:rPr>
          <w:rFonts w:ascii="Arial" w:hAnsi="Arial" w:cs="Arial"/>
          <w:sz w:val="22"/>
          <w:szCs w:val="22"/>
        </w:rPr>
        <w:t>mployee</w:t>
      </w:r>
      <w:r w:rsidR="008D16F2" w:rsidRPr="002D5778">
        <w:rPr>
          <w:rFonts w:ascii="Arial" w:hAnsi="Arial" w:cs="Arial"/>
          <w:sz w:val="22"/>
          <w:szCs w:val="22"/>
        </w:rPr>
        <w:t xml:space="preserve">s) for each full year </w:t>
      </w:r>
      <w:r w:rsidR="00884D57" w:rsidRPr="002D5778">
        <w:rPr>
          <w:rFonts w:ascii="Arial" w:hAnsi="Arial" w:cs="Arial"/>
          <w:sz w:val="22"/>
          <w:szCs w:val="22"/>
        </w:rPr>
        <w:t>of service</w:t>
      </w:r>
      <w:r w:rsidR="008D16F2" w:rsidRPr="002D5778">
        <w:rPr>
          <w:rFonts w:ascii="Arial" w:hAnsi="Arial" w:cs="Arial"/>
          <w:sz w:val="22"/>
          <w:szCs w:val="22"/>
        </w:rPr>
        <w:t>, in recognition of regular duty performed outside the hours of 7</w:t>
      </w:r>
      <w:r w:rsidR="00F6723E" w:rsidRPr="002D5778">
        <w:rPr>
          <w:rFonts w:ascii="Arial" w:hAnsi="Arial" w:cs="Arial"/>
          <w:sz w:val="22"/>
          <w:szCs w:val="22"/>
        </w:rPr>
        <w:t>.00</w:t>
      </w:r>
      <w:r w:rsidR="008D16F2" w:rsidRPr="002D5778">
        <w:rPr>
          <w:rFonts w:ascii="Arial" w:hAnsi="Arial" w:cs="Arial"/>
          <w:sz w:val="22"/>
          <w:szCs w:val="22"/>
        </w:rPr>
        <w:t>am – 7</w:t>
      </w:r>
      <w:r w:rsidR="00F6723E" w:rsidRPr="002D5778">
        <w:rPr>
          <w:rFonts w:ascii="Arial" w:hAnsi="Arial" w:cs="Arial"/>
          <w:sz w:val="22"/>
          <w:szCs w:val="22"/>
        </w:rPr>
        <w:t>.00</w:t>
      </w:r>
      <w:r w:rsidR="008D16F2" w:rsidRPr="002D5778">
        <w:rPr>
          <w:rFonts w:ascii="Arial" w:hAnsi="Arial" w:cs="Arial"/>
          <w:sz w:val="22"/>
          <w:szCs w:val="22"/>
        </w:rPr>
        <w:t>pm Monday to Friday, and on</w:t>
      </w:r>
      <w:r w:rsidR="00064036" w:rsidRPr="002D5778">
        <w:rPr>
          <w:rFonts w:ascii="Arial" w:hAnsi="Arial" w:cs="Arial"/>
          <w:sz w:val="22"/>
          <w:szCs w:val="22"/>
        </w:rPr>
        <w:t xml:space="preserve"> weekends and public holidays:</w:t>
      </w:r>
    </w:p>
    <w:p w:rsidR="008D16F2" w:rsidRPr="00B13068" w:rsidRDefault="008D16F2" w:rsidP="00A81401">
      <w:pPr>
        <w:numPr>
          <w:ilvl w:val="0"/>
          <w:numId w:val="128"/>
        </w:numPr>
        <w:spacing w:before="120" w:after="120"/>
        <w:ind w:hanging="720"/>
        <w:rPr>
          <w:rFonts w:ascii="Arial" w:hAnsi="Arial" w:cs="Arial"/>
          <w:sz w:val="22"/>
          <w:szCs w:val="22"/>
        </w:rPr>
      </w:pPr>
      <w:r w:rsidRPr="00B13068">
        <w:rPr>
          <w:rFonts w:ascii="Arial" w:hAnsi="Arial" w:cs="Arial"/>
          <w:sz w:val="22"/>
          <w:szCs w:val="22"/>
        </w:rPr>
        <w:t xml:space="preserve">COMCAR </w:t>
      </w:r>
      <w:r w:rsidR="007077B5">
        <w:rPr>
          <w:rFonts w:ascii="Arial" w:hAnsi="Arial" w:cs="Arial"/>
          <w:sz w:val="22"/>
          <w:szCs w:val="22"/>
        </w:rPr>
        <w:t xml:space="preserve">National Operations Centre </w:t>
      </w:r>
      <w:r w:rsidRPr="00B13068">
        <w:rPr>
          <w:rFonts w:ascii="Arial" w:hAnsi="Arial" w:cs="Arial"/>
          <w:sz w:val="22"/>
          <w:szCs w:val="22"/>
        </w:rPr>
        <w:t xml:space="preserve">Officer (APS 3) in receipt of </w:t>
      </w:r>
      <w:r w:rsidR="00064036" w:rsidRPr="00B13068">
        <w:rPr>
          <w:rFonts w:ascii="Arial" w:hAnsi="Arial" w:cs="Arial"/>
          <w:sz w:val="22"/>
          <w:szCs w:val="22"/>
        </w:rPr>
        <w:t xml:space="preserve">COMCAR </w:t>
      </w:r>
      <w:r w:rsidRPr="00B13068">
        <w:rPr>
          <w:rFonts w:ascii="Arial" w:hAnsi="Arial" w:cs="Arial"/>
          <w:sz w:val="22"/>
          <w:szCs w:val="22"/>
        </w:rPr>
        <w:t xml:space="preserve">roster allowance; </w:t>
      </w:r>
    </w:p>
    <w:p w:rsidR="008D16F2" w:rsidRPr="00B13068" w:rsidRDefault="008D16F2" w:rsidP="00A81401">
      <w:pPr>
        <w:numPr>
          <w:ilvl w:val="0"/>
          <w:numId w:val="128"/>
        </w:numPr>
        <w:spacing w:before="120" w:after="120"/>
        <w:ind w:left="1434" w:hanging="720"/>
        <w:rPr>
          <w:rFonts w:ascii="Arial" w:hAnsi="Arial" w:cs="Arial"/>
          <w:sz w:val="22"/>
          <w:szCs w:val="22"/>
        </w:rPr>
      </w:pPr>
      <w:r w:rsidRPr="00B13068">
        <w:rPr>
          <w:rFonts w:ascii="Arial" w:hAnsi="Arial" w:cs="Arial"/>
          <w:sz w:val="22"/>
          <w:szCs w:val="22"/>
        </w:rPr>
        <w:t xml:space="preserve">COMCAR </w:t>
      </w:r>
      <w:r w:rsidR="007077B5">
        <w:rPr>
          <w:rFonts w:ascii="Arial" w:hAnsi="Arial" w:cs="Arial"/>
          <w:sz w:val="22"/>
          <w:szCs w:val="22"/>
        </w:rPr>
        <w:t xml:space="preserve">National Operations Centre </w:t>
      </w:r>
      <w:r w:rsidRPr="00B13068">
        <w:rPr>
          <w:rFonts w:ascii="Arial" w:hAnsi="Arial" w:cs="Arial"/>
          <w:sz w:val="22"/>
          <w:szCs w:val="22"/>
        </w:rPr>
        <w:t xml:space="preserve">Officer (APS 4) in receipt of </w:t>
      </w:r>
      <w:r w:rsidR="00064036" w:rsidRPr="00B13068">
        <w:rPr>
          <w:rFonts w:ascii="Arial" w:hAnsi="Arial" w:cs="Arial"/>
          <w:sz w:val="22"/>
          <w:szCs w:val="22"/>
        </w:rPr>
        <w:t xml:space="preserve">COMCAR </w:t>
      </w:r>
      <w:r w:rsidRPr="00B13068">
        <w:rPr>
          <w:rFonts w:ascii="Arial" w:hAnsi="Arial" w:cs="Arial"/>
          <w:sz w:val="22"/>
          <w:szCs w:val="22"/>
        </w:rPr>
        <w:t>roster allowance; and</w:t>
      </w:r>
    </w:p>
    <w:p w:rsidR="008D16F2" w:rsidRPr="00B13068" w:rsidRDefault="008D16F2" w:rsidP="00A81401">
      <w:pPr>
        <w:numPr>
          <w:ilvl w:val="0"/>
          <w:numId w:val="128"/>
        </w:numPr>
        <w:spacing w:before="120" w:after="120"/>
        <w:ind w:left="1434" w:hanging="720"/>
        <w:rPr>
          <w:rFonts w:ascii="Arial" w:hAnsi="Arial" w:cs="Arial"/>
          <w:sz w:val="22"/>
          <w:szCs w:val="22"/>
        </w:rPr>
      </w:pPr>
      <w:r w:rsidRPr="00B13068">
        <w:rPr>
          <w:rFonts w:ascii="Arial" w:hAnsi="Arial" w:cs="Arial"/>
          <w:sz w:val="22"/>
          <w:szCs w:val="22"/>
        </w:rPr>
        <w:t xml:space="preserve">Ongoing </w:t>
      </w:r>
      <w:r w:rsidR="00F6723E">
        <w:rPr>
          <w:rFonts w:ascii="Arial" w:hAnsi="Arial" w:cs="Arial"/>
          <w:sz w:val="22"/>
          <w:szCs w:val="22"/>
        </w:rPr>
        <w:t>d</w:t>
      </w:r>
      <w:r w:rsidRPr="00B13068">
        <w:rPr>
          <w:rFonts w:ascii="Arial" w:hAnsi="Arial" w:cs="Arial"/>
          <w:sz w:val="22"/>
          <w:szCs w:val="22"/>
        </w:rPr>
        <w:t>rivers.</w:t>
      </w:r>
    </w:p>
    <w:p w:rsidR="00F1098E" w:rsidRPr="007F2A41" w:rsidRDefault="008D16F2" w:rsidP="00A81401">
      <w:pPr>
        <w:pStyle w:val="ListParagraph"/>
        <w:numPr>
          <w:ilvl w:val="0"/>
          <w:numId w:val="142"/>
        </w:numPr>
        <w:spacing w:before="120" w:after="120"/>
        <w:ind w:hanging="720"/>
        <w:contextualSpacing w:val="0"/>
        <w:rPr>
          <w:rFonts w:ascii="Arial" w:hAnsi="Arial" w:cs="Arial"/>
          <w:sz w:val="22"/>
          <w:szCs w:val="22"/>
        </w:rPr>
      </w:pPr>
      <w:r w:rsidRPr="00B13068">
        <w:rPr>
          <w:rFonts w:ascii="Arial" w:hAnsi="Arial" w:cs="Arial"/>
          <w:sz w:val="22"/>
          <w:szCs w:val="22"/>
        </w:rPr>
        <w:t xml:space="preserve">All annual leave will accrue and be credited to </w:t>
      </w:r>
      <w:r w:rsidR="0030208C" w:rsidRPr="00B13068">
        <w:rPr>
          <w:rFonts w:ascii="Arial" w:hAnsi="Arial" w:cs="Arial"/>
          <w:sz w:val="22"/>
          <w:szCs w:val="22"/>
        </w:rPr>
        <w:t>e</w:t>
      </w:r>
      <w:r w:rsidR="002E4603" w:rsidRPr="00B13068">
        <w:rPr>
          <w:rFonts w:ascii="Arial" w:hAnsi="Arial" w:cs="Arial"/>
          <w:sz w:val="22"/>
          <w:szCs w:val="22"/>
        </w:rPr>
        <w:t>mployee</w:t>
      </w:r>
      <w:r w:rsidRPr="00B13068">
        <w:rPr>
          <w:rFonts w:ascii="Arial" w:hAnsi="Arial" w:cs="Arial"/>
          <w:sz w:val="22"/>
          <w:szCs w:val="22"/>
        </w:rPr>
        <w:t>s daily.</w:t>
      </w:r>
    </w:p>
    <w:p w:rsidR="00566D45" w:rsidRPr="00534342" w:rsidRDefault="00566D45"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Requirement </w:t>
      </w:r>
      <w:r w:rsidR="008D16F2" w:rsidRPr="00534342">
        <w:rPr>
          <w:rFonts w:ascii="Arial" w:hAnsi="Arial" w:cs="Arial"/>
          <w:b/>
          <w:sz w:val="22"/>
          <w:szCs w:val="22"/>
        </w:rPr>
        <w:t>to take annual leave</w:t>
      </w:r>
    </w:p>
    <w:p w:rsidR="00EA077C" w:rsidRDefault="00C13A01" w:rsidP="00A81401">
      <w:pPr>
        <w:pStyle w:val="ListParagraph"/>
        <w:numPr>
          <w:ilvl w:val="0"/>
          <w:numId w:val="143"/>
        </w:numPr>
        <w:spacing w:before="120" w:after="120"/>
        <w:ind w:left="714" w:hanging="714"/>
        <w:contextualSpacing w:val="0"/>
        <w:rPr>
          <w:rFonts w:ascii="Arial" w:hAnsi="Arial" w:cs="Arial"/>
          <w:sz w:val="22"/>
          <w:szCs w:val="22"/>
        </w:rPr>
      </w:pPr>
      <w:r w:rsidRPr="002D5778">
        <w:rPr>
          <w:rFonts w:ascii="Arial" w:hAnsi="Arial" w:cs="Arial"/>
          <w:sz w:val="22"/>
          <w:szCs w:val="22"/>
        </w:rPr>
        <w:t xml:space="preserve">Employees, other than those employees identified under clause </w:t>
      </w:r>
      <w:r w:rsidR="00512C18" w:rsidRPr="002D5778">
        <w:rPr>
          <w:rFonts w:ascii="Arial" w:hAnsi="Arial" w:cs="Arial"/>
          <w:sz w:val="22"/>
          <w:szCs w:val="22"/>
        </w:rPr>
        <w:t>17.3</w:t>
      </w:r>
      <w:r w:rsidR="00F6723E" w:rsidRPr="002D5778">
        <w:rPr>
          <w:rFonts w:ascii="Arial" w:hAnsi="Arial" w:cs="Arial"/>
          <w:sz w:val="22"/>
          <w:szCs w:val="22"/>
        </w:rPr>
        <w:t>,</w:t>
      </w:r>
      <w:r w:rsidR="00512C18" w:rsidRPr="002D5778">
        <w:rPr>
          <w:rFonts w:ascii="Arial" w:hAnsi="Arial" w:cs="Arial"/>
          <w:sz w:val="22"/>
          <w:szCs w:val="22"/>
        </w:rPr>
        <w:t xml:space="preserve"> are</w:t>
      </w:r>
      <w:r w:rsidR="00C00988" w:rsidRPr="002D5778">
        <w:rPr>
          <w:rFonts w:ascii="Arial" w:hAnsi="Arial" w:cs="Arial"/>
          <w:sz w:val="22"/>
          <w:szCs w:val="22"/>
        </w:rPr>
        <w:t xml:space="preserve"> required to take a minimum 10 days per annum per calendar year</w:t>
      </w:r>
      <w:r w:rsidR="00C25965" w:rsidRPr="002D5778">
        <w:rPr>
          <w:rFonts w:ascii="Arial" w:hAnsi="Arial" w:cs="Arial"/>
          <w:sz w:val="22"/>
          <w:szCs w:val="22"/>
        </w:rPr>
        <w:t xml:space="preserve">, </w:t>
      </w:r>
      <w:r w:rsidR="00C25965" w:rsidRPr="004C4180">
        <w:rPr>
          <w:rFonts w:ascii="Arial" w:hAnsi="Arial" w:cs="Arial"/>
          <w:sz w:val="22"/>
          <w:szCs w:val="22"/>
        </w:rPr>
        <w:t>pro-rata for part</w:t>
      </w:r>
      <w:r w:rsidR="00F6723E">
        <w:rPr>
          <w:rFonts w:ascii="Arial" w:hAnsi="Arial" w:cs="Arial"/>
          <w:sz w:val="22"/>
          <w:szCs w:val="22"/>
        </w:rPr>
        <w:t>-</w:t>
      </w:r>
      <w:r w:rsidR="00C25965" w:rsidRPr="004C4180">
        <w:rPr>
          <w:rFonts w:ascii="Arial" w:hAnsi="Arial" w:cs="Arial"/>
          <w:sz w:val="22"/>
          <w:szCs w:val="22"/>
        </w:rPr>
        <w:t>time emplo</w:t>
      </w:r>
      <w:r w:rsidR="00177526">
        <w:rPr>
          <w:rFonts w:ascii="Arial" w:hAnsi="Arial" w:cs="Arial"/>
          <w:sz w:val="22"/>
          <w:szCs w:val="22"/>
        </w:rPr>
        <w:t>y</w:t>
      </w:r>
      <w:r w:rsidR="00C25965" w:rsidRPr="004C4180">
        <w:rPr>
          <w:rFonts w:ascii="Arial" w:hAnsi="Arial" w:cs="Arial"/>
          <w:sz w:val="22"/>
          <w:szCs w:val="22"/>
        </w:rPr>
        <w:t>ees,</w:t>
      </w:r>
      <w:r w:rsidR="00C00988" w:rsidRPr="002D5778">
        <w:rPr>
          <w:rFonts w:ascii="Arial" w:hAnsi="Arial" w:cs="Arial"/>
          <w:sz w:val="22"/>
          <w:szCs w:val="22"/>
        </w:rPr>
        <w:t xml:space="preserve"> unless the employee’s manager approves not taking the leave</w:t>
      </w:r>
      <w:r w:rsidR="008B2788" w:rsidRPr="002D5778">
        <w:rPr>
          <w:rFonts w:ascii="Arial" w:hAnsi="Arial" w:cs="Arial"/>
          <w:sz w:val="22"/>
          <w:szCs w:val="22"/>
        </w:rPr>
        <w:t>.</w:t>
      </w:r>
      <w:r w:rsidR="00C00988" w:rsidRPr="002D5778">
        <w:rPr>
          <w:rFonts w:ascii="Arial" w:hAnsi="Arial" w:cs="Arial"/>
          <w:sz w:val="22"/>
          <w:szCs w:val="22"/>
        </w:rPr>
        <w:t xml:space="preserve"> </w:t>
      </w:r>
    </w:p>
    <w:p w:rsidR="00C00988" w:rsidRPr="002D5778" w:rsidRDefault="00C13A01" w:rsidP="00A81401">
      <w:pPr>
        <w:pStyle w:val="ListParagraph"/>
        <w:numPr>
          <w:ilvl w:val="0"/>
          <w:numId w:val="143"/>
        </w:numPr>
        <w:spacing w:before="120" w:after="120"/>
        <w:ind w:left="714" w:hanging="714"/>
        <w:contextualSpacing w:val="0"/>
        <w:rPr>
          <w:rFonts w:ascii="Arial" w:hAnsi="Arial" w:cs="Arial"/>
          <w:sz w:val="22"/>
          <w:szCs w:val="22"/>
        </w:rPr>
      </w:pPr>
      <w:r>
        <w:rPr>
          <w:rFonts w:ascii="Arial" w:hAnsi="Arial" w:cs="Arial"/>
          <w:sz w:val="22"/>
          <w:szCs w:val="22"/>
        </w:rPr>
        <w:t>E</w:t>
      </w:r>
      <w:r w:rsidR="00C00988" w:rsidRPr="00B13068">
        <w:rPr>
          <w:rFonts w:ascii="Arial" w:hAnsi="Arial" w:cs="Arial"/>
          <w:sz w:val="22"/>
          <w:szCs w:val="22"/>
        </w:rPr>
        <w:t>mployees</w:t>
      </w:r>
      <w:r w:rsidR="004C4180">
        <w:rPr>
          <w:rFonts w:ascii="Arial" w:hAnsi="Arial" w:cs="Arial"/>
          <w:sz w:val="22"/>
          <w:szCs w:val="22"/>
        </w:rPr>
        <w:t xml:space="preserve">, </w:t>
      </w:r>
      <w:r w:rsidR="004C4180" w:rsidRPr="002D5778">
        <w:rPr>
          <w:rFonts w:ascii="Arial" w:hAnsi="Arial" w:cs="Arial"/>
          <w:sz w:val="22"/>
          <w:szCs w:val="22"/>
        </w:rPr>
        <w:t xml:space="preserve">other than those employees identified under clause </w:t>
      </w:r>
      <w:r w:rsidR="00512C18" w:rsidRPr="002D5778">
        <w:rPr>
          <w:rFonts w:ascii="Arial" w:hAnsi="Arial" w:cs="Arial"/>
          <w:sz w:val="22"/>
          <w:szCs w:val="22"/>
        </w:rPr>
        <w:t>17.3</w:t>
      </w:r>
      <w:r w:rsidR="00F6723E" w:rsidRPr="002D5778">
        <w:rPr>
          <w:rFonts w:ascii="Arial" w:hAnsi="Arial" w:cs="Arial"/>
          <w:sz w:val="22"/>
          <w:szCs w:val="22"/>
        </w:rPr>
        <w:t>,</w:t>
      </w:r>
      <w:r w:rsidR="00C00988" w:rsidRPr="00B13068">
        <w:rPr>
          <w:rFonts w:ascii="Arial" w:hAnsi="Arial" w:cs="Arial"/>
          <w:sz w:val="22"/>
          <w:szCs w:val="22"/>
        </w:rPr>
        <w:t xml:space="preserve"> and managers will take joint responsibility for ensuring that accrued annual leave does not exceed 40 days. When accrued annual leave does exceed this level, a manager must work with the employee to develop a strategy to reduce the leave to 40 days or below within a </w:t>
      </w:r>
      <w:r w:rsidR="00CD793B" w:rsidRPr="00B13068">
        <w:rPr>
          <w:rFonts w:ascii="Arial" w:hAnsi="Arial" w:cs="Arial"/>
          <w:sz w:val="22"/>
          <w:szCs w:val="22"/>
        </w:rPr>
        <w:t xml:space="preserve">12 month </w:t>
      </w:r>
      <w:r w:rsidR="00C00988" w:rsidRPr="00B13068">
        <w:rPr>
          <w:rFonts w:ascii="Arial" w:hAnsi="Arial" w:cs="Arial"/>
          <w:sz w:val="22"/>
          <w:szCs w:val="22"/>
        </w:rPr>
        <w:t>period.</w:t>
      </w:r>
      <w:r w:rsidR="00C00988" w:rsidRPr="002D5778">
        <w:rPr>
          <w:rFonts w:ascii="Arial" w:hAnsi="Arial" w:cs="Arial"/>
          <w:sz w:val="22"/>
          <w:szCs w:val="22"/>
        </w:rPr>
        <w:t xml:space="preserve"> </w:t>
      </w:r>
    </w:p>
    <w:p w:rsidR="00E5595D" w:rsidRPr="00534342" w:rsidRDefault="00E5595D"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COMCAR specific</w:t>
      </w:r>
    </w:p>
    <w:p w:rsidR="000E3416" w:rsidRDefault="00487311" w:rsidP="00A81401">
      <w:pPr>
        <w:pStyle w:val="ListParagraph"/>
        <w:numPr>
          <w:ilvl w:val="0"/>
          <w:numId w:val="144"/>
        </w:numPr>
        <w:spacing w:before="120" w:after="120"/>
        <w:ind w:left="714" w:hanging="714"/>
        <w:contextualSpacing w:val="0"/>
        <w:rPr>
          <w:rFonts w:ascii="Arial" w:hAnsi="Arial" w:cs="Arial"/>
          <w:sz w:val="22"/>
          <w:szCs w:val="22"/>
        </w:rPr>
      </w:pPr>
      <w:r w:rsidRPr="00B13068">
        <w:rPr>
          <w:rFonts w:ascii="Arial" w:hAnsi="Arial" w:cs="Arial"/>
          <w:sz w:val="22"/>
          <w:szCs w:val="22"/>
        </w:rPr>
        <w:t xml:space="preserve">In </w:t>
      </w:r>
      <w:r w:rsidRPr="002D5778">
        <w:rPr>
          <w:rFonts w:ascii="Arial" w:hAnsi="Arial" w:cs="Arial"/>
          <w:sz w:val="22"/>
          <w:szCs w:val="22"/>
        </w:rPr>
        <w:t xml:space="preserve">accordance with COMCAR operational requirements, </w:t>
      </w:r>
      <w:r w:rsidR="00F6723E" w:rsidRPr="002D5778">
        <w:rPr>
          <w:rFonts w:ascii="Arial" w:hAnsi="Arial" w:cs="Arial"/>
          <w:sz w:val="22"/>
          <w:szCs w:val="22"/>
        </w:rPr>
        <w:t>o</w:t>
      </w:r>
      <w:r w:rsidRPr="002D5778">
        <w:rPr>
          <w:rFonts w:ascii="Arial" w:hAnsi="Arial" w:cs="Arial"/>
          <w:sz w:val="22"/>
          <w:szCs w:val="22"/>
        </w:rPr>
        <w:t xml:space="preserve">ngoing </w:t>
      </w:r>
      <w:r w:rsidR="00F6723E" w:rsidRPr="002D5778">
        <w:rPr>
          <w:rFonts w:ascii="Arial" w:hAnsi="Arial" w:cs="Arial"/>
          <w:sz w:val="22"/>
          <w:szCs w:val="22"/>
        </w:rPr>
        <w:t>d</w:t>
      </w:r>
      <w:r w:rsidRPr="002D5778">
        <w:rPr>
          <w:rFonts w:ascii="Arial" w:hAnsi="Arial" w:cs="Arial"/>
          <w:sz w:val="22"/>
          <w:szCs w:val="22"/>
        </w:rPr>
        <w:t xml:space="preserve">rivers are required to take at least 10 days annual leave </w:t>
      </w:r>
      <w:r w:rsidR="004A1CF7" w:rsidRPr="002D5778">
        <w:rPr>
          <w:rFonts w:ascii="Arial" w:hAnsi="Arial" w:cs="Arial"/>
          <w:sz w:val="22"/>
          <w:szCs w:val="22"/>
        </w:rPr>
        <w:t>(pro</w:t>
      </w:r>
      <w:r w:rsidR="00F6723E" w:rsidRPr="002D5778">
        <w:rPr>
          <w:rFonts w:ascii="Arial" w:hAnsi="Arial" w:cs="Arial"/>
          <w:sz w:val="22"/>
          <w:szCs w:val="22"/>
        </w:rPr>
        <w:t>-</w:t>
      </w:r>
      <w:r w:rsidR="004A1CF7" w:rsidRPr="002D5778">
        <w:rPr>
          <w:rFonts w:ascii="Arial" w:hAnsi="Arial" w:cs="Arial"/>
          <w:sz w:val="22"/>
          <w:szCs w:val="22"/>
        </w:rPr>
        <w:t>rata for part</w:t>
      </w:r>
      <w:r w:rsidR="00F6723E" w:rsidRPr="002D5778">
        <w:rPr>
          <w:rFonts w:ascii="Arial" w:hAnsi="Arial" w:cs="Arial"/>
          <w:sz w:val="22"/>
          <w:szCs w:val="22"/>
        </w:rPr>
        <w:t>-</w:t>
      </w:r>
      <w:r w:rsidR="004A1CF7" w:rsidRPr="002D5778">
        <w:rPr>
          <w:rFonts w:ascii="Arial" w:hAnsi="Arial" w:cs="Arial"/>
          <w:sz w:val="22"/>
          <w:szCs w:val="22"/>
        </w:rPr>
        <w:t xml:space="preserve">time employees) </w:t>
      </w:r>
      <w:r w:rsidRPr="002D5778">
        <w:rPr>
          <w:rFonts w:ascii="Arial" w:hAnsi="Arial" w:cs="Arial"/>
          <w:sz w:val="22"/>
          <w:szCs w:val="22"/>
        </w:rPr>
        <w:t xml:space="preserve">between 2 January and 31 January each year, </w:t>
      </w:r>
      <w:r w:rsidR="007F0351" w:rsidRPr="002D5778">
        <w:rPr>
          <w:rFonts w:ascii="Arial" w:hAnsi="Arial" w:cs="Arial"/>
          <w:sz w:val="22"/>
          <w:szCs w:val="22"/>
        </w:rPr>
        <w:t>unless otherwise agreed by the d</w:t>
      </w:r>
      <w:r w:rsidRPr="002D5778">
        <w:rPr>
          <w:rFonts w:ascii="Arial" w:hAnsi="Arial" w:cs="Arial"/>
          <w:sz w:val="22"/>
          <w:szCs w:val="22"/>
        </w:rPr>
        <w:t>elegate.</w:t>
      </w:r>
    </w:p>
    <w:p w:rsidR="00EA077C" w:rsidRDefault="007E592B" w:rsidP="00A81401">
      <w:pPr>
        <w:pStyle w:val="ListParagraph"/>
        <w:numPr>
          <w:ilvl w:val="0"/>
          <w:numId w:val="144"/>
        </w:numPr>
        <w:spacing w:before="120" w:after="120"/>
        <w:ind w:left="714" w:hanging="714"/>
        <w:contextualSpacing w:val="0"/>
        <w:rPr>
          <w:rFonts w:ascii="Arial" w:hAnsi="Arial" w:cs="Arial"/>
          <w:sz w:val="22"/>
          <w:szCs w:val="22"/>
        </w:rPr>
      </w:pPr>
      <w:r>
        <w:rPr>
          <w:rFonts w:ascii="Arial" w:hAnsi="Arial" w:cs="Arial"/>
          <w:sz w:val="22"/>
          <w:szCs w:val="22"/>
        </w:rPr>
        <w:t xml:space="preserve">National Operations Centre rostered </w:t>
      </w:r>
      <w:r w:rsidR="00487311" w:rsidRPr="002D5778">
        <w:rPr>
          <w:rFonts w:ascii="Arial" w:hAnsi="Arial" w:cs="Arial"/>
          <w:sz w:val="22"/>
          <w:szCs w:val="22"/>
        </w:rPr>
        <w:t xml:space="preserve">employees who receive 25 days annual leave, will be required to take at least 5 days annual leave </w:t>
      </w:r>
      <w:r w:rsidR="004A1CF7" w:rsidRPr="002D5778">
        <w:rPr>
          <w:rFonts w:ascii="Arial" w:hAnsi="Arial" w:cs="Arial"/>
          <w:sz w:val="22"/>
          <w:szCs w:val="22"/>
        </w:rPr>
        <w:t>(pro</w:t>
      </w:r>
      <w:r w:rsidR="00F6723E" w:rsidRPr="002D5778">
        <w:rPr>
          <w:rFonts w:ascii="Arial" w:hAnsi="Arial" w:cs="Arial"/>
          <w:sz w:val="22"/>
          <w:szCs w:val="22"/>
        </w:rPr>
        <w:t>-</w:t>
      </w:r>
      <w:r w:rsidR="004A1CF7" w:rsidRPr="002D5778">
        <w:rPr>
          <w:rFonts w:ascii="Arial" w:hAnsi="Arial" w:cs="Arial"/>
          <w:sz w:val="22"/>
          <w:szCs w:val="22"/>
        </w:rPr>
        <w:t>rata for part</w:t>
      </w:r>
      <w:r w:rsidR="00F6723E" w:rsidRPr="002D5778">
        <w:rPr>
          <w:rFonts w:ascii="Arial" w:hAnsi="Arial" w:cs="Arial"/>
          <w:sz w:val="22"/>
          <w:szCs w:val="22"/>
        </w:rPr>
        <w:t>-</w:t>
      </w:r>
      <w:r w:rsidR="004A1CF7" w:rsidRPr="002D5778">
        <w:rPr>
          <w:rFonts w:ascii="Arial" w:hAnsi="Arial" w:cs="Arial"/>
          <w:sz w:val="22"/>
          <w:szCs w:val="22"/>
        </w:rPr>
        <w:t xml:space="preserve">time employees) </w:t>
      </w:r>
      <w:r w:rsidR="00487311" w:rsidRPr="002D5778">
        <w:rPr>
          <w:rFonts w:ascii="Arial" w:hAnsi="Arial" w:cs="Arial"/>
          <w:sz w:val="22"/>
          <w:szCs w:val="22"/>
        </w:rPr>
        <w:t xml:space="preserve">between 2 January and 31 January each year, </w:t>
      </w:r>
      <w:r w:rsidR="007F7058" w:rsidRPr="002D5778">
        <w:rPr>
          <w:rFonts w:ascii="Arial" w:hAnsi="Arial" w:cs="Arial"/>
          <w:sz w:val="22"/>
          <w:szCs w:val="22"/>
        </w:rPr>
        <w:t>unless otherwise agreed by the d</w:t>
      </w:r>
      <w:r w:rsidR="00487311" w:rsidRPr="002D5778">
        <w:rPr>
          <w:rFonts w:ascii="Arial" w:hAnsi="Arial" w:cs="Arial"/>
          <w:sz w:val="22"/>
          <w:szCs w:val="22"/>
        </w:rPr>
        <w:t>elegat</w:t>
      </w:r>
      <w:r w:rsidR="008101FC" w:rsidRPr="002D5778">
        <w:rPr>
          <w:rFonts w:ascii="Arial" w:hAnsi="Arial" w:cs="Arial"/>
          <w:sz w:val="22"/>
          <w:szCs w:val="22"/>
        </w:rPr>
        <w:t>e.</w:t>
      </w:r>
    </w:p>
    <w:p w:rsidR="00487311" w:rsidRPr="002D5778" w:rsidRDefault="00AA70A0" w:rsidP="00A81401">
      <w:pPr>
        <w:pStyle w:val="ListParagraph"/>
        <w:numPr>
          <w:ilvl w:val="0"/>
          <w:numId w:val="144"/>
        </w:numPr>
        <w:spacing w:before="120" w:after="120"/>
        <w:ind w:hanging="720"/>
        <w:contextualSpacing w:val="0"/>
        <w:rPr>
          <w:rFonts w:ascii="Arial" w:hAnsi="Arial" w:cs="Arial"/>
          <w:sz w:val="22"/>
          <w:szCs w:val="22"/>
        </w:rPr>
      </w:pPr>
      <w:r w:rsidRPr="002D5778">
        <w:rPr>
          <w:rFonts w:ascii="Arial" w:hAnsi="Arial" w:cs="Arial"/>
          <w:sz w:val="22"/>
          <w:szCs w:val="22"/>
        </w:rPr>
        <w:t>O</w:t>
      </w:r>
      <w:r w:rsidR="00E5595D" w:rsidRPr="002D5778">
        <w:rPr>
          <w:rFonts w:ascii="Arial" w:hAnsi="Arial" w:cs="Arial"/>
          <w:sz w:val="22"/>
          <w:szCs w:val="22"/>
        </w:rPr>
        <w:t>ngoing drivers</w:t>
      </w:r>
      <w:r w:rsidR="00DC5FAE" w:rsidRPr="002D5778">
        <w:rPr>
          <w:rFonts w:ascii="Arial" w:hAnsi="Arial" w:cs="Arial"/>
          <w:sz w:val="22"/>
          <w:szCs w:val="22"/>
        </w:rPr>
        <w:t xml:space="preserve"> and </w:t>
      </w:r>
      <w:r w:rsidR="00154946">
        <w:rPr>
          <w:rFonts w:ascii="Arial" w:hAnsi="Arial" w:cs="Arial"/>
          <w:sz w:val="22"/>
          <w:szCs w:val="22"/>
        </w:rPr>
        <w:t xml:space="preserve">National Operations Centre </w:t>
      </w:r>
      <w:r w:rsidR="00B80BE1">
        <w:rPr>
          <w:rFonts w:ascii="Arial" w:hAnsi="Arial" w:cs="Arial"/>
          <w:sz w:val="22"/>
          <w:szCs w:val="22"/>
        </w:rPr>
        <w:t>rostered employees</w:t>
      </w:r>
      <w:r w:rsidR="00DC5FAE" w:rsidRPr="002D5778">
        <w:rPr>
          <w:rFonts w:ascii="Arial" w:hAnsi="Arial" w:cs="Arial"/>
          <w:sz w:val="22"/>
          <w:szCs w:val="22"/>
        </w:rPr>
        <w:t xml:space="preserve"> </w:t>
      </w:r>
      <w:r w:rsidR="00487311" w:rsidRPr="002D5778">
        <w:rPr>
          <w:rFonts w:ascii="Arial" w:hAnsi="Arial" w:cs="Arial"/>
          <w:sz w:val="22"/>
          <w:szCs w:val="22"/>
        </w:rPr>
        <w:t xml:space="preserve">will take joint responsibility with their manager for ensuring that accrued annual leave does not exceed 50 days. When accrued annual leave does exceed this level, a manager must work with the employee to develop a strategy to reduce the leave to 50 days or below within a 12 month period. </w:t>
      </w:r>
    </w:p>
    <w:bookmarkEnd w:id="36"/>
    <w:bookmarkEnd w:id="37"/>
    <w:p w:rsidR="00A87314"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Approval</w:t>
      </w:r>
    </w:p>
    <w:p w:rsidR="0054247C"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The taking of annual leave is subject to the approval of </w:t>
      </w:r>
      <w:r w:rsidR="00462D82" w:rsidRPr="0017057C">
        <w:rPr>
          <w:rFonts w:ascii="Arial" w:hAnsi="Arial" w:cs="Arial"/>
          <w:sz w:val="22"/>
          <w:szCs w:val="22"/>
          <w:lang w:val="en-US" w:eastAsia="en-US"/>
        </w:rPr>
        <w:t>t</w:t>
      </w:r>
      <w:r w:rsidR="007F7058"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00965641" w:rsidRPr="0017057C">
        <w:rPr>
          <w:rFonts w:ascii="Arial" w:hAnsi="Arial" w:cs="Arial"/>
          <w:sz w:val="22"/>
          <w:szCs w:val="22"/>
          <w:lang w:val="en-US" w:eastAsia="en-US"/>
        </w:rPr>
        <w:t xml:space="preserve"> based on operational requirements</w:t>
      </w:r>
      <w:r w:rsidRPr="0017057C">
        <w:rPr>
          <w:rFonts w:ascii="Arial" w:hAnsi="Arial" w:cs="Arial"/>
          <w:sz w:val="22"/>
          <w:szCs w:val="22"/>
          <w:lang w:val="en-US" w:eastAsia="en-US"/>
        </w:rPr>
        <w:t>. Annual leave will not be unreasonably refu</w:t>
      </w:r>
      <w:r w:rsidR="00965641" w:rsidRPr="0017057C">
        <w:rPr>
          <w:rFonts w:ascii="Arial" w:hAnsi="Arial" w:cs="Arial"/>
          <w:sz w:val="22"/>
          <w:szCs w:val="22"/>
          <w:lang w:val="en-US" w:eastAsia="en-US"/>
        </w:rPr>
        <w:t>sed</w:t>
      </w:r>
      <w:r w:rsidRPr="0017057C">
        <w:rPr>
          <w:rFonts w:ascii="Arial" w:hAnsi="Arial" w:cs="Arial"/>
          <w:sz w:val="22"/>
          <w:szCs w:val="22"/>
          <w:lang w:val="en-US" w:eastAsia="en-US"/>
        </w:rPr>
        <w:t xml:space="preserve">. </w:t>
      </w:r>
    </w:p>
    <w:p w:rsidR="006C129B"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Effect of leave without pay</w:t>
      </w:r>
    </w:p>
    <w:p w:rsidR="008D16F2" w:rsidRPr="0017057C" w:rsidRDefault="008D16F2" w:rsidP="00177526">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leave without pay has been granted in the accrual </w:t>
      </w:r>
      <w:r w:rsidR="007144F6" w:rsidRPr="0017057C">
        <w:rPr>
          <w:rFonts w:ascii="Arial" w:hAnsi="Arial" w:cs="Arial"/>
          <w:sz w:val="22"/>
          <w:szCs w:val="22"/>
          <w:lang w:val="en-US" w:eastAsia="en-US"/>
        </w:rPr>
        <w:t>year</w:t>
      </w:r>
      <w:r w:rsidRPr="0017057C">
        <w:rPr>
          <w:rFonts w:ascii="Arial" w:hAnsi="Arial" w:cs="Arial"/>
          <w:sz w:val="22"/>
          <w:szCs w:val="22"/>
          <w:lang w:val="en-US" w:eastAsia="en-US"/>
        </w:rPr>
        <w:t>, annual leave will be adjusted as follows:</w:t>
      </w:r>
    </w:p>
    <w:p w:rsidR="008D16F2" w:rsidRDefault="008D16F2" w:rsidP="00A81401">
      <w:pPr>
        <w:pStyle w:val="ListParagraph"/>
        <w:numPr>
          <w:ilvl w:val="0"/>
          <w:numId w:val="145"/>
        </w:numPr>
        <w:spacing w:before="120" w:after="120"/>
        <w:ind w:hanging="720"/>
        <w:contextualSpacing w:val="0"/>
        <w:rPr>
          <w:rFonts w:ascii="Arial" w:hAnsi="Arial" w:cs="Arial"/>
          <w:sz w:val="22"/>
          <w:szCs w:val="22"/>
        </w:rPr>
      </w:pPr>
      <w:r w:rsidRPr="002D5778">
        <w:rPr>
          <w:rFonts w:ascii="Arial" w:hAnsi="Arial" w:cs="Arial"/>
          <w:sz w:val="22"/>
          <w:szCs w:val="22"/>
        </w:rPr>
        <w:t xml:space="preserve">where </w:t>
      </w:r>
      <w:r w:rsidR="00442701">
        <w:rPr>
          <w:rFonts w:ascii="Arial" w:hAnsi="Arial" w:cs="Arial"/>
          <w:sz w:val="22"/>
          <w:szCs w:val="22"/>
        </w:rPr>
        <w:t>cumulative</w:t>
      </w:r>
      <w:r w:rsidRPr="002D5778">
        <w:rPr>
          <w:rFonts w:ascii="Arial" w:hAnsi="Arial" w:cs="Arial"/>
          <w:sz w:val="22"/>
          <w:szCs w:val="22"/>
        </w:rPr>
        <w:t xml:space="preserve"> absences for periods total 30 calendar days or less, annual leave accrual is not affected; and</w:t>
      </w:r>
    </w:p>
    <w:p w:rsidR="008D16F2" w:rsidRPr="002D5778" w:rsidRDefault="008D16F2" w:rsidP="00A81401">
      <w:pPr>
        <w:pStyle w:val="ListParagraph"/>
        <w:numPr>
          <w:ilvl w:val="0"/>
          <w:numId w:val="145"/>
        </w:numPr>
        <w:spacing w:before="120" w:after="120"/>
        <w:ind w:hanging="720"/>
        <w:contextualSpacing w:val="0"/>
        <w:rPr>
          <w:rFonts w:ascii="Arial" w:hAnsi="Arial" w:cs="Arial"/>
          <w:sz w:val="22"/>
          <w:szCs w:val="22"/>
        </w:rPr>
      </w:pPr>
      <w:proofErr w:type="gramStart"/>
      <w:r w:rsidRPr="002D5778">
        <w:rPr>
          <w:rFonts w:ascii="Arial" w:hAnsi="Arial" w:cs="Arial"/>
          <w:sz w:val="22"/>
          <w:szCs w:val="22"/>
        </w:rPr>
        <w:t>where</w:t>
      </w:r>
      <w:proofErr w:type="gramEnd"/>
      <w:r w:rsidRPr="002D5778">
        <w:rPr>
          <w:rFonts w:ascii="Arial" w:hAnsi="Arial" w:cs="Arial"/>
          <w:sz w:val="22"/>
          <w:szCs w:val="22"/>
        </w:rPr>
        <w:t xml:space="preserve"> </w:t>
      </w:r>
      <w:r w:rsidR="00442701">
        <w:rPr>
          <w:rFonts w:ascii="Arial" w:hAnsi="Arial" w:cs="Arial"/>
          <w:sz w:val="22"/>
          <w:szCs w:val="22"/>
        </w:rPr>
        <w:t>cumulative</w:t>
      </w:r>
      <w:r w:rsidRPr="002D5778">
        <w:rPr>
          <w:rFonts w:ascii="Arial" w:hAnsi="Arial" w:cs="Arial"/>
          <w:sz w:val="22"/>
          <w:szCs w:val="22"/>
        </w:rPr>
        <w:t xml:space="preserve"> absences total more than 30 calendar days, the entire period of leave without pay is deducted from the number of ca</w:t>
      </w:r>
      <w:r w:rsidR="00F83941" w:rsidRPr="002D5778">
        <w:rPr>
          <w:rFonts w:ascii="Arial" w:hAnsi="Arial" w:cs="Arial"/>
          <w:sz w:val="22"/>
          <w:szCs w:val="22"/>
        </w:rPr>
        <w:t xml:space="preserve">lendar days to count as service </w:t>
      </w:r>
      <w:r w:rsidRPr="002D5778">
        <w:rPr>
          <w:rFonts w:ascii="Arial" w:hAnsi="Arial" w:cs="Arial"/>
          <w:sz w:val="22"/>
          <w:szCs w:val="22"/>
        </w:rPr>
        <w:t>when determining annual leave accrual.</w:t>
      </w:r>
    </w:p>
    <w:p w:rsidR="0094285E"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Public holidays during annual leave</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 public holiday occurs in a period of annual leave, the public holiday will not be deducted from the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’s annual leave credits.</w:t>
      </w:r>
    </w:p>
    <w:p w:rsidR="008D16F2"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Payment of annual leave on cessation</w:t>
      </w:r>
    </w:p>
    <w:p w:rsidR="008D16F2" w:rsidRPr="0017057C" w:rsidRDefault="00965641"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P</w:t>
      </w:r>
      <w:r w:rsidR="008D16F2" w:rsidRPr="0017057C">
        <w:rPr>
          <w:rFonts w:ascii="Arial" w:hAnsi="Arial" w:cs="Arial"/>
          <w:sz w:val="22"/>
          <w:szCs w:val="22"/>
          <w:lang w:val="en-US" w:eastAsia="en-US"/>
        </w:rPr>
        <w:t xml:space="preserve">ayment of unused accrued annual leave is available to </w:t>
      </w:r>
      <w:r w:rsidR="00937D04"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008D16F2" w:rsidRPr="0017057C">
        <w:rPr>
          <w:rFonts w:ascii="Arial" w:hAnsi="Arial" w:cs="Arial"/>
          <w:sz w:val="22"/>
          <w:szCs w:val="22"/>
          <w:lang w:val="en-US" w:eastAsia="en-US"/>
        </w:rPr>
        <w:t xml:space="preserve">s when their APS employment ceases. Payment will be calculated using the </w:t>
      </w:r>
      <w:r w:rsidR="00937D04"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008D16F2" w:rsidRPr="0017057C">
        <w:rPr>
          <w:rFonts w:ascii="Arial" w:hAnsi="Arial" w:cs="Arial"/>
          <w:sz w:val="22"/>
          <w:szCs w:val="22"/>
          <w:lang w:val="en-US" w:eastAsia="en-US"/>
        </w:rPr>
        <w:t xml:space="preserve">’s final rate of salary, including allowances that would have been included in the </w:t>
      </w:r>
      <w:r w:rsidR="00937D04"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008D16F2" w:rsidRPr="0017057C">
        <w:rPr>
          <w:rFonts w:ascii="Arial" w:hAnsi="Arial" w:cs="Arial"/>
          <w:sz w:val="22"/>
          <w:szCs w:val="22"/>
          <w:lang w:val="en-US" w:eastAsia="en-US"/>
        </w:rPr>
        <w:t>'s pay during a period of annual leave</w:t>
      </w:r>
      <w:r w:rsidR="00256FC8" w:rsidRPr="0017057C">
        <w:rPr>
          <w:rFonts w:ascii="Arial" w:hAnsi="Arial" w:cs="Arial"/>
          <w:sz w:val="22"/>
          <w:szCs w:val="22"/>
          <w:lang w:val="en-US" w:eastAsia="en-US"/>
        </w:rPr>
        <w:t>.</w:t>
      </w:r>
    </w:p>
    <w:p w:rsidR="008D16F2"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Annual leave cash out</w:t>
      </w:r>
    </w:p>
    <w:p w:rsidR="008D16F2" w:rsidRPr="00B13068" w:rsidRDefault="007F7058" w:rsidP="00A81401">
      <w:pPr>
        <w:pStyle w:val="ListParagraph"/>
        <w:numPr>
          <w:ilvl w:val="0"/>
          <w:numId w:val="146"/>
        </w:numPr>
        <w:spacing w:before="120" w:after="120"/>
        <w:ind w:hanging="720"/>
        <w:contextualSpacing w:val="0"/>
        <w:rPr>
          <w:rFonts w:ascii="Arial" w:hAnsi="Arial" w:cs="Arial"/>
          <w:sz w:val="22"/>
          <w:szCs w:val="22"/>
        </w:rPr>
      </w:pPr>
      <w:r>
        <w:rPr>
          <w:rFonts w:ascii="Arial" w:hAnsi="Arial" w:cs="Arial"/>
          <w:sz w:val="22"/>
          <w:szCs w:val="22"/>
        </w:rPr>
        <w:t>The d</w:t>
      </w:r>
      <w:r w:rsidR="00BB46CF" w:rsidRPr="00B13068">
        <w:rPr>
          <w:rFonts w:ascii="Arial" w:hAnsi="Arial" w:cs="Arial"/>
          <w:sz w:val="22"/>
          <w:szCs w:val="22"/>
        </w:rPr>
        <w:t>elegate</w:t>
      </w:r>
      <w:r w:rsidR="008D16F2" w:rsidRPr="00B13068">
        <w:rPr>
          <w:rFonts w:ascii="Arial" w:hAnsi="Arial" w:cs="Arial"/>
          <w:sz w:val="22"/>
          <w:szCs w:val="22"/>
        </w:rPr>
        <w:t xml:space="preserve"> may approve an </w:t>
      </w:r>
      <w:r w:rsidR="00244F33" w:rsidRPr="00B13068">
        <w:rPr>
          <w:rFonts w:ascii="Arial" w:hAnsi="Arial" w:cs="Arial"/>
          <w:sz w:val="22"/>
          <w:szCs w:val="22"/>
        </w:rPr>
        <w:t>e</w:t>
      </w:r>
      <w:r w:rsidR="002E4603" w:rsidRPr="00B13068">
        <w:rPr>
          <w:rFonts w:ascii="Arial" w:hAnsi="Arial" w:cs="Arial"/>
          <w:sz w:val="22"/>
          <w:szCs w:val="22"/>
        </w:rPr>
        <w:t>mployee</w:t>
      </w:r>
      <w:r w:rsidR="008D16F2" w:rsidRPr="00B13068">
        <w:rPr>
          <w:rFonts w:ascii="Arial" w:hAnsi="Arial" w:cs="Arial"/>
          <w:sz w:val="22"/>
          <w:szCs w:val="22"/>
        </w:rPr>
        <w:t xml:space="preserve"> to cash out annual lea</w:t>
      </w:r>
      <w:r w:rsidR="00965641" w:rsidRPr="00B13068">
        <w:rPr>
          <w:rFonts w:ascii="Arial" w:hAnsi="Arial" w:cs="Arial"/>
          <w:sz w:val="22"/>
          <w:szCs w:val="22"/>
        </w:rPr>
        <w:t>ve</w:t>
      </w:r>
      <w:r w:rsidR="008D16F2" w:rsidRPr="00B13068">
        <w:rPr>
          <w:rFonts w:ascii="Arial" w:hAnsi="Arial" w:cs="Arial"/>
          <w:sz w:val="22"/>
          <w:szCs w:val="22"/>
        </w:rPr>
        <w:t>. A maximum of 10 days annual leave (pro-rat</w:t>
      </w:r>
      <w:r w:rsidR="00064036" w:rsidRPr="00B13068">
        <w:rPr>
          <w:rFonts w:ascii="Arial" w:hAnsi="Arial" w:cs="Arial"/>
          <w:sz w:val="22"/>
          <w:szCs w:val="22"/>
        </w:rPr>
        <w:t>a</w:t>
      </w:r>
      <w:r w:rsidR="008D16F2" w:rsidRPr="00B13068">
        <w:rPr>
          <w:rFonts w:ascii="Arial" w:hAnsi="Arial" w:cs="Arial"/>
          <w:sz w:val="22"/>
          <w:szCs w:val="22"/>
        </w:rPr>
        <w:t xml:space="preserve"> for part-time </w:t>
      </w:r>
      <w:r w:rsidR="00244F33" w:rsidRPr="00B13068">
        <w:rPr>
          <w:rFonts w:ascii="Arial" w:hAnsi="Arial" w:cs="Arial"/>
          <w:sz w:val="22"/>
          <w:szCs w:val="22"/>
        </w:rPr>
        <w:t>e</w:t>
      </w:r>
      <w:r w:rsidR="002E4603" w:rsidRPr="00B13068">
        <w:rPr>
          <w:rFonts w:ascii="Arial" w:hAnsi="Arial" w:cs="Arial"/>
          <w:sz w:val="22"/>
          <w:szCs w:val="22"/>
        </w:rPr>
        <w:t>mployee</w:t>
      </w:r>
      <w:r w:rsidR="008D16F2" w:rsidRPr="00B13068">
        <w:rPr>
          <w:rFonts w:ascii="Arial" w:hAnsi="Arial" w:cs="Arial"/>
          <w:sz w:val="22"/>
          <w:szCs w:val="22"/>
        </w:rPr>
        <w:t xml:space="preserve">s) can be cashed out during each financial year, subject to the </w:t>
      </w:r>
      <w:r w:rsidR="00244F33" w:rsidRPr="00B13068">
        <w:rPr>
          <w:rFonts w:ascii="Arial" w:hAnsi="Arial" w:cs="Arial"/>
          <w:sz w:val="22"/>
          <w:szCs w:val="22"/>
        </w:rPr>
        <w:t>e</w:t>
      </w:r>
      <w:r w:rsidR="002E4603" w:rsidRPr="00B13068">
        <w:rPr>
          <w:rFonts w:ascii="Arial" w:hAnsi="Arial" w:cs="Arial"/>
          <w:sz w:val="22"/>
          <w:szCs w:val="22"/>
        </w:rPr>
        <w:t>mployee</w:t>
      </w:r>
      <w:r w:rsidR="008D16F2" w:rsidRPr="00B13068">
        <w:rPr>
          <w:rFonts w:ascii="Arial" w:hAnsi="Arial" w:cs="Arial"/>
          <w:sz w:val="22"/>
          <w:szCs w:val="22"/>
        </w:rPr>
        <w:t>:</w:t>
      </w:r>
    </w:p>
    <w:p w:rsidR="008D16F2" w:rsidRPr="00B13068" w:rsidRDefault="008D16F2" w:rsidP="00A81401">
      <w:pPr>
        <w:numPr>
          <w:ilvl w:val="1"/>
          <w:numId w:val="93"/>
        </w:numPr>
        <w:spacing w:before="120" w:after="120"/>
        <w:ind w:left="1276" w:hanging="567"/>
        <w:rPr>
          <w:rFonts w:ascii="Arial" w:hAnsi="Arial" w:cs="Arial"/>
          <w:sz w:val="22"/>
          <w:szCs w:val="22"/>
        </w:rPr>
      </w:pPr>
      <w:r w:rsidRPr="00B13068">
        <w:rPr>
          <w:rFonts w:ascii="Arial" w:hAnsi="Arial" w:cs="Arial"/>
          <w:sz w:val="22"/>
          <w:szCs w:val="22"/>
        </w:rPr>
        <w:t xml:space="preserve">providing Finance with a written election to forgo the entitlement to the amount of annual leave;  </w:t>
      </w:r>
    </w:p>
    <w:p w:rsidR="008D16F2" w:rsidRPr="00B13068" w:rsidRDefault="008D16F2" w:rsidP="00A81401">
      <w:pPr>
        <w:numPr>
          <w:ilvl w:val="1"/>
          <w:numId w:val="93"/>
        </w:numPr>
        <w:spacing w:before="120" w:after="120"/>
        <w:ind w:left="1276" w:hanging="567"/>
        <w:rPr>
          <w:rFonts w:ascii="Arial" w:hAnsi="Arial" w:cs="Arial"/>
          <w:sz w:val="22"/>
          <w:szCs w:val="22"/>
        </w:rPr>
      </w:pPr>
      <w:r w:rsidRPr="00B13068">
        <w:rPr>
          <w:rFonts w:ascii="Arial" w:hAnsi="Arial" w:cs="Arial"/>
          <w:sz w:val="22"/>
          <w:szCs w:val="22"/>
        </w:rPr>
        <w:t>retaining an entitlement to at least four weeks paid annual leave; and</w:t>
      </w:r>
    </w:p>
    <w:p w:rsidR="00C52A83" w:rsidRDefault="008D16F2" w:rsidP="00A81401">
      <w:pPr>
        <w:numPr>
          <w:ilvl w:val="1"/>
          <w:numId w:val="93"/>
        </w:numPr>
        <w:spacing w:before="120" w:after="120"/>
        <w:ind w:left="1276" w:hanging="567"/>
        <w:rPr>
          <w:rFonts w:ascii="Arial" w:hAnsi="Arial" w:cs="Arial"/>
          <w:sz w:val="22"/>
          <w:szCs w:val="22"/>
        </w:rPr>
      </w:pPr>
      <w:proofErr w:type="gramStart"/>
      <w:r w:rsidRPr="00B13068">
        <w:rPr>
          <w:rFonts w:ascii="Arial" w:hAnsi="Arial" w:cs="Arial"/>
          <w:sz w:val="22"/>
          <w:szCs w:val="22"/>
        </w:rPr>
        <w:t>having</w:t>
      </w:r>
      <w:proofErr w:type="gramEnd"/>
      <w:r w:rsidRPr="00B13068">
        <w:rPr>
          <w:rFonts w:ascii="Arial" w:hAnsi="Arial" w:cs="Arial"/>
          <w:sz w:val="22"/>
          <w:szCs w:val="22"/>
        </w:rPr>
        <w:t xml:space="preserve"> taken or have had approval to take at least five days annual leave (pro-rat</w:t>
      </w:r>
      <w:r w:rsidR="00064036" w:rsidRPr="00B13068">
        <w:rPr>
          <w:rFonts w:ascii="Arial" w:hAnsi="Arial" w:cs="Arial"/>
          <w:sz w:val="22"/>
          <w:szCs w:val="22"/>
        </w:rPr>
        <w:t>a</w:t>
      </w:r>
      <w:r w:rsidRPr="00B13068">
        <w:rPr>
          <w:rFonts w:ascii="Arial" w:hAnsi="Arial" w:cs="Arial"/>
          <w:sz w:val="22"/>
          <w:szCs w:val="22"/>
        </w:rPr>
        <w:t xml:space="preserve"> for part-time </w:t>
      </w:r>
      <w:r w:rsidR="00244F33" w:rsidRPr="00B13068">
        <w:rPr>
          <w:rFonts w:ascii="Arial" w:hAnsi="Arial" w:cs="Arial"/>
          <w:sz w:val="22"/>
          <w:szCs w:val="22"/>
        </w:rPr>
        <w:t>e</w:t>
      </w:r>
      <w:r w:rsidR="002E4603" w:rsidRPr="00B13068">
        <w:rPr>
          <w:rFonts w:ascii="Arial" w:hAnsi="Arial" w:cs="Arial"/>
          <w:sz w:val="22"/>
          <w:szCs w:val="22"/>
        </w:rPr>
        <w:t>mployee</w:t>
      </w:r>
      <w:r w:rsidRPr="00B13068">
        <w:rPr>
          <w:rFonts w:ascii="Arial" w:hAnsi="Arial" w:cs="Arial"/>
          <w:sz w:val="22"/>
          <w:szCs w:val="22"/>
        </w:rPr>
        <w:t>s) in the same fin</w:t>
      </w:r>
      <w:r w:rsidR="00965641" w:rsidRPr="00B13068">
        <w:rPr>
          <w:rFonts w:ascii="Arial" w:hAnsi="Arial" w:cs="Arial"/>
          <w:sz w:val="22"/>
          <w:szCs w:val="22"/>
        </w:rPr>
        <w:t>ancial year</w:t>
      </w:r>
      <w:r w:rsidRPr="00B13068">
        <w:rPr>
          <w:rFonts w:ascii="Arial" w:hAnsi="Arial" w:cs="Arial"/>
          <w:sz w:val="22"/>
          <w:szCs w:val="22"/>
        </w:rPr>
        <w:t>.</w:t>
      </w:r>
    </w:p>
    <w:p w:rsidR="008D16F2" w:rsidRDefault="00F6723E" w:rsidP="00A81401">
      <w:pPr>
        <w:pStyle w:val="ListParagraph"/>
        <w:numPr>
          <w:ilvl w:val="0"/>
          <w:numId w:val="146"/>
        </w:numPr>
        <w:spacing w:before="120" w:after="120"/>
        <w:ind w:hanging="720"/>
        <w:contextualSpacing w:val="0"/>
        <w:rPr>
          <w:rFonts w:ascii="Arial" w:hAnsi="Arial" w:cs="Arial"/>
          <w:sz w:val="22"/>
          <w:szCs w:val="22"/>
        </w:rPr>
      </w:pPr>
      <w:r w:rsidRPr="00884D57">
        <w:rPr>
          <w:rFonts w:ascii="Arial" w:hAnsi="Arial" w:cs="Arial"/>
          <w:sz w:val="22"/>
          <w:szCs w:val="22"/>
        </w:rPr>
        <w:t>The</w:t>
      </w:r>
      <w:r w:rsidR="00884D57" w:rsidRPr="00884D57">
        <w:rPr>
          <w:rFonts w:ascii="Arial" w:hAnsi="Arial" w:cs="Arial"/>
          <w:sz w:val="22"/>
          <w:szCs w:val="22"/>
        </w:rPr>
        <w:t xml:space="preserve"> payment for cashed out annual leave </w:t>
      </w:r>
      <w:r w:rsidR="00884D57">
        <w:rPr>
          <w:rFonts w:ascii="Arial" w:hAnsi="Arial" w:cs="Arial"/>
          <w:sz w:val="22"/>
          <w:szCs w:val="22"/>
        </w:rPr>
        <w:t>will</w:t>
      </w:r>
      <w:r w:rsidR="00884D57" w:rsidRPr="00884D57">
        <w:rPr>
          <w:rFonts w:ascii="Arial" w:hAnsi="Arial" w:cs="Arial"/>
          <w:sz w:val="22"/>
          <w:szCs w:val="22"/>
        </w:rPr>
        <w:t xml:space="preserve"> be the same as what the employee would have been paid if they took the leave.</w:t>
      </w:r>
    </w:p>
    <w:p w:rsidR="008D16F2" w:rsidRPr="00B13068" w:rsidRDefault="008D16F2" w:rsidP="00A81401">
      <w:pPr>
        <w:pStyle w:val="ListParagraph"/>
        <w:numPr>
          <w:ilvl w:val="0"/>
          <w:numId w:val="146"/>
        </w:numPr>
        <w:spacing w:before="120" w:after="120"/>
        <w:ind w:hanging="720"/>
        <w:contextualSpacing w:val="0"/>
        <w:rPr>
          <w:rFonts w:ascii="Arial" w:hAnsi="Arial" w:cs="Arial"/>
          <w:sz w:val="22"/>
          <w:szCs w:val="22"/>
        </w:rPr>
      </w:pPr>
      <w:r w:rsidRPr="00B13068">
        <w:rPr>
          <w:rFonts w:ascii="Arial" w:hAnsi="Arial" w:cs="Arial"/>
          <w:sz w:val="22"/>
          <w:szCs w:val="22"/>
        </w:rPr>
        <w:t xml:space="preserve">Annual leave cannot be cashed out in advance of it being credited to the </w:t>
      </w:r>
      <w:r w:rsidR="00F252F2" w:rsidRPr="00B13068">
        <w:rPr>
          <w:rFonts w:ascii="Arial" w:hAnsi="Arial" w:cs="Arial"/>
          <w:sz w:val="22"/>
          <w:szCs w:val="22"/>
        </w:rPr>
        <w:t>e</w:t>
      </w:r>
      <w:r w:rsidR="002E4603" w:rsidRPr="00B13068">
        <w:rPr>
          <w:rFonts w:ascii="Arial" w:hAnsi="Arial" w:cs="Arial"/>
          <w:sz w:val="22"/>
          <w:szCs w:val="22"/>
        </w:rPr>
        <w:t>mployee</w:t>
      </w:r>
      <w:r w:rsidRPr="00B13068">
        <w:rPr>
          <w:rFonts w:ascii="Arial" w:hAnsi="Arial" w:cs="Arial"/>
          <w:sz w:val="22"/>
          <w:szCs w:val="22"/>
        </w:rPr>
        <w:t xml:space="preserve">. </w:t>
      </w:r>
    </w:p>
    <w:p w:rsidR="000770D7" w:rsidRPr="00534342" w:rsidRDefault="008D16F2" w:rsidP="00CE3D7E">
      <w:pPr>
        <w:pStyle w:val="ListParagraph"/>
        <w:numPr>
          <w:ilvl w:val="0"/>
          <w:numId w:val="195"/>
        </w:numPr>
        <w:spacing w:before="240" w:after="120"/>
        <w:ind w:left="709" w:hanging="709"/>
        <w:contextualSpacing w:val="0"/>
        <w:rPr>
          <w:rFonts w:ascii="Arial" w:hAnsi="Arial" w:cs="Arial"/>
          <w:b/>
          <w:sz w:val="22"/>
          <w:szCs w:val="22"/>
        </w:rPr>
      </w:pPr>
      <w:r w:rsidRPr="00534342">
        <w:rPr>
          <w:rFonts w:ascii="Arial" w:hAnsi="Arial" w:cs="Arial"/>
          <w:b/>
          <w:sz w:val="22"/>
          <w:szCs w:val="22"/>
        </w:rPr>
        <w:t>Purchased additional leave</w:t>
      </w:r>
    </w:p>
    <w:p w:rsidR="008D16F2" w:rsidRDefault="008D16F2" w:rsidP="00A81401">
      <w:pPr>
        <w:pStyle w:val="ListParagraph"/>
        <w:numPr>
          <w:ilvl w:val="0"/>
          <w:numId w:val="147"/>
        </w:numPr>
        <w:spacing w:before="120" w:after="120"/>
        <w:ind w:left="714" w:hanging="714"/>
        <w:contextualSpacing w:val="0"/>
        <w:rPr>
          <w:rFonts w:ascii="Arial" w:hAnsi="Arial" w:cs="Arial"/>
          <w:sz w:val="22"/>
          <w:szCs w:val="22"/>
        </w:rPr>
      </w:pPr>
      <w:r w:rsidRPr="00046D7C">
        <w:rPr>
          <w:rFonts w:ascii="Arial" w:hAnsi="Arial" w:cs="Arial"/>
          <w:sz w:val="22"/>
          <w:szCs w:val="22"/>
        </w:rPr>
        <w:t xml:space="preserve">Where approved by </w:t>
      </w:r>
      <w:r w:rsidR="00462D82" w:rsidRPr="00046D7C">
        <w:rPr>
          <w:rFonts w:ascii="Arial" w:hAnsi="Arial" w:cs="Arial"/>
          <w:sz w:val="22"/>
          <w:szCs w:val="22"/>
        </w:rPr>
        <w:t>t</w:t>
      </w:r>
      <w:r w:rsidR="007F7058" w:rsidRPr="00046D7C">
        <w:rPr>
          <w:rFonts w:ascii="Arial" w:hAnsi="Arial" w:cs="Arial"/>
          <w:sz w:val="22"/>
          <w:szCs w:val="22"/>
        </w:rPr>
        <w:t>he d</w:t>
      </w:r>
      <w:r w:rsidR="00BB46CF" w:rsidRPr="00046D7C">
        <w:rPr>
          <w:rFonts w:ascii="Arial" w:hAnsi="Arial" w:cs="Arial"/>
          <w:sz w:val="22"/>
          <w:szCs w:val="22"/>
        </w:rPr>
        <w:t>elegate</w:t>
      </w:r>
      <w:r w:rsidRPr="00046D7C">
        <w:rPr>
          <w:rFonts w:ascii="Arial" w:hAnsi="Arial" w:cs="Arial"/>
          <w:sz w:val="22"/>
          <w:szCs w:val="22"/>
        </w:rPr>
        <w:t xml:space="preserve">, </w:t>
      </w:r>
      <w:r w:rsidR="00462D82" w:rsidRPr="00046D7C">
        <w:rPr>
          <w:rFonts w:ascii="Arial" w:hAnsi="Arial" w:cs="Arial"/>
          <w:sz w:val="22"/>
          <w:szCs w:val="22"/>
        </w:rPr>
        <w:t>e</w:t>
      </w:r>
      <w:r w:rsidR="002E4603" w:rsidRPr="00046D7C">
        <w:rPr>
          <w:rFonts w:ascii="Arial" w:hAnsi="Arial" w:cs="Arial"/>
          <w:sz w:val="22"/>
          <w:szCs w:val="22"/>
        </w:rPr>
        <w:t>mployee</w:t>
      </w:r>
      <w:r w:rsidRPr="00046D7C">
        <w:rPr>
          <w:rFonts w:ascii="Arial" w:hAnsi="Arial" w:cs="Arial"/>
          <w:sz w:val="22"/>
          <w:szCs w:val="22"/>
        </w:rPr>
        <w:t xml:space="preserve">s may purchase from one to four weeks additional leave each year. The purchased leave will be credited to the </w:t>
      </w:r>
      <w:r w:rsidR="00150913" w:rsidRPr="00046D7C">
        <w:rPr>
          <w:rFonts w:ascii="Arial" w:hAnsi="Arial" w:cs="Arial"/>
          <w:sz w:val="22"/>
          <w:szCs w:val="22"/>
        </w:rPr>
        <w:t>e</w:t>
      </w:r>
      <w:r w:rsidR="00F6407C" w:rsidRPr="00046D7C">
        <w:rPr>
          <w:rFonts w:ascii="Arial" w:hAnsi="Arial" w:cs="Arial"/>
          <w:sz w:val="22"/>
          <w:szCs w:val="22"/>
        </w:rPr>
        <w:t xml:space="preserve">mployee </w:t>
      </w:r>
      <w:r w:rsidRPr="00046D7C">
        <w:rPr>
          <w:rFonts w:ascii="Arial" w:hAnsi="Arial" w:cs="Arial"/>
          <w:sz w:val="22"/>
          <w:szCs w:val="22"/>
        </w:rPr>
        <w:t>on its pur</w:t>
      </w:r>
      <w:r w:rsidR="00F455A4">
        <w:rPr>
          <w:rFonts w:ascii="Arial" w:hAnsi="Arial" w:cs="Arial"/>
          <w:sz w:val="22"/>
          <w:szCs w:val="22"/>
        </w:rPr>
        <w:t xml:space="preserve">chase, and must be taken within </w:t>
      </w:r>
      <w:r w:rsidRPr="00046D7C">
        <w:rPr>
          <w:rFonts w:ascii="Arial" w:hAnsi="Arial" w:cs="Arial"/>
          <w:sz w:val="22"/>
          <w:szCs w:val="22"/>
        </w:rPr>
        <w:t>12 months from</w:t>
      </w:r>
      <w:r w:rsidR="007D5F55" w:rsidRPr="00046D7C">
        <w:rPr>
          <w:rFonts w:ascii="Arial" w:hAnsi="Arial" w:cs="Arial"/>
          <w:sz w:val="22"/>
          <w:szCs w:val="22"/>
        </w:rPr>
        <w:t xml:space="preserve"> the</w:t>
      </w:r>
      <w:r w:rsidRPr="00046D7C">
        <w:rPr>
          <w:rFonts w:ascii="Arial" w:hAnsi="Arial" w:cs="Arial"/>
          <w:sz w:val="22"/>
          <w:szCs w:val="22"/>
        </w:rPr>
        <w:t xml:space="preserve"> date that the leave was credited to the </w:t>
      </w:r>
      <w:r w:rsidR="00150913" w:rsidRPr="00046D7C">
        <w:rPr>
          <w:rFonts w:ascii="Arial" w:hAnsi="Arial" w:cs="Arial"/>
          <w:sz w:val="22"/>
          <w:szCs w:val="22"/>
        </w:rPr>
        <w:t>e</w:t>
      </w:r>
      <w:r w:rsidR="002E4603" w:rsidRPr="00046D7C">
        <w:rPr>
          <w:rFonts w:ascii="Arial" w:hAnsi="Arial" w:cs="Arial"/>
          <w:sz w:val="22"/>
          <w:szCs w:val="22"/>
        </w:rPr>
        <w:t>mployee</w:t>
      </w:r>
      <w:r w:rsidRPr="00046D7C">
        <w:rPr>
          <w:rFonts w:ascii="Arial" w:hAnsi="Arial" w:cs="Arial"/>
          <w:sz w:val="22"/>
          <w:szCs w:val="22"/>
        </w:rPr>
        <w:t>.</w:t>
      </w:r>
    </w:p>
    <w:p w:rsidR="00A53C2A" w:rsidRDefault="00A53C2A" w:rsidP="00A81401">
      <w:pPr>
        <w:pStyle w:val="ListParagraph"/>
        <w:numPr>
          <w:ilvl w:val="0"/>
          <w:numId w:val="147"/>
        </w:numPr>
        <w:spacing w:before="120" w:after="120"/>
        <w:ind w:left="714" w:hanging="714"/>
        <w:contextualSpacing w:val="0"/>
        <w:rPr>
          <w:rFonts w:ascii="Arial" w:hAnsi="Arial" w:cs="Arial"/>
          <w:sz w:val="22"/>
          <w:szCs w:val="22"/>
        </w:rPr>
      </w:pPr>
      <w:r>
        <w:rPr>
          <w:rFonts w:ascii="Arial" w:hAnsi="Arial" w:cs="Arial"/>
          <w:sz w:val="22"/>
          <w:szCs w:val="22"/>
        </w:rPr>
        <w:t xml:space="preserve">Where approved by the delegate, employees may purchase from one to eight weeks additional leave, </w:t>
      </w:r>
      <w:r w:rsidR="001A51ED">
        <w:rPr>
          <w:rFonts w:ascii="Arial" w:hAnsi="Arial" w:cs="Arial"/>
          <w:sz w:val="22"/>
          <w:szCs w:val="22"/>
        </w:rPr>
        <w:t xml:space="preserve">from the time </w:t>
      </w:r>
      <w:r>
        <w:rPr>
          <w:rFonts w:ascii="Arial" w:hAnsi="Arial" w:cs="Arial"/>
          <w:sz w:val="22"/>
          <w:szCs w:val="22"/>
        </w:rPr>
        <w:t xml:space="preserve">of the </w:t>
      </w:r>
      <w:r w:rsidR="00987568">
        <w:rPr>
          <w:rFonts w:ascii="Arial" w:hAnsi="Arial" w:cs="Arial"/>
          <w:sz w:val="22"/>
          <w:szCs w:val="22"/>
        </w:rPr>
        <w:t xml:space="preserve">expected </w:t>
      </w:r>
      <w:r>
        <w:rPr>
          <w:rFonts w:ascii="Arial" w:hAnsi="Arial" w:cs="Arial"/>
          <w:sz w:val="22"/>
          <w:szCs w:val="22"/>
        </w:rPr>
        <w:t>birth, adoption or long-term fostering of a child</w:t>
      </w:r>
      <w:r w:rsidR="001A51ED">
        <w:rPr>
          <w:rFonts w:ascii="Arial" w:hAnsi="Arial" w:cs="Arial"/>
          <w:sz w:val="22"/>
          <w:szCs w:val="22"/>
        </w:rPr>
        <w:t>, and to be taken within</w:t>
      </w:r>
      <w:r w:rsidR="00F455A4">
        <w:rPr>
          <w:rFonts w:ascii="Arial" w:hAnsi="Arial" w:cs="Arial"/>
          <w:sz w:val="22"/>
          <w:szCs w:val="22"/>
        </w:rPr>
        <w:t xml:space="preserve"> </w:t>
      </w:r>
      <w:r w:rsidR="001A51ED">
        <w:rPr>
          <w:rFonts w:ascii="Arial" w:hAnsi="Arial" w:cs="Arial"/>
          <w:sz w:val="22"/>
          <w:szCs w:val="22"/>
        </w:rPr>
        <w:t>12 months of the birth, adoption or fostering of a child</w:t>
      </w:r>
      <w:r>
        <w:rPr>
          <w:rFonts w:ascii="Arial" w:hAnsi="Arial" w:cs="Arial"/>
          <w:sz w:val="22"/>
          <w:szCs w:val="22"/>
        </w:rPr>
        <w:t xml:space="preserve">. </w:t>
      </w:r>
    </w:p>
    <w:p w:rsidR="006D6D74" w:rsidRDefault="008D16F2" w:rsidP="006D6D74">
      <w:pPr>
        <w:pStyle w:val="ListParagraph"/>
        <w:numPr>
          <w:ilvl w:val="0"/>
          <w:numId w:val="147"/>
        </w:numPr>
        <w:spacing w:before="120" w:after="120"/>
        <w:ind w:left="714" w:hanging="714"/>
        <w:contextualSpacing w:val="0"/>
        <w:rPr>
          <w:rFonts w:ascii="Arial" w:hAnsi="Arial" w:cs="Arial"/>
          <w:sz w:val="22"/>
          <w:szCs w:val="22"/>
        </w:rPr>
      </w:pPr>
      <w:r w:rsidRPr="00046D7C">
        <w:rPr>
          <w:rFonts w:ascii="Arial" w:hAnsi="Arial" w:cs="Arial"/>
          <w:sz w:val="22"/>
          <w:szCs w:val="22"/>
        </w:rPr>
        <w:t xml:space="preserve">Purchased leave </w:t>
      </w:r>
      <w:r w:rsidR="00965641" w:rsidRPr="00046D7C">
        <w:rPr>
          <w:rFonts w:ascii="Arial" w:hAnsi="Arial" w:cs="Arial"/>
          <w:sz w:val="22"/>
          <w:szCs w:val="22"/>
        </w:rPr>
        <w:t>must be</w:t>
      </w:r>
      <w:r w:rsidRPr="00046D7C">
        <w:rPr>
          <w:rFonts w:ascii="Arial" w:hAnsi="Arial" w:cs="Arial"/>
          <w:sz w:val="22"/>
          <w:szCs w:val="22"/>
        </w:rPr>
        <w:t xml:space="preserve"> taken at </w:t>
      </w:r>
      <w:r w:rsidR="00744328" w:rsidRPr="00046D7C">
        <w:rPr>
          <w:rFonts w:ascii="Arial" w:hAnsi="Arial" w:cs="Arial"/>
          <w:sz w:val="22"/>
          <w:szCs w:val="22"/>
        </w:rPr>
        <w:t>full pay</w:t>
      </w:r>
      <w:r w:rsidR="00965641" w:rsidRPr="00046D7C">
        <w:rPr>
          <w:rFonts w:ascii="Arial" w:hAnsi="Arial" w:cs="Arial"/>
          <w:sz w:val="22"/>
          <w:szCs w:val="22"/>
        </w:rPr>
        <w:t xml:space="preserve"> unless </w:t>
      </w:r>
      <w:r w:rsidR="00150913" w:rsidRPr="00046D7C">
        <w:rPr>
          <w:rFonts w:ascii="Arial" w:hAnsi="Arial" w:cs="Arial"/>
          <w:sz w:val="22"/>
          <w:szCs w:val="22"/>
        </w:rPr>
        <w:t xml:space="preserve">otherwise </w:t>
      </w:r>
      <w:r w:rsidR="007F7058" w:rsidRPr="00046D7C">
        <w:rPr>
          <w:rFonts w:ascii="Arial" w:hAnsi="Arial" w:cs="Arial"/>
          <w:sz w:val="22"/>
          <w:szCs w:val="22"/>
        </w:rPr>
        <w:t>approved by the d</w:t>
      </w:r>
      <w:r w:rsidR="00965641" w:rsidRPr="00046D7C">
        <w:rPr>
          <w:rFonts w:ascii="Arial" w:hAnsi="Arial" w:cs="Arial"/>
          <w:sz w:val="22"/>
          <w:szCs w:val="22"/>
        </w:rPr>
        <w:t>elegate</w:t>
      </w:r>
      <w:r w:rsidR="000770D7" w:rsidRPr="00046D7C">
        <w:rPr>
          <w:rFonts w:ascii="Arial" w:hAnsi="Arial" w:cs="Arial"/>
          <w:sz w:val="22"/>
          <w:szCs w:val="22"/>
        </w:rPr>
        <w:t xml:space="preserve"> as an exceptional circumstance.</w:t>
      </w:r>
    </w:p>
    <w:p w:rsidR="006D6D74" w:rsidRPr="006D6D74" w:rsidRDefault="006D6D74" w:rsidP="00CE3D7E">
      <w:pPr>
        <w:pStyle w:val="ListParagraph"/>
        <w:numPr>
          <w:ilvl w:val="0"/>
          <w:numId w:val="195"/>
        </w:numPr>
        <w:spacing w:before="240" w:after="120"/>
        <w:ind w:left="709" w:hanging="709"/>
        <w:contextualSpacing w:val="0"/>
        <w:rPr>
          <w:rFonts w:ascii="Arial" w:hAnsi="Arial" w:cs="Arial"/>
          <w:b/>
          <w:sz w:val="22"/>
          <w:szCs w:val="22"/>
        </w:rPr>
      </w:pPr>
      <w:r w:rsidRPr="006D6D74">
        <w:rPr>
          <w:rFonts w:ascii="Arial" w:hAnsi="Arial" w:cs="Arial"/>
          <w:b/>
          <w:sz w:val="22"/>
          <w:szCs w:val="22"/>
        </w:rPr>
        <w:t>Substitution of leave during periods of annual leave</w:t>
      </w:r>
    </w:p>
    <w:p w:rsidR="006D6D74" w:rsidRPr="00293D33" w:rsidRDefault="006D6D74" w:rsidP="006D6D74">
      <w:pPr>
        <w:rPr>
          <w:rFonts w:ascii="Arial" w:hAnsi="Arial" w:cs="Arial"/>
          <w:sz w:val="22"/>
          <w:szCs w:val="22"/>
        </w:rPr>
      </w:pPr>
      <w:r>
        <w:rPr>
          <w:rFonts w:ascii="Arial" w:hAnsi="Arial" w:cs="Arial"/>
          <w:sz w:val="22"/>
          <w:szCs w:val="22"/>
        </w:rPr>
        <w:t xml:space="preserve">Employees who become eligible for leave that is required to be granted in accordance with the NES, such as personal leave, compassionate leave or community service leave, while they are absent on a period of annual leave, may apply for the substitution of that leave. Substitution of leave is subject to the production of satisfactory evidence of the eligibility for the leave. Annual leave will be </w:t>
      </w:r>
      <w:proofErr w:type="spellStart"/>
      <w:r>
        <w:rPr>
          <w:rFonts w:ascii="Arial" w:hAnsi="Arial" w:cs="Arial"/>
          <w:sz w:val="22"/>
          <w:szCs w:val="22"/>
        </w:rPr>
        <w:t>recredited</w:t>
      </w:r>
      <w:proofErr w:type="spellEnd"/>
      <w:r>
        <w:rPr>
          <w:rFonts w:ascii="Arial" w:hAnsi="Arial" w:cs="Arial"/>
          <w:sz w:val="22"/>
          <w:szCs w:val="22"/>
        </w:rPr>
        <w:t xml:space="preserve"> to the extent of the other leave granted. </w:t>
      </w:r>
    </w:p>
    <w:p w:rsidR="008D16F2" w:rsidRPr="00AF755F" w:rsidRDefault="008D16F2" w:rsidP="00CE3D7E">
      <w:pPr>
        <w:pStyle w:val="Heading1"/>
        <w:numPr>
          <w:ilvl w:val="0"/>
          <w:numId w:val="178"/>
        </w:numPr>
        <w:ind w:left="567" w:hanging="567"/>
        <w:rPr>
          <w:i/>
          <w:sz w:val="28"/>
          <w:szCs w:val="28"/>
        </w:rPr>
      </w:pPr>
      <w:bookmarkStart w:id="38" w:name="_Toc527454147"/>
      <w:r w:rsidRPr="00AF755F">
        <w:rPr>
          <w:i/>
          <w:sz w:val="28"/>
          <w:szCs w:val="28"/>
        </w:rPr>
        <w:t>Personal leave</w:t>
      </w:r>
      <w:bookmarkEnd w:id="38"/>
    </w:p>
    <w:p w:rsidR="008A0C56" w:rsidRPr="00534342" w:rsidRDefault="008A0C56"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Entitlement  </w:t>
      </w:r>
    </w:p>
    <w:p w:rsidR="00E47E8C" w:rsidRDefault="002D593D" w:rsidP="00A81401">
      <w:pPr>
        <w:pStyle w:val="ListParagraph"/>
        <w:numPr>
          <w:ilvl w:val="0"/>
          <w:numId w:val="148"/>
        </w:numPr>
        <w:ind w:left="709" w:hanging="709"/>
        <w:rPr>
          <w:rFonts w:ascii="Arial" w:hAnsi="Arial" w:cs="Arial"/>
          <w:sz w:val="22"/>
          <w:szCs w:val="22"/>
        </w:rPr>
      </w:pPr>
      <w:bookmarkStart w:id="39" w:name="_Ref294103511"/>
      <w:r w:rsidRPr="00597C67">
        <w:rPr>
          <w:rFonts w:ascii="Arial" w:hAnsi="Arial" w:cs="Arial"/>
          <w:sz w:val="22"/>
          <w:szCs w:val="22"/>
        </w:rPr>
        <w:t>An employee</w:t>
      </w:r>
      <w:r w:rsidR="00356950" w:rsidRPr="00597C67">
        <w:rPr>
          <w:rFonts w:ascii="Arial" w:hAnsi="Arial" w:cs="Arial"/>
          <w:sz w:val="22"/>
          <w:szCs w:val="22"/>
        </w:rPr>
        <w:t>, other than a casual employee,</w:t>
      </w:r>
      <w:r w:rsidRPr="00597C67">
        <w:rPr>
          <w:rFonts w:ascii="Arial" w:hAnsi="Arial" w:cs="Arial"/>
          <w:sz w:val="22"/>
          <w:szCs w:val="22"/>
        </w:rPr>
        <w:t xml:space="preserve"> is entitled to 18 days</w:t>
      </w:r>
      <w:r w:rsidR="008101FC" w:rsidRPr="00597C67">
        <w:rPr>
          <w:rFonts w:ascii="Arial" w:hAnsi="Arial" w:cs="Arial"/>
          <w:sz w:val="22"/>
          <w:szCs w:val="22"/>
        </w:rPr>
        <w:t xml:space="preserve"> or part-time equivalent, paid p</w:t>
      </w:r>
      <w:r w:rsidRPr="00597C67">
        <w:rPr>
          <w:rFonts w:ascii="Arial" w:hAnsi="Arial" w:cs="Arial"/>
          <w:sz w:val="22"/>
          <w:szCs w:val="22"/>
        </w:rPr>
        <w:t xml:space="preserve">ersonal/carer’s </w:t>
      </w:r>
      <w:r w:rsidR="008101FC" w:rsidRPr="00597C67">
        <w:rPr>
          <w:rFonts w:ascii="Arial" w:hAnsi="Arial" w:cs="Arial"/>
          <w:sz w:val="22"/>
          <w:szCs w:val="22"/>
        </w:rPr>
        <w:t>l</w:t>
      </w:r>
      <w:r w:rsidRPr="00597C67">
        <w:rPr>
          <w:rFonts w:ascii="Arial" w:hAnsi="Arial" w:cs="Arial"/>
          <w:sz w:val="22"/>
          <w:szCs w:val="22"/>
        </w:rPr>
        <w:t>eave per year</w:t>
      </w:r>
      <w:r w:rsidR="00E97134" w:rsidRPr="00597C67">
        <w:rPr>
          <w:rFonts w:ascii="Arial" w:hAnsi="Arial" w:cs="Arial"/>
          <w:sz w:val="22"/>
          <w:szCs w:val="22"/>
        </w:rPr>
        <w:t xml:space="preserve"> of service</w:t>
      </w:r>
      <w:r w:rsidRPr="00046D7C">
        <w:rPr>
          <w:rFonts w:ascii="Arial" w:hAnsi="Arial" w:cs="Arial"/>
          <w:sz w:val="22"/>
          <w:szCs w:val="22"/>
        </w:rPr>
        <w:t xml:space="preserve">, which accrues progressively and is credited daily. </w:t>
      </w:r>
    </w:p>
    <w:p w:rsidR="00710693" w:rsidRDefault="00710693" w:rsidP="00710693">
      <w:pPr>
        <w:pStyle w:val="ListParagraph"/>
        <w:ind w:left="426"/>
        <w:rPr>
          <w:rFonts w:ascii="Arial" w:hAnsi="Arial" w:cs="Arial"/>
          <w:sz w:val="22"/>
          <w:szCs w:val="22"/>
        </w:rPr>
      </w:pPr>
    </w:p>
    <w:bookmarkEnd w:id="39"/>
    <w:p w:rsidR="002D5778" w:rsidRDefault="00BB024B" w:rsidP="00A81401">
      <w:pPr>
        <w:pStyle w:val="ListParagraph"/>
        <w:numPr>
          <w:ilvl w:val="0"/>
          <w:numId w:val="148"/>
        </w:numPr>
        <w:ind w:left="709" w:hanging="709"/>
        <w:rPr>
          <w:rFonts w:ascii="Arial" w:hAnsi="Arial" w:cs="Arial"/>
          <w:sz w:val="22"/>
          <w:szCs w:val="22"/>
        </w:rPr>
      </w:pPr>
      <w:r w:rsidRPr="00046D7C">
        <w:rPr>
          <w:rFonts w:ascii="Arial" w:hAnsi="Arial" w:cs="Arial"/>
          <w:sz w:val="22"/>
          <w:szCs w:val="22"/>
        </w:rPr>
        <w:t xml:space="preserve">Newly engaged ongoing employees </w:t>
      </w:r>
      <w:r w:rsidR="004E47A0" w:rsidRPr="00046D7C">
        <w:rPr>
          <w:rFonts w:ascii="Arial" w:hAnsi="Arial" w:cs="Arial"/>
          <w:sz w:val="22"/>
          <w:szCs w:val="22"/>
        </w:rPr>
        <w:t xml:space="preserve">to the APS will receive </w:t>
      </w:r>
      <w:r w:rsidR="008101FC" w:rsidRPr="00046D7C">
        <w:rPr>
          <w:rFonts w:ascii="Arial" w:hAnsi="Arial" w:cs="Arial"/>
          <w:sz w:val="22"/>
          <w:szCs w:val="22"/>
        </w:rPr>
        <w:t>nine</w:t>
      </w:r>
      <w:r w:rsidR="004E47A0" w:rsidRPr="00046D7C">
        <w:rPr>
          <w:rFonts w:ascii="Arial" w:hAnsi="Arial" w:cs="Arial"/>
          <w:sz w:val="22"/>
          <w:szCs w:val="22"/>
        </w:rPr>
        <w:t xml:space="preserve"> days </w:t>
      </w:r>
      <w:r w:rsidRPr="00046D7C">
        <w:rPr>
          <w:rFonts w:ascii="Arial" w:hAnsi="Arial" w:cs="Arial"/>
          <w:sz w:val="22"/>
          <w:szCs w:val="22"/>
        </w:rPr>
        <w:t>or part-time equivalent, paid personal leave on commencement</w:t>
      </w:r>
      <w:r w:rsidR="00E47E8C" w:rsidRPr="00046D7C">
        <w:rPr>
          <w:rFonts w:ascii="Arial" w:hAnsi="Arial" w:cs="Arial"/>
          <w:sz w:val="22"/>
          <w:szCs w:val="22"/>
        </w:rPr>
        <w:t>. Thereafter, personal leave will accrue at the rate of 18 days (135 hours) or part-time equivalent, per year</w:t>
      </w:r>
      <w:r w:rsidR="00E97134">
        <w:rPr>
          <w:rFonts w:ascii="Arial" w:hAnsi="Arial" w:cs="Arial"/>
          <w:sz w:val="22"/>
          <w:szCs w:val="22"/>
        </w:rPr>
        <w:t xml:space="preserve"> of service</w:t>
      </w:r>
      <w:r w:rsidR="00E47E8C" w:rsidRPr="00046D7C">
        <w:rPr>
          <w:rFonts w:ascii="Arial" w:hAnsi="Arial" w:cs="Arial"/>
          <w:sz w:val="22"/>
          <w:szCs w:val="22"/>
        </w:rPr>
        <w:t>, credited daily.</w:t>
      </w:r>
    </w:p>
    <w:p w:rsidR="008D16F2" w:rsidRPr="00534342" w:rsidRDefault="008D16F2"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Use of </w:t>
      </w:r>
      <w:r w:rsidR="00A074C4" w:rsidRPr="00534342">
        <w:rPr>
          <w:rFonts w:ascii="Arial" w:hAnsi="Arial" w:cs="Arial"/>
          <w:b/>
          <w:sz w:val="22"/>
          <w:szCs w:val="22"/>
        </w:rPr>
        <w:t xml:space="preserve">personal </w:t>
      </w:r>
      <w:r w:rsidRPr="00534342">
        <w:rPr>
          <w:rFonts w:ascii="Arial" w:hAnsi="Arial" w:cs="Arial"/>
          <w:b/>
          <w:sz w:val="22"/>
          <w:szCs w:val="22"/>
        </w:rPr>
        <w:t>leave</w:t>
      </w:r>
    </w:p>
    <w:p w:rsidR="00BB024B" w:rsidRPr="007F2A41" w:rsidRDefault="00BB024B" w:rsidP="00A81401">
      <w:pPr>
        <w:pStyle w:val="ListParagraph"/>
        <w:numPr>
          <w:ilvl w:val="0"/>
          <w:numId w:val="149"/>
        </w:numPr>
        <w:ind w:hanging="720"/>
        <w:rPr>
          <w:rFonts w:ascii="Arial" w:hAnsi="Arial" w:cs="Arial"/>
          <w:sz w:val="22"/>
          <w:szCs w:val="22"/>
          <w:lang w:eastAsia="en-US"/>
        </w:rPr>
      </w:pPr>
      <w:bookmarkStart w:id="40" w:name="_Ref400976849"/>
      <w:r w:rsidRPr="007F2A41">
        <w:rPr>
          <w:rFonts w:ascii="Arial" w:hAnsi="Arial" w:cs="Arial"/>
          <w:sz w:val="22"/>
          <w:szCs w:val="22"/>
          <w:lang w:eastAsia="en-US"/>
        </w:rPr>
        <w:t xml:space="preserve">An employee may take </w:t>
      </w:r>
      <w:r w:rsidR="008101FC">
        <w:rPr>
          <w:rFonts w:ascii="Arial" w:hAnsi="Arial" w:cs="Arial"/>
          <w:sz w:val="22"/>
          <w:szCs w:val="22"/>
          <w:lang w:eastAsia="en-US"/>
        </w:rPr>
        <w:t>p</w:t>
      </w:r>
      <w:r w:rsidRPr="007F2A41">
        <w:rPr>
          <w:rFonts w:ascii="Arial" w:hAnsi="Arial" w:cs="Arial"/>
          <w:sz w:val="22"/>
          <w:szCs w:val="22"/>
          <w:lang w:eastAsia="en-US"/>
        </w:rPr>
        <w:t xml:space="preserve">ersonal/carer’s </w:t>
      </w:r>
      <w:r w:rsidR="008101FC">
        <w:rPr>
          <w:rFonts w:ascii="Arial" w:hAnsi="Arial" w:cs="Arial"/>
          <w:sz w:val="22"/>
          <w:szCs w:val="22"/>
          <w:lang w:eastAsia="en-US"/>
        </w:rPr>
        <w:t>l</w:t>
      </w:r>
      <w:r w:rsidRPr="007F2A41">
        <w:rPr>
          <w:rFonts w:ascii="Arial" w:hAnsi="Arial" w:cs="Arial"/>
          <w:sz w:val="22"/>
          <w:szCs w:val="22"/>
          <w:lang w:eastAsia="en-US"/>
        </w:rPr>
        <w:t>eave for the following purposes:</w:t>
      </w:r>
      <w:bookmarkEnd w:id="40"/>
    </w:p>
    <w:p w:rsidR="00C76226" w:rsidRDefault="001037F1" w:rsidP="00A81401">
      <w:pPr>
        <w:numPr>
          <w:ilvl w:val="1"/>
          <w:numId w:val="94"/>
        </w:numPr>
        <w:spacing w:before="240" w:after="120"/>
        <w:ind w:left="1134" w:hanging="425"/>
        <w:rPr>
          <w:rFonts w:ascii="Arial" w:hAnsi="Arial" w:cs="Arial"/>
          <w:sz w:val="22"/>
          <w:szCs w:val="22"/>
          <w:lang w:eastAsia="en-US"/>
        </w:rPr>
      </w:pPr>
      <w:bookmarkStart w:id="41" w:name="_Ref421002160"/>
      <w:r w:rsidRPr="00C76226">
        <w:rPr>
          <w:rFonts w:ascii="Arial" w:hAnsi="Arial" w:cs="Arial"/>
          <w:sz w:val="22"/>
          <w:szCs w:val="22"/>
        </w:rPr>
        <w:t xml:space="preserve">because the employee is not fit for work because of a personal illness or personal injury affecting the employee; </w:t>
      </w:r>
      <w:bookmarkStart w:id="42" w:name="_Ref421002164"/>
      <w:bookmarkEnd w:id="41"/>
    </w:p>
    <w:p w:rsidR="00BF3955" w:rsidRPr="00766E86" w:rsidRDefault="00BB024B" w:rsidP="00A81401">
      <w:pPr>
        <w:numPr>
          <w:ilvl w:val="1"/>
          <w:numId w:val="94"/>
        </w:numPr>
        <w:spacing w:before="240" w:after="120"/>
        <w:ind w:left="1134" w:hanging="425"/>
        <w:rPr>
          <w:rFonts w:ascii="Arial" w:hAnsi="Arial" w:cs="Arial"/>
        </w:rPr>
      </w:pPr>
      <w:r w:rsidRPr="00C76226">
        <w:rPr>
          <w:rFonts w:ascii="Arial" w:hAnsi="Arial" w:cs="Arial"/>
          <w:sz w:val="22"/>
          <w:szCs w:val="22"/>
          <w:lang w:eastAsia="en-US"/>
        </w:rPr>
        <w:t>to provide care or support to a</w:t>
      </w:r>
      <w:r w:rsidR="00690156" w:rsidRPr="00C76226">
        <w:rPr>
          <w:rFonts w:ascii="Arial" w:hAnsi="Arial" w:cs="Arial"/>
          <w:sz w:val="22"/>
          <w:szCs w:val="22"/>
          <w:lang w:eastAsia="en-US"/>
        </w:rPr>
        <w:t>n immediate</w:t>
      </w:r>
      <w:r w:rsidRPr="00C76226">
        <w:rPr>
          <w:rFonts w:ascii="Arial" w:hAnsi="Arial" w:cs="Arial"/>
          <w:sz w:val="22"/>
          <w:szCs w:val="22"/>
          <w:lang w:eastAsia="en-US"/>
        </w:rPr>
        <w:t xml:space="preserve"> family or household member</w:t>
      </w:r>
      <w:r w:rsidR="00BE68FF" w:rsidRPr="00C76226">
        <w:rPr>
          <w:rFonts w:ascii="Arial" w:hAnsi="Arial" w:cs="Arial"/>
          <w:sz w:val="22"/>
          <w:szCs w:val="22"/>
          <w:lang w:eastAsia="en-US"/>
        </w:rPr>
        <w:t xml:space="preserve">, </w:t>
      </w:r>
      <w:r w:rsidRPr="00C76226">
        <w:rPr>
          <w:rFonts w:ascii="Arial" w:hAnsi="Arial" w:cs="Arial"/>
          <w:sz w:val="22"/>
          <w:szCs w:val="22"/>
          <w:lang w:eastAsia="en-US"/>
        </w:rPr>
        <w:t>who has a personal illness</w:t>
      </w:r>
      <w:r w:rsidR="008101FC">
        <w:rPr>
          <w:rFonts w:ascii="Arial" w:hAnsi="Arial" w:cs="Arial"/>
          <w:sz w:val="22"/>
          <w:szCs w:val="22"/>
          <w:lang w:eastAsia="en-US"/>
        </w:rPr>
        <w:t>,</w:t>
      </w:r>
      <w:r w:rsidRPr="00C76226">
        <w:rPr>
          <w:rFonts w:ascii="Arial" w:hAnsi="Arial" w:cs="Arial"/>
          <w:sz w:val="22"/>
          <w:szCs w:val="22"/>
          <w:lang w:eastAsia="en-US"/>
        </w:rPr>
        <w:t xml:space="preserve"> injury or unexpected emergency</w:t>
      </w:r>
      <w:bookmarkEnd w:id="42"/>
      <w:r w:rsidR="007B4279">
        <w:rPr>
          <w:rFonts w:ascii="Arial" w:hAnsi="Arial" w:cs="Arial"/>
          <w:sz w:val="22"/>
          <w:szCs w:val="22"/>
          <w:lang w:eastAsia="en-US"/>
        </w:rPr>
        <w:t>;</w:t>
      </w:r>
      <w:r w:rsidR="003B5F16" w:rsidRPr="00C76226">
        <w:rPr>
          <w:rFonts w:ascii="Arial" w:hAnsi="Arial" w:cs="Arial"/>
          <w:sz w:val="22"/>
          <w:szCs w:val="22"/>
          <w:lang w:eastAsia="en-US"/>
        </w:rPr>
        <w:t xml:space="preserve"> </w:t>
      </w:r>
      <w:r w:rsidR="00D331C3" w:rsidRPr="00C76226">
        <w:rPr>
          <w:rFonts w:ascii="Arial" w:hAnsi="Arial" w:cs="Arial"/>
          <w:sz w:val="22"/>
          <w:szCs w:val="22"/>
          <w:lang w:eastAsia="en-US"/>
        </w:rPr>
        <w:t xml:space="preserve"> </w:t>
      </w:r>
      <w:bookmarkStart w:id="43" w:name="_Ref421002120"/>
    </w:p>
    <w:bookmarkEnd w:id="43"/>
    <w:p w:rsidR="008D16F2" w:rsidRDefault="007D5F55" w:rsidP="00A81401">
      <w:pPr>
        <w:numPr>
          <w:ilvl w:val="1"/>
          <w:numId w:val="94"/>
        </w:numPr>
        <w:spacing w:before="240" w:after="120"/>
        <w:ind w:left="1134" w:hanging="425"/>
        <w:rPr>
          <w:rFonts w:ascii="Arial" w:hAnsi="Arial" w:cs="Arial"/>
          <w:sz w:val="22"/>
          <w:szCs w:val="22"/>
        </w:rPr>
      </w:pPr>
      <w:r w:rsidRPr="004A78A3">
        <w:rPr>
          <w:rFonts w:ascii="Arial" w:hAnsi="Arial" w:cs="Arial"/>
          <w:sz w:val="22"/>
          <w:szCs w:val="22"/>
        </w:rPr>
        <w:t>t</w:t>
      </w:r>
      <w:r w:rsidR="008D16F2" w:rsidRPr="004A78A3">
        <w:rPr>
          <w:rFonts w:ascii="Arial" w:hAnsi="Arial" w:cs="Arial"/>
          <w:sz w:val="22"/>
          <w:szCs w:val="22"/>
        </w:rPr>
        <w:t xml:space="preserve">o attend appointments with </w:t>
      </w:r>
      <w:r w:rsidRPr="004A78A3">
        <w:rPr>
          <w:rFonts w:ascii="Arial" w:hAnsi="Arial" w:cs="Arial"/>
          <w:sz w:val="22"/>
          <w:szCs w:val="22"/>
        </w:rPr>
        <w:t>R</w:t>
      </w:r>
      <w:r w:rsidR="008D16F2" w:rsidRPr="004A78A3">
        <w:rPr>
          <w:rFonts w:ascii="Arial" w:hAnsi="Arial" w:cs="Arial"/>
          <w:sz w:val="22"/>
          <w:szCs w:val="22"/>
        </w:rPr>
        <w:t xml:space="preserve">egistered </w:t>
      </w:r>
      <w:r w:rsidRPr="004A78A3">
        <w:rPr>
          <w:rFonts w:ascii="Arial" w:hAnsi="Arial" w:cs="Arial"/>
          <w:sz w:val="22"/>
          <w:szCs w:val="22"/>
        </w:rPr>
        <w:t>H</w:t>
      </w:r>
      <w:r w:rsidR="008D16F2" w:rsidRPr="004A78A3">
        <w:rPr>
          <w:rFonts w:ascii="Arial" w:hAnsi="Arial" w:cs="Arial"/>
          <w:sz w:val="22"/>
          <w:szCs w:val="22"/>
        </w:rPr>
        <w:t xml:space="preserve">ealth </w:t>
      </w:r>
      <w:r w:rsidRPr="004A78A3">
        <w:rPr>
          <w:rFonts w:ascii="Arial" w:hAnsi="Arial" w:cs="Arial"/>
          <w:sz w:val="22"/>
          <w:szCs w:val="22"/>
        </w:rPr>
        <w:t>P</w:t>
      </w:r>
      <w:r w:rsidR="008D16F2" w:rsidRPr="004A78A3">
        <w:rPr>
          <w:rFonts w:ascii="Arial" w:hAnsi="Arial" w:cs="Arial"/>
          <w:sz w:val="22"/>
          <w:szCs w:val="22"/>
        </w:rPr>
        <w:t>ractitioners</w:t>
      </w:r>
      <w:r w:rsidR="005C0BB1" w:rsidRPr="004A78A3">
        <w:rPr>
          <w:rFonts w:ascii="Arial" w:hAnsi="Arial" w:cs="Arial"/>
          <w:sz w:val="22"/>
          <w:szCs w:val="22"/>
        </w:rPr>
        <w:t>;</w:t>
      </w:r>
    </w:p>
    <w:p w:rsidR="00A116F2" w:rsidRDefault="00A116F2" w:rsidP="00A81401">
      <w:pPr>
        <w:pStyle w:val="ListParagraph"/>
        <w:numPr>
          <w:ilvl w:val="0"/>
          <w:numId w:val="149"/>
        </w:numPr>
        <w:spacing w:before="120"/>
        <w:ind w:left="714" w:hanging="714"/>
        <w:contextualSpacing w:val="0"/>
        <w:rPr>
          <w:rFonts w:ascii="Arial" w:hAnsi="Arial" w:cs="Arial"/>
          <w:sz w:val="22"/>
          <w:szCs w:val="22"/>
        </w:rPr>
      </w:pPr>
      <w:r>
        <w:rPr>
          <w:rFonts w:ascii="Arial" w:hAnsi="Arial" w:cs="Arial"/>
          <w:sz w:val="22"/>
          <w:szCs w:val="22"/>
        </w:rPr>
        <w:t xml:space="preserve">Leave will not be granted for the purposes of </w:t>
      </w:r>
      <w:r w:rsidR="00BC7FB9">
        <w:rPr>
          <w:rFonts w:ascii="Arial" w:hAnsi="Arial" w:cs="Arial"/>
          <w:sz w:val="22"/>
          <w:szCs w:val="22"/>
        </w:rPr>
        <w:t>(</w:t>
      </w:r>
      <w:r>
        <w:rPr>
          <w:rFonts w:ascii="Arial" w:hAnsi="Arial" w:cs="Arial"/>
          <w:sz w:val="22"/>
          <w:szCs w:val="22"/>
        </w:rPr>
        <w:t>iii.</w:t>
      </w:r>
      <w:r w:rsidR="00BC7FB9">
        <w:rPr>
          <w:rFonts w:ascii="Arial" w:hAnsi="Arial" w:cs="Arial"/>
          <w:sz w:val="22"/>
          <w:szCs w:val="22"/>
        </w:rPr>
        <w:t>)</w:t>
      </w:r>
      <w:r>
        <w:rPr>
          <w:rFonts w:ascii="Arial" w:hAnsi="Arial" w:cs="Arial"/>
          <w:sz w:val="22"/>
          <w:szCs w:val="22"/>
        </w:rPr>
        <w:t xml:space="preserve"> </w:t>
      </w:r>
      <w:r w:rsidR="00BC7FB9">
        <w:rPr>
          <w:rFonts w:ascii="Arial" w:hAnsi="Arial" w:cs="Arial"/>
          <w:sz w:val="22"/>
          <w:szCs w:val="22"/>
        </w:rPr>
        <w:t>i</w:t>
      </w:r>
      <w:r>
        <w:rPr>
          <w:rFonts w:ascii="Arial" w:hAnsi="Arial" w:cs="Arial"/>
          <w:sz w:val="22"/>
          <w:szCs w:val="22"/>
        </w:rPr>
        <w:t>f it would be detrimental to an employee in any respect, when compared to the N</w:t>
      </w:r>
      <w:r w:rsidR="00C60EA3">
        <w:rPr>
          <w:rFonts w:ascii="Arial" w:hAnsi="Arial" w:cs="Arial"/>
          <w:sz w:val="22"/>
          <w:szCs w:val="22"/>
        </w:rPr>
        <w:t>ES</w:t>
      </w:r>
      <w:r>
        <w:rPr>
          <w:rFonts w:ascii="Arial" w:hAnsi="Arial" w:cs="Arial"/>
          <w:sz w:val="22"/>
          <w:szCs w:val="22"/>
        </w:rPr>
        <w:t xml:space="preserve"> under the </w:t>
      </w:r>
      <w:r w:rsidR="007502D0">
        <w:rPr>
          <w:rFonts w:ascii="Arial" w:hAnsi="Arial" w:cs="Arial"/>
          <w:sz w:val="22"/>
          <w:szCs w:val="22"/>
        </w:rPr>
        <w:t>FW Act</w:t>
      </w:r>
      <w:r w:rsidR="00BC7FB9">
        <w:rPr>
          <w:rFonts w:ascii="Arial" w:hAnsi="Arial" w:cs="Arial"/>
          <w:sz w:val="22"/>
          <w:szCs w:val="22"/>
        </w:rPr>
        <w:t>.</w:t>
      </w:r>
    </w:p>
    <w:p w:rsidR="00693027" w:rsidRDefault="007D2E2A" w:rsidP="00A81401">
      <w:pPr>
        <w:pStyle w:val="ListParagraph"/>
        <w:numPr>
          <w:ilvl w:val="0"/>
          <w:numId w:val="149"/>
        </w:numPr>
        <w:spacing w:before="120"/>
        <w:ind w:left="714" w:hanging="714"/>
        <w:contextualSpacing w:val="0"/>
        <w:rPr>
          <w:rFonts w:ascii="Arial" w:hAnsi="Arial" w:cs="Arial"/>
          <w:sz w:val="22"/>
          <w:szCs w:val="22"/>
        </w:rPr>
      </w:pPr>
      <w:r w:rsidRPr="004A78A3">
        <w:rPr>
          <w:rFonts w:ascii="Arial" w:hAnsi="Arial" w:cs="Arial"/>
          <w:sz w:val="22"/>
          <w:szCs w:val="22"/>
        </w:rPr>
        <w:t>Personal leave must be taken at full pay, however, o</w:t>
      </w:r>
      <w:r w:rsidR="008D16F2" w:rsidRPr="004A78A3">
        <w:rPr>
          <w:rFonts w:ascii="Arial" w:hAnsi="Arial" w:cs="Arial"/>
          <w:sz w:val="22"/>
          <w:szCs w:val="22"/>
        </w:rPr>
        <w:t xml:space="preserve">n request by an </w:t>
      </w:r>
      <w:r w:rsidR="00BA6666" w:rsidRPr="004A78A3">
        <w:rPr>
          <w:rFonts w:ascii="Arial" w:hAnsi="Arial" w:cs="Arial"/>
          <w:sz w:val="22"/>
          <w:szCs w:val="22"/>
        </w:rPr>
        <w:t>e</w:t>
      </w:r>
      <w:r w:rsidR="002E4603" w:rsidRPr="004A78A3">
        <w:rPr>
          <w:rFonts w:ascii="Arial" w:hAnsi="Arial" w:cs="Arial"/>
          <w:sz w:val="22"/>
          <w:szCs w:val="22"/>
        </w:rPr>
        <w:t>mployee</w:t>
      </w:r>
      <w:r w:rsidR="008D16F2" w:rsidRPr="004A78A3">
        <w:rPr>
          <w:rFonts w:ascii="Arial" w:hAnsi="Arial" w:cs="Arial"/>
          <w:sz w:val="22"/>
          <w:szCs w:val="22"/>
        </w:rPr>
        <w:t xml:space="preserve"> </w:t>
      </w:r>
      <w:r w:rsidR="00BA6666" w:rsidRPr="004A78A3">
        <w:rPr>
          <w:rFonts w:ascii="Arial" w:hAnsi="Arial" w:cs="Arial"/>
          <w:sz w:val="22"/>
          <w:szCs w:val="22"/>
        </w:rPr>
        <w:t>t</w:t>
      </w:r>
      <w:r w:rsidR="007F7058">
        <w:rPr>
          <w:rFonts w:ascii="Arial" w:hAnsi="Arial" w:cs="Arial"/>
          <w:sz w:val="22"/>
          <w:szCs w:val="22"/>
        </w:rPr>
        <w:t>he d</w:t>
      </w:r>
      <w:r w:rsidR="00BB46CF" w:rsidRPr="004A78A3">
        <w:rPr>
          <w:rFonts w:ascii="Arial" w:hAnsi="Arial" w:cs="Arial"/>
          <w:sz w:val="22"/>
          <w:szCs w:val="22"/>
        </w:rPr>
        <w:t>elegate</w:t>
      </w:r>
      <w:r w:rsidR="008D16F2" w:rsidRPr="004A78A3">
        <w:rPr>
          <w:rFonts w:ascii="Arial" w:hAnsi="Arial" w:cs="Arial"/>
          <w:sz w:val="22"/>
          <w:szCs w:val="22"/>
        </w:rPr>
        <w:t xml:space="preserve"> may approve the </w:t>
      </w:r>
      <w:r w:rsidR="00462D82" w:rsidRPr="004A78A3">
        <w:rPr>
          <w:rFonts w:ascii="Arial" w:hAnsi="Arial" w:cs="Arial"/>
          <w:sz w:val="22"/>
          <w:szCs w:val="22"/>
        </w:rPr>
        <w:t>e</w:t>
      </w:r>
      <w:r w:rsidR="002E4603" w:rsidRPr="004A78A3">
        <w:rPr>
          <w:rFonts w:ascii="Arial" w:hAnsi="Arial" w:cs="Arial"/>
          <w:sz w:val="22"/>
          <w:szCs w:val="22"/>
        </w:rPr>
        <w:t>mployee</w:t>
      </w:r>
      <w:r w:rsidR="008D16F2" w:rsidRPr="004A78A3">
        <w:rPr>
          <w:rFonts w:ascii="Arial" w:hAnsi="Arial" w:cs="Arial"/>
          <w:sz w:val="22"/>
          <w:szCs w:val="22"/>
        </w:rPr>
        <w:t xml:space="preserve"> taking personal leave at half pay </w:t>
      </w:r>
      <w:r w:rsidR="006A697B" w:rsidRPr="004A78A3">
        <w:rPr>
          <w:rFonts w:ascii="Arial" w:hAnsi="Arial" w:cs="Arial"/>
          <w:sz w:val="22"/>
          <w:szCs w:val="22"/>
        </w:rPr>
        <w:t xml:space="preserve">or leave without pay </w:t>
      </w:r>
      <w:r w:rsidR="006F7408" w:rsidRPr="004A78A3">
        <w:rPr>
          <w:rFonts w:ascii="Arial" w:hAnsi="Arial" w:cs="Arial"/>
          <w:sz w:val="22"/>
          <w:szCs w:val="22"/>
        </w:rPr>
        <w:t>for long term absences or a spec</w:t>
      </w:r>
      <w:r w:rsidR="002D5778">
        <w:rPr>
          <w:rFonts w:ascii="Arial" w:hAnsi="Arial" w:cs="Arial"/>
          <w:sz w:val="22"/>
          <w:szCs w:val="22"/>
        </w:rPr>
        <w:t>ified chronic medical condition.</w:t>
      </w:r>
    </w:p>
    <w:p w:rsidR="00BF3955" w:rsidRPr="008101FC" w:rsidRDefault="00BF3955" w:rsidP="002D5778">
      <w:pPr>
        <w:pStyle w:val="ListParagraph"/>
        <w:rPr>
          <w:rFonts w:ascii="Arial" w:hAnsi="Arial" w:cs="Arial"/>
          <w:sz w:val="22"/>
          <w:szCs w:val="22"/>
        </w:rPr>
      </w:pPr>
    </w:p>
    <w:p w:rsidR="000E05A0" w:rsidRPr="004A78A3" w:rsidRDefault="000E05A0" w:rsidP="00A81401">
      <w:pPr>
        <w:pStyle w:val="ListParagraph"/>
        <w:numPr>
          <w:ilvl w:val="0"/>
          <w:numId w:val="149"/>
        </w:numPr>
        <w:ind w:hanging="720"/>
        <w:rPr>
          <w:rFonts w:ascii="Arial" w:hAnsi="Arial" w:cs="Arial"/>
          <w:sz w:val="22"/>
          <w:szCs w:val="22"/>
        </w:rPr>
      </w:pPr>
      <w:r>
        <w:rPr>
          <w:rFonts w:ascii="Arial" w:hAnsi="Arial" w:cs="Arial"/>
          <w:sz w:val="22"/>
          <w:szCs w:val="22"/>
        </w:rPr>
        <w:t>Employees may access twice as much leave when taken at half pay</w:t>
      </w:r>
      <w:r w:rsidR="00586503">
        <w:rPr>
          <w:rFonts w:ascii="Arial" w:hAnsi="Arial" w:cs="Arial"/>
          <w:sz w:val="22"/>
          <w:szCs w:val="22"/>
        </w:rPr>
        <w:t>.</w:t>
      </w:r>
      <w:r>
        <w:rPr>
          <w:rFonts w:ascii="Arial" w:hAnsi="Arial" w:cs="Arial"/>
          <w:sz w:val="22"/>
          <w:szCs w:val="22"/>
        </w:rPr>
        <w:t xml:space="preserve"> </w:t>
      </w:r>
    </w:p>
    <w:p w:rsidR="00DD1817" w:rsidRPr="00534342" w:rsidRDefault="00DD1817"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Conditions</w:t>
      </w:r>
    </w:p>
    <w:p w:rsidR="002D5778" w:rsidRPr="0017057C" w:rsidRDefault="00AF0F47"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To use </w:t>
      </w:r>
      <w:r w:rsidR="008101FC" w:rsidRPr="0017057C">
        <w:rPr>
          <w:rFonts w:ascii="Arial" w:hAnsi="Arial" w:cs="Arial"/>
          <w:sz w:val="22"/>
          <w:szCs w:val="22"/>
          <w:lang w:val="en-US" w:eastAsia="en-US"/>
        </w:rPr>
        <w:t>p</w:t>
      </w:r>
      <w:r w:rsidRPr="0017057C">
        <w:rPr>
          <w:rFonts w:ascii="Arial" w:hAnsi="Arial" w:cs="Arial"/>
          <w:sz w:val="22"/>
          <w:szCs w:val="22"/>
          <w:lang w:val="en-US" w:eastAsia="en-US"/>
        </w:rPr>
        <w:t>ersonal/</w:t>
      </w:r>
      <w:proofErr w:type="spellStart"/>
      <w:r w:rsidRPr="0017057C">
        <w:rPr>
          <w:rFonts w:ascii="Arial" w:hAnsi="Arial" w:cs="Arial"/>
          <w:sz w:val="22"/>
          <w:szCs w:val="22"/>
          <w:lang w:val="en-US" w:eastAsia="en-US"/>
        </w:rPr>
        <w:t>carer’s</w:t>
      </w:r>
      <w:proofErr w:type="spellEnd"/>
      <w:r w:rsidRPr="0017057C">
        <w:rPr>
          <w:rFonts w:ascii="Arial" w:hAnsi="Arial" w:cs="Arial"/>
          <w:sz w:val="22"/>
          <w:szCs w:val="22"/>
          <w:lang w:val="en-US" w:eastAsia="en-US"/>
        </w:rPr>
        <w:t xml:space="preserve"> </w:t>
      </w:r>
      <w:r w:rsidR="008101FC" w:rsidRPr="0017057C">
        <w:rPr>
          <w:rFonts w:ascii="Arial" w:hAnsi="Arial" w:cs="Arial"/>
          <w:sz w:val="22"/>
          <w:szCs w:val="22"/>
          <w:lang w:val="en-US" w:eastAsia="en-US"/>
        </w:rPr>
        <w:t>l</w:t>
      </w:r>
      <w:r w:rsidRPr="0017057C">
        <w:rPr>
          <w:rFonts w:ascii="Arial" w:hAnsi="Arial" w:cs="Arial"/>
          <w:sz w:val="22"/>
          <w:szCs w:val="22"/>
          <w:lang w:val="en-US" w:eastAsia="en-US"/>
        </w:rPr>
        <w:t>eave, an employee must provide acceptable evidence in the following circumstances:</w:t>
      </w:r>
    </w:p>
    <w:p w:rsidR="00AF0F47" w:rsidRDefault="00AF0F47" w:rsidP="00A81401">
      <w:pPr>
        <w:pStyle w:val="ListParagraph"/>
        <w:numPr>
          <w:ilvl w:val="0"/>
          <w:numId w:val="150"/>
        </w:numPr>
        <w:ind w:hanging="720"/>
        <w:rPr>
          <w:rFonts w:ascii="Arial" w:hAnsi="Arial" w:cs="Arial"/>
          <w:sz w:val="22"/>
          <w:szCs w:val="22"/>
        </w:rPr>
      </w:pPr>
      <w:r w:rsidRPr="004A78A3">
        <w:rPr>
          <w:rFonts w:ascii="Arial" w:hAnsi="Arial" w:cs="Arial"/>
          <w:sz w:val="22"/>
          <w:szCs w:val="22"/>
        </w:rPr>
        <w:t xml:space="preserve">for </w:t>
      </w:r>
      <w:r w:rsidR="002D5778">
        <w:rPr>
          <w:rFonts w:ascii="Arial" w:hAnsi="Arial" w:cs="Arial"/>
          <w:sz w:val="22"/>
          <w:szCs w:val="22"/>
        </w:rPr>
        <w:t>p</w:t>
      </w:r>
      <w:r w:rsidRPr="004A78A3">
        <w:rPr>
          <w:rFonts w:ascii="Arial" w:hAnsi="Arial" w:cs="Arial"/>
          <w:sz w:val="22"/>
          <w:szCs w:val="22"/>
        </w:rPr>
        <w:t xml:space="preserve">ersonal/carer’s </w:t>
      </w:r>
      <w:r w:rsidR="002D5778">
        <w:rPr>
          <w:rFonts w:ascii="Arial" w:hAnsi="Arial" w:cs="Arial"/>
          <w:sz w:val="22"/>
          <w:szCs w:val="22"/>
        </w:rPr>
        <w:t>l</w:t>
      </w:r>
      <w:r w:rsidRPr="004A78A3">
        <w:rPr>
          <w:rFonts w:ascii="Arial" w:hAnsi="Arial" w:cs="Arial"/>
          <w:sz w:val="22"/>
          <w:szCs w:val="22"/>
        </w:rPr>
        <w:t>eave of three consecutive working days or more;</w:t>
      </w:r>
    </w:p>
    <w:p w:rsidR="002D5778" w:rsidRPr="004A78A3" w:rsidRDefault="002D5778" w:rsidP="002D5778">
      <w:pPr>
        <w:pStyle w:val="ListParagraph"/>
        <w:rPr>
          <w:rFonts w:ascii="Arial" w:hAnsi="Arial" w:cs="Arial"/>
          <w:sz w:val="22"/>
          <w:szCs w:val="22"/>
        </w:rPr>
      </w:pPr>
    </w:p>
    <w:p w:rsidR="00AF0F47" w:rsidRPr="004A78A3" w:rsidRDefault="00AF0F47" w:rsidP="00A81401">
      <w:pPr>
        <w:pStyle w:val="ListParagraph"/>
        <w:numPr>
          <w:ilvl w:val="0"/>
          <w:numId w:val="150"/>
        </w:numPr>
        <w:ind w:hanging="720"/>
        <w:rPr>
          <w:rFonts w:ascii="Arial" w:hAnsi="Arial" w:cs="Arial"/>
          <w:sz w:val="22"/>
          <w:szCs w:val="22"/>
        </w:rPr>
      </w:pPr>
      <w:r w:rsidRPr="004A78A3">
        <w:rPr>
          <w:rFonts w:ascii="Arial" w:hAnsi="Arial" w:cs="Arial"/>
          <w:sz w:val="22"/>
          <w:szCs w:val="22"/>
        </w:rPr>
        <w:t xml:space="preserve">for any </w:t>
      </w:r>
      <w:r w:rsidR="002D5778">
        <w:rPr>
          <w:rFonts w:ascii="Arial" w:hAnsi="Arial" w:cs="Arial"/>
          <w:sz w:val="22"/>
          <w:szCs w:val="22"/>
        </w:rPr>
        <w:t>p</w:t>
      </w:r>
      <w:r w:rsidRPr="004A78A3">
        <w:rPr>
          <w:rFonts w:ascii="Arial" w:hAnsi="Arial" w:cs="Arial"/>
          <w:sz w:val="22"/>
          <w:szCs w:val="22"/>
        </w:rPr>
        <w:t xml:space="preserve">ersonal/carer’s </w:t>
      </w:r>
      <w:r w:rsidR="002D5778">
        <w:rPr>
          <w:rFonts w:ascii="Arial" w:hAnsi="Arial" w:cs="Arial"/>
          <w:sz w:val="22"/>
          <w:szCs w:val="22"/>
        </w:rPr>
        <w:t>l</w:t>
      </w:r>
      <w:r w:rsidRPr="004A78A3">
        <w:rPr>
          <w:rFonts w:ascii="Arial" w:hAnsi="Arial" w:cs="Arial"/>
          <w:sz w:val="22"/>
          <w:szCs w:val="22"/>
        </w:rPr>
        <w:t xml:space="preserve">eave in excess of a total of seven days in the previous 12 month period where </w:t>
      </w:r>
      <w:r w:rsidR="00C56B54">
        <w:rPr>
          <w:rFonts w:ascii="Arial" w:hAnsi="Arial" w:cs="Arial"/>
          <w:sz w:val="22"/>
          <w:szCs w:val="22"/>
        </w:rPr>
        <w:t xml:space="preserve">acceptable </w:t>
      </w:r>
      <w:r w:rsidRPr="004A78A3">
        <w:rPr>
          <w:rFonts w:ascii="Arial" w:hAnsi="Arial" w:cs="Arial"/>
          <w:sz w:val="22"/>
          <w:szCs w:val="22"/>
        </w:rPr>
        <w:t>evidence has not been provided for any of those days; or</w:t>
      </w:r>
    </w:p>
    <w:p w:rsidR="002D5778" w:rsidRDefault="002D5778" w:rsidP="002D5778">
      <w:pPr>
        <w:pStyle w:val="ListParagraph"/>
        <w:rPr>
          <w:rFonts w:ascii="Arial" w:hAnsi="Arial" w:cs="Arial"/>
          <w:sz w:val="22"/>
          <w:szCs w:val="22"/>
        </w:rPr>
      </w:pPr>
    </w:p>
    <w:p w:rsidR="0077511B" w:rsidRPr="004A78A3" w:rsidRDefault="00AF0F47" w:rsidP="00A81401">
      <w:pPr>
        <w:pStyle w:val="ListParagraph"/>
        <w:numPr>
          <w:ilvl w:val="0"/>
          <w:numId w:val="150"/>
        </w:numPr>
        <w:ind w:hanging="720"/>
        <w:rPr>
          <w:rFonts w:ascii="Arial" w:hAnsi="Arial" w:cs="Arial"/>
          <w:sz w:val="22"/>
          <w:szCs w:val="22"/>
        </w:rPr>
      </w:pPr>
      <w:proofErr w:type="gramStart"/>
      <w:r w:rsidRPr="004A78A3">
        <w:rPr>
          <w:rFonts w:ascii="Arial" w:hAnsi="Arial" w:cs="Arial"/>
          <w:sz w:val="22"/>
          <w:szCs w:val="22"/>
        </w:rPr>
        <w:t>in</w:t>
      </w:r>
      <w:proofErr w:type="gramEnd"/>
      <w:r w:rsidRPr="004A78A3">
        <w:rPr>
          <w:rFonts w:ascii="Arial" w:hAnsi="Arial" w:cs="Arial"/>
          <w:sz w:val="22"/>
          <w:szCs w:val="22"/>
        </w:rPr>
        <w:t xml:space="preserve"> any other circumstance where requested by the </w:t>
      </w:r>
      <w:r w:rsidR="0077511B" w:rsidRPr="004A78A3">
        <w:rPr>
          <w:rFonts w:ascii="Arial" w:hAnsi="Arial" w:cs="Arial"/>
          <w:sz w:val="22"/>
          <w:szCs w:val="22"/>
        </w:rPr>
        <w:t>delegate</w:t>
      </w:r>
      <w:r w:rsidR="002D5778">
        <w:rPr>
          <w:rFonts w:ascii="Arial" w:hAnsi="Arial" w:cs="Arial"/>
          <w:sz w:val="22"/>
          <w:szCs w:val="22"/>
        </w:rPr>
        <w:t>.</w:t>
      </w:r>
    </w:p>
    <w:p w:rsidR="00C43325" w:rsidRPr="00534342" w:rsidRDefault="00BE68FF"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Acceptable </w:t>
      </w:r>
      <w:r w:rsidR="002D5778" w:rsidRPr="00534342">
        <w:rPr>
          <w:rFonts w:ascii="Arial" w:hAnsi="Arial" w:cs="Arial"/>
          <w:b/>
          <w:sz w:val="22"/>
          <w:szCs w:val="22"/>
        </w:rPr>
        <w:t>e</w:t>
      </w:r>
      <w:r w:rsidR="00C43325" w:rsidRPr="00534342">
        <w:rPr>
          <w:rFonts w:ascii="Arial" w:hAnsi="Arial" w:cs="Arial"/>
          <w:b/>
          <w:sz w:val="22"/>
          <w:szCs w:val="22"/>
        </w:rPr>
        <w:t>vidence</w:t>
      </w:r>
    </w:p>
    <w:p w:rsidR="00F611B5" w:rsidRPr="0017057C" w:rsidRDefault="00917EFA" w:rsidP="00CE3D7E">
      <w:pPr>
        <w:pStyle w:val="NormalBold"/>
        <w:numPr>
          <w:ilvl w:val="0"/>
          <w:numId w:val="224"/>
        </w:numPr>
        <w:spacing w:before="120" w:after="120"/>
        <w:ind w:hanging="720"/>
        <w:rPr>
          <w:rFonts w:ascii="Arial" w:hAnsi="Arial" w:cs="Arial"/>
          <w:sz w:val="22"/>
          <w:szCs w:val="22"/>
          <w:lang w:val="en-US" w:eastAsia="en-US"/>
        </w:rPr>
      </w:pPr>
      <w:r w:rsidRPr="0017057C">
        <w:rPr>
          <w:rFonts w:ascii="Arial" w:hAnsi="Arial" w:cs="Arial"/>
          <w:sz w:val="22"/>
          <w:szCs w:val="22"/>
          <w:lang w:val="en-US" w:eastAsia="en-US"/>
        </w:rPr>
        <w:t>Employees must provide a</w:t>
      </w:r>
      <w:r w:rsidR="00897F8B" w:rsidRPr="0017057C">
        <w:rPr>
          <w:rFonts w:ascii="Arial" w:hAnsi="Arial" w:cs="Arial"/>
          <w:sz w:val="22"/>
          <w:szCs w:val="22"/>
          <w:lang w:val="en-US" w:eastAsia="en-US"/>
        </w:rPr>
        <w:t xml:space="preserve"> m</w:t>
      </w:r>
      <w:r w:rsidR="00816A43" w:rsidRPr="0017057C">
        <w:rPr>
          <w:rFonts w:ascii="Arial" w:hAnsi="Arial" w:cs="Arial"/>
          <w:sz w:val="22"/>
          <w:szCs w:val="22"/>
          <w:lang w:val="en-US" w:eastAsia="en-US"/>
        </w:rPr>
        <w:t xml:space="preserve">edical </w:t>
      </w:r>
      <w:r w:rsidR="00897F8B" w:rsidRPr="0017057C">
        <w:rPr>
          <w:rFonts w:ascii="Arial" w:hAnsi="Arial" w:cs="Arial"/>
          <w:sz w:val="22"/>
          <w:szCs w:val="22"/>
          <w:lang w:val="en-US" w:eastAsia="en-US"/>
        </w:rPr>
        <w:t>c</w:t>
      </w:r>
      <w:r w:rsidR="00816A43" w:rsidRPr="0017057C">
        <w:rPr>
          <w:rFonts w:ascii="Arial" w:hAnsi="Arial" w:cs="Arial"/>
          <w:sz w:val="22"/>
          <w:szCs w:val="22"/>
          <w:lang w:val="en-US" w:eastAsia="en-US"/>
        </w:rPr>
        <w:t>ertificate</w:t>
      </w:r>
      <w:r w:rsidR="00A7349E" w:rsidRPr="0017057C">
        <w:rPr>
          <w:rFonts w:ascii="Arial" w:hAnsi="Arial" w:cs="Arial"/>
          <w:sz w:val="22"/>
          <w:szCs w:val="22"/>
          <w:lang w:val="en-US" w:eastAsia="en-US"/>
        </w:rPr>
        <w:t>,</w:t>
      </w:r>
      <w:r w:rsidR="00816A43" w:rsidRPr="0017057C">
        <w:rPr>
          <w:rFonts w:ascii="Arial" w:hAnsi="Arial" w:cs="Arial"/>
          <w:sz w:val="22"/>
          <w:szCs w:val="22"/>
          <w:lang w:val="en-US" w:eastAsia="en-US"/>
        </w:rPr>
        <w:t xml:space="preserve"> </w:t>
      </w:r>
      <w:r w:rsidR="00CD473B" w:rsidRPr="0017057C">
        <w:rPr>
          <w:rFonts w:ascii="Arial" w:hAnsi="Arial" w:cs="Arial"/>
          <w:sz w:val="22"/>
          <w:szCs w:val="22"/>
          <w:lang w:val="en-US" w:eastAsia="en-US"/>
        </w:rPr>
        <w:t xml:space="preserve">a </w:t>
      </w:r>
      <w:r w:rsidR="00021F70" w:rsidRPr="0017057C">
        <w:rPr>
          <w:rFonts w:ascii="Arial" w:hAnsi="Arial" w:cs="Arial"/>
          <w:sz w:val="22"/>
          <w:szCs w:val="22"/>
          <w:lang w:val="en-US" w:eastAsia="en-US"/>
        </w:rPr>
        <w:t xml:space="preserve">report or a </w:t>
      </w:r>
      <w:r w:rsidR="00CD473B" w:rsidRPr="0017057C">
        <w:rPr>
          <w:rFonts w:ascii="Arial" w:hAnsi="Arial" w:cs="Arial"/>
          <w:sz w:val="22"/>
          <w:szCs w:val="22"/>
          <w:lang w:val="en-US" w:eastAsia="en-US"/>
        </w:rPr>
        <w:t xml:space="preserve">document </w:t>
      </w:r>
      <w:r w:rsidR="00816A43" w:rsidRPr="0017057C">
        <w:rPr>
          <w:rFonts w:ascii="Arial" w:hAnsi="Arial" w:cs="Arial"/>
          <w:sz w:val="22"/>
          <w:szCs w:val="22"/>
          <w:lang w:val="en-US" w:eastAsia="en-US"/>
        </w:rPr>
        <w:t xml:space="preserve">from a Registered Health Practitioner for the purpose of personal illness or injury. Where it is not </w:t>
      </w:r>
      <w:r w:rsidR="00CD473B" w:rsidRPr="0017057C">
        <w:rPr>
          <w:rFonts w:ascii="Arial" w:hAnsi="Arial" w:cs="Arial"/>
          <w:sz w:val="22"/>
          <w:szCs w:val="22"/>
          <w:lang w:val="en-US" w:eastAsia="en-US"/>
        </w:rPr>
        <w:t xml:space="preserve">reasonably </w:t>
      </w:r>
      <w:r w:rsidR="00816A43" w:rsidRPr="0017057C">
        <w:rPr>
          <w:rFonts w:ascii="Arial" w:hAnsi="Arial" w:cs="Arial"/>
          <w:sz w:val="22"/>
          <w:szCs w:val="22"/>
          <w:lang w:val="en-US" w:eastAsia="en-US"/>
        </w:rPr>
        <w:t xml:space="preserve">practicable to provide </w:t>
      </w:r>
      <w:r w:rsidR="00C07434" w:rsidRPr="0017057C">
        <w:rPr>
          <w:rFonts w:ascii="Arial" w:hAnsi="Arial" w:cs="Arial"/>
          <w:sz w:val="22"/>
          <w:szCs w:val="22"/>
          <w:lang w:val="en-US" w:eastAsia="en-US"/>
        </w:rPr>
        <w:t xml:space="preserve">evidence from a </w:t>
      </w:r>
      <w:r w:rsidR="00CA411F" w:rsidRPr="0017057C">
        <w:rPr>
          <w:rFonts w:ascii="Arial" w:hAnsi="Arial" w:cs="Arial"/>
          <w:sz w:val="22"/>
          <w:szCs w:val="22"/>
          <w:lang w:val="en-US" w:eastAsia="en-US"/>
        </w:rPr>
        <w:t>R</w:t>
      </w:r>
      <w:r w:rsidR="00C07434" w:rsidRPr="0017057C">
        <w:rPr>
          <w:rFonts w:ascii="Arial" w:hAnsi="Arial" w:cs="Arial"/>
          <w:sz w:val="22"/>
          <w:szCs w:val="22"/>
          <w:lang w:val="en-US" w:eastAsia="en-US"/>
        </w:rPr>
        <w:t xml:space="preserve">egistered </w:t>
      </w:r>
      <w:r w:rsidR="00CA411F" w:rsidRPr="0017057C">
        <w:rPr>
          <w:rFonts w:ascii="Arial" w:hAnsi="Arial" w:cs="Arial"/>
          <w:sz w:val="22"/>
          <w:szCs w:val="22"/>
          <w:lang w:val="en-US" w:eastAsia="en-US"/>
        </w:rPr>
        <w:t>H</w:t>
      </w:r>
      <w:r w:rsidR="00C07434" w:rsidRPr="0017057C">
        <w:rPr>
          <w:rFonts w:ascii="Arial" w:hAnsi="Arial" w:cs="Arial"/>
          <w:sz w:val="22"/>
          <w:szCs w:val="22"/>
          <w:lang w:val="en-US" w:eastAsia="en-US"/>
        </w:rPr>
        <w:t xml:space="preserve">ealth </w:t>
      </w:r>
      <w:r w:rsidR="00CA411F" w:rsidRPr="0017057C">
        <w:rPr>
          <w:rFonts w:ascii="Arial" w:hAnsi="Arial" w:cs="Arial"/>
          <w:sz w:val="22"/>
          <w:szCs w:val="22"/>
          <w:lang w:val="en-US" w:eastAsia="en-US"/>
        </w:rPr>
        <w:t>P</w:t>
      </w:r>
      <w:r w:rsidR="00C07434" w:rsidRPr="0017057C">
        <w:rPr>
          <w:rFonts w:ascii="Arial" w:hAnsi="Arial" w:cs="Arial"/>
          <w:sz w:val="22"/>
          <w:szCs w:val="22"/>
          <w:lang w:val="en-US" w:eastAsia="en-US"/>
        </w:rPr>
        <w:t>ractitioner</w:t>
      </w:r>
      <w:r w:rsidR="00816A43" w:rsidRPr="0017057C">
        <w:rPr>
          <w:rFonts w:ascii="Arial" w:hAnsi="Arial" w:cs="Arial"/>
          <w:sz w:val="22"/>
          <w:szCs w:val="22"/>
          <w:lang w:val="en-US" w:eastAsia="en-US"/>
        </w:rPr>
        <w:t xml:space="preserve">, a statutory declaration made by the </w:t>
      </w:r>
      <w:r w:rsidR="00ED178A" w:rsidRPr="0017057C">
        <w:rPr>
          <w:rFonts w:ascii="Arial" w:hAnsi="Arial" w:cs="Arial"/>
          <w:sz w:val="22"/>
          <w:szCs w:val="22"/>
          <w:lang w:val="en-US" w:eastAsia="en-US"/>
        </w:rPr>
        <w:t>e</w:t>
      </w:r>
      <w:r w:rsidR="00816A43" w:rsidRPr="0017057C">
        <w:rPr>
          <w:rFonts w:ascii="Arial" w:hAnsi="Arial" w:cs="Arial"/>
          <w:sz w:val="22"/>
          <w:szCs w:val="22"/>
          <w:lang w:val="en-US" w:eastAsia="en-US"/>
        </w:rPr>
        <w:t xml:space="preserve">mployee </w:t>
      </w:r>
      <w:r w:rsidR="00477944" w:rsidRPr="0017057C">
        <w:rPr>
          <w:rFonts w:ascii="Arial" w:hAnsi="Arial" w:cs="Arial"/>
          <w:sz w:val="22"/>
          <w:szCs w:val="22"/>
          <w:lang w:val="en-US" w:eastAsia="en-US"/>
        </w:rPr>
        <w:t>may</w:t>
      </w:r>
      <w:r w:rsidR="00816A43" w:rsidRPr="0017057C">
        <w:rPr>
          <w:rFonts w:ascii="Arial" w:hAnsi="Arial" w:cs="Arial"/>
          <w:sz w:val="22"/>
          <w:szCs w:val="22"/>
          <w:lang w:val="en-US" w:eastAsia="en-US"/>
        </w:rPr>
        <w:t xml:space="preserve"> be accepted for up to three single day absences in the previous 12 month period. The statutory declaration will state the reason for the </w:t>
      </w:r>
      <w:r w:rsidR="00C07434" w:rsidRPr="0017057C">
        <w:rPr>
          <w:rFonts w:ascii="Arial" w:hAnsi="Arial" w:cs="Arial"/>
          <w:sz w:val="22"/>
          <w:szCs w:val="22"/>
          <w:lang w:val="en-US" w:eastAsia="en-US"/>
        </w:rPr>
        <w:t xml:space="preserve">absence </w:t>
      </w:r>
      <w:r w:rsidR="00816A43" w:rsidRPr="0017057C">
        <w:rPr>
          <w:rFonts w:ascii="Arial" w:hAnsi="Arial" w:cs="Arial"/>
          <w:sz w:val="22"/>
          <w:szCs w:val="22"/>
          <w:lang w:val="en-US" w:eastAsia="en-US"/>
        </w:rPr>
        <w:t>and detail why it was not reasonably practicable for the empl</w:t>
      </w:r>
      <w:r w:rsidR="00AC0673">
        <w:rPr>
          <w:rFonts w:ascii="Arial" w:hAnsi="Arial" w:cs="Arial"/>
          <w:sz w:val="22"/>
          <w:szCs w:val="22"/>
          <w:lang w:val="en-US" w:eastAsia="en-US"/>
        </w:rPr>
        <w:t xml:space="preserve">oyee to obtain evidence from a </w:t>
      </w:r>
      <w:r w:rsidR="00C60EA3">
        <w:rPr>
          <w:rFonts w:ascii="Arial" w:hAnsi="Arial" w:cs="Arial"/>
          <w:sz w:val="22"/>
          <w:szCs w:val="22"/>
          <w:lang w:val="en-US" w:eastAsia="en-US"/>
        </w:rPr>
        <w:t>Registered Health P</w:t>
      </w:r>
      <w:r w:rsidR="00816A43" w:rsidRPr="0017057C">
        <w:rPr>
          <w:rFonts w:ascii="Arial" w:hAnsi="Arial" w:cs="Arial"/>
          <w:sz w:val="22"/>
          <w:szCs w:val="22"/>
          <w:lang w:val="en-US" w:eastAsia="en-US"/>
        </w:rPr>
        <w:t>ractitioner.</w:t>
      </w:r>
    </w:p>
    <w:p w:rsidR="002D5778" w:rsidRPr="00046D7C" w:rsidRDefault="002D5778" w:rsidP="00062FD6">
      <w:pPr>
        <w:pStyle w:val="ListParagraph"/>
        <w:ind w:hanging="720"/>
        <w:rPr>
          <w:rFonts w:ascii="Arial" w:hAnsi="Arial" w:cs="Arial"/>
          <w:sz w:val="22"/>
          <w:szCs w:val="22"/>
        </w:rPr>
      </w:pPr>
    </w:p>
    <w:p w:rsidR="00136E13" w:rsidRDefault="00A16A4C" w:rsidP="00CE3D7E">
      <w:pPr>
        <w:pStyle w:val="ListParagraph"/>
        <w:numPr>
          <w:ilvl w:val="0"/>
          <w:numId w:val="224"/>
        </w:numPr>
        <w:ind w:hanging="720"/>
        <w:rPr>
          <w:rFonts w:ascii="Arial" w:hAnsi="Arial" w:cs="Arial"/>
          <w:sz w:val="22"/>
          <w:szCs w:val="22"/>
        </w:rPr>
      </w:pPr>
      <w:r w:rsidRPr="003A0E9A">
        <w:rPr>
          <w:rFonts w:ascii="Arial" w:hAnsi="Arial" w:cs="Arial"/>
          <w:sz w:val="22"/>
          <w:szCs w:val="22"/>
        </w:rPr>
        <w:t>Where the delegate considers that the evidence is unsatisfactory, the leave application may be rejected.</w:t>
      </w:r>
    </w:p>
    <w:p w:rsidR="002D5778" w:rsidRDefault="002D5778" w:rsidP="002D5778">
      <w:pPr>
        <w:pStyle w:val="ListParagraph"/>
        <w:rPr>
          <w:rFonts w:ascii="Arial" w:hAnsi="Arial" w:cs="Arial"/>
          <w:sz w:val="22"/>
          <w:szCs w:val="22"/>
        </w:rPr>
      </w:pPr>
    </w:p>
    <w:p w:rsidR="00AF0F47" w:rsidRPr="004158DC" w:rsidRDefault="00AF0F47" w:rsidP="00CE3D7E">
      <w:pPr>
        <w:pStyle w:val="ListParagraph"/>
        <w:numPr>
          <w:ilvl w:val="0"/>
          <w:numId w:val="224"/>
        </w:numPr>
        <w:ind w:hanging="720"/>
        <w:rPr>
          <w:rFonts w:ascii="Arial" w:hAnsi="Arial" w:cs="Arial"/>
          <w:sz w:val="22"/>
          <w:szCs w:val="22"/>
        </w:rPr>
      </w:pPr>
      <w:r w:rsidRPr="004158DC">
        <w:rPr>
          <w:rFonts w:ascii="Arial" w:hAnsi="Arial" w:cs="Arial"/>
          <w:sz w:val="22"/>
          <w:szCs w:val="22"/>
        </w:rPr>
        <w:t xml:space="preserve">An employee will not, without the employee’s consent, be retired on invalidity grounds before the employee’s paid </w:t>
      </w:r>
      <w:r w:rsidR="00CA411F" w:rsidRPr="004158DC">
        <w:rPr>
          <w:rFonts w:ascii="Arial" w:hAnsi="Arial" w:cs="Arial"/>
          <w:sz w:val="22"/>
          <w:szCs w:val="22"/>
        </w:rPr>
        <w:t>p</w:t>
      </w:r>
      <w:r w:rsidRPr="004158DC">
        <w:rPr>
          <w:rFonts w:ascii="Arial" w:hAnsi="Arial" w:cs="Arial"/>
          <w:sz w:val="22"/>
          <w:szCs w:val="22"/>
        </w:rPr>
        <w:t xml:space="preserve">ersonal/carer’s </w:t>
      </w:r>
      <w:r w:rsidR="00CA411F" w:rsidRPr="004158DC">
        <w:rPr>
          <w:rFonts w:ascii="Arial" w:hAnsi="Arial" w:cs="Arial"/>
          <w:sz w:val="22"/>
          <w:szCs w:val="22"/>
        </w:rPr>
        <w:t>l</w:t>
      </w:r>
      <w:r w:rsidRPr="004158DC">
        <w:rPr>
          <w:rFonts w:ascii="Arial" w:hAnsi="Arial" w:cs="Arial"/>
          <w:sz w:val="22"/>
          <w:szCs w:val="22"/>
        </w:rPr>
        <w:t>eave credit has expired</w:t>
      </w:r>
      <w:r w:rsidR="00D03A19" w:rsidRPr="004158DC">
        <w:rPr>
          <w:rFonts w:ascii="Arial" w:hAnsi="Arial" w:cs="Arial"/>
          <w:sz w:val="22"/>
          <w:szCs w:val="22"/>
        </w:rPr>
        <w:t>, except as otherwise provided by legislation</w:t>
      </w:r>
      <w:r w:rsidRPr="004158DC">
        <w:rPr>
          <w:rFonts w:ascii="Arial" w:hAnsi="Arial" w:cs="Arial"/>
          <w:sz w:val="22"/>
          <w:szCs w:val="22"/>
        </w:rPr>
        <w:t>.</w:t>
      </w:r>
    </w:p>
    <w:p w:rsidR="00012740" w:rsidRPr="004A78A3" w:rsidRDefault="00012740" w:rsidP="00125AA1">
      <w:pPr>
        <w:pStyle w:val="ListParagraph"/>
        <w:spacing w:before="240" w:after="120"/>
        <w:rPr>
          <w:rFonts w:ascii="Arial" w:hAnsi="Arial" w:cs="Arial"/>
          <w:sz w:val="22"/>
          <w:szCs w:val="22"/>
          <w:lang w:eastAsia="en-US"/>
        </w:rPr>
      </w:pPr>
    </w:p>
    <w:p w:rsidR="00EA7D58" w:rsidRPr="004158DC" w:rsidRDefault="007D2349" w:rsidP="00CE3D7E">
      <w:pPr>
        <w:pStyle w:val="ListParagraph"/>
        <w:numPr>
          <w:ilvl w:val="0"/>
          <w:numId w:val="224"/>
        </w:numPr>
        <w:ind w:hanging="720"/>
        <w:rPr>
          <w:rFonts w:ascii="Arial" w:hAnsi="Arial" w:cs="Arial"/>
          <w:sz w:val="22"/>
          <w:szCs w:val="22"/>
        </w:rPr>
      </w:pPr>
      <w:r w:rsidRPr="004158DC">
        <w:rPr>
          <w:rFonts w:ascii="Arial" w:hAnsi="Arial" w:cs="Arial"/>
          <w:sz w:val="22"/>
          <w:szCs w:val="22"/>
        </w:rPr>
        <w:t xml:space="preserve">Further information is available in the </w:t>
      </w:r>
      <w:r w:rsidR="00DE0FAC" w:rsidRPr="004158DC">
        <w:rPr>
          <w:rFonts w:ascii="Arial" w:hAnsi="Arial" w:cs="Arial"/>
          <w:sz w:val="22"/>
          <w:szCs w:val="22"/>
        </w:rPr>
        <w:t>Leave Policy</w:t>
      </w:r>
      <w:r w:rsidR="00CA411F" w:rsidRPr="004158DC">
        <w:rPr>
          <w:rFonts w:ascii="Arial" w:hAnsi="Arial" w:cs="Arial"/>
          <w:sz w:val="22"/>
          <w:szCs w:val="22"/>
        </w:rPr>
        <w:t>.</w:t>
      </w:r>
    </w:p>
    <w:p w:rsidR="00062FD6" w:rsidRPr="00534342" w:rsidRDefault="00062FD6"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Domestic </w:t>
      </w:r>
      <w:r w:rsidR="00A3472B">
        <w:rPr>
          <w:rFonts w:ascii="Arial" w:hAnsi="Arial" w:cs="Arial"/>
          <w:b/>
          <w:sz w:val="22"/>
          <w:szCs w:val="22"/>
        </w:rPr>
        <w:t>and family v</w:t>
      </w:r>
      <w:r w:rsidRPr="00534342">
        <w:rPr>
          <w:rFonts w:ascii="Arial" w:hAnsi="Arial" w:cs="Arial"/>
          <w:b/>
          <w:sz w:val="22"/>
          <w:szCs w:val="22"/>
        </w:rPr>
        <w:t>iolence leave</w:t>
      </w:r>
    </w:p>
    <w:p w:rsidR="00AD33D8" w:rsidRPr="006B1057" w:rsidRDefault="00C60EA3" w:rsidP="00CE3D7E">
      <w:pPr>
        <w:pStyle w:val="ListParagraph"/>
        <w:numPr>
          <w:ilvl w:val="0"/>
          <w:numId w:val="176"/>
        </w:numPr>
        <w:ind w:hanging="720"/>
        <w:rPr>
          <w:rFonts w:ascii="Arial" w:hAnsi="Arial" w:cs="Arial"/>
          <w:sz w:val="22"/>
          <w:szCs w:val="22"/>
        </w:rPr>
      </w:pPr>
      <w:r>
        <w:rPr>
          <w:rFonts w:ascii="Arial" w:hAnsi="Arial" w:cs="Arial"/>
          <w:sz w:val="22"/>
          <w:szCs w:val="22"/>
        </w:rPr>
        <w:t>Personal/carer’s l</w:t>
      </w:r>
      <w:r w:rsidR="00AD33D8" w:rsidRPr="006B1057">
        <w:rPr>
          <w:rFonts w:ascii="Arial" w:hAnsi="Arial" w:cs="Arial"/>
          <w:sz w:val="22"/>
          <w:szCs w:val="22"/>
        </w:rPr>
        <w:t xml:space="preserve">eave may be approved, as appropriate, where an employee is required to be absent as a result of domestic </w:t>
      </w:r>
      <w:r w:rsidR="00A3472B">
        <w:rPr>
          <w:rFonts w:ascii="Arial" w:hAnsi="Arial" w:cs="Arial"/>
          <w:sz w:val="22"/>
          <w:szCs w:val="22"/>
        </w:rPr>
        <w:t xml:space="preserve">and family </w:t>
      </w:r>
      <w:r w:rsidR="00AD33D8" w:rsidRPr="006B1057">
        <w:rPr>
          <w:rFonts w:ascii="Arial" w:hAnsi="Arial" w:cs="Arial"/>
          <w:sz w:val="22"/>
          <w:szCs w:val="22"/>
        </w:rPr>
        <w:t xml:space="preserve">violence situations. </w:t>
      </w:r>
    </w:p>
    <w:p w:rsidR="00910E47" w:rsidRPr="007920A2" w:rsidRDefault="00910E47" w:rsidP="00AD33D8">
      <w:pPr>
        <w:rPr>
          <w:rFonts w:ascii="Arial" w:hAnsi="Arial" w:cs="Arial"/>
          <w:sz w:val="22"/>
          <w:szCs w:val="22"/>
        </w:rPr>
      </w:pPr>
    </w:p>
    <w:p w:rsidR="00910E47" w:rsidRPr="006B1057" w:rsidRDefault="00910E47" w:rsidP="00CE3D7E">
      <w:pPr>
        <w:pStyle w:val="ListParagraph"/>
        <w:numPr>
          <w:ilvl w:val="0"/>
          <w:numId w:val="176"/>
        </w:numPr>
        <w:ind w:hanging="720"/>
        <w:rPr>
          <w:rFonts w:ascii="Arial" w:hAnsi="Arial" w:cs="Arial"/>
          <w:sz w:val="22"/>
          <w:szCs w:val="22"/>
        </w:rPr>
      </w:pPr>
      <w:r w:rsidRPr="006B1057">
        <w:rPr>
          <w:rFonts w:ascii="Arial" w:hAnsi="Arial" w:cs="Arial"/>
          <w:sz w:val="22"/>
          <w:szCs w:val="22"/>
        </w:rPr>
        <w:t xml:space="preserve">Further information is available in the </w:t>
      </w:r>
      <w:r w:rsidR="00A3472B">
        <w:rPr>
          <w:rFonts w:ascii="Arial" w:hAnsi="Arial" w:cs="Arial"/>
          <w:sz w:val="22"/>
          <w:szCs w:val="22"/>
        </w:rPr>
        <w:t>Domestic and Family</w:t>
      </w:r>
      <w:r w:rsidRPr="006B1057">
        <w:rPr>
          <w:rFonts w:ascii="Arial" w:hAnsi="Arial" w:cs="Arial"/>
          <w:sz w:val="22"/>
          <w:szCs w:val="22"/>
        </w:rPr>
        <w:t xml:space="preserve"> Violence Policy</w:t>
      </w:r>
      <w:r w:rsidR="00444EDF">
        <w:rPr>
          <w:rFonts w:ascii="Arial" w:hAnsi="Arial" w:cs="Arial"/>
          <w:sz w:val="22"/>
          <w:szCs w:val="22"/>
        </w:rPr>
        <w:t>.</w:t>
      </w:r>
    </w:p>
    <w:p w:rsidR="00BA089D" w:rsidRPr="00534342" w:rsidRDefault="007B21A7"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Reappointment after invalidity retirement</w:t>
      </w:r>
    </w:p>
    <w:p w:rsidR="007B21A7" w:rsidRPr="0017057C" w:rsidRDefault="00244F33"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An e</w:t>
      </w:r>
      <w:r w:rsidR="007B21A7" w:rsidRPr="0017057C">
        <w:rPr>
          <w:rFonts w:ascii="Arial" w:hAnsi="Arial" w:cs="Arial"/>
          <w:sz w:val="22"/>
          <w:szCs w:val="22"/>
          <w:lang w:val="en-US" w:eastAsia="en-US"/>
        </w:rPr>
        <w:t xml:space="preserve">mployee who has </w:t>
      </w:r>
      <w:r w:rsidR="00C4378D" w:rsidRPr="0017057C">
        <w:rPr>
          <w:rFonts w:ascii="Arial" w:hAnsi="Arial" w:cs="Arial"/>
          <w:sz w:val="22"/>
          <w:szCs w:val="22"/>
          <w:lang w:val="en-US" w:eastAsia="en-US"/>
        </w:rPr>
        <w:t>their</w:t>
      </w:r>
      <w:r w:rsidR="007B21A7" w:rsidRPr="0017057C">
        <w:rPr>
          <w:rFonts w:ascii="Arial" w:hAnsi="Arial" w:cs="Arial"/>
          <w:sz w:val="22"/>
          <w:szCs w:val="22"/>
          <w:lang w:val="en-US" w:eastAsia="en-US"/>
        </w:rPr>
        <w:t xml:space="preserve"> APS employment terminated on the grounds of invalidity, and is subsequently re-engaged as a result of action taken under section 75 of the </w:t>
      </w:r>
      <w:r w:rsidR="007B21A7" w:rsidRPr="00087299">
        <w:rPr>
          <w:rFonts w:ascii="Arial" w:hAnsi="Arial" w:cs="Arial"/>
          <w:i/>
          <w:sz w:val="22"/>
          <w:szCs w:val="22"/>
          <w:lang w:val="en-US" w:eastAsia="en-US"/>
        </w:rPr>
        <w:t>Superannuation Act 1976</w:t>
      </w:r>
      <w:r w:rsidR="007B21A7" w:rsidRPr="0017057C">
        <w:rPr>
          <w:rFonts w:ascii="Arial" w:hAnsi="Arial" w:cs="Arial"/>
          <w:sz w:val="22"/>
          <w:szCs w:val="22"/>
          <w:lang w:val="en-US" w:eastAsia="en-US"/>
        </w:rPr>
        <w:t xml:space="preserve"> is entitled to be credited with personal leave equal to the balance of personal leave at the time of termination.</w:t>
      </w:r>
    </w:p>
    <w:p w:rsidR="008D16F2" w:rsidRPr="00534342" w:rsidRDefault="008D16F2"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Effect of leave without pay</w:t>
      </w:r>
    </w:p>
    <w:p w:rsidR="006022E9" w:rsidRPr="0017057C" w:rsidRDefault="006022E9"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employee has taken a cumulative amount of Leave </w:t>
      </w:r>
      <w:proofErr w:type="gramStart"/>
      <w:r w:rsidRPr="0017057C">
        <w:rPr>
          <w:rFonts w:ascii="Arial" w:hAnsi="Arial" w:cs="Arial"/>
          <w:sz w:val="22"/>
          <w:szCs w:val="22"/>
          <w:lang w:val="en-US" w:eastAsia="en-US"/>
        </w:rPr>
        <w:t>Without Pay Not To Count As</w:t>
      </w:r>
      <w:proofErr w:type="gramEnd"/>
      <w:r w:rsidRPr="0017057C">
        <w:rPr>
          <w:rFonts w:ascii="Arial" w:hAnsi="Arial" w:cs="Arial"/>
          <w:sz w:val="22"/>
          <w:szCs w:val="22"/>
          <w:lang w:val="en-US" w:eastAsia="en-US"/>
        </w:rPr>
        <w:t xml:space="preserve"> Service (LWOPNTCAS) that exceeds 30 calendar days in a 12 month period, this will affect the accrual of personal/</w:t>
      </w:r>
      <w:proofErr w:type="spellStart"/>
      <w:r w:rsidRPr="0017057C">
        <w:rPr>
          <w:rFonts w:ascii="Arial" w:hAnsi="Arial" w:cs="Arial"/>
          <w:sz w:val="22"/>
          <w:szCs w:val="22"/>
          <w:lang w:val="en-US" w:eastAsia="en-US"/>
        </w:rPr>
        <w:t>carer’s</w:t>
      </w:r>
      <w:proofErr w:type="spellEnd"/>
      <w:r w:rsidRPr="0017057C">
        <w:rPr>
          <w:rFonts w:ascii="Arial" w:hAnsi="Arial" w:cs="Arial"/>
          <w:sz w:val="22"/>
          <w:szCs w:val="22"/>
          <w:lang w:val="en-US" w:eastAsia="en-US"/>
        </w:rPr>
        <w:t xml:space="preserve"> leave. Accruals will be affected by the </w:t>
      </w:r>
      <w:r w:rsidR="00F72E0A" w:rsidRPr="0017057C">
        <w:rPr>
          <w:rFonts w:ascii="Arial" w:hAnsi="Arial" w:cs="Arial"/>
          <w:sz w:val="22"/>
          <w:szCs w:val="22"/>
          <w:lang w:val="en-US" w:eastAsia="en-US"/>
        </w:rPr>
        <w:t>entire period</w:t>
      </w:r>
      <w:r w:rsidRPr="0017057C">
        <w:rPr>
          <w:rFonts w:ascii="Arial" w:hAnsi="Arial" w:cs="Arial"/>
          <w:sz w:val="22"/>
          <w:szCs w:val="22"/>
          <w:lang w:val="en-US" w:eastAsia="en-US"/>
        </w:rPr>
        <w:t xml:space="preserve"> of LWOPNTCAS taken. </w:t>
      </w:r>
    </w:p>
    <w:p w:rsidR="008D16F2" w:rsidRPr="004A78A3" w:rsidRDefault="005C2BC0" w:rsidP="004158DC">
      <w:pPr>
        <w:spacing w:before="240" w:after="120"/>
        <w:rPr>
          <w:rFonts w:ascii="Arial" w:hAnsi="Arial" w:cs="Arial"/>
          <w:sz w:val="22"/>
          <w:szCs w:val="22"/>
          <w:lang w:eastAsia="en-US"/>
        </w:rPr>
      </w:pPr>
      <w:r>
        <w:rPr>
          <w:rFonts w:ascii="Arial" w:hAnsi="Arial" w:cs="Arial"/>
          <w:sz w:val="22"/>
          <w:szCs w:val="22"/>
          <w:lang w:eastAsia="en-US"/>
        </w:rPr>
        <w:t>Where cumulative</w:t>
      </w:r>
      <w:r w:rsidR="0012034A">
        <w:rPr>
          <w:rFonts w:ascii="Arial" w:hAnsi="Arial" w:cs="Arial"/>
          <w:sz w:val="22"/>
          <w:szCs w:val="22"/>
          <w:lang w:eastAsia="en-US"/>
        </w:rPr>
        <w:t xml:space="preserve"> </w:t>
      </w:r>
      <w:r w:rsidR="008D16F2" w:rsidRPr="004A78A3">
        <w:rPr>
          <w:rFonts w:ascii="Arial" w:hAnsi="Arial" w:cs="Arial"/>
          <w:sz w:val="22"/>
          <w:szCs w:val="22"/>
          <w:lang w:eastAsia="en-US"/>
        </w:rPr>
        <w:t xml:space="preserve">absences total 30 calendar days or less, the accrual </w:t>
      </w:r>
      <w:r>
        <w:rPr>
          <w:rFonts w:ascii="Arial" w:hAnsi="Arial" w:cs="Arial"/>
          <w:sz w:val="22"/>
          <w:szCs w:val="22"/>
          <w:lang w:eastAsia="en-US"/>
        </w:rPr>
        <w:t>of personal</w:t>
      </w:r>
      <w:r w:rsidR="00C60EA3">
        <w:rPr>
          <w:rFonts w:ascii="Arial" w:hAnsi="Arial" w:cs="Arial"/>
          <w:sz w:val="22"/>
          <w:szCs w:val="22"/>
          <w:lang w:eastAsia="en-US"/>
        </w:rPr>
        <w:t>/carer’s</w:t>
      </w:r>
      <w:r>
        <w:rPr>
          <w:rFonts w:ascii="Arial" w:hAnsi="Arial" w:cs="Arial"/>
          <w:sz w:val="22"/>
          <w:szCs w:val="22"/>
          <w:lang w:eastAsia="en-US"/>
        </w:rPr>
        <w:t xml:space="preserve"> leave </w:t>
      </w:r>
      <w:r w:rsidR="000E3416" w:rsidRPr="004A78A3">
        <w:rPr>
          <w:rFonts w:ascii="Arial" w:hAnsi="Arial" w:cs="Arial"/>
          <w:sz w:val="22"/>
          <w:szCs w:val="22"/>
          <w:lang w:eastAsia="en-US"/>
        </w:rPr>
        <w:t xml:space="preserve">is not </w:t>
      </w:r>
      <w:r w:rsidR="008D16F2" w:rsidRPr="004A78A3">
        <w:rPr>
          <w:rFonts w:ascii="Arial" w:hAnsi="Arial" w:cs="Arial"/>
          <w:sz w:val="22"/>
          <w:szCs w:val="22"/>
          <w:lang w:eastAsia="en-US"/>
        </w:rPr>
        <w:t>affected</w:t>
      </w:r>
      <w:r w:rsidR="0052651A">
        <w:rPr>
          <w:rFonts w:ascii="Arial" w:hAnsi="Arial" w:cs="Arial"/>
          <w:sz w:val="22"/>
          <w:szCs w:val="22"/>
          <w:lang w:eastAsia="en-US"/>
        </w:rPr>
        <w:t>.</w:t>
      </w:r>
      <w:r w:rsidR="008D16F2" w:rsidRPr="004A78A3">
        <w:rPr>
          <w:rFonts w:ascii="Arial" w:hAnsi="Arial" w:cs="Arial"/>
          <w:sz w:val="22"/>
          <w:szCs w:val="22"/>
          <w:lang w:eastAsia="en-US"/>
        </w:rPr>
        <w:t xml:space="preserve"> </w:t>
      </w:r>
    </w:p>
    <w:p w:rsidR="008D16F2" w:rsidRPr="00534342" w:rsidRDefault="008D16F2"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Accrual </w:t>
      </w:r>
      <w:r w:rsidR="004F14A3" w:rsidRPr="00534342">
        <w:rPr>
          <w:rFonts w:ascii="Arial" w:hAnsi="Arial" w:cs="Arial"/>
          <w:b/>
          <w:sz w:val="22"/>
          <w:szCs w:val="22"/>
        </w:rPr>
        <w:t>–</w:t>
      </w:r>
      <w:r w:rsidRPr="00534342">
        <w:rPr>
          <w:rFonts w:ascii="Arial" w:hAnsi="Arial" w:cs="Arial"/>
          <w:b/>
          <w:sz w:val="22"/>
          <w:szCs w:val="22"/>
        </w:rPr>
        <w:t xml:space="preserve"> non-ongoing </w:t>
      </w:r>
      <w:r w:rsidR="00CA411F" w:rsidRPr="00534342">
        <w:rPr>
          <w:rFonts w:ascii="Arial" w:hAnsi="Arial" w:cs="Arial"/>
          <w:b/>
          <w:sz w:val="22"/>
          <w:szCs w:val="22"/>
        </w:rPr>
        <w:t>e</w:t>
      </w:r>
      <w:r w:rsidR="002E4603" w:rsidRPr="00534342">
        <w:rPr>
          <w:rFonts w:ascii="Arial" w:hAnsi="Arial" w:cs="Arial"/>
          <w:b/>
          <w:sz w:val="22"/>
          <w:szCs w:val="22"/>
        </w:rPr>
        <w:t>mployee</w:t>
      </w:r>
      <w:r w:rsidRPr="00534342">
        <w:rPr>
          <w:rFonts w:ascii="Arial" w:hAnsi="Arial" w:cs="Arial"/>
          <w:b/>
          <w:sz w:val="22"/>
          <w:szCs w:val="22"/>
        </w:rPr>
        <w:t>s</w:t>
      </w:r>
    </w:p>
    <w:p w:rsidR="005F17A3"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Non-ongoing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s are entitle</w:t>
      </w:r>
      <w:r w:rsidR="007D2E2A" w:rsidRPr="0017057C">
        <w:rPr>
          <w:rFonts w:ascii="Arial" w:hAnsi="Arial" w:cs="Arial"/>
          <w:sz w:val="22"/>
          <w:szCs w:val="22"/>
          <w:lang w:val="en-US" w:eastAsia="en-US"/>
        </w:rPr>
        <w:t>d to 18 days personal leave (13</w:t>
      </w:r>
      <w:r w:rsidR="006C5CA5" w:rsidRPr="0017057C">
        <w:rPr>
          <w:rFonts w:ascii="Arial" w:hAnsi="Arial" w:cs="Arial"/>
          <w:sz w:val="22"/>
          <w:szCs w:val="22"/>
          <w:lang w:val="en-US" w:eastAsia="en-US"/>
        </w:rPr>
        <w:t>5</w:t>
      </w:r>
      <w:r w:rsidRPr="0017057C">
        <w:rPr>
          <w:rFonts w:ascii="Arial" w:hAnsi="Arial" w:cs="Arial"/>
          <w:sz w:val="22"/>
          <w:szCs w:val="22"/>
          <w:lang w:val="en-US" w:eastAsia="en-US"/>
        </w:rPr>
        <w:t xml:space="preserve"> hours</w:t>
      </w:r>
      <w:r w:rsidRPr="00B639D7">
        <w:rPr>
          <w:rFonts w:ascii="Arial" w:hAnsi="Arial" w:cs="Arial"/>
          <w:sz w:val="22"/>
          <w:szCs w:val="22"/>
          <w:lang w:val="en-US" w:eastAsia="en-US"/>
        </w:rPr>
        <w:t>) per year</w:t>
      </w:r>
      <w:r w:rsidR="00557614" w:rsidRPr="00B639D7">
        <w:rPr>
          <w:rFonts w:ascii="Arial" w:hAnsi="Arial" w:cs="Arial"/>
          <w:sz w:val="22"/>
          <w:szCs w:val="22"/>
          <w:lang w:val="en-US" w:eastAsia="en-US"/>
        </w:rPr>
        <w:t xml:space="preserve"> of service</w:t>
      </w:r>
      <w:r w:rsidRPr="00B639D7">
        <w:rPr>
          <w:rFonts w:ascii="Arial" w:hAnsi="Arial" w:cs="Arial"/>
          <w:sz w:val="22"/>
          <w:szCs w:val="22"/>
          <w:lang w:val="en-US" w:eastAsia="en-US"/>
        </w:rPr>
        <w:t>,</w:t>
      </w:r>
      <w:r w:rsidRPr="0017057C">
        <w:rPr>
          <w:rFonts w:ascii="Arial" w:hAnsi="Arial" w:cs="Arial"/>
          <w:sz w:val="22"/>
          <w:szCs w:val="22"/>
          <w:lang w:val="en-US" w:eastAsia="en-US"/>
        </w:rPr>
        <w:t xml:space="preserve"> (pro-rat</w:t>
      </w:r>
      <w:r w:rsidR="00064036" w:rsidRPr="0017057C">
        <w:rPr>
          <w:rFonts w:ascii="Arial" w:hAnsi="Arial" w:cs="Arial"/>
          <w:sz w:val="22"/>
          <w:szCs w:val="22"/>
          <w:lang w:val="en-US" w:eastAsia="en-US"/>
        </w:rPr>
        <w:t>a</w:t>
      </w:r>
      <w:r w:rsidRPr="0017057C">
        <w:rPr>
          <w:rFonts w:ascii="Arial" w:hAnsi="Arial" w:cs="Arial"/>
          <w:sz w:val="22"/>
          <w:szCs w:val="22"/>
          <w:lang w:val="en-US" w:eastAsia="en-US"/>
        </w:rPr>
        <w:t xml:space="preserve"> for part-time employment) credited daily.</w:t>
      </w:r>
    </w:p>
    <w:p w:rsidR="008D16F2" w:rsidRPr="00534342" w:rsidRDefault="008D16F2"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Advice to </w:t>
      </w:r>
      <w:r w:rsidR="00CA411F" w:rsidRPr="00534342">
        <w:rPr>
          <w:rFonts w:ascii="Arial" w:hAnsi="Arial" w:cs="Arial"/>
          <w:b/>
          <w:sz w:val="22"/>
          <w:szCs w:val="22"/>
        </w:rPr>
        <w:t>m</w:t>
      </w:r>
      <w:r w:rsidR="00A64BEE" w:rsidRPr="00534342">
        <w:rPr>
          <w:rFonts w:ascii="Arial" w:hAnsi="Arial" w:cs="Arial"/>
          <w:b/>
          <w:sz w:val="22"/>
          <w:szCs w:val="22"/>
        </w:rPr>
        <w:t>anager</w:t>
      </w:r>
    </w:p>
    <w:p w:rsidR="008D16F2" w:rsidRPr="004A78A3" w:rsidRDefault="00244F33" w:rsidP="009C3F41">
      <w:pPr>
        <w:pStyle w:val="ListParagraph"/>
        <w:numPr>
          <w:ilvl w:val="0"/>
          <w:numId w:val="95"/>
        </w:numPr>
        <w:ind w:left="709" w:hanging="720"/>
        <w:rPr>
          <w:rFonts w:ascii="Arial" w:hAnsi="Arial" w:cs="Arial"/>
          <w:sz w:val="22"/>
          <w:szCs w:val="22"/>
        </w:rPr>
      </w:pPr>
      <w:r w:rsidRPr="004A78A3">
        <w:rPr>
          <w:rFonts w:ascii="Arial" w:hAnsi="Arial" w:cs="Arial"/>
          <w:sz w:val="22"/>
          <w:szCs w:val="22"/>
        </w:rPr>
        <w:t>E</w:t>
      </w:r>
      <w:r w:rsidR="008D16F2" w:rsidRPr="004A78A3">
        <w:rPr>
          <w:rFonts w:ascii="Arial" w:hAnsi="Arial" w:cs="Arial"/>
          <w:sz w:val="22"/>
          <w:szCs w:val="22"/>
        </w:rPr>
        <w:t xml:space="preserve">mployees must, as far as </w:t>
      </w:r>
      <w:r w:rsidR="00386E46" w:rsidRPr="004A78A3">
        <w:rPr>
          <w:rFonts w:ascii="Arial" w:hAnsi="Arial" w:cs="Arial"/>
          <w:sz w:val="22"/>
          <w:szCs w:val="22"/>
        </w:rPr>
        <w:t xml:space="preserve">reasonably </w:t>
      </w:r>
      <w:r w:rsidR="008D16F2" w:rsidRPr="004A78A3">
        <w:rPr>
          <w:rFonts w:ascii="Arial" w:hAnsi="Arial" w:cs="Arial"/>
          <w:sz w:val="22"/>
          <w:szCs w:val="22"/>
        </w:rPr>
        <w:t xml:space="preserve">practicable, </w:t>
      </w:r>
      <w:proofErr w:type="gramStart"/>
      <w:r w:rsidR="008D16F2" w:rsidRPr="004A78A3">
        <w:rPr>
          <w:rFonts w:ascii="Arial" w:hAnsi="Arial" w:cs="Arial"/>
          <w:sz w:val="22"/>
          <w:szCs w:val="22"/>
        </w:rPr>
        <w:t>advise</w:t>
      </w:r>
      <w:proofErr w:type="gramEnd"/>
      <w:r w:rsidR="008D16F2" w:rsidRPr="004A78A3">
        <w:rPr>
          <w:rFonts w:ascii="Arial" w:hAnsi="Arial" w:cs="Arial"/>
          <w:sz w:val="22"/>
          <w:szCs w:val="22"/>
        </w:rPr>
        <w:t xml:space="preserve"> their </w:t>
      </w:r>
      <w:r w:rsidR="007F0351">
        <w:rPr>
          <w:rFonts w:ascii="Arial" w:hAnsi="Arial" w:cs="Arial"/>
          <w:sz w:val="22"/>
          <w:szCs w:val="22"/>
        </w:rPr>
        <w:t>m</w:t>
      </w:r>
      <w:r w:rsidR="00A64BEE" w:rsidRPr="004A78A3">
        <w:rPr>
          <w:rFonts w:ascii="Arial" w:hAnsi="Arial" w:cs="Arial"/>
          <w:sz w:val="22"/>
          <w:szCs w:val="22"/>
        </w:rPr>
        <w:t>anager</w:t>
      </w:r>
      <w:r w:rsidR="008D16F2" w:rsidRPr="004A78A3">
        <w:rPr>
          <w:rFonts w:ascii="Arial" w:hAnsi="Arial" w:cs="Arial"/>
          <w:sz w:val="22"/>
          <w:szCs w:val="22"/>
        </w:rPr>
        <w:t xml:space="preserve"> prior to 10</w:t>
      </w:r>
      <w:r w:rsidR="00CA411F">
        <w:rPr>
          <w:rFonts w:ascii="Arial" w:hAnsi="Arial" w:cs="Arial"/>
          <w:sz w:val="22"/>
          <w:szCs w:val="22"/>
        </w:rPr>
        <w:t>.00</w:t>
      </w:r>
      <w:r w:rsidR="008D16F2" w:rsidRPr="004A78A3">
        <w:rPr>
          <w:rFonts w:ascii="Arial" w:hAnsi="Arial" w:cs="Arial"/>
          <w:sz w:val="22"/>
          <w:szCs w:val="22"/>
        </w:rPr>
        <w:t>am on the day of their absence of their intention to be absent.</w:t>
      </w:r>
    </w:p>
    <w:p w:rsidR="00BB3A32" w:rsidRPr="004A78A3" w:rsidRDefault="00BB3A32" w:rsidP="00125AA1">
      <w:pPr>
        <w:rPr>
          <w:rFonts w:ascii="Arial" w:hAnsi="Arial" w:cs="Arial"/>
          <w:sz w:val="22"/>
          <w:szCs w:val="22"/>
        </w:rPr>
      </w:pPr>
    </w:p>
    <w:p w:rsidR="00E2093E" w:rsidRPr="004A78A3" w:rsidRDefault="00E2093E" w:rsidP="009C3F41">
      <w:pPr>
        <w:pStyle w:val="ListParagraph"/>
        <w:numPr>
          <w:ilvl w:val="0"/>
          <w:numId w:val="95"/>
        </w:numPr>
        <w:ind w:left="709" w:hanging="709"/>
        <w:rPr>
          <w:rFonts w:ascii="Arial" w:hAnsi="Arial" w:cs="Arial"/>
          <w:sz w:val="22"/>
          <w:szCs w:val="22"/>
        </w:rPr>
      </w:pPr>
      <w:r w:rsidRPr="004A78A3">
        <w:rPr>
          <w:rFonts w:ascii="Arial" w:hAnsi="Arial" w:cs="Arial"/>
          <w:sz w:val="22"/>
          <w:szCs w:val="22"/>
        </w:rPr>
        <w:t>Further information is available in the Leave policy.</w:t>
      </w:r>
    </w:p>
    <w:p w:rsidR="00003C0A" w:rsidRPr="004A78A3" w:rsidRDefault="00003C0A" w:rsidP="00125AA1">
      <w:pPr>
        <w:rPr>
          <w:rFonts w:ascii="Arial" w:hAnsi="Arial" w:cs="Arial"/>
          <w:sz w:val="22"/>
          <w:szCs w:val="22"/>
        </w:rPr>
      </w:pPr>
    </w:p>
    <w:p w:rsidR="00124370" w:rsidRPr="00BA089D" w:rsidRDefault="00291996" w:rsidP="009C3F41">
      <w:pPr>
        <w:pStyle w:val="ListParagraph"/>
        <w:numPr>
          <w:ilvl w:val="0"/>
          <w:numId w:val="95"/>
        </w:numPr>
        <w:ind w:left="709" w:hanging="720"/>
        <w:rPr>
          <w:rFonts w:ascii="Arial" w:hAnsi="Arial" w:cs="Arial"/>
          <w:sz w:val="22"/>
          <w:szCs w:val="22"/>
        </w:rPr>
      </w:pPr>
      <w:r w:rsidRPr="004A78A3">
        <w:rPr>
          <w:rFonts w:ascii="Arial" w:hAnsi="Arial" w:cs="Arial"/>
          <w:sz w:val="22"/>
          <w:szCs w:val="22"/>
        </w:rPr>
        <w:t xml:space="preserve">Where reasonably practicable, </w:t>
      </w:r>
      <w:r w:rsidR="00003C0A" w:rsidRPr="004A78A3">
        <w:rPr>
          <w:rFonts w:ascii="Arial" w:hAnsi="Arial" w:cs="Arial"/>
          <w:sz w:val="22"/>
          <w:szCs w:val="22"/>
        </w:rPr>
        <w:t>COMCAR shift work employees</w:t>
      </w:r>
      <w:r w:rsidR="0030711C" w:rsidRPr="004A78A3">
        <w:rPr>
          <w:rFonts w:ascii="Arial" w:hAnsi="Arial" w:cs="Arial"/>
          <w:sz w:val="22"/>
          <w:szCs w:val="22"/>
        </w:rPr>
        <w:t xml:space="preserve"> and COMCAR drivers</w:t>
      </w:r>
      <w:r w:rsidR="00003C0A" w:rsidRPr="004A78A3">
        <w:rPr>
          <w:rFonts w:ascii="Arial" w:hAnsi="Arial" w:cs="Arial"/>
          <w:sz w:val="22"/>
          <w:szCs w:val="22"/>
        </w:rPr>
        <w:t xml:space="preserve"> are required to advise </w:t>
      </w:r>
      <w:r w:rsidR="00E769A3">
        <w:rPr>
          <w:rFonts w:ascii="Arial" w:hAnsi="Arial" w:cs="Arial"/>
          <w:sz w:val="22"/>
          <w:szCs w:val="22"/>
        </w:rPr>
        <w:t xml:space="preserve">the appropriate </w:t>
      </w:r>
      <w:r w:rsidR="00EA7D58">
        <w:rPr>
          <w:rFonts w:ascii="Arial" w:hAnsi="Arial" w:cs="Arial"/>
          <w:sz w:val="22"/>
          <w:szCs w:val="22"/>
        </w:rPr>
        <w:t xml:space="preserve">workplace </w:t>
      </w:r>
      <w:r w:rsidR="00E769A3">
        <w:rPr>
          <w:rFonts w:ascii="Arial" w:hAnsi="Arial" w:cs="Arial"/>
          <w:sz w:val="22"/>
          <w:szCs w:val="22"/>
        </w:rPr>
        <w:t>person</w:t>
      </w:r>
      <w:r w:rsidR="00086D59" w:rsidRPr="004A78A3">
        <w:rPr>
          <w:rFonts w:ascii="Arial" w:hAnsi="Arial" w:cs="Arial"/>
          <w:sz w:val="22"/>
          <w:szCs w:val="22"/>
        </w:rPr>
        <w:t>,</w:t>
      </w:r>
      <w:r w:rsidR="00003C0A" w:rsidRPr="004A78A3">
        <w:rPr>
          <w:rFonts w:ascii="Arial" w:hAnsi="Arial" w:cs="Arial"/>
          <w:sz w:val="22"/>
          <w:szCs w:val="22"/>
        </w:rPr>
        <w:t xml:space="preserve"> at least two hours prior to the commencement of their shift of their intention to be absent.</w:t>
      </w:r>
    </w:p>
    <w:p w:rsidR="008D16F2" w:rsidRPr="00534342" w:rsidRDefault="008D16F2"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Public holidays during personal leave</w:t>
      </w:r>
    </w:p>
    <w:p w:rsidR="007F2A41"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Personal leave will not be debited where an </w:t>
      </w:r>
      <w:r w:rsidR="00BA6666"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is medically unfit for duty or required to undertake </w:t>
      </w:r>
      <w:proofErr w:type="spellStart"/>
      <w:r w:rsidRPr="0017057C">
        <w:rPr>
          <w:rFonts w:ascii="Arial" w:hAnsi="Arial" w:cs="Arial"/>
          <w:sz w:val="22"/>
          <w:szCs w:val="22"/>
          <w:lang w:val="en-US" w:eastAsia="en-US"/>
        </w:rPr>
        <w:t>carer’s</w:t>
      </w:r>
      <w:proofErr w:type="spellEnd"/>
      <w:r w:rsidRPr="0017057C">
        <w:rPr>
          <w:rFonts w:ascii="Arial" w:hAnsi="Arial" w:cs="Arial"/>
          <w:sz w:val="22"/>
          <w:szCs w:val="22"/>
          <w:lang w:val="en-US" w:eastAsia="en-US"/>
        </w:rPr>
        <w:t xml:space="preserve"> responsibilities on a public holiday which the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would otherwise have observed.</w:t>
      </w:r>
    </w:p>
    <w:p w:rsidR="00C60EA3" w:rsidRPr="0017057C" w:rsidRDefault="00C60EA3" w:rsidP="0017057C">
      <w:pPr>
        <w:pStyle w:val="NormalBold"/>
        <w:spacing w:before="120" w:after="120"/>
        <w:rPr>
          <w:rFonts w:ascii="Arial" w:hAnsi="Arial" w:cs="Arial"/>
          <w:sz w:val="22"/>
          <w:szCs w:val="22"/>
          <w:lang w:val="en-US" w:eastAsia="en-US"/>
        </w:rPr>
      </w:pPr>
    </w:p>
    <w:p w:rsidR="008D16F2" w:rsidRPr="00534342" w:rsidRDefault="008D16F2" w:rsidP="00CE3D7E">
      <w:pPr>
        <w:pStyle w:val="ListParagraph"/>
        <w:numPr>
          <w:ilvl w:val="0"/>
          <w:numId w:val="196"/>
        </w:numPr>
        <w:spacing w:before="240" w:after="120"/>
        <w:ind w:left="709" w:hanging="709"/>
        <w:contextualSpacing w:val="0"/>
        <w:rPr>
          <w:rFonts w:ascii="Arial" w:hAnsi="Arial" w:cs="Arial"/>
          <w:b/>
          <w:sz w:val="22"/>
          <w:szCs w:val="22"/>
        </w:rPr>
      </w:pPr>
      <w:r w:rsidRPr="00534342">
        <w:rPr>
          <w:rFonts w:ascii="Arial" w:hAnsi="Arial" w:cs="Arial"/>
          <w:b/>
          <w:sz w:val="22"/>
          <w:szCs w:val="22"/>
        </w:rPr>
        <w:t>Payment on cessation</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Unused personal leave will not be paid to an </w:t>
      </w:r>
      <w:r w:rsidR="004F4777"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on cessation of employment.  </w:t>
      </w:r>
    </w:p>
    <w:p w:rsidR="004C3867" w:rsidRPr="00534342" w:rsidRDefault="00087299" w:rsidP="00CE3D7E">
      <w:pPr>
        <w:pStyle w:val="ListParagraph"/>
        <w:numPr>
          <w:ilvl w:val="0"/>
          <w:numId w:val="196"/>
        </w:numPr>
        <w:spacing w:before="240" w:after="120"/>
        <w:ind w:left="709" w:hanging="709"/>
        <w:contextualSpacing w:val="0"/>
        <w:rPr>
          <w:rFonts w:ascii="Arial" w:hAnsi="Arial" w:cs="Arial"/>
          <w:b/>
          <w:sz w:val="22"/>
          <w:szCs w:val="22"/>
        </w:rPr>
      </w:pPr>
      <w:r>
        <w:rPr>
          <w:rFonts w:ascii="Arial" w:hAnsi="Arial" w:cs="Arial"/>
          <w:b/>
          <w:sz w:val="22"/>
          <w:szCs w:val="22"/>
        </w:rPr>
        <w:t>Serious Illness R</w:t>
      </w:r>
      <w:r w:rsidR="004C3867" w:rsidRPr="00534342">
        <w:rPr>
          <w:rFonts w:ascii="Arial" w:hAnsi="Arial" w:cs="Arial"/>
          <w:b/>
          <w:sz w:val="22"/>
          <w:szCs w:val="22"/>
        </w:rPr>
        <w:t>egistry</w:t>
      </w:r>
    </w:p>
    <w:p w:rsidR="004C3867" w:rsidRPr="00223BA7" w:rsidRDefault="004C3867" w:rsidP="008567BE">
      <w:pPr>
        <w:pStyle w:val="ListParagraph"/>
        <w:numPr>
          <w:ilvl w:val="0"/>
          <w:numId w:val="97"/>
        </w:numPr>
        <w:ind w:left="709" w:hanging="709"/>
        <w:rPr>
          <w:rFonts w:ascii="Arial" w:hAnsi="Arial" w:cs="Arial"/>
          <w:sz w:val="22"/>
          <w:szCs w:val="22"/>
        </w:rPr>
      </w:pPr>
      <w:r w:rsidRPr="00223BA7">
        <w:rPr>
          <w:rFonts w:ascii="Arial" w:hAnsi="Arial" w:cs="Arial"/>
          <w:sz w:val="22"/>
          <w:szCs w:val="22"/>
        </w:rPr>
        <w:t>Employees may, under certain circumstances, donate up to two days per annum of their accrued personal leave credit</w:t>
      </w:r>
      <w:r w:rsidR="0052651A">
        <w:rPr>
          <w:rFonts w:ascii="Arial" w:hAnsi="Arial" w:cs="Arial"/>
          <w:sz w:val="22"/>
          <w:szCs w:val="22"/>
        </w:rPr>
        <w:t>s to the Serious Illness R</w:t>
      </w:r>
      <w:r w:rsidRPr="00223BA7">
        <w:rPr>
          <w:rFonts w:ascii="Arial" w:hAnsi="Arial" w:cs="Arial"/>
          <w:sz w:val="22"/>
          <w:szCs w:val="22"/>
        </w:rPr>
        <w:t>egistry.</w:t>
      </w:r>
    </w:p>
    <w:p w:rsidR="004C3867" w:rsidRPr="00223BA7" w:rsidRDefault="004C3867" w:rsidP="004C3867">
      <w:pPr>
        <w:rPr>
          <w:rFonts w:ascii="Arial" w:hAnsi="Arial" w:cs="Arial"/>
          <w:sz w:val="22"/>
          <w:szCs w:val="22"/>
        </w:rPr>
      </w:pPr>
    </w:p>
    <w:p w:rsidR="004C3867" w:rsidRPr="00223BA7" w:rsidRDefault="004C3867" w:rsidP="008567BE">
      <w:pPr>
        <w:pStyle w:val="ListParagraph"/>
        <w:numPr>
          <w:ilvl w:val="0"/>
          <w:numId w:val="97"/>
        </w:numPr>
        <w:ind w:left="709" w:hanging="709"/>
        <w:rPr>
          <w:rFonts w:ascii="Arial" w:hAnsi="Arial" w:cs="Arial"/>
          <w:sz w:val="22"/>
          <w:szCs w:val="22"/>
        </w:rPr>
      </w:pPr>
      <w:r w:rsidRPr="00223BA7">
        <w:rPr>
          <w:rFonts w:ascii="Arial" w:hAnsi="Arial" w:cs="Arial"/>
          <w:sz w:val="22"/>
          <w:szCs w:val="22"/>
        </w:rPr>
        <w:t xml:space="preserve">Further information is available in the Serious Illness Registry Policy. </w:t>
      </w:r>
    </w:p>
    <w:p w:rsidR="008D16F2" w:rsidRPr="004049B5" w:rsidRDefault="008D16F2" w:rsidP="00CE3D7E">
      <w:pPr>
        <w:pStyle w:val="Heading1"/>
        <w:numPr>
          <w:ilvl w:val="0"/>
          <w:numId w:val="178"/>
        </w:numPr>
        <w:ind w:left="709" w:hanging="709"/>
        <w:rPr>
          <w:i/>
          <w:sz w:val="28"/>
          <w:szCs w:val="28"/>
        </w:rPr>
      </w:pPr>
      <w:bookmarkStart w:id="44" w:name="_Toc527454148"/>
      <w:r w:rsidRPr="004049B5">
        <w:rPr>
          <w:i/>
          <w:sz w:val="28"/>
          <w:szCs w:val="28"/>
        </w:rPr>
        <w:t>Unpaid carer’s leave</w:t>
      </w:r>
      <w:bookmarkEnd w:id="44"/>
    </w:p>
    <w:p w:rsidR="009437B2" w:rsidRPr="00534342" w:rsidRDefault="008D16F2" w:rsidP="00CE3D7E">
      <w:pPr>
        <w:pStyle w:val="ListParagraph"/>
        <w:numPr>
          <w:ilvl w:val="0"/>
          <w:numId w:val="197"/>
        </w:numPr>
        <w:spacing w:before="240" w:after="120"/>
        <w:ind w:left="709" w:hanging="709"/>
        <w:contextualSpacing w:val="0"/>
        <w:rPr>
          <w:rFonts w:ascii="Arial" w:hAnsi="Arial" w:cs="Arial"/>
          <w:b/>
          <w:sz w:val="22"/>
          <w:szCs w:val="22"/>
        </w:rPr>
      </w:pPr>
      <w:r w:rsidRPr="00534342">
        <w:rPr>
          <w:rFonts w:ascii="Arial" w:hAnsi="Arial" w:cs="Arial"/>
          <w:b/>
          <w:sz w:val="22"/>
          <w:szCs w:val="22"/>
        </w:rPr>
        <w:t>Entitlement</w:t>
      </w:r>
    </w:p>
    <w:p w:rsidR="008D16F2" w:rsidRPr="00223BA7" w:rsidRDefault="008D16F2" w:rsidP="0052651A">
      <w:pPr>
        <w:pStyle w:val="ListParagraph"/>
        <w:numPr>
          <w:ilvl w:val="0"/>
          <w:numId w:val="96"/>
        </w:numPr>
        <w:ind w:left="709" w:hanging="709"/>
        <w:rPr>
          <w:rFonts w:ascii="Arial" w:hAnsi="Arial" w:cs="Arial"/>
          <w:sz w:val="22"/>
          <w:szCs w:val="22"/>
        </w:rPr>
      </w:pPr>
      <w:r w:rsidRPr="00223BA7">
        <w:rPr>
          <w:rFonts w:ascii="Arial" w:hAnsi="Arial" w:cs="Arial"/>
          <w:sz w:val="22"/>
          <w:szCs w:val="22"/>
        </w:rPr>
        <w:t xml:space="preserve">An </w:t>
      </w:r>
      <w:r w:rsidR="00B662F8" w:rsidRPr="00223BA7">
        <w:rPr>
          <w:rFonts w:ascii="Arial" w:hAnsi="Arial" w:cs="Arial"/>
          <w:sz w:val="22"/>
          <w:szCs w:val="22"/>
        </w:rPr>
        <w:t>e</w:t>
      </w:r>
      <w:r w:rsidR="002E4603" w:rsidRPr="00223BA7">
        <w:rPr>
          <w:rFonts w:ascii="Arial" w:hAnsi="Arial" w:cs="Arial"/>
          <w:sz w:val="22"/>
          <w:szCs w:val="22"/>
        </w:rPr>
        <w:t>mployee</w:t>
      </w:r>
      <w:r w:rsidR="004A78A3" w:rsidRPr="00223BA7">
        <w:rPr>
          <w:rFonts w:ascii="Arial" w:hAnsi="Arial" w:cs="Arial"/>
          <w:sz w:val="22"/>
          <w:szCs w:val="22"/>
        </w:rPr>
        <w:t xml:space="preserve"> is</w:t>
      </w:r>
      <w:r w:rsidRPr="00223BA7">
        <w:rPr>
          <w:rFonts w:ascii="Arial" w:hAnsi="Arial" w:cs="Arial"/>
          <w:sz w:val="22"/>
          <w:szCs w:val="22"/>
        </w:rPr>
        <w:t xml:space="preserve"> entitled to a period of up to two days unpaid carer’s leave for each occasion, where paid leave credits are exhausted, when a member of the </w:t>
      </w:r>
      <w:r w:rsidR="00B662F8" w:rsidRPr="00223BA7">
        <w:rPr>
          <w:rFonts w:ascii="Arial" w:hAnsi="Arial" w:cs="Arial"/>
          <w:sz w:val="22"/>
          <w:szCs w:val="22"/>
        </w:rPr>
        <w:t>e</w:t>
      </w:r>
      <w:r w:rsidR="002E4603" w:rsidRPr="00223BA7">
        <w:rPr>
          <w:rFonts w:ascii="Arial" w:hAnsi="Arial" w:cs="Arial"/>
          <w:sz w:val="22"/>
          <w:szCs w:val="22"/>
        </w:rPr>
        <w:t>mployee</w:t>
      </w:r>
      <w:r w:rsidRPr="00223BA7">
        <w:rPr>
          <w:rFonts w:ascii="Arial" w:hAnsi="Arial" w:cs="Arial"/>
          <w:sz w:val="22"/>
          <w:szCs w:val="22"/>
        </w:rPr>
        <w:t>’s immediate family or household, requires care or support because of personal illness</w:t>
      </w:r>
      <w:r w:rsidR="00CA411F">
        <w:rPr>
          <w:rFonts w:ascii="Arial" w:hAnsi="Arial" w:cs="Arial"/>
          <w:sz w:val="22"/>
          <w:szCs w:val="22"/>
        </w:rPr>
        <w:t>,</w:t>
      </w:r>
      <w:r w:rsidRPr="00223BA7">
        <w:rPr>
          <w:rFonts w:ascii="Arial" w:hAnsi="Arial" w:cs="Arial"/>
          <w:sz w:val="22"/>
          <w:szCs w:val="22"/>
        </w:rPr>
        <w:t xml:space="preserve"> injury or an unexpected emergency.</w:t>
      </w:r>
    </w:p>
    <w:p w:rsidR="008D16F2" w:rsidRPr="00223BA7" w:rsidRDefault="008D16F2" w:rsidP="00125AA1">
      <w:pPr>
        <w:rPr>
          <w:rFonts w:ascii="Arial" w:hAnsi="Arial" w:cs="Arial"/>
          <w:sz w:val="22"/>
          <w:szCs w:val="22"/>
        </w:rPr>
      </w:pPr>
    </w:p>
    <w:p w:rsidR="004D5F37" w:rsidRPr="00223BA7" w:rsidRDefault="008D16F2" w:rsidP="008567BE">
      <w:pPr>
        <w:pStyle w:val="ListParagraph"/>
        <w:numPr>
          <w:ilvl w:val="0"/>
          <w:numId w:val="96"/>
        </w:numPr>
        <w:tabs>
          <w:tab w:val="left" w:pos="851"/>
        </w:tabs>
        <w:ind w:left="709" w:hanging="709"/>
        <w:rPr>
          <w:rFonts w:ascii="Arial" w:hAnsi="Arial" w:cs="Arial"/>
          <w:sz w:val="22"/>
          <w:szCs w:val="22"/>
        </w:rPr>
      </w:pPr>
      <w:r w:rsidRPr="00223BA7">
        <w:rPr>
          <w:rFonts w:ascii="Arial" w:hAnsi="Arial" w:cs="Arial"/>
          <w:sz w:val="22"/>
          <w:szCs w:val="22"/>
        </w:rPr>
        <w:t xml:space="preserve">The period of unpaid personal leave may be taken as a single period of two days or any separate period to which the </w:t>
      </w:r>
      <w:r w:rsidR="00B662F8" w:rsidRPr="00223BA7">
        <w:rPr>
          <w:rFonts w:ascii="Arial" w:hAnsi="Arial" w:cs="Arial"/>
          <w:sz w:val="22"/>
          <w:szCs w:val="22"/>
        </w:rPr>
        <w:t>e</w:t>
      </w:r>
      <w:r w:rsidR="002E4603" w:rsidRPr="00223BA7">
        <w:rPr>
          <w:rFonts w:ascii="Arial" w:hAnsi="Arial" w:cs="Arial"/>
          <w:sz w:val="22"/>
          <w:szCs w:val="22"/>
        </w:rPr>
        <w:t>mployee</w:t>
      </w:r>
      <w:r w:rsidRPr="00223BA7">
        <w:rPr>
          <w:rFonts w:ascii="Arial" w:hAnsi="Arial" w:cs="Arial"/>
          <w:sz w:val="22"/>
          <w:szCs w:val="22"/>
        </w:rPr>
        <w:t xml:space="preserve"> and </w:t>
      </w:r>
      <w:r w:rsidR="007F0351">
        <w:rPr>
          <w:rFonts w:ascii="Arial" w:hAnsi="Arial" w:cs="Arial"/>
          <w:sz w:val="22"/>
          <w:szCs w:val="22"/>
        </w:rPr>
        <w:t>m</w:t>
      </w:r>
      <w:r w:rsidR="00A64BEE" w:rsidRPr="00223BA7">
        <w:rPr>
          <w:rFonts w:ascii="Arial" w:hAnsi="Arial" w:cs="Arial"/>
          <w:sz w:val="22"/>
          <w:szCs w:val="22"/>
        </w:rPr>
        <w:t>anager</w:t>
      </w:r>
      <w:r w:rsidRPr="00223BA7">
        <w:rPr>
          <w:rFonts w:ascii="Arial" w:hAnsi="Arial" w:cs="Arial"/>
          <w:sz w:val="22"/>
          <w:szCs w:val="22"/>
        </w:rPr>
        <w:t xml:space="preserve"> agree.</w:t>
      </w:r>
    </w:p>
    <w:p w:rsidR="008D16F2" w:rsidRPr="004049B5" w:rsidRDefault="00AE6C96" w:rsidP="00CE3D7E">
      <w:pPr>
        <w:pStyle w:val="Heading1"/>
        <w:numPr>
          <w:ilvl w:val="0"/>
          <w:numId w:val="178"/>
        </w:numPr>
        <w:ind w:left="709" w:hanging="709"/>
        <w:rPr>
          <w:i/>
          <w:sz w:val="28"/>
          <w:szCs w:val="28"/>
        </w:rPr>
      </w:pPr>
      <w:bookmarkStart w:id="45" w:name="_Toc527454149"/>
      <w:r w:rsidRPr="004049B5">
        <w:rPr>
          <w:i/>
          <w:sz w:val="28"/>
          <w:szCs w:val="28"/>
        </w:rPr>
        <w:t>C</w:t>
      </w:r>
      <w:r w:rsidR="008D16F2" w:rsidRPr="004049B5">
        <w:rPr>
          <w:i/>
          <w:sz w:val="28"/>
          <w:szCs w:val="28"/>
        </w:rPr>
        <w:t>ompassionate and bereavement leave</w:t>
      </w:r>
      <w:bookmarkEnd w:id="45"/>
    </w:p>
    <w:p w:rsidR="008D16F2" w:rsidRPr="00534342" w:rsidRDefault="008D16F2" w:rsidP="00CE3D7E">
      <w:pPr>
        <w:pStyle w:val="ListParagraph"/>
        <w:numPr>
          <w:ilvl w:val="0"/>
          <w:numId w:val="198"/>
        </w:numPr>
        <w:spacing w:before="240" w:after="120"/>
        <w:ind w:left="709" w:hanging="709"/>
        <w:contextualSpacing w:val="0"/>
        <w:rPr>
          <w:rFonts w:ascii="Arial" w:hAnsi="Arial" w:cs="Arial"/>
          <w:b/>
          <w:sz w:val="22"/>
          <w:szCs w:val="22"/>
        </w:rPr>
      </w:pPr>
      <w:r w:rsidRPr="00534342">
        <w:rPr>
          <w:rFonts w:ascii="Arial" w:hAnsi="Arial" w:cs="Arial"/>
          <w:b/>
          <w:sz w:val="22"/>
          <w:szCs w:val="22"/>
        </w:rPr>
        <w:t>Compassionate leave</w:t>
      </w:r>
    </w:p>
    <w:p w:rsidR="00217938" w:rsidRDefault="00A33BF8" w:rsidP="008567BE">
      <w:pPr>
        <w:pStyle w:val="ListParagraph"/>
        <w:numPr>
          <w:ilvl w:val="0"/>
          <w:numId w:val="98"/>
        </w:numPr>
        <w:spacing w:after="200"/>
        <w:ind w:left="709" w:hanging="709"/>
        <w:rPr>
          <w:rFonts w:ascii="Arial" w:hAnsi="Arial" w:cs="Arial"/>
          <w:sz w:val="22"/>
          <w:szCs w:val="22"/>
        </w:rPr>
      </w:pPr>
      <w:r w:rsidRPr="00223BA7">
        <w:rPr>
          <w:rFonts w:ascii="Arial" w:hAnsi="Arial" w:cs="Arial"/>
          <w:sz w:val="22"/>
          <w:szCs w:val="22"/>
        </w:rPr>
        <w:t xml:space="preserve">Employees will be granted two days paid compassionate leave on each occasion that a member of </w:t>
      </w:r>
      <w:r w:rsidR="00AE72B2">
        <w:rPr>
          <w:rFonts w:ascii="Arial" w:hAnsi="Arial" w:cs="Arial"/>
          <w:sz w:val="22"/>
          <w:szCs w:val="22"/>
        </w:rPr>
        <w:t>the employee</w:t>
      </w:r>
      <w:r w:rsidR="00CA411F">
        <w:rPr>
          <w:rFonts w:ascii="Arial" w:hAnsi="Arial" w:cs="Arial"/>
          <w:sz w:val="22"/>
          <w:szCs w:val="22"/>
        </w:rPr>
        <w:t>’</w:t>
      </w:r>
      <w:r w:rsidR="00AE72B2">
        <w:rPr>
          <w:rFonts w:ascii="Arial" w:hAnsi="Arial" w:cs="Arial"/>
          <w:sz w:val="22"/>
          <w:szCs w:val="22"/>
        </w:rPr>
        <w:t>s</w:t>
      </w:r>
      <w:r w:rsidRPr="00223BA7">
        <w:rPr>
          <w:rFonts w:ascii="Arial" w:hAnsi="Arial" w:cs="Arial"/>
          <w:sz w:val="22"/>
          <w:szCs w:val="22"/>
        </w:rPr>
        <w:t xml:space="preserve"> immediate family or household:</w:t>
      </w:r>
    </w:p>
    <w:p w:rsidR="00CA411F" w:rsidRPr="00223BA7" w:rsidRDefault="00CA411F" w:rsidP="00CA411F">
      <w:pPr>
        <w:pStyle w:val="ListParagraph"/>
        <w:spacing w:after="200"/>
        <w:rPr>
          <w:rFonts w:ascii="Arial" w:hAnsi="Arial" w:cs="Arial"/>
          <w:sz w:val="22"/>
          <w:szCs w:val="22"/>
        </w:rPr>
      </w:pPr>
    </w:p>
    <w:p w:rsidR="00217938" w:rsidRPr="00223BA7" w:rsidRDefault="00A33BF8" w:rsidP="008567BE">
      <w:pPr>
        <w:pStyle w:val="ListParagraph"/>
        <w:numPr>
          <w:ilvl w:val="1"/>
          <w:numId w:val="99"/>
        </w:numPr>
        <w:spacing w:after="200"/>
        <w:ind w:left="1276" w:hanging="567"/>
        <w:rPr>
          <w:rFonts w:ascii="Arial" w:hAnsi="Arial" w:cs="Arial"/>
          <w:sz w:val="22"/>
          <w:szCs w:val="22"/>
        </w:rPr>
      </w:pPr>
      <w:r w:rsidRPr="00223BA7">
        <w:rPr>
          <w:rFonts w:ascii="Arial" w:hAnsi="Arial" w:cs="Arial"/>
          <w:sz w:val="22"/>
          <w:szCs w:val="22"/>
        </w:rPr>
        <w:t>contracts or develops a personal illness that p</w:t>
      </w:r>
      <w:r w:rsidR="00C4378D">
        <w:rPr>
          <w:rFonts w:ascii="Arial" w:hAnsi="Arial" w:cs="Arial"/>
          <w:sz w:val="22"/>
          <w:szCs w:val="22"/>
        </w:rPr>
        <w:t>oses a serious threat to their life</w:t>
      </w:r>
      <w:r w:rsidRPr="00223BA7">
        <w:rPr>
          <w:rFonts w:ascii="Arial" w:hAnsi="Arial" w:cs="Arial"/>
          <w:sz w:val="22"/>
          <w:szCs w:val="22"/>
        </w:rPr>
        <w:t>; or</w:t>
      </w:r>
    </w:p>
    <w:p w:rsidR="00A33BF8" w:rsidRDefault="00A33BF8" w:rsidP="008567BE">
      <w:pPr>
        <w:pStyle w:val="ListParagraph"/>
        <w:numPr>
          <w:ilvl w:val="1"/>
          <w:numId w:val="99"/>
        </w:numPr>
        <w:spacing w:after="200"/>
        <w:ind w:left="1276" w:hanging="567"/>
        <w:rPr>
          <w:rFonts w:ascii="Arial" w:hAnsi="Arial" w:cs="Arial"/>
          <w:sz w:val="22"/>
          <w:szCs w:val="22"/>
        </w:rPr>
      </w:pPr>
      <w:proofErr w:type="gramStart"/>
      <w:r w:rsidRPr="00223BA7">
        <w:rPr>
          <w:rFonts w:ascii="Arial" w:hAnsi="Arial" w:cs="Arial"/>
          <w:sz w:val="22"/>
          <w:szCs w:val="22"/>
        </w:rPr>
        <w:t>sustains</w:t>
      </w:r>
      <w:proofErr w:type="gramEnd"/>
      <w:r w:rsidRPr="00223BA7">
        <w:rPr>
          <w:rFonts w:ascii="Arial" w:hAnsi="Arial" w:cs="Arial"/>
          <w:sz w:val="22"/>
          <w:szCs w:val="22"/>
        </w:rPr>
        <w:t xml:space="preserve"> a personal injury that poses a serious threat to </w:t>
      </w:r>
      <w:r w:rsidR="00C4378D">
        <w:rPr>
          <w:rFonts w:ascii="Arial" w:hAnsi="Arial" w:cs="Arial"/>
          <w:sz w:val="22"/>
          <w:szCs w:val="22"/>
        </w:rPr>
        <w:t xml:space="preserve">their </w:t>
      </w:r>
      <w:r w:rsidRPr="00223BA7">
        <w:rPr>
          <w:rFonts w:ascii="Arial" w:hAnsi="Arial" w:cs="Arial"/>
          <w:sz w:val="22"/>
          <w:szCs w:val="22"/>
        </w:rPr>
        <w:t>life.</w:t>
      </w:r>
    </w:p>
    <w:p w:rsidR="009437B2" w:rsidRPr="00223BA7" w:rsidRDefault="009437B2" w:rsidP="00125AA1">
      <w:pPr>
        <w:pStyle w:val="ListParagraph"/>
        <w:spacing w:after="200"/>
        <w:ind w:left="1440"/>
        <w:rPr>
          <w:rFonts w:ascii="Arial" w:hAnsi="Arial" w:cs="Arial"/>
          <w:sz w:val="22"/>
          <w:szCs w:val="22"/>
        </w:rPr>
      </w:pPr>
    </w:p>
    <w:p w:rsidR="00A33BF8" w:rsidRDefault="00A33BF8" w:rsidP="008567BE">
      <w:pPr>
        <w:pStyle w:val="ListParagraph"/>
        <w:numPr>
          <w:ilvl w:val="0"/>
          <w:numId w:val="98"/>
        </w:numPr>
        <w:spacing w:after="200"/>
        <w:ind w:left="709" w:hanging="709"/>
        <w:rPr>
          <w:rFonts w:ascii="Arial" w:hAnsi="Arial" w:cs="Arial"/>
          <w:sz w:val="22"/>
          <w:szCs w:val="22"/>
        </w:rPr>
      </w:pPr>
      <w:r w:rsidRPr="00223BA7">
        <w:rPr>
          <w:rFonts w:ascii="Arial" w:hAnsi="Arial" w:cs="Arial"/>
          <w:sz w:val="22"/>
          <w:szCs w:val="22"/>
        </w:rPr>
        <w:t xml:space="preserve">The </w:t>
      </w:r>
      <w:r w:rsidR="00AC4BFA" w:rsidRPr="00223BA7">
        <w:rPr>
          <w:rFonts w:ascii="Arial" w:hAnsi="Arial" w:cs="Arial"/>
          <w:sz w:val="22"/>
          <w:szCs w:val="22"/>
        </w:rPr>
        <w:t>e</w:t>
      </w:r>
      <w:r w:rsidRPr="00223BA7">
        <w:rPr>
          <w:rFonts w:ascii="Arial" w:hAnsi="Arial" w:cs="Arial"/>
          <w:sz w:val="22"/>
          <w:szCs w:val="22"/>
        </w:rPr>
        <w:t>mployee may take the period of leave as a single period of two days or</w:t>
      </w:r>
      <w:r w:rsidR="007F0351">
        <w:rPr>
          <w:rFonts w:ascii="Arial" w:hAnsi="Arial" w:cs="Arial"/>
          <w:sz w:val="22"/>
          <w:szCs w:val="22"/>
        </w:rPr>
        <w:t xml:space="preserve"> any separate period which the m</w:t>
      </w:r>
      <w:r w:rsidRPr="00223BA7">
        <w:rPr>
          <w:rFonts w:ascii="Arial" w:hAnsi="Arial" w:cs="Arial"/>
          <w:sz w:val="22"/>
          <w:szCs w:val="22"/>
        </w:rPr>
        <w:t xml:space="preserve">anager and employee agree. Finance may require the </w:t>
      </w:r>
      <w:r w:rsidR="00AC4BFA" w:rsidRPr="00223BA7">
        <w:rPr>
          <w:rFonts w:ascii="Arial" w:hAnsi="Arial" w:cs="Arial"/>
          <w:sz w:val="22"/>
          <w:szCs w:val="22"/>
        </w:rPr>
        <w:t>e</w:t>
      </w:r>
      <w:r w:rsidRPr="00223BA7">
        <w:rPr>
          <w:rFonts w:ascii="Arial" w:hAnsi="Arial" w:cs="Arial"/>
          <w:sz w:val="22"/>
          <w:szCs w:val="22"/>
        </w:rPr>
        <w:t>mployee to provide evidence of the illness or injury in support of the request for leave.</w:t>
      </w:r>
    </w:p>
    <w:p w:rsidR="00D25E01" w:rsidRPr="00223BA7" w:rsidRDefault="00D25E01" w:rsidP="00D25E01">
      <w:pPr>
        <w:pStyle w:val="ListParagraph"/>
        <w:spacing w:after="200"/>
        <w:ind w:left="567"/>
        <w:rPr>
          <w:rFonts w:ascii="Arial" w:hAnsi="Arial" w:cs="Arial"/>
          <w:sz w:val="22"/>
          <w:szCs w:val="22"/>
        </w:rPr>
      </w:pPr>
    </w:p>
    <w:p w:rsidR="008D16F2" w:rsidRPr="00534342" w:rsidRDefault="008D16F2" w:rsidP="00CE3D7E">
      <w:pPr>
        <w:pStyle w:val="ListParagraph"/>
        <w:numPr>
          <w:ilvl w:val="0"/>
          <w:numId w:val="198"/>
        </w:numPr>
        <w:spacing w:before="240" w:after="120"/>
        <w:ind w:left="709" w:hanging="709"/>
        <w:contextualSpacing w:val="0"/>
        <w:rPr>
          <w:rFonts w:ascii="Arial" w:hAnsi="Arial" w:cs="Arial"/>
          <w:b/>
          <w:sz w:val="22"/>
          <w:szCs w:val="22"/>
        </w:rPr>
      </w:pPr>
      <w:r w:rsidRPr="00534342">
        <w:rPr>
          <w:rFonts w:ascii="Arial" w:hAnsi="Arial" w:cs="Arial"/>
          <w:b/>
          <w:sz w:val="22"/>
          <w:szCs w:val="22"/>
        </w:rPr>
        <w:t>Bereavement leave</w:t>
      </w:r>
    </w:p>
    <w:p w:rsidR="00217938" w:rsidRDefault="008D16F2" w:rsidP="008567BE">
      <w:pPr>
        <w:pStyle w:val="ListParagraph"/>
        <w:numPr>
          <w:ilvl w:val="0"/>
          <w:numId w:val="100"/>
        </w:numPr>
        <w:ind w:left="709" w:hanging="709"/>
        <w:rPr>
          <w:rFonts w:ascii="Arial" w:hAnsi="Arial" w:cs="Arial"/>
          <w:sz w:val="22"/>
          <w:szCs w:val="22"/>
        </w:rPr>
      </w:pPr>
      <w:r w:rsidRPr="00B219BC">
        <w:rPr>
          <w:rFonts w:ascii="Arial" w:hAnsi="Arial" w:cs="Arial"/>
          <w:sz w:val="22"/>
          <w:szCs w:val="22"/>
        </w:rPr>
        <w:t xml:space="preserve">Employees will be granted </w:t>
      </w:r>
      <w:r w:rsidR="007E3E3B" w:rsidRPr="00B219BC">
        <w:rPr>
          <w:rFonts w:ascii="Arial" w:hAnsi="Arial" w:cs="Arial"/>
          <w:sz w:val="22"/>
          <w:szCs w:val="22"/>
        </w:rPr>
        <w:t xml:space="preserve">up to </w:t>
      </w:r>
      <w:r w:rsidRPr="00B219BC">
        <w:rPr>
          <w:rFonts w:ascii="Arial" w:hAnsi="Arial" w:cs="Arial"/>
          <w:sz w:val="22"/>
          <w:szCs w:val="22"/>
        </w:rPr>
        <w:t xml:space="preserve">three days paid leave on each occasion that a member of </w:t>
      </w:r>
      <w:r w:rsidR="00CA411F">
        <w:rPr>
          <w:rFonts w:ascii="Arial" w:hAnsi="Arial" w:cs="Arial"/>
          <w:sz w:val="22"/>
          <w:szCs w:val="22"/>
        </w:rPr>
        <w:t>their</w:t>
      </w:r>
      <w:r w:rsidRPr="00B219BC">
        <w:rPr>
          <w:rFonts w:ascii="Arial" w:hAnsi="Arial" w:cs="Arial"/>
          <w:sz w:val="22"/>
          <w:szCs w:val="22"/>
        </w:rPr>
        <w:t xml:space="preserve"> immediate family or household dies.  </w:t>
      </w:r>
    </w:p>
    <w:p w:rsidR="00B219BC" w:rsidRPr="00B219BC" w:rsidRDefault="00B219BC" w:rsidP="00125AA1">
      <w:pPr>
        <w:pStyle w:val="ListParagraph"/>
        <w:rPr>
          <w:rFonts w:ascii="Arial" w:hAnsi="Arial" w:cs="Arial"/>
          <w:sz w:val="22"/>
          <w:szCs w:val="22"/>
        </w:rPr>
      </w:pPr>
    </w:p>
    <w:p w:rsidR="00A6663C" w:rsidRPr="00223BA7" w:rsidRDefault="00A6663C" w:rsidP="008567BE">
      <w:pPr>
        <w:pStyle w:val="ListParagraph"/>
        <w:numPr>
          <w:ilvl w:val="0"/>
          <w:numId w:val="100"/>
        </w:numPr>
        <w:spacing w:after="200"/>
        <w:ind w:left="709" w:hanging="709"/>
        <w:rPr>
          <w:rFonts w:ascii="Arial" w:hAnsi="Arial" w:cs="Arial"/>
          <w:sz w:val="22"/>
          <w:szCs w:val="22"/>
        </w:rPr>
      </w:pPr>
      <w:r w:rsidRPr="00223BA7">
        <w:rPr>
          <w:rFonts w:ascii="Arial" w:hAnsi="Arial" w:cs="Arial"/>
          <w:sz w:val="22"/>
          <w:szCs w:val="22"/>
        </w:rPr>
        <w:t>The employee may take the period of leave as a single period of three days or</w:t>
      </w:r>
      <w:r w:rsidR="007F0351">
        <w:rPr>
          <w:rFonts w:ascii="Arial" w:hAnsi="Arial" w:cs="Arial"/>
          <w:sz w:val="22"/>
          <w:szCs w:val="22"/>
        </w:rPr>
        <w:t xml:space="preserve"> any separate period which the m</w:t>
      </w:r>
      <w:r w:rsidRPr="00223BA7">
        <w:rPr>
          <w:rFonts w:ascii="Arial" w:hAnsi="Arial" w:cs="Arial"/>
          <w:sz w:val="22"/>
          <w:szCs w:val="22"/>
        </w:rPr>
        <w:t xml:space="preserve">anager and employee agree. Finance may require the employee to provide evidence of the </w:t>
      </w:r>
      <w:r w:rsidR="00BD5A2B">
        <w:rPr>
          <w:rFonts w:ascii="Arial" w:hAnsi="Arial" w:cs="Arial"/>
          <w:sz w:val="22"/>
          <w:szCs w:val="22"/>
        </w:rPr>
        <w:t>death</w:t>
      </w:r>
      <w:r w:rsidRPr="00223BA7">
        <w:rPr>
          <w:rFonts w:ascii="Arial" w:hAnsi="Arial" w:cs="Arial"/>
          <w:sz w:val="22"/>
          <w:szCs w:val="22"/>
        </w:rPr>
        <w:t xml:space="preserve"> in support of the request for leave.</w:t>
      </w:r>
    </w:p>
    <w:p w:rsidR="008D16F2" w:rsidRPr="004049B5" w:rsidRDefault="00B2614F" w:rsidP="00CE3D7E">
      <w:pPr>
        <w:pStyle w:val="Heading1"/>
        <w:numPr>
          <w:ilvl w:val="0"/>
          <w:numId w:val="178"/>
        </w:numPr>
        <w:ind w:left="709" w:hanging="709"/>
        <w:rPr>
          <w:i/>
          <w:sz w:val="28"/>
          <w:szCs w:val="28"/>
        </w:rPr>
      </w:pPr>
      <w:bookmarkStart w:id="46" w:name="_Toc527454150"/>
      <w:r w:rsidRPr="004049B5">
        <w:rPr>
          <w:i/>
          <w:sz w:val="28"/>
          <w:szCs w:val="28"/>
        </w:rPr>
        <w:t>Maternity</w:t>
      </w:r>
      <w:r w:rsidR="00CD4320" w:rsidRPr="004049B5">
        <w:rPr>
          <w:i/>
          <w:sz w:val="28"/>
          <w:szCs w:val="28"/>
        </w:rPr>
        <w:t>, parenting</w:t>
      </w:r>
      <w:r w:rsidRPr="004049B5">
        <w:rPr>
          <w:i/>
          <w:sz w:val="28"/>
          <w:szCs w:val="28"/>
        </w:rPr>
        <w:t xml:space="preserve"> and </w:t>
      </w:r>
      <w:r w:rsidR="00CA411F" w:rsidRPr="004049B5">
        <w:rPr>
          <w:i/>
          <w:sz w:val="28"/>
          <w:szCs w:val="28"/>
        </w:rPr>
        <w:t>p</w:t>
      </w:r>
      <w:r w:rsidR="008D16F2" w:rsidRPr="004049B5">
        <w:rPr>
          <w:i/>
          <w:sz w:val="28"/>
          <w:szCs w:val="28"/>
        </w:rPr>
        <w:t>arental leave</w:t>
      </w:r>
      <w:bookmarkEnd w:id="46"/>
    </w:p>
    <w:p w:rsidR="008D16F2" w:rsidRPr="00534342" w:rsidRDefault="008D16F2"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Maternity leave</w:t>
      </w:r>
    </w:p>
    <w:p w:rsidR="00197110" w:rsidRDefault="00197110" w:rsidP="00A81401">
      <w:pPr>
        <w:pStyle w:val="ListParagraph"/>
        <w:numPr>
          <w:ilvl w:val="0"/>
          <w:numId w:val="101"/>
        </w:numPr>
        <w:ind w:hanging="720"/>
        <w:rPr>
          <w:rFonts w:ascii="Arial" w:hAnsi="Arial" w:cs="Arial"/>
          <w:sz w:val="22"/>
          <w:szCs w:val="22"/>
          <w:lang w:eastAsia="en-US"/>
        </w:rPr>
      </w:pPr>
      <w:r w:rsidRPr="007F2A41">
        <w:rPr>
          <w:rFonts w:ascii="Arial" w:hAnsi="Arial" w:cs="Arial"/>
          <w:sz w:val="22"/>
          <w:szCs w:val="22"/>
          <w:lang w:eastAsia="en-US"/>
        </w:rPr>
        <w:t xml:space="preserve">Eligible employees are entitled to maternity leave in accordance with the </w:t>
      </w:r>
      <w:r w:rsidRPr="007F2A41">
        <w:rPr>
          <w:rFonts w:ascii="Arial" w:hAnsi="Arial" w:cs="Arial"/>
          <w:i/>
          <w:sz w:val="22"/>
          <w:szCs w:val="22"/>
          <w:lang w:eastAsia="en-US"/>
        </w:rPr>
        <w:t>Maternity Leave (Commonwealth Employees) Act 1973</w:t>
      </w:r>
      <w:r w:rsidRPr="007F2A41">
        <w:rPr>
          <w:rFonts w:ascii="Arial" w:hAnsi="Arial" w:cs="Arial"/>
          <w:sz w:val="22"/>
          <w:szCs w:val="22"/>
          <w:lang w:eastAsia="en-US"/>
        </w:rPr>
        <w:t xml:space="preserve"> (the ML Act). </w:t>
      </w:r>
    </w:p>
    <w:p w:rsidR="007F2A41" w:rsidRPr="007F2A41" w:rsidRDefault="007F2A41" w:rsidP="007F2A41">
      <w:pPr>
        <w:pStyle w:val="ListParagraph"/>
        <w:rPr>
          <w:rFonts w:ascii="Arial" w:hAnsi="Arial" w:cs="Arial"/>
          <w:sz w:val="22"/>
          <w:szCs w:val="22"/>
          <w:lang w:eastAsia="en-US"/>
        </w:rPr>
      </w:pPr>
    </w:p>
    <w:p w:rsidR="001C3332" w:rsidRDefault="00561CC2" w:rsidP="00A81401">
      <w:pPr>
        <w:pStyle w:val="ListParagraph"/>
        <w:numPr>
          <w:ilvl w:val="0"/>
          <w:numId w:val="101"/>
        </w:numPr>
        <w:ind w:hanging="720"/>
        <w:rPr>
          <w:rFonts w:ascii="Arial" w:hAnsi="Arial" w:cs="Arial"/>
          <w:sz w:val="22"/>
          <w:szCs w:val="22"/>
        </w:rPr>
      </w:pPr>
      <w:r w:rsidRPr="00223BA7">
        <w:rPr>
          <w:rFonts w:ascii="Arial" w:hAnsi="Arial" w:cs="Arial"/>
          <w:sz w:val="22"/>
          <w:szCs w:val="22"/>
        </w:rPr>
        <w:t xml:space="preserve">Employees who are eligible for paid maternity leave under the ML Act are entitled to an additional </w:t>
      </w:r>
      <w:r w:rsidR="00B27DFA">
        <w:rPr>
          <w:rFonts w:ascii="Arial" w:hAnsi="Arial" w:cs="Arial"/>
          <w:sz w:val="22"/>
          <w:szCs w:val="22"/>
        </w:rPr>
        <w:t>four</w:t>
      </w:r>
      <w:r w:rsidRPr="00223BA7">
        <w:rPr>
          <w:rFonts w:ascii="Arial" w:hAnsi="Arial" w:cs="Arial"/>
          <w:sz w:val="22"/>
          <w:szCs w:val="22"/>
        </w:rPr>
        <w:t xml:space="preserve"> weeks</w:t>
      </w:r>
      <w:r w:rsidR="00626AFD" w:rsidRPr="00223BA7">
        <w:rPr>
          <w:rFonts w:ascii="Arial" w:hAnsi="Arial" w:cs="Arial"/>
          <w:sz w:val="22"/>
          <w:szCs w:val="22"/>
        </w:rPr>
        <w:t xml:space="preserve"> (inclusive of public holidays)</w:t>
      </w:r>
      <w:r w:rsidRPr="00223BA7">
        <w:rPr>
          <w:rFonts w:ascii="Arial" w:hAnsi="Arial" w:cs="Arial"/>
          <w:sz w:val="22"/>
          <w:szCs w:val="22"/>
        </w:rPr>
        <w:t xml:space="preserve"> of paid leave, to be taken immediately following the period of paid maternity leave provided by the ML Act.  </w:t>
      </w:r>
    </w:p>
    <w:p w:rsidR="00036583" w:rsidRDefault="00036583" w:rsidP="00036583">
      <w:pPr>
        <w:rPr>
          <w:rFonts w:ascii="Arial" w:hAnsi="Arial" w:cs="Arial"/>
          <w:sz w:val="22"/>
          <w:szCs w:val="22"/>
        </w:rPr>
      </w:pPr>
    </w:p>
    <w:p w:rsidR="00036583" w:rsidRPr="00036583" w:rsidRDefault="00036583" w:rsidP="00036583">
      <w:pPr>
        <w:rPr>
          <w:rFonts w:ascii="Arial" w:hAnsi="Arial" w:cs="Arial"/>
          <w:sz w:val="22"/>
          <w:szCs w:val="22"/>
        </w:rPr>
      </w:pPr>
    </w:p>
    <w:p w:rsidR="00846B34" w:rsidRPr="00534342" w:rsidRDefault="008D16F2"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Maternity leave at half pay</w:t>
      </w:r>
    </w:p>
    <w:p w:rsidR="008D16F2" w:rsidRPr="00223BA7" w:rsidRDefault="007F7058" w:rsidP="006D7645">
      <w:pPr>
        <w:pStyle w:val="ListParagraph"/>
        <w:numPr>
          <w:ilvl w:val="0"/>
          <w:numId w:val="102"/>
        </w:numPr>
        <w:ind w:left="709" w:hanging="709"/>
        <w:rPr>
          <w:rFonts w:ascii="Arial" w:hAnsi="Arial" w:cs="Arial"/>
          <w:sz w:val="22"/>
          <w:szCs w:val="22"/>
        </w:rPr>
      </w:pPr>
      <w:r>
        <w:rPr>
          <w:rFonts w:ascii="Arial" w:hAnsi="Arial" w:cs="Arial"/>
          <w:sz w:val="22"/>
          <w:szCs w:val="22"/>
        </w:rPr>
        <w:t>The d</w:t>
      </w:r>
      <w:r w:rsidR="00BB46CF" w:rsidRPr="00223BA7">
        <w:rPr>
          <w:rFonts w:ascii="Arial" w:hAnsi="Arial" w:cs="Arial"/>
          <w:sz w:val="22"/>
          <w:szCs w:val="22"/>
        </w:rPr>
        <w:t>elegate</w:t>
      </w:r>
      <w:r w:rsidR="008D16F2" w:rsidRPr="00223BA7">
        <w:rPr>
          <w:rFonts w:ascii="Arial" w:hAnsi="Arial" w:cs="Arial"/>
          <w:sz w:val="22"/>
          <w:szCs w:val="22"/>
        </w:rPr>
        <w:t xml:space="preserve"> will approve spreading the payment for the paid period of maternity leave over a maximum period of 24 continuous weeks at half normal pay. </w:t>
      </w:r>
      <w:r w:rsidR="001F5747">
        <w:rPr>
          <w:rFonts w:ascii="Arial" w:hAnsi="Arial" w:cs="Arial"/>
          <w:sz w:val="22"/>
          <w:szCs w:val="22"/>
        </w:rPr>
        <w:t xml:space="preserve">Where payment is spread over a greater period, any period beyond the first 12 weeks </w:t>
      </w:r>
      <w:r w:rsidR="008D16F2" w:rsidRPr="00223BA7">
        <w:rPr>
          <w:rFonts w:ascii="Arial" w:hAnsi="Arial" w:cs="Arial"/>
          <w:sz w:val="22"/>
          <w:szCs w:val="22"/>
        </w:rPr>
        <w:t>will not count as service for any purpose.</w:t>
      </w:r>
    </w:p>
    <w:p w:rsidR="008D16F2" w:rsidRPr="00223BA7" w:rsidRDefault="008D16F2" w:rsidP="00125AA1">
      <w:pPr>
        <w:rPr>
          <w:rFonts w:ascii="Arial" w:hAnsi="Arial" w:cs="Arial"/>
          <w:sz w:val="22"/>
          <w:szCs w:val="22"/>
        </w:rPr>
      </w:pPr>
    </w:p>
    <w:p w:rsidR="008D16F2" w:rsidRPr="00223BA7" w:rsidRDefault="00BB46CF" w:rsidP="008567BE">
      <w:pPr>
        <w:pStyle w:val="ListParagraph"/>
        <w:numPr>
          <w:ilvl w:val="0"/>
          <w:numId w:val="102"/>
        </w:numPr>
        <w:ind w:left="709" w:hanging="709"/>
        <w:rPr>
          <w:rFonts w:ascii="Arial" w:hAnsi="Arial" w:cs="Arial"/>
          <w:sz w:val="22"/>
          <w:szCs w:val="22"/>
        </w:rPr>
      </w:pPr>
      <w:r w:rsidRPr="00223BA7">
        <w:rPr>
          <w:rFonts w:ascii="Arial" w:hAnsi="Arial" w:cs="Arial"/>
          <w:sz w:val="22"/>
          <w:szCs w:val="22"/>
        </w:rPr>
        <w:t>T</w:t>
      </w:r>
      <w:r w:rsidR="007F7058">
        <w:rPr>
          <w:rFonts w:ascii="Arial" w:hAnsi="Arial" w:cs="Arial"/>
          <w:sz w:val="22"/>
          <w:szCs w:val="22"/>
        </w:rPr>
        <w:t>he d</w:t>
      </w:r>
      <w:r w:rsidRPr="00223BA7">
        <w:rPr>
          <w:rFonts w:ascii="Arial" w:hAnsi="Arial" w:cs="Arial"/>
          <w:sz w:val="22"/>
          <w:szCs w:val="22"/>
        </w:rPr>
        <w:t>elegate</w:t>
      </w:r>
      <w:r w:rsidR="008D16F2" w:rsidRPr="00223BA7">
        <w:rPr>
          <w:rFonts w:ascii="Arial" w:hAnsi="Arial" w:cs="Arial"/>
          <w:sz w:val="22"/>
          <w:szCs w:val="22"/>
        </w:rPr>
        <w:t xml:space="preserve"> will approve spreading the additional period over a maximum period of eight continuous weeks at half normal pay. Where additional maternity leave is taken at half pay only the first four weeks will count as service.</w:t>
      </w:r>
    </w:p>
    <w:p w:rsidR="008D16F2" w:rsidRPr="00534342" w:rsidRDefault="008D16F2"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Special </w:t>
      </w:r>
      <w:r w:rsidR="00B27DFA" w:rsidRPr="00534342">
        <w:rPr>
          <w:rFonts w:ascii="Arial" w:hAnsi="Arial" w:cs="Arial"/>
          <w:b/>
          <w:sz w:val="22"/>
          <w:szCs w:val="22"/>
        </w:rPr>
        <w:t>m</w:t>
      </w:r>
      <w:r w:rsidRPr="00534342">
        <w:rPr>
          <w:rFonts w:ascii="Arial" w:hAnsi="Arial" w:cs="Arial"/>
          <w:b/>
          <w:sz w:val="22"/>
          <w:szCs w:val="22"/>
        </w:rPr>
        <w:t xml:space="preserve">aternity </w:t>
      </w:r>
      <w:r w:rsidR="00B27DFA" w:rsidRPr="00534342">
        <w:rPr>
          <w:rFonts w:ascii="Arial" w:hAnsi="Arial" w:cs="Arial"/>
          <w:b/>
          <w:sz w:val="22"/>
          <w:szCs w:val="22"/>
        </w:rPr>
        <w:t>l</w:t>
      </w:r>
      <w:r w:rsidRPr="00534342">
        <w:rPr>
          <w:rFonts w:ascii="Arial" w:hAnsi="Arial" w:cs="Arial"/>
          <w:b/>
          <w:sz w:val="22"/>
          <w:szCs w:val="22"/>
        </w:rPr>
        <w:t>eave</w:t>
      </w:r>
    </w:p>
    <w:p w:rsidR="008D16F2" w:rsidRPr="00223BA7" w:rsidRDefault="008D16F2" w:rsidP="008567BE">
      <w:pPr>
        <w:pStyle w:val="ListParagraph"/>
        <w:numPr>
          <w:ilvl w:val="0"/>
          <w:numId w:val="23"/>
        </w:numPr>
        <w:ind w:left="709" w:hanging="709"/>
        <w:rPr>
          <w:rFonts w:ascii="Arial" w:hAnsi="Arial" w:cs="Arial"/>
          <w:sz w:val="22"/>
          <w:szCs w:val="22"/>
        </w:rPr>
      </w:pPr>
      <w:r w:rsidRPr="00223BA7">
        <w:rPr>
          <w:rFonts w:ascii="Arial" w:hAnsi="Arial" w:cs="Arial"/>
          <w:sz w:val="22"/>
          <w:szCs w:val="22"/>
        </w:rPr>
        <w:t xml:space="preserve">Where the expecting mother experiences a pregnancy related illness, or if </w:t>
      </w:r>
      <w:r w:rsidR="00B27DFA">
        <w:rPr>
          <w:rFonts w:ascii="Arial" w:hAnsi="Arial" w:cs="Arial"/>
          <w:sz w:val="22"/>
          <w:szCs w:val="22"/>
        </w:rPr>
        <w:t>their</w:t>
      </w:r>
      <w:r w:rsidR="00B27DFA" w:rsidRPr="00223BA7">
        <w:rPr>
          <w:rFonts w:ascii="Arial" w:hAnsi="Arial" w:cs="Arial"/>
          <w:sz w:val="22"/>
          <w:szCs w:val="22"/>
        </w:rPr>
        <w:t xml:space="preserve"> </w:t>
      </w:r>
      <w:r w:rsidRPr="00223BA7">
        <w:rPr>
          <w:rFonts w:ascii="Arial" w:hAnsi="Arial" w:cs="Arial"/>
          <w:sz w:val="22"/>
          <w:szCs w:val="22"/>
        </w:rPr>
        <w:t xml:space="preserve">pregnancy ends within 28 weeks of expected birth, </w:t>
      </w:r>
      <w:r w:rsidR="00B27DFA">
        <w:rPr>
          <w:rFonts w:ascii="Arial" w:hAnsi="Arial" w:cs="Arial"/>
          <w:sz w:val="22"/>
          <w:szCs w:val="22"/>
        </w:rPr>
        <w:t>they</w:t>
      </w:r>
      <w:r w:rsidR="00B27DFA" w:rsidRPr="00223BA7">
        <w:rPr>
          <w:rFonts w:ascii="Arial" w:hAnsi="Arial" w:cs="Arial"/>
          <w:sz w:val="22"/>
          <w:szCs w:val="22"/>
        </w:rPr>
        <w:t xml:space="preserve"> </w:t>
      </w:r>
      <w:r w:rsidRPr="00223BA7">
        <w:rPr>
          <w:rFonts w:ascii="Arial" w:hAnsi="Arial" w:cs="Arial"/>
          <w:sz w:val="22"/>
          <w:szCs w:val="22"/>
        </w:rPr>
        <w:t>will be granted paid personal leave for the period of leave as set out in the medical certificate. If personal leave credits are exhausted, the remainder of leave will be unpaid.</w:t>
      </w:r>
    </w:p>
    <w:p w:rsidR="008D16F2" w:rsidRPr="00223BA7" w:rsidRDefault="008D16F2" w:rsidP="0052651A">
      <w:pPr>
        <w:rPr>
          <w:rFonts w:ascii="Arial" w:hAnsi="Arial" w:cs="Arial"/>
          <w:sz w:val="22"/>
          <w:szCs w:val="22"/>
        </w:rPr>
      </w:pPr>
    </w:p>
    <w:p w:rsidR="008D16F2" w:rsidRPr="00223BA7" w:rsidRDefault="008D16F2" w:rsidP="0052651A">
      <w:pPr>
        <w:pStyle w:val="ListParagraph"/>
        <w:numPr>
          <w:ilvl w:val="0"/>
          <w:numId w:val="23"/>
        </w:numPr>
        <w:ind w:left="709" w:hanging="709"/>
        <w:rPr>
          <w:rFonts w:ascii="Arial" w:hAnsi="Arial" w:cs="Arial"/>
          <w:sz w:val="22"/>
          <w:szCs w:val="22"/>
        </w:rPr>
      </w:pPr>
      <w:r w:rsidRPr="00223BA7">
        <w:rPr>
          <w:rFonts w:ascii="Arial" w:hAnsi="Arial" w:cs="Arial"/>
          <w:sz w:val="22"/>
          <w:szCs w:val="22"/>
        </w:rPr>
        <w:t xml:space="preserve">Special maternity leave will operate in conjunction with entitlements under the </w:t>
      </w:r>
      <w:r w:rsidR="00B27DFA" w:rsidRPr="00B27DFA">
        <w:rPr>
          <w:rFonts w:ascii="Arial" w:hAnsi="Arial" w:cs="Arial"/>
          <w:sz w:val="22"/>
          <w:szCs w:val="22"/>
        </w:rPr>
        <w:t>ML</w:t>
      </w:r>
      <w:r w:rsidR="0052651A">
        <w:rPr>
          <w:rFonts w:ascii="Arial" w:hAnsi="Arial" w:cs="Arial"/>
          <w:sz w:val="22"/>
          <w:szCs w:val="22"/>
        </w:rPr>
        <w:t> </w:t>
      </w:r>
      <w:r w:rsidR="00B27DFA" w:rsidRPr="00B27DFA">
        <w:rPr>
          <w:rFonts w:ascii="Arial" w:hAnsi="Arial" w:cs="Arial"/>
          <w:sz w:val="22"/>
          <w:szCs w:val="22"/>
        </w:rPr>
        <w:t>Act</w:t>
      </w:r>
      <w:r w:rsidRPr="00223BA7">
        <w:rPr>
          <w:rFonts w:ascii="Arial" w:hAnsi="Arial" w:cs="Arial"/>
          <w:sz w:val="22"/>
          <w:szCs w:val="22"/>
        </w:rPr>
        <w:t>.</w:t>
      </w:r>
    </w:p>
    <w:p w:rsidR="003E547A" w:rsidRPr="00223BA7" w:rsidRDefault="003E547A" w:rsidP="0052651A">
      <w:pPr>
        <w:rPr>
          <w:rFonts w:ascii="Arial" w:hAnsi="Arial" w:cs="Arial"/>
          <w:sz w:val="22"/>
          <w:szCs w:val="22"/>
        </w:rPr>
      </w:pPr>
    </w:p>
    <w:p w:rsidR="00084331" w:rsidRPr="00223BA7" w:rsidRDefault="00084331" w:rsidP="0052651A">
      <w:pPr>
        <w:pStyle w:val="ListParagraph"/>
        <w:numPr>
          <w:ilvl w:val="0"/>
          <w:numId w:val="23"/>
        </w:numPr>
        <w:ind w:left="709" w:hanging="709"/>
        <w:rPr>
          <w:rFonts w:ascii="Arial" w:hAnsi="Arial" w:cs="Arial"/>
          <w:sz w:val="22"/>
          <w:szCs w:val="22"/>
        </w:rPr>
      </w:pPr>
      <w:r w:rsidRPr="00223BA7">
        <w:rPr>
          <w:rFonts w:ascii="Arial" w:hAnsi="Arial" w:cs="Arial"/>
          <w:sz w:val="22"/>
          <w:szCs w:val="22"/>
        </w:rPr>
        <w:t xml:space="preserve">Further information is available in the </w:t>
      </w:r>
      <w:r w:rsidR="003E547A" w:rsidRPr="00223BA7">
        <w:rPr>
          <w:rFonts w:ascii="Arial" w:hAnsi="Arial" w:cs="Arial"/>
          <w:sz w:val="22"/>
          <w:szCs w:val="22"/>
        </w:rPr>
        <w:t>P</w:t>
      </w:r>
      <w:r w:rsidRPr="00223BA7">
        <w:rPr>
          <w:rFonts w:ascii="Arial" w:hAnsi="Arial" w:cs="Arial"/>
          <w:sz w:val="22"/>
          <w:szCs w:val="22"/>
        </w:rPr>
        <w:t xml:space="preserve">arental </w:t>
      </w:r>
      <w:r w:rsidR="003E547A" w:rsidRPr="00223BA7">
        <w:rPr>
          <w:rFonts w:ascii="Arial" w:hAnsi="Arial" w:cs="Arial"/>
          <w:sz w:val="22"/>
          <w:szCs w:val="22"/>
        </w:rPr>
        <w:t>L</w:t>
      </w:r>
      <w:r w:rsidRPr="00223BA7">
        <w:rPr>
          <w:rFonts w:ascii="Arial" w:hAnsi="Arial" w:cs="Arial"/>
          <w:sz w:val="22"/>
          <w:szCs w:val="22"/>
        </w:rPr>
        <w:t>eave policy</w:t>
      </w:r>
      <w:r w:rsidR="0052651A">
        <w:rPr>
          <w:rFonts w:ascii="Arial" w:hAnsi="Arial" w:cs="Arial"/>
          <w:sz w:val="22"/>
          <w:szCs w:val="22"/>
        </w:rPr>
        <w:t>.</w:t>
      </w:r>
    </w:p>
    <w:p w:rsidR="00084331" w:rsidRDefault="006B7931"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Parent</w:t>
      </w:r>
      <w:r w:rsidR="00037C79" w:rsidRPr="00534342">
        <w:rPr>
          <w:rFonts w:ascii="Arial" w:hAnsi="Arial" w:cs="Arial"/>
          <w:b/>
          <w:sz w:val="22"/>
          <w:szCs w:val="22"/>
        </w:rPr>
        <w:t>ing</w:t>
      </w:r>
      <w:r w:rsidRPr="00534342">
        <w:rPr>
          <w:rFonts w:ascii="Arial" w:hAnsi="Arial" w:cs="Arial"/>
          <w:b/>
          <w:sz w:val="22"/>
          <w:szCs w:val="22"/>
        </w:rPr>
        <w:t xml:space="preserve"> </w:t>
      </w:r>
      <w:r w:rsidR="008D16F2" w:rsidRPr="00534342">
        <w:rPr>
          <w:rFonts w:ascii="Arial" w:hAnsi="Arial" w:cs="Arial"/>
          <w:b/>
          <w:sz w:val="22"/>
          <w:szCs w:val="22"/>
        </w:rPr>
        <w:t>leave</w:t>
      </w:r>
    </w:p>
    <w:p w:rsidR="00A81401" w:rsidRPr="00B736D3" w:rsidRDefault="00A81401" w:rsidP="00CE3D7E">
      <w:pPr>
        <w:pStyle w:val="ListParagraph"/>
        <w:numPr>
          <w:ilvl w:val="0"/>
          <w:numId w:val="217"/>
        </w:numPr>
        <w:ind w:left="709" w:hanging="709"/>
        <w:rPr>
          <w:rFonts w:ascii="Arial" w:hAnsi="Arial" w:cs="Arial"/>
          <w:sz w:val="22"/>
          <w:szCs w:val="22"/>
        </w:rPr>
      </w:pPr>
      <w:r w:rsidRPr="00B736D3">
        <w:rPr>
          <w:rFonts w:ascii="Arial" w:hAnsi="Arial" w:cs="Arial"/>
          <w:sz w:val="22"/>
          <w:szCs w:val="22"/>
        </w:rPr>
        <w:t>Within 12 months of the birth, adoption or long-term fostering of a child, an employee who has or will have responsibility for the care of a child and who is otherwise ineligible for leave under the ML Act</w:t>
      </w:r>
      <w:r w:rsidR="0052651A">
        <w:rPr>
          <w:rFonts w:ascii="Arial" w:hAnsi="Arial" w:cs="Arial"/>
          <w:sz w:val="22"/>
          <w:szCs w:val="22"/>
        </w:rPr>
        <w:t>,</w:t>
      </w:r>
      <w:r w:rsidRPr="00B736D3">
        <w:rPr>
          <w:rFonts w:ascii="Arial" w:hAnsi="Arial" w:cs="Arial"/>
          <w:sz w:val="22"/>
          <w:szCs w:val="22"/>
        </w:rPr>
        <w:t xml:space="preserve"> adoption leave or fostering leave</w:t>
      </w:r>
      <w:r w:rsidRPr="00B736D3">
        <w:rPr>
          <w:rFonts w:ascii="Arial" w:hAnsi="Arial" w:cs="Arial"/>
          <w:i/>
          <w:sz w:val="22"/>
          <w:szCs w:val="22"/>
        </w:rPr>
        <w:t xml:space="preserve"> </w:t>
      </w:r>
      <w:r w:rsidRPr="00B736D3">
        <w:rPr>
          <w:rFonts w:ascii="Arial" w:hAnsi="Arial" w:cs="Arial"/>
          <w:sz w:val="22"/>
          <w:szCs w:val="22"/>
        </w:rPr>
        <w:t xml:space="preserve">is entitled to </w:t>
      </w:r>
      <w:r w:rsidR="003B6FFF">
        <w:rPr>
          <w:rFonts w:ascii="Arial" w:hAnsi="Arial" w:cs="Arial"/>
          <w:sz w:val="22"/>
          <w:szCs w:val="22"/>
        </w:rPr>
        <w:t>20 days</w:t>
      </w:r>
      <w:r w:rsidRPr="00B736D3">
        <w:rPr>
          <w:rFonts w:ascii="Arial" w:hAnsi="Arial" w:cs="Arial"/>
          <w:sz w:val="22"/>
          <w:szCs w:val="22"/>
        </w:rPr>
        <w:t xml:space="preserve"> leave with pay (inclusive of public holidays) </w:t>
      </w:r>
      <w:r>
        <w:rPr>
          <w:rFonts w:ascii="Arial" w:hAnsi="Arial" w:cs="Arial"/>
          <w:sz w:val="22"/>
          <w:szCs w:val="22"/>
        </w:rPr>
        <w:t xml:space="preserve">to </w:t>
      </w:r>
      <w:r w:rsidRPr="00B736D3">
        <w:rPr>
          <w:rFonts w:ascii="Arial" w:hAnsi="Arial" w:cs="Arial"/>
          <w:sz w:val="22"/>
          <w:szCs w:val="22"/>
        </w:rPr>
        <w:t xml:space="preserve">care for the child.  </w:t>
      </w:r>
    </w:p>
    <w:p w:rsidR="00A81401" w:rsidRDefault="00A81401" w:rsidP="00CE3D7E">
      <w:pPr>
        <w:pStyle w:val="ListParagraph"/>
        <w:numPr>
          <w:ilvl w:val="0"/>
          <w:numId w:val="217"/>
        </w:numPr>
        <w:spacing w:before="240" w:after="120"/>
        <w:ind w:left="709" w:hanging="709"/>
        <w:contextualSpacing w:val="0"/>
        <w:rPr>
          <w:rFonts w:ascii="Arial" w:hAnsi="Arial" w:cs="Arial"/>
          <w:b/>
          <w:sz w:val="22"/>
          <w:szCs w:val="22"/>
        </w:rPr>
      </w:pPr>
      <w:r w:rsidRPr="00B736D3">
        <w:rPr>
          <w:rFonts w:ascii="Arial" w:hAnsi="Arial" w:cs="Arial"/>
          <w:sz w:val="22"/>
          <w:szCs w:val="22"/>
        </w:rPr>
        <w:t>This leave can be taken at half pay and counts as service for all purposes.</w:t>
      </w:r>
    </w:p>
    <w:p w:rsidR="00A81401" w:rsidRPr="00534342" w:rsidRDefault="00A81401"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Ability to transfer the four weeks of leave</w:t>
      </w:r>
    </w:p>
    <w:p w:rsidR="00A53C2A" w:rsidRDefault="00A53C2A" w:rsidP="00670F34">
      <w:pPr>
        <w:pStyle w:val="ListParagraph"/>
        <w:ind w:left="709"/>
      </w:pPr>
      <w:r w:rsidRPr="00A53C2A">
        <w:rPr>
          <w:rFonts w:ascii="Arial" w:hAnsi="Arial" w:cs="Arial"/>
          <w:sz w:val="22"/>
          <w:szCs w:val="22"/>
        </w:rPr>
        <w:t xml:space="preserve">Employees who are eligible for </w:t>
      </w:r>
      <w:r w:rsidR="00535FF6">
        <w:rPr>
          <w:rFonts w:ascii="Arial" w:hAnsi="Arial" w:cs="Arial"/>
          <w:sz w:val="22"/>
          <w:szCs w:val="22"/>
        </w:rPr>
        <w:t>four</w:t>
      </w:r>
      <w:r w:rsidR="00C60EA3">
        <w:rPr>
          <w:rFonts w:ascii="Arial" w:hAnsi="Arial" w:cs="Arial"/>
          <w:sz w:val="22"/>
          <w:szCs w:val="22"/>
        </w:rPr>
        <w:t xml:space="preserve"> weeks of paid leave (maternity leave, parenting leave, adoption, long-t</w:t>
      </w:r>
      <w:r w:rsidRPr="00A53C2A">
        <w:rPr>
          <w:rFonts w:ascii="Arial" w:hAnsi="Arial" w:cs="Arial"/>
          <w:sz w:val="22"/>
          <w:szCs w:val="22"/>
        </w:rPr>
        <w:t xml:space="preserve">erm fostering of a child) may transfer one to four weeks of this entitlement to a partner </w:t>
      </w:r>
      <w:r w:rsidR="008A3478">
        <w:rPr>
          <w:rFonts w:ascii="Arial" w:hAnsi="Arial" w:cs="Arial"/>
          <w:sz w:val="22"/>
          <w:szCs w:val="22"/>
        </w:rPr>
        <w:t>who</w:t>
      </w:r>
      <w:r w:rsidRPr="00A53C2A">
        <w:rPr>
          <w:rFonts w:ascii="Arial" w:hAnsi="Arial" w:cs="Arial"/>
          <w:sz w:val="22"/>
          <w:szCs w:val="22"/>
        </w:rPr>
        <w:t xml:space="preserve"> is a Finance employee. </w:t>
      </w:r>
    </w:p>
    <w:p w:rsidR="004214E0" w:rsidRPr="00534342" w:rsidRDefault="004214E0"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Parental leave without pay </w:t>
      </w:r>
    </w:p>
    <w:p w:rsidR="00157284" w:rsidRPr="00B01508" w:rsidRDefault="00751F71" w:rsidP="00CE3D7E">
      <w:pPr>
        <w:pStyle w:val="ListParagraph"/>
        <w:numPr>
          <w:ilvl w:val="0"/>
          <w:numId w:val="218"/>
        </w:numPr>
        <w:autoSpaceDE w:val="0"/>
        <w:autoSpaceDN w:val="0"/>
        <w:adjustRightInd w:val="0"/>
        <w:ind w:left="709" w:hanging="709"/>
        <w:rPr>
          <w:lang w:eastAsia="en-US"/>
        </w:rPr>
      </w:pPr>
      <w:r w:rsidRPr="00A81401">
        <w:rPr>
          <w:rFonts w:ascii="Arial" w:hAnsi="Arial" w:cs="Arial"/>
          <w:color w:val="000000"/>
          <w:sz w:val="22"/>
          <w:szCs w:val="22"/>
          <w:lang w:eastAsia="en-US"/>
        </w:rPr>
        <w:t>To enable an employee to care for a newborn child, or newly adopted or fostered child under</w:t>
      </w:r>
      <w:r w:rsidR="0052651A">
        <w:rPr>
          <w:rFonts w:ascii="Arial" w:hAnsi="Arial" w:cs="Arial"/>
          <w:color w:val="000000"/>
          <w:sz w:val="22"/>
          <w:szCs w:val="22"/>
          <w:lang w:eastAsia="en-US"/>
        </w:rPr>
        <w:t xml:space="preserve"> </w:t>
      </w:r>
      <w:r w:rsidR="00DC60E6" w:rsidRPr="00A81401">
        <w:rPr>
          <w:rFonts w:ascii="Arial" w:hAnsi="Arial" w:cs="Arial"/>
          <w:color w:val="000000"/>
          <w:sz w:val="22"/>
          <w:szCs w:val="22"/>
          <w:lang w:eastAsia="en-US"/>
        </w:rPr>
        <w:t>16 years</w:t>
      </w:r>
      <w:r w:rsidRPr="00A81401">
        <w:rPr>
          <w:rFonts w:ascii="Arial" w:hAnsi="Arial" w:cs="Arial"/>
          <w:color w:val="000000"/>
          <w:sz w:val="22"/>
          <w:szCs w:val="22"/>
          <w:lang w:eastAsia="en-US"/>
        </w:rPr>
        <w:t xml:space="preserve">, the employee will be entitled to authorised leave without pay (except for employees covered by the </w:t>
      </w:r>
      <w:r w:rsidR="00A6490D" w:rsidRPr="00A81401">
        <w:rPr>
          <w:rFonts w:ascii="Arial" w:hAnsi="Arial" w:cs="Arial"/>
          <w:color w:val="000000"/>
          <w:sz w:val="22"/>
          <w:szCs w:val="22"/>
          <w:lang w:eastAsia="en-US"/>
        </w:rPr>
        <w:t xml:space="preserve">ML Act </w:t>
      </w:r>
      <w:r w:rsidRPr="00A81401">
        <w:rPr>
          <w:rFonts w:ascii="Arial" w:hAnsi="Arial" w:cs="Arial"/>
          <w:color w:val="000000"/>
          <w:sz w:val="22"/>
          <w:szCs w:val="22"/>
          <w:lang w:eastAsia="en-US"/>
        </w:rPr>
        <w:t xml:space="preserve">to the extent that that Act is more beneficial) where the employee </w:t>
      </w:r>
      <w:r w:rsidR="00DC60E6" w:rsidRPr="00A81401">
        <w:rPr>
          <w:rFonts w:ascii="Arial" w:hAnsi="Arial" w:cs="Arial"/>
          <w:color w:val="000000"/>
          <w:sz w:val="22"/>
          <w:szCs w:val="22"/>
          <w:lang w:eastAsia="en-US"/>
        </w:rPr>
        <w:t>has, or will have, a responsibility for the care of the child</w:t>
      </w:r>
      <w:r w:rsidRPr="00A81401">
        <w:rPr>
          <w:rFonts w:ascii="Arial" w:hAnsi="Arial" w:cs="Arial"/>
          <w:color w:val="000000"/>
          <w:sz w:val="22"/>
          <w:szCs w:val="22"/>
          <w:lang w:eastAsia="en-US"/>
        </w:rPr>
        <w:t xml:space="preserve">. </w:t>
      </w:r>
    </w:p>
    <w:p w:rsidR="00751F71" w:rsidRPr="00751F71" w:rsidRDefault="00751F71" w:rsidP="00751F71">
      <w:pPr>
        <w:autoSpaceDE w:val="0"/>
        <w:autoSpaceDN w:val="0"/>
        <w:adjustRightInd w:val="0"/>
        <w:rPr>
          <w:rFonts w:ascii="Arial" w:hAnsi="Arial" w:cs="Arial"/>
          <w:color w:val="000000"/>
          <w:sz w:val="22"/>
          <w:szCs w:val="22"/>
          <w:lang w:eastAsia="en-US"/>
        </w:rPr>
      </w:pPr>
    </w:p>
    <w:p w:rsidR="00751F71" w:rsidRPr="00DD676E" w:rsidRDefault="00751F71" w:rsidP="00CE3D7E">
      <w:pPr>
        <w:pStyle w:val="ListParagraph"/>
        <w:numPr>
          <w:ilvl w:val="0"/>
          <w:numId w:val="219"/>
        </w:numPr>
        <w:autoSpaceDE w:val="0"/>
        <w:autoSpaceDN w:val="0"/>
        <w:adjustRightInd w:val="0"/>
        <w:ind w:left="709" w:hanging="709"/>
        <w:rPr>
          <w:rFonts w:ascii="Arial" w:hAnsi="Arial" w:cs="Arial"/>
          <w:color w:val="000000"/>
          <w:sz w:val="22"/>
          <w:szCs w:val="22"/>
          <w:lang w:eastAsia="en-US"/>
        </w:rPr>
      </w:pPr>
      <w:r w:rsidRPr="00DD676E">
        <w:rPr>
          <w:rFonts w:ascii="Arial" w:hAnsi="Arial" w:cs="Arial"/>
          <w:color w:val="000000"/>
          <w:sz w:val="22"/>
          <w:szCs w:val="22"/>
          <w:lang w:eastAsia="en-US"/>
        </w:rPr>
        <w:t xml:space="preserve">Parental leave without pay does not count as service for any other purpose except as provided in the </w:t>
      </w:r>
      <w:r w:rsidR="00A6490D" w:rsidRPr="00DD676E">
        <w:rPr>
          <w:rFonts w:ascii="Arial" w:hAnsi="Arial" w:cs="Arial"/>
          <w:iCs/>
          <w:color w:val="000000"/>
          <w:sz w:val="22"/>
          <w:szCs w:val="22"/>
          <w:lang w:eastAsia="en-US"/>
        </w:rPr>
        <w:t>ML Act</w:t>
      </w:r>
      <w:r w:rsidRPr="00DD676E">
        <w:rPr>
          <w:rFonts w:ascii="Arial" w:hAnsi="Arial" w:cs="Arial"/>
          <w:color w:val="000000"/>
          <w:sz w:val="22"/>
          <w:szCs w:val="22"/>
          <w:lang w:eastAsia="en-US"/>
        </w:rPr>
        <w:t>.</w:t>
      </w:r>
    </w:p>
    <w:p w:rsidR="004214E0" w:rsidRPr="00534342" w:rsidRDefault="004214E0" w:rsidP="00CE3D7E">
      <w:pPr>
        <w:pStyle w:val="ListParagraph"/>
        <w:numPr>
          <w:ilvl w:val="0"/>
          <w:numId w:val="199"/>
        </w:numPr>
        <w:spacing w:before="240" w:after="120"/>
        <w:ind w:left="709" w:hanging="709"/>
        <w:contextualSpacing w:val="0"/>
        <w:rPr>
          <w:rFonts w:ascii="Arial" w:hAnsi="Arial" w:cs="Arial"/>
          <w:b/>
          <w:sz w:val="22"/>
          <w:szCs w:val="22"/>
        </w:rPr>
      </w:pPr>
      <w:r w:rsidRPr="00534342">
        <w:rPr>
          <w:rFonts w:ascii="Arial" w:hAnsi="Arial" w:cs="Arial"/>
          <w:b/>
          <w:sz w:val="22"/>
          <w:szCs w:val="22"/>
        </w:rPr>
        <w:t>Maximum period of parental leave</w:t>
      </w:r>
    </w:p>
    <w:p w:rsidR="0073549D" w:rsidRPr="0017057C" w:rsidRDefault="004214E0" w:rsidP="0017057C">
      <w:pPr>
        <w:pStyle w:val="NormalBold"/>
        <w:spacing w:before="120" w:after="120"/>
        <w:rPr>
          <w:rFonts w:ascii="Arial" w:hAnsi="Arial" w:cs="Arial"/>
          <w:sz w:val="22"/>
          <w:szCs w:val="22"/>
          <w:lang w:val="en-US" w:eastAsia="en-US"/>
        </w:rPr>
      </w:pPr>
      <w:bookmarkStart w:id="47" w:name="OLE_LINK16"/>
      <w:r w:rsidRPr="0017057C">
        <w:rPr>
          <w:rFonts w:ascii="Arial" w:hAnsi="Arial" w:cs="Arial"/>
          <w:sz w:val="22"/>
          <w:szCs w:val="22"/>
          <w:lang w:val="en-US" w:eastAsia="en-US"/>
        </w:rPr>
        <w:t xml:space="preserve">The total period of parental leave (paid and unpaid) taken in respect of the birth or adoption </w:t>
      </w:r>
      <w:r w:rsidR="00D561B3" w:rsidRPr="0017057C">
        <w:rPr>
          <w:rFonts w:ascii="Arial" w:hAnsi="Arial" w:cs="Arial"/>
          <w:sz w:val="22"/>
          <w:szCs w:val="22"/>
          <w:lang w:val="en-US" w:eastAsia="en-US"/>
        </w:rPr>
        <w:t xml:space="preserve">or fostering </w:t>
      </w:r>
      <w:r w:rsidRPr="0017057C">
        <w:rPr>
          <w:rFonts w:ascii="Arial" w:hAnsi="Arial" w:cs="Arial"/>
          <w:sz w:val="22"/>
          <w:szCs w:val="22"/>
          <w:lang w:val="en-US" w:eastAsia="en-US"/>
        </w:rPr>
        <w:t xml:space="preserve">of a child will not exceed two years (excluding other periods of paid leave such as annual leave). </w:t>
      </w:r>
    </w:p>
    <w:p w:rsidR="00125AA1" w:rsidRPr="00125AA1" w:rsidRDefault="00125AA1" w:rsidP="00CE3D7E">
      <w:pPr>
        <w:pStyle w:val="ListParagraph"/>
        <w:numPr>
          <w:ilvl w:val="0"/>
          <w:numId w:val="199"/>
        </w:numPr>
        <w:ind w:left="709" w:hanging="709"/>
        <w:contextualSpacing w:val="0"/>
      </w:pPr>
      <w:r w:rsidRPr="00534342">
        <w:rPr>
          <w:rFonts w:ascii="Arial" w:hAnsi="Arial" w:cs="Arial"/>
          <w:b/>
          <w:sz w:val="22"/>
          <w:szCs w:val="22"/>
        </w:rPr>
        <w:t>Return from parental leave</w:t>
      </w:r>
      <w:r w:rsidRPr="00534342">
        <w:rPr>
          <w:rFonts w:ascii="Arial" w:hAnsi="Arial" w:cs="Arial"/>
          <w:b/>
          <w:sz w:val="22"/>
          <w:szCs w:val="22"/>
        </w:rPr>
        <w:br/>
      </w:r>
    </w:p>
    <w:p w:rsidR="004214E0" w:rsidRDefault="004214E0" w:rsidP="008567BE">
      <w:pPr>
        <w:pStyle w:val="ListParagraph"/>
        <w:numPr>
          <w:ilvl w:val="0"/>
          <w:numId w:val="132"/>
        </w:numPr>
        <w:ind w:left="709" w:hanging="709"/>
        <w:rPr>
          <w:rFonts w:ascii="Arial" w:hAnsi="Arial" w:cs="Arial"/>
          <w:sz w:val="22"/>
          <w:szCs w:val="22"/>
        </w:rPr>
      </w:pPr>
      <w:r w:rsidRPr="00125AA1">
        <w:rPr>
          <w:rFonts w:ascii="Arial" w:hAnsi="Arial" w:cs="Arial"/>
          <w:sz w:val="22"/>
          <w:szCs w:val="22"/>
        </w:rPr>
        <w:t>Prior to an employee returning from parental leave the manager will discuss with the employee their return to work, including any request for part-time work.</w:t>
      </w:r>
    </w:p>
    <w:p w:rsidR="00125AA1" w:rsidRPr="00125AA1" w:rsidRDefault="00125AA1" w:rsidP="00125AA1">
      <w:pPr>
        <w:pStyle w:val="ListParagraph"/>
        <w:rPr>
          <w:rFonts w:ascii="Arial" w:hAnsi="Arial" w:cs="Arial"/>
          <w:sz w:val="22"/>
          <w:szCs w:val="22"/>
        </w:rPr>
      </w:pPr>
    </w:p>
    <w:p w:rsidR="004214E0" w:rsidRDefault="004214E0" w:rsidP="008567BE">
      <w:pPr>
        <w:pStyle w:val="ListParagraph"/>
        <w:numPr>
          <w:ilvl w:val="0"/>
          <w:numId w:val="132"/>
        </w:numPr>
        <w:ind w:left="709" w:hanging="709"/>
        <w:rPr>
          <w:rFonts w:ascii="Arial" w:hAnsi="Arial" w:cs="Arial"/>
          <w:sz w:val="22"/>
          <w:szCs w:val="22"/>
        </w:rPr>
      </w:pPr>
      <w:r w:rsidRPr="00125AA1">
        <w:rPr>
          <w:rFonts w:ascii="Arial" w:hAnsi="Arial" w:cs="Arial"/>
          <w:sz w:val="22"/>
          <w:szCs w:val="22"/>
        </w:rPr>
        <w:t>Following consultation and dependent on operational requirements, the employee may be given suitable duties at their substantive classification either in the role they performed prior to leave</w:t>
      </w:r>
      <w:r w:rsidR="00FB7760">
        <w:rPr>
          <w:rFonts w:ascii="Arial" w:hAnsi="Arial" w:cs="Arial"/>
          <w:sz w:val="22"/>
          <w:szCs w:val="22"/>
        </w:rPr>
        <w:t>,</w:t>
      </w:r>
      <w:r w:rsidRPr="00125AA1">
        <w:rPr>
          <w:rFonts w:ascii="Arial" w:hAnsi="Arial" w:cs="Arial"/>
          <w:sz w:val="22"/>
          <w:szCs w:val="22"/>
        </w:rPr>
        <w:t xml:space="preserve"> or in another role.</w:t>
      </w:r>
      <w:bookmarkEnd w:id="47"/>
    </w:p>
    <w:p w:rsidR="0052651A" w:rsidRPr="00125AA1" w:rsidRDefault="0052651A" w:rsidP="0052651A">
      <w:pPr>
        <w:pStyle w:val="ListParagraph"/>
        <w:ind w:left="709"/>
        <w:rPr>
          <w:rFonts w:ascii="Arial" w:hAnsi="Arial" w:cs="Arial"/>
          <w:sz w:val="22"/>
          <w:szCs w:val="22"/>
        </w:rPr>
      </w:pPr>
    </w:p>
    <w:p w:rsidR="00534525" w:rsidRPr="00534525" w:rsidRDefault="008D16F2" w:rsidP="00CE3D7E">
      <w:pPr>
        <w:pStyle w:val="ListParagraph"/>
        <w:numPr>
          <w:ilvl w:val="0"/>
          <w:numId w:val="199"/>
        </w:numPr>
        <w:ind w:left="709" w:hanging="709"/>
        <w:contextualSpacing w:val="0"/>
      </w:pPr>
      <w:r w:rsidRPr="00534342">
        <w:rPr>
          <w:rFonts w:ascii="Arial" w:hAnsi="Arial" w:cs="Arial"/>
          <w:b/>
          <w:sz w:val="22"/>
          <w:szCs w:val="22"/>
        </w:rPr>
        <w:t>Adoption leave</w:t>
      </w:r>
      <w:r w:rsidR="0063221F" w:rsidRPr="00534342">
        <w:rPr>
          <w:rFonts w:ascii="Arial" w:hAnsi="Arial" w:cs="Arial"/>
          <w:b/>
          <w:sz w:val="22"/>
          <w:szCs w:val="22"/>
        </w:rPr>
        <w:br/>
      </w:r>
    </w:p>
    <w:p w:rsidR="00B8762C" w:rsidRDefault="00B8762C" w:rsidP="0052651A">
      <w:pPr>
        <w:pStyle w:val="ListParagraph"/>
        <w:numPr>
          <w:ilvl w:val="0"/>
          <w:numId w:val="133"/>
        </w:numPr>
        <w:ind w:left="709" w:hanging="709"/>
        <w:rPr>
          <w:rFonts w:ascii="Arial" w:hAnsi="Arial" w:cs="Arial"/>
          <w:sz w:val="22"/>
          <w:szCs w:val="22"/>
        </w:rPr>
      </w:pPr>
      <w:r w:rsidRPr="007A7730">
        <w:rPr>
          <w:rFonts w:ascii="Arial" w:hAnsi="Arial" w:cs="Arial"/>
          <w:sz w:val="22"/>
          <w:szCs w:val="22"/>
        </w:rPr>
        <w:t xml:space="preserve">An eligible employee is entitled to a continuous period of </w:t>
      </w:r>
      <w:r w:rsidR="002B714C">
        <w:rPr>
          <w:rFonts w:ascii="Arial" w:hAnsi="Arial" w:cs="Arial"/>
          <w:sz w:val="22"/>
          <w:szCs w:val="22"/>
        </w:rPr>
        <w:t xml:space="preserve">up to </w:t>
      </w:r>
      <w:r w:rsidRPr="007A7730">
        <w:rPr>
          <w:rFonts w:ascii="Arial" w:hAnsi="Arial" w:cs="Arial"/>
          <w:sz w:val="22"/>
          <w:szCs w:val="22"/>
        </w:rPr>
        <w:t xml:space="preserve">16 weeks (inclusive of public holidays) paid leave </w:t>
      </w:r>
      <w:r w:rsidR="00E6024C" w:rsidRPr="007A7730">
        <w:rPr>
          <w:rFonts w:ascii="Arial" w:hAnsi="Arial" w:cs="Arial"/>
          <w:sz w:val="22"/>
          <w:szCs w:val="22"/>
        </w:rPr>
        <w:t xml:space="preserve">on full pay or half pay </w:t>
      </w:r>
      <w:r w:rsidRPr="007A7730">
        <w:rPr>
          <w:rFonts w:ascii="Arial" w:hAnsi="Arial" w:cs="Arial"/>
          <w:sz w:val="22"/>
          <w:szCs w:val="22"/>
        </w:rPr>
        <w:t xml:space="preserve">for the purposes of adopting a child. </w:t>
      </w:r>
    </w:p>
    <w:p w:rsidR="007A7730" w:rsidRPr="007A7730" w:rsidRDefault="007A7730" w:rsidP="007A7730">
      <w:pPr>
        <w:pStyle w:val="ListParagraph"/>
        <w:rPr>
          <w:rFonts w:ascii="Arial" w:hAnsi="Arial" w:cs="Arial"/>
          <w:sz w:val="22"/>
          <w:szCs w:val="22"/>
        </w:rPr>
      </w:pPr>
    </w:p>
    <w:p w:rsidR="00B8762C" w:rsidRPr="007A7730" w:rsidRDefault="00541B98" w:rsidP="008567BE">
      <w:pPr>
        <w:pStyle w:val="ListParagraph"/>
        <w:numPr>
          <w:ilvl w:val="0"/>
          <w:numId w:val="133"/>
        </w:numPr>
        <w:ind w:left="709" w:hanging="709"/>
        <w:rPr>
          <w:rFonts w:ascii="Arial" w:hAnsi="Arial" w:cs="Arial"/>
          <w:sz w:val="22"/>
          <w:szCs w:val="22"/>
        </w:rPr>
      </w:pPr>
      <w:r w:rsidRPr="007A7730">
        <w:rPr>
          <w:rFonts w:ascii="Arial" w:hAnsi="Arial" w:cs="Arial"/>
          <w:sz w:val="22"/>
          <w:szCs w:val="22"/>
        </w:rPr>
        <w:t>To be eligible for adoption leave</w:t>
      </w:r>
      <w:r w:rsidR="00B8762C" w:rsidRPr="007A7730">
        <w:rPr>
          <w:rFonts w:ascii="Arial" w:hAnsi="Arial" w:cs="Arial"/>
          <w:sz w:val="22"/>
          <w:szCs w:val="22"/>
        </w:rPr>
        <w:t>:</w:t>
      </w:r>
      <w:r w:rsidRPr="007A7730">
        <w:rPr>
          <w:rFonts w:ascii="Arial" w:hAnsi="Arial" w:cs="Arial"/>
          <w:sz w:val="22"/>
          <w:szCs w:val="22"/>
        </w:rPr>
        <w:t xml:space="preserve"> </w:t>
      </w:r>
    </w:p>
    <w:p w:rsidR="000939A7" w:rsidRDefault="00B8762C" w:rsidP="008567BE">
      <w:pPr>
        <w:pStyle w:val="subsection"/>
        <w:numPr>
          <w:ilvl w:val="0"/>
          <w:numId w:val="125"/>
        </w:numPr>
        <w:tabs>
          <w:tab w:val="clear" w:pos="1021"/>
          <w:tab w:val="right" w:pos="0"/>
        </w:tabs>
        <w:ind w:left="1276" w:hanging="567"/>
        <w:rPr>
          <w:rFonts w:ascii="Arial" w:hAnsi="Arial" w:cs="Arial"/>
        </w:rPr>
      </w:pPr>
      <w:r w:rsidRPr="000939A7">
        <w:rPr>
          <w:rFonts w:ascii="Arial" w:hAnsi="Arial" w:cs="Arial"/>
        </w:rPr>
        <w:t>the employee m</w:t>
      </w:r>
      <w:r w:rsidR="00541B98" w:rsidRPr="000939A7">
        <w:rPr>
          <w:rFonts w:ascii="Arial" w:hAnsi="Arial" w:cs="Arial"/>
        </w:rPr>
        <w:t xml:space="preserve">ust have completed </w:t>
      </w:r>
      <w:r w:rsidR="008D16F2" w:rsidRPr="000939A7">
        <w:rPr>
          <w:rFonts w:ascii="Arial" w:hAnsi="Arial" w:cs="Arial"/>
        </w:rPr>
        <w:t>at least 12 months continuous service in the APS</w:t>
      </w:r>
      <w:r w:rsidRPr="000939A7">
        <w:rPr>
          <w:rFonts w:ascii="Arial" w:hAnsi="Arial" w:cs="Arial"/>
        </w:rPr>
        <w:t>;</w:t>
      </w:r>
    </w:p>
    <w:p w:rsidR="000939A7" w:rsidRDefault="00FB7760" w:rsidP="008567BE">
      <w:pPr>
        <w:pStyle w:val="subsection"/>
        <w:numPr>
          <w:ilvl w:val="0"/>
          <w:numId w:val="125"/>
        </w:numPr>
        <w:tabs>
          <w:tab w:val="clear" w:pos="1021"/>
          <w:tab w:val="right" w:pos="0"/>
        </w:tabs>
        <w:ind w:left="1276" w:hanging="567"/>
        <w:rPr>
          <w:rFonts w:ascii="Arial" w:hAnsi="Arial" w:cs="Arial"/>
        </w:rPr>
      </w:pPr>
      <w:r>
        <w:rPr>
          <w:rFonts w:ascii="Arial" w:hAnsi="Arial" w:cs="Arial"/>
        </w:rPr>
        <w:t xml:space="preserve">the employee </w:t>
      </w:r>
      <w:r w:rsidR="001E4B50">
        <w:rPr>
          <w:rFonts w:ascii="Arial" w:hAnsi="Arial" w:cs="Arial"/>
        </w:rPr>
        <w:t xml:space="preserve">must be </w:t>
      </w:r>
      <w:r w:rsidR="008D16F2" w:rsidRPr="000939A7">
        <w:rPr>
          <w:rFonts w:ascii="Arial" w:hAnsi="Arial" w:cs="Arial"/>
        </w:rPr>
        <w:t>the primary caregiver</w:t>
      </w:r>
      <w:r w:rsidR="00B8762C" w:rsidRPr="000939A7">
        <w:rPr>
          <w:rFonts w:ascii="Arial" w:hAnsi="Arial" w:cs="Arial"/>
        </w:rPr>
        <w:t>;</w:t>
      </w:r>
    </w:p>
    <w:p w:rsidR="00B8762C" w:rsidRPr="000939A7" w:rsidRDefault="00B8762C" w:rsidP="008567BE">
      <w:pPr>
        <w:pStyle w:val="subsection"/>
        <w:numPr>
          <w:ilvl w:val="0"/>
          <w:numId w:val="125"/>
        </w:numPr>
        <w:tabs>
          <w:tab w:val="clear" w:pos="1021"/>
          <w:tab w:val="right" w:pos="0"/>
        </w:tabs>
        <w:ind w:left="1276" w:hanging="567"/>
        <w:rPr>
          <w:rFonts w:ascii="Arial" w:hAnsi="Arial" w:cs="Arial"/>
        </w:rPr>
      </w:pPr>
      <w:r w:rsidRPr="000939A7">
        <w:rPr>
          <w:rFonts w:ascii="Arial" w:hAnsi="Arial" w:cs="Arial"/>
        </w:rPr>
        <w:t>the child that is, or is to be, placed with the employee for adoption:</w:t>
      </w:r>
    </w:p>
    <w:p w:rsidR="00B8762C" w:rsidRPr="00D65F5D" w:rsidRDefault="00B8762C" w:rsidP="008567BE">
      <w:pPr>
        <w:pStyle w:val="paragraph"/>
        <w:numPr>
          <w:ilvl w:val="0"/>
          <w:numId w:val="126"/>
        </w:numPr>
        <w:tabs>
          <w:tab w:val="clear" w:pos="1531"/>
          <w:tab w:val="right" w:pos="0"/>
        </w:tabs>
        <w:spacing w:before="120"/>
        <w:ind w:left="1701" w:hanging="434"/>
        <w:rPr>
          <w:rFonts w:ascii="Arial" w:hAnsi="Arial" w:cs="Arial"/>
        </w:rPr>
      </w:pPr>
      <w:r w:rsidRPr="00D65F5D">
        <w:rPr>
          <w:rFonts w:ascii="Arial" w:hAnsi="Arial" w:cs="Arial"/>
        </w:rPr>
        <w:t xml:space="preserve">is, or will be, under 16 as at the day of placement, or the expected day of placement of the child; </w:t>
      </w:r>
    </w:p>
    <w:p w:rsidR="00B8762C" w:rsidRPr="00D65F5D" w:rsidRDefault="00B8762C" w:rsidP="008567BE">
      <w:pPr>
        <w:pStyle w:val="paragraph"/>
        <w:numPr>
          <w:ilvl w:val="0"/>
          <w:numId w:val="126"/>
        </w:numPr>
        <w:tabs>
          <w:tab w:val="clear" w:pos="1531"/>
          <w:tab w:val="right" w:pos="0"/>
        </w:tabs>
        <w:spacing w:before="120"/>
        <w:ind w:left="1701" w:hanging="425"/>
        <w:rPr>
          <w:rFonts w:ascii="Arial" w:hAnsi="Arial" w:cs="Arial"/>
        </w:rPr>
      </w:pPr>
      <w:r w:rsidRPr="00D65F5D">
        <w:rPr>
          <w:rFonts w:ascii="Arial" w:hAnsi="Arial" w:cs="Arial"/>
        </w:rPr>
        <w:t>has not, or will not have, lived continuously with the employee for a</w:t>
      </w:r>
      <w:r w:rsidR="006E4CB7" w:rsidRPr="00D65F5D">
        <w:rPr>
          <w:rFonts w:ascii="Arial" w:hAnsi="Arial" w:cs="Arial"/>
        </w:rPr>
        <w:t xml:space="preserve"> </w:t>
      </w:r>
      <w:r w:rsidRPr="00D65F5D">
        <w:rPr>
          <w:rFonts w:ascii="Arial" w:hAnsi="Arial" w:cs="Arial"/>
        </w:rPr>
        <w:t xml:space="preserve">period of </w:t>
      </w:r>
      <w:r w:rsidR="00CA2A22">
        <w:rPr>
          <w:rFonts w:ascii="Arial" w:hAnsi="Arial" w:cs="Arial"/>
        </w:rPr>
        <w:t>six</w:t>
      </w:r>
      <w:r w:rsidRPr="00D65F5D">
        <w:rPr>
          <w:rFonts w:ascii="Arial" w:hAnsi="Arial" w:cs="Arial"/>
        </w:rPr>
        <w:t xml:space="preserve"> months or more as at the day of placement, or the expected day of placement of the child; and</w:t>
      </w:r>
    </w:p>
    <w:p w:rsidR="0063221F" w:rsidRPr="0063221F" w:rsidRDefault="00B8762C" w:rsidP="008567BE">
      <w:pPr>
        <w:pStyle w:val="paragraph"/>
        <w:numPr>
          <w:ilvl w:val="0"/>
          <w:numId w:val="126"/>
        </w:numPr>
        <w:tabs>
          <w:tab w:val="clear" w:pos="1531"/>
          <w:tab w:val="right" w:pos="0"/>
        </w:tabs>
        <w:spacing w:before="120"/>
        <w:ind w:left="1701" w:hanging="425"/>
        <w:rPr>
          <w:rFonts w:ascii="Arial" w:hAnsi="Arial" w:cs="Arial"/>
        </w:rPr>
      </w:pPr>
      <w:proofErr w:type="gramStart"/>
      <w:r w:rsidRPr="00D65F5D">
        <w:rPr>
          <w:rFonts w:ascii="Arial" w:hAnsi="Arial" w:cs="Arial"/>
        </w:rPr>
        <w:t>is</w:t>
      </w:r>
      <w:proofErr w:type="gramEnd"/>
      <w:r w:rsidRPr="00D65F5D">
        <w:rPr>
          <w:rFonts w:ascii="Arial" w:hAnsi="Arial" w:cs="Arial"/>
        </w:rPr>
        <w:t xml:space="preserve"> not (otherwise than because of the adoption)</w:t>
      </w:r>
      <w:r w:rsidRPr="00D65F5D">
        <w:rPr>
          <w:rFonts w:ascii="Arial" w:hAnsi="Arial" w:cs="Arial"/>
          <w:i/>
          <w:iCs/>
        </w:rPr>
        <w:t xml:space="preserve"> </w:t>
      </w:r>
      <w:r w:rsidRPr="00D65F5D">
        <w:rPr>
          <w:rFonts w:ascii="Arial" w:hAnsi="Arial" w:cs="Arial"/>
        </w:rPr>
        <w:t>a child of the employee or the employee’s spouse or de facto partner.</w:t>
      </w:r>
      <w:r w:rsidR="0063221F">
        <w:rPr>
          <w:rFonts w:ascii="Arial" w:hAnsi="Arial" w:cs="Arial"/>
        </w:rPr>
        <w:br/>
      </w:r>
    </w:p>
    <w:p w:rsidR="0063221F" w:rsidRDefault="008D16F2" w:rsidP="008567BE">
      <w:pPr>
        <w:pStyle w:val="ListParagraph"/>
        <w:numPr>
          <w:ilvl w:val="0"/>
          <w:numId w:val="133"/>
        </w:numPr>
        <w:ind w:left="709" w:hanging="709"/>
        <w:rPr>
          <w:rFonts w:ascii="Arial" w:hAnsi="Arial" w:cs="Arial"/>
          <w:sz w:val="22"/>
          <w:szCs w:val="22"/>
        </w:rPr>
      </w:pPr>
      <w:r w:rsidRPr="002B317E">
        <w:rPr>
          <w:rFonts w:ascii="Arial" w:hAnsi="Arial" w:cs="Arial"/>
          <w:sz w:val="22"/>
          <w:szCs w:val="22"/>
        </w:rPr>
        <w:t>Adoption leave is available from one week prior to the date of placement of a child or children</w:t>
      </w:r>
      <w:r w:rsidR="00117EE4" w:rsidRPr="002B317E">
        <w:rPr>
          <w:rFonts w:ascii="Arial" w:hAnsi="Arial" w:cs="Arial"/>
          <w:sz w:val="22"/>
          <w:szCs w:val="22"/>
        </w:rPr>
        <w:t xml:space="preserve"> under 16 years</w:t>
      </w:r>
      <w:r w:rsidRPr="002B317E">
        <w:rPr>
          <w:rFonts w:ascii="Arial" w:hAnsi="Arial" w:cs="Arial"/>
          <w:sz w:val="22"/>
          <w:szCs w:val="22"/>
        </w:rPr>
        <w:t xml:space="preserve">, and must be commenced within eight weeks of the child or children being adopted. </w:t>
      </w:r>
    </w:p>
    <w:p w:rsidR="0052651A" w:rsidRPr="002B317E" w:rsidRDefault="0052651A" w:rsidP="0052651A">
      <w:pPr>
        <w:pStyle w:val="ListParagraph"/>
        <w:ind w:left="709"/>
        <w:rPr>
          <w:rFonts w:ascii="Arial" w:hAnsi="Arial" w:cs="Arial"/>
          <w:sz w:val="22"/>
          <w:szCs w:val="22"/>
        </w:rPr>
      </w:pPr>
    </w:p>
    <w:p w:rsidR="008D16F2" w:rsidRDefault="008D16F2" w:rsidP="00CE3D7E">
      <w:pPr>
        <w:pStyle w:val="ListParagraph"/>
        <w:numPr>
          <w:ilvl w:val="0"/>
          <w:numId w:val="199"/>
        </w:numPr>
        <w:ind w:hanging="720"/>
        <w:contextualSpacing w:val="0"/>
        <w:rPr>
          <w:rFonts w:ascii="Arial" w:hAnsi="Arial" w:cs="Arial"/>
          <w:b/>
          <w:sz w:val="22"/>
          <w:szCs w:val="22"/>
        </w:rPr>
      </w:pPr>
      <w:r w:rsidRPr="00534342">
        <w:rPr>
          <w:rFonts w:ascii="Arial" w:hAnsi="Arial" w:cs="Arial"/>
          <w:b/>
          <w:sz w:val="22"/>
          <w:szCs w:val="22"/>
        </w:rPr>
        <w:t>Pre-adoption leave</w:t>
      </w:r>
    </w:p>
    <w:p w:rsidR="0052651A" w:rsidRPr="00534342" w:rsidRDefault="0052651A" w:rsidP="0052651A">
      <w:pPr>
        <w:pStyle w:val="ListParagraph"/>
        <w:contextualSpacing w:val="0"/>
        <w:rPr>
          <w:rFonts w:ascii="Arial" w:hAnsi="Arial" w:cs="Arial"/>
          <w:b/>
          <w:sz w:val="22"/>
          <w:szCs w:val="22"/>
        </w:rPr>
      </w:pPr>
    </w:p>
    <w:p w:rsidR="00D57CDF" w:rsidRDefault="00D57CDF" w:rsidP="0052651A">
      <w:pPr>
        <w:pStyle w:val="NormalBold"/>
        <w:rPr>
          <w:rFonts w:ascii="Arial" w:hAnsi="Arial" w:cs="Arial"/>
          <w:sz w:val="22"/>
          <w:szCs w:val="22"/>
          <w:lang w:val="en-US" w:eastAsia="en-US"/>
        </w:rPr>
      </w:pPr>
      <w:r w:rsidRPr="0017057C">
        <w:rPr>
          <w:rFonts w:ascii="Arial" w:hAnsi="Arial" w:cs="Arial"/>
          <w:sz w:val="22"/>
          <w:szCs w:val="22"/>
          <w:lang w:val="en-US" w:eastAsia="en-US"/>
        </w:rPr>
        <w:t xml:space="preserve">Where the employee </w:t>
      </w:r>
      <w:r w:rsidR="0011133B" w:rsidRPr="0017057C">
        <w:rPr>
          <w:rFonts w:ascii="Arial" w:hAnsi="Arial" w:cs="Arial"/>
          <w:sz w:val="22"/>
          <w:szCs w:val="22"/>
          <w:lang w:val="en-US" w:eastAsia="en-US"/>
        </w:rPr>
        <w:t xml:space="preserve">is in the process of adopting a child and </w:t>
      </w:r>
      <w:r w:rsidRPr="0017057C">
        <w:rPr>
          <w:rFonts w:ascii="Arial" w:hAnsi="Arial" w:cs="Arial"/>
          <w:sz w:val="22"/>
          <w:szCs w:val="22"/>
          <w:lang w:val="en-US" w:eastAsia="en-US"/>
        </w:rPr>
        <w:t xml:space="preserve">has exhausted their </w:t>
      </w:r>
      <w:r w:rsidR="0011133B" w:rsidRPr="0017057C">
        <w:rPr>
          <w:rFonts w:ascii="Arial" w:hAnsi="Arial" w:cs="Arial"/>
          <w:sz w:val="22"/>
          <w:szCs w:val="22"/>
          <w:lang w:val="en-US" w:eastAsia="en-US"/>
        </w:rPr>
        <w:t xml:space="preserve">paid </w:t>
      </w:r>
      <w:r w:rsidRPr="0017057C">
        <w:rPr>
          <w:rFonts w:ascii="Arial" w:hAnsi="Arial" w:cs="Arial"/>
          <w:sz w:val="22"/>
          <w:szCs w:val="22"/>
          <w:lang w:val="en-US" w:eastAsia="en-US"/>
        </w:rPr>
        <w:t>leave</w:t>
      </w:r>
      <w:r w:rsidR="00200904" w:rsidRPr="0017057C">
        <w:rPr>
          <w:rFonts w:ascii="Arial" w:hAnsi="Arial" w:cs="Arial"/>
          <w:sz w:val="22"/>
          <w:szCs w:val="22"/>
          <w:lang w:val="en-US" w:eastAsia="en-US"/>
        </w:rPr>
        <w:t xml:space="preserve"> </w:t>
      </w:r>
      <w:r w:rsidR="0011133B" w:rsidRPr="0017057C">
        <w:rPr>
          <w:rFonts w:ascii="Arial" w:hAnsi="Arial" w:cs="Arial"/>
          <w:sz w:val="22"/>
          <w:szCs w:val="22"/>
          <w:lang w:val="en-US" w:eastAsia="en-US"/>
        </w:rPr>
        <w:t>entitlements, flex-time and TOIL arrangements</w:t>
      </w:r>
      <w:r w:rsidRPr="0017057C">
        <w:rPr>
          <w:rFonts w:ascii="Arial" w:hAnsi="Arial" w:cs="Arial"/>
          <w:sz w:val="22"/>
          <w:szCs w:val="22"/>
          <w:lang w:val="en-US" w:eastAsia="en-US"/>
        </w:rPr>
        <w:t xml:space="preserve">, </w:t>
      </w:r>
      <w:proofErr w:type="gramStart"/>
      <w:r w:rsidRPr="0017057C">
        <w:rPr>
          <w:rFonts w:ascii="Arial" w:hAnsi="Arial" w:cs="Arial"/>
          <w:sz w:val="22"/>
          <w:szCs w:val="22"/>
          <w:lang w:val="en-US" w:eastAsia="en-US"/>
        </w:rPr>
        <w:t>two</w:t>
      </w:r>
      <w:proofErr w:type="gramEnd"/>
      <w:r w:rsidRPr="0017057C">
        <w:rPr>
          <w:rFonts w:ascii="Arial" w:hAnsi="Arial" w:cs="Arial"/>
          <w:sz w:val="22"/>
          <w:szCs w:val="22"/>
          <w:lang w:val="en-US" w:eastAsia="en-US"/>
        </w:rPr>
        <w:t xml:space="preserve"> days unpaid leave will be granted.</w:t>
      </w:r>
    </w:p>
    <w:p w:rsidR="0052651A" w:rsidRPr="0017057C" w:rsidRDefault="0052651A" w:rsidP="0052651A">
      <w:pPr>
        <w:pStyle w:val="NormalBold"/>
        <w:rPr>
          <w:rFonts w:ascii="Arial" w:hAnsi="Arial" w:cs="Arial"/>
          <w:sz w:val="22"/>
          <w:szCs w:val="22"/>
          <w:lang w:val="en-US" w:eastAsia="en-US"/>
        </w:rPr>
      </w:pPr>
    </w:p>
    <w:p w:rsidR="00CF3903" w:rsidRPr="00534342" w:rsidRDefault="008D16F2" w:rsidP="00CE3D7E">
      <w:pPr>
        <w:pStyle w:val="ListParagraph"/>
        <w:numPr>
          <w:ilvl w:val="0"/>
          <w:numId w:val="199"/>
        </w:numPr>
        <w:ind w:left="709" w:hanging="709"/>
        <w:contextualSpacing w:val="0"/>
        <w:rPr>
          <w:rFonts w:ascii="Arial" w:hAnsi="Arial" w:cs="Arial"/>
          <w:b/>
          <w:sz w:val="22"/>
          <w:szCs w:val="22"/>
        </w:rPr>
      </w:pPr>
      <w:r w:rsidRPr="00534342">
        <w:rPr>
          <w:rFonts w:ascii="Arial" w:hAnsi="Arial" w:cs="Arial"/>
          <w:b/>
          <w:sz w:val="22"/>
          <w:szCs w:val="22"/>
        </w:rPr>
        <w:t>Long-term foster leave</w:t>
      </w:r>
    </w:p>
    <w:p w:rsidR="00534525" w:rsidRPr="00534525" w:rsidRDefault="00534525" w:rsidP="0052651A"/>
    <w:p w:rsidR="008D16F2" w:rsidRPr="00223BA7" w:rsidRDefault="008D16F2" w:rsidP="00CE3D7E">
      <w:pPr>
        <w:pStyle w:val="ListParagraph"/>
        <w:numPr>
          <w:ilvl w:val="0"/>
          <w:numId w:val="151"/>
        </w:numPr>
        <w:autoSpaceDE w:val="0"/>
        <w:autoSpaceDN w:val="0"/>
        <w:adjustRightInd w:val="0"/>
        <w:ind w:left="709" w:hanging="709"/>
        <w:rPr>
          <w:rFonts w:ascii="Arial" w:hAnsi="Arial" w:cs="Arial"/>
          <w:sz w:val="22"/>
          <w:szCs w:val="22"/>
        </w:rPr>
      </w:pPr>
      <w:r w:rsidRPr="00223BA7">
        <w:rPr>
          <w:rFonts w:ascii="Arial" w:hAnsi="Arial" w:cs="Arial"/>
          <w:sz w:val="22"/>
          <w:szCs w:val="22"/>
        </w:rPr>
        <w:t xml:space="preserve">An eligible </w:t>
      </w:r>
      <w:r w:rsidR="00A15BEC" w:rsidRPr="00223BA7">
        <w:rPr>
          <w:rFonts w:ascii="Arial" w:hAnsi="Arial" w:cs="Arial"/>
          <w:sz w:val="22"/>
          <w:szCs w:val="22"/>
        </w:rPr>
        <w:t>e</w:t>
      </w:r>
      <w:r w:rsidR="002E4603" w:rsidRPr="00223BA7">
        <w:rPr>
          <w:rFonts w:ascii="Arial" w:hAnsi="Arial" w:cs="Arial"/>
          <w:sz w:val="22"/>
          <w:szCs w:val="22"/>
        </w:rPr>
        <w:t>mployee</w:t>
      </w:r>
      <w:r w:rsidRPr="00223BA7">
        <w:rPr>
          <w:rFonts w:ascii="Arial" w:hAnsi="Arial" w:cs="Arial"/>
          <w:sz w:val="22"/>
          <w:szCs w:val="22"/>
        </w:rPr>
        <w:t xml:space="preserve"> with at least 12 months continuous service in the APS, who is to be the primary caregiver to a fostered child may access a continuous period of </w:t>
      </w:r>
      <w:r w:rsidR="00124FC3">
        <w:rPr>
          <w:rFonts w:ascii="Arial" w:hAnsi="Arial" w:cs="Arial"/>
          <w:sz w:val="22"/>
          <w:szCs w:val="22"/>
        </w:rPr>
        <w:t xml:space="preserve">up to </w:t>
      </w:r>
      <w:r w:rsidRPr="00223BA7">
        <w:rPr>
          <w:rFonts w:ascii="Arial" w:hAnsi="Arial" w:cs="Arial"/>
          <w:sz w:val="22"/>
          <w:szCs w:val="22"/>
        </w:rPr>
        <w:t xml:space="preserve">16 weeks (inclusive of public holidays) foster leave </w:t>
      </w:r>
      <w:r w:rsidR="00042810">
        <w:rPr>
          <w:rFonts w:ascii="Arial" w:hAnsi="Arial" w:cs="Arial"/>
          <w:sz w:val="22"/>
          <w:szCs w:val="22"/>
        </w:rPr>
        <w:t xml:space="preserve">on full pay or half pay </w:t>
      </w:r>
      <w:r w:rsidRPr="00223BA7">
        <w:rPr>
          <w:rFonts w:ascii="Arial" w:hAnsi="Arial" w:cs="Arial"/>
          <w:sz w:val="22"/>
          <w:szCs w:val="22"/>
        </w:rPr>
        <w:t xml:space="preserve">to fulfil </w:t>
      </w:r>
      <w:r w:rsidR="00CA2A22">
        <w:rPr>
          <w:rFonts w:ascii="Arial" w:hAnsi="Arial" w:cs="Arial"/>
          <w:sz w:val="22"/>
          <w:szCs w:val="22"/>
        </w:rPr>
        <w:br/>
      </w:r>
      <w:r w:rsidRPr="00223BA7">
        <w:rPr>
          <w:rFonts w:ascii="Arial" w:hAnsi="Arial" w:cs="Arial"/>
          <w:sz w:val="22"/>
          <w:szCs w:val="22"/>
        </w:rPr>
        <w:t xml:space="preserve">long-term fostering obligations. To be eligible for this purpose, </w:t>
      </w:r>
      <w:r w:rsidR="007F0351">
        <w:rPr>
          <w:rFonts w:ascii="Arial" w:hAnsi="Arial" w:cs="Arial"/>
          <w:sz w:val="22"/>
          <w:szCs w:val="22"/>
        </w:rPr>
        <w:t>e</w:t>
      </w:r>
      <w:r w:rsidR="002E4603" w:rsidRPr="00223BA7">
        <w:rPr>
          <w:rFonts w:ascii="Arial" w:hAnsi="Arial" w:cs="Arial"/>
          <w:sz w:val="22"/>
          <w:szCs w:val="22"/>
        </w:rPr>
        <w:t>mployee</w:t>
      </w:r>
      <w:r w:rsidRPr="00223BA7">
        <w:rPr>
          <w:rFonts w:ascii="Arial" w:hAnsi="Arial" w:cs="Arial"/>
          <w:sz w:val="22"/>
          <w:szCs w:val="22"/>
        </w:rPr>
        <w:t>s are to have assumed long-term responsibility for a child under a permanent fostering arrangement following placement:</w:t>
      </w:r>
    </w:p>
    <w:p w:rsidR="008D16F2" w:rsidRPr="00223BA7" w:rsidRDefault="008D16F2" w:rsidP="008567BE">
      <w:pPr>
        <w:pStyle w:val="ListParagraph"/>
        <w:numPr>
          <w:ilvl w:val="0"/>
          <w:numId w:val="27"/>
        </w:numPr>
        <w:autoSpaceDE w:val="0"/>
        <w:autoSpaceDN w:val="0"/>
        <w:adjustRightInd w:val="0"/>
        <w:spacing w:before="120"/>
        <w:ind w:left="1276" w:hanging="567"/>
        <w:contextualSpacing w:val="0"/>
        <w:rPr>
          <w:rFonts w:ascii="Arial" w:hAnsi="Arial" w:cs="Arial"/>
          <w:sz w:val="22"/>
          <w:szCs w:val="22"/>
        </w:rPr>
      </w:pPr>
      <w:r w:rsidRPr="00223BA7">
        <w:rPr>
          <w:rFonts w:ascii="Arial" w:hAnsi="Arial" w:cs="Arial"/>
          <w:sz w:val="22"/>
          <w:szCs w:val="22"/>
        </w:rPr>
        <w:t>by a person/organisation with statutory responsibility for the placement of the child; and</w:t>
      </w:r>
    </w:p>
    <w:p w:rsidR="008D16F2" w:rsidRPr="00223BA7" w:rsidRDefault="008D16F2" w:rsidP="008567BE">
      <w:pPr>
        <w:pStyle w:val="ListParagraph"/>
        <w:numPr>
          <w:ilvl w:val="0"/>
          <w:numId w:val="27"/>
        </w:numPr>
        <w:autoSpaceDE w:val="0"/>
        <w:autoSpaceDN w:val="0"/>
        <w:adjustRightInd w:val="0"/>
        <w:spacing w:before="120"/>
        <w:ind w:left="1276" w:hanging="567"/>
        <w:contextualSpacing w:val="0"/>
        <w:rPr>
          <w:rFonts w:ascii="Arial" w:hAnsi="Arial" w:cs="Arial"/>
          <w:sz w:val="22"/>
          <w:szCs w:val="22"/>
        </w:rPr>
      </w:pPr>
      <w:proofErr w:type="gramStart"/>
      <w:r w:rsidRPr="00223BA7">
        <w:rPr>
          <w:rFonts w:ascii="Arial" w:hAnsi="Arial" w:cs="Arial"/>
          <w:sz w:val="22"/>
          <w:szCs w:val="22"/>
        </w:rPr>
        <w:t>where</w:t>
      </w:r>
      <w:proofErr w:type="gramEnd"/>
      <w:r w:rsidRPr="00223BA7">
        <w:rPr>
          <w:rFonts w:ascii="Arial" w:hAnsi="Arial" w:cs="Arial"/>
          <w:sz w:val="22"/>
          <w:szCs w:val="22"/>
        </w:rPr>
        <w:t xml:space="preserve"> the child is not expected to return to their family.</w:t>
      </w:r>
    </w:p>
    <w:p w:rsidR="008D16F2" w:rsidRPr="00223BA7" w:rsidRDefault="008D16F2" w:rsidP="00125AA1">
      <w:pPr>
        <w:autoSpaceDE w:val="0"/>
        <w:autoSpaceDN w:val="0"/>
        <w:adjustRightInd w:val="0"/>
        <w:rPr>
          <w:rFonts w:ascii="Arial" w:hAnsi="Arial" w:cs="Arial"/>
          <w:sz w:val="22"/>
          <w:szCs w:val="22"/>
        </w:rPr>
      </w:pPr>
    </w:p>
    <w:p w:rsidR="008D16F2" w:rsidRPr="00223BA7" w:rsidRDefault="008D16F2" w:rsidP="00CE3D7E">
      <w:pPr>
        <w:pStyle w:val="ListParagraph"/>
        <w:numPr>
          <w:ilvl w:val="0"/>
          <w:numId w:val="151"/>
        </w:numPr>
        <w:autoSpaceDE w:val="0"/>
        <w:autoSpaceDN w:val="0"/>
        <w:adjustRightInd w:val="0"/>
        <w:ind w:left="709" w:hanging="709"/>
        <w:rPr>
          <w:rFonts w:ascii="Arial" w:hAnsi="Arial" w:cs="Arial"/>
          <w:sz w:val="22"/>
          <w:szCs w:val="22"/>
        </w:rPr>
      </w:pPr>
      <w:r w:rsidRPr="00223BA7">
        <w:rPr>
          <w:rFonts w:ascii="Arial" w:hAnsi="Arial" w:cs="Arial"/>
          <w:sz w:val="22"/>
          <w:szCs w:val="22"/>
        </w:rPr>
        <w:t>Leave for fostering purposes is to commence within six months of the placement of the child, and can be taken at half pay (the period beyond the first 16 wee</w:t>
      </w:r>
      <w:r w:rsidR="00C6306D" w:rsidRPr="00223BA7">
        <w:rPr>
          <w:rFonts w:ascii="Arial" w:hAnsi="Arial" w:cs="Arial"/>
          <w:sz w:val="22"/>
          <w:szCs w:val="22"/>
        </w:rPr>
        <w:t xml:space="preserve">ks will not count as service). </w:t>
      </w:r>
      <w:r w:rsidRPr="00223BA7">
        <w:rPr>
          <w:rFonts w:ascii="Arial" w:hAnsi="Arial" w:cs="Arial"/>
          <w:sz w:val="22"/>
          <w:szCs w:val="22"/>
        </w:rPr>
        <w:t xml:space="preserve">Where a fostered child is subsequently adopted by the </w:t>
      </w:r>
      <w:r w:rsidR="00244F33" w:rsidRPr="00223BA7">
        <w:rPr>
          <w:rFonts w:ascii="Arial" w:hAnsi="Arial" w:cs="Arial"/>
          <w:sz w:val="22"/>
          <w:szCs w:val="22"/>
        </w:rPr>
        <w:t>e</w:t>
      </w:r>
      <w:r w:rsidR="002E4603" w:rsidRPr="00223BA7">
        <w:rPr>
          <w:rFonts w:ascii="Arial" w:hAnsi="Arial" w:cs="Arial"/>
          <w:sz w:val="22"/>
          <w:szCs w:val="22"/>
        </w:rPr>
        <w:t>mployee</w:t>
      </w:r>
      <w:r w:rsidRPr="00223BA7">
        <w:rPr>
          <w:rFonts w:ascii="Arial" w:hAnsi="Arial" w:cs="Arial"/>
          <w:sz w:val="22"/>
          <w:szCs w:val="22"/>
        </w:rPr>
        <w:t xml:space="preserve">, the </w:t>
      </w:r>
      <w:r w:rsidR="00244F33" w:rsidRPr="00223BA7">
        <w:rPr>
          <w:rFonts w:ascii="Arial" w:hAnsi="Arial" w:cs="Arial"/>
          <w:sz w:val="22"/>
          <w:szCs w:val="22"/>
        </w:rPr>
        <w:t>e</w:t>
      </w:r>
      <w:r w:rsidR="002E4603" w:rsidRPr="00223BA7">
        <w:rPr>
          <w:rFonts w:ascii="Arial" w:hAnsi="Arial" w:cs="Arial"/>
          <w:sz w:val="22"/>
          <w:szCs w:val="22"/>
        </w:rPr>
        <w:t>mployee</w:t>
      </w:r>
      <w:r w:rsidRPr="00223BA7">
        <w:rPr>
          <w:rFonts w:ascii="Arial" w:hAnsi="Arial" w:cs="Arial"/>
          <w:sz w:val="22"/>
          <w:szCs w:val="22"/>
        </w:rPr>
        <w:t xml:space="preserve"> is not eligible for adoption leave in relation to the same child where foster leave has previously been granted.  </w:t>
      </w:r>
    </w:p>
    <w:p w:rsidR="008D16F2" w:rsidRPr="00223BA7" w:rsidRDefault="008D16F2" w:rsidP="00125AA1">
      <w:pPr>
        <w:autoSpaceDE w:val="0"/>
        <w:autoSpaceDN w:val="0"/>
        <w:adjustRightInd w:val="0"/>
        <w:rPr>
          <w:rFonts w:ascii="Arial" w:hAnsi="Arial" w:cs="Arial"/>
          <w:sz w:val="22"/>
          <w:szCs w:val="22"/>
        </w:rPr>
      </w:pPr>
    </w:p>
    <w:p w:rsidR="008D16F2" w:rsidRDefault="007F7058" w:rsidP="00CE3D7E">
      <w:pPr>
        <w:pStyle w:val="ListParagraph"/>
        <w:numPr>
          <w:ilvl w:val="0"/>
          <w:numId w:val="151"/>
        </w:numPr>
        <w:autoSpaceDE w:val="0"/>
        <w:autoSpaceDN w:val="0"/>
        <w:adjustRightInd w:val="0"/>
        <w:ind w:left="709" w:hanging="709"/>
        <w:rPr>
          <w:rFonts w:ascii="Arial" w:hAnsi="Arial" w:cs="Arial"/>
          <w:sz w:val="22"/>
          <w:szCs w:val="22"/>
        </w:rPr>
      </w:pPr>
      <w:r>
        <w:rPr>
          <w:rFonts w:ascii="Arial" w:hAnsi="Arial" w:cs="Arial"/>
          <w:sz w:val="22"/>
          <w:szCs w:val="22"/>
        </w:rPr>
        <w:t>The d</w:t>
      </w:r>
      <w:r w:rsidR="00BB46CF" w:rsidRPr="00223BA7">
        <w:rPr>
          <w:rFonts w:ascii="Arial" w:hAnsi="Arial" w:cs="Arial"/>
          <w:sz w:val="22"/>
          <w:szCs w:val="22"/>
        </w:rPr>
        <w:t>elegate</w:t>
      </w:r>
      <w:r w:rsidR="008D16F2" w:rsidRPr="00223BA7">
        <w:rPr>
          <w:rFonts w:ascii="Arial" w:hAnsi="Arial" w:cs="Arial"/>
          <w:sz w:val="22"/>
          <w:szCs w:val="22"/>
        </w:rPr>
        <w:t xml:space="preserve"> may approve up to 16 weeks paid leave </w:t>
      </w:r>
      <w:r w:rsidR="00D623BD">
        <w:rPr>
          <w:rFonts w:ascii="Arial" w:hAnsi="Arial" w:cs="Arial"/>
          <w:sz w:val="22"/>
          <w:szCs w:val="22"/>
        </w:rPr>
        <w:t xml:space="preserve">on full pay or half pay </w:t>
      </w:r>
      <w:r w:rsidR="008D16F2" w:rsidRPr="00223BA7">
        <w:rPr>
          <w:rFonts w:ascii="Arial" w:hAnsi="Arial" w:cs="Arial"/>
          <w:sz w:val="22"/>
          <w:szCs w:val="22"/>
        </w:rPr>
        <w:t xml:space="preserve">where an eligible </w:t>
      </w:r>
      <w:r w:rsidR="00244F33" w:rsidRPr="00223BA7">
        <w:rPr>
          <w:rFonts w:ascii="Arial" w:hAnsi="Arial" w:cs="Arial"/>
          <w:sz w:val="22"/>
          <w:szCs w:val="22"/>
        </w:rPr>
        <w:t>e</w:t>
      </w:r>
      <w:r w:rsidR="002E4603" w:rsidRPr="00223BA7">
        <w:rPr>
          <w:rFonts w:ascii="Arial" w:hAnsi="Arial" w:cs="Arial"/>
          <w:sz w:val="22"/>
          <w:szCs w:val="22"/>
        </w:rPr>
        <w:t>mployee</w:t>
      </w:r>
      <w:r w:rsidR="008D16F2" w:rsidRPr="00223BA7">
        <w:rPr>
          <w:rFonts w:ascii="Arial" w:hAnsi="Arial" w:cs="Arial"/>
          <w:sz w:val="22"/>
          <w:szCs w:val="22"/>
        </w:rPr>
        <w:t xml:space="preserve"> has primary care for a child under a permanent care order.</w:t>
      </w:r>
    </w:p>
    <w:p w:rsidR="008D16F2" w:rsidRDefault="008D16F2" w:rsidP="00CE3D7E">
      <w:pPr>
        <w:pStyle w:val="Heading1"/>
        <w:numPr>
          <w:ilvl w:val="0"/>
          <w:numId w:val="178"/>
        </w:numPr>
        <w:spacing w:after="0"/>
        <w:ind w:left="709" w:hanging="709"/>
        <w:rPr>
          <w:i/>
          <w:sz w:val="28"/>
          <w:szCs w:val="28"/>
        </w:rPr>
      </w:pPr>
      <w:bookmarkStart w:id="48" w:name="_Toc527454151"/>
      <w:r w:rsidRPr="004049B5">
        <w:rPr>
          <w:i/>
          <w:sz w:val="28"/>
          <w:szCs w:val="28"/>
        </w:rPr>
        <w:t xml:space="preserve">Defence </w:t>
      </w:r>
      <w:r w:rsidR="00CA2A22" w:rsidRPr="004049B5">
        <w:rPr>
          <w:i/>
          <w:sz w:val="28"/>
          <w:szCs w:val="28"/>
        </w:rPr>
        <w:t>r</w:t>
      </w:r>
      <w:r w:rsidRPr="004049B5">
        <w:rPr>
          <w:i/>
          <w:sz w:val="28"/>
          <w:szCs w:val="28"/>
        </w:rPr>
        <w:t>eserve leave</w:t>
      </w:r>
      <w:r w:rsidR="00C47AB0" w:rsidRPr="004049B5">
        <w:rPr>
          <w:i/>
          <w:sz w:val="28"/>
          <w:szCs w:val="28"/>
        </w:rPr>
        <w:t xml:space="preserve"> and </w:t>
      </w:r>
      <w:r w:rsidR="00CA2A22" w:rsidRPr="004049B5">
        <w:rPr>
          <w:i/>
          <w:sz w:val="28"/>
          <w:szCs w:val="28"/>
        </w:rPr>
        <w:t>w</w:t>
      </w:r>
      <w:r w:rsidR="00C47AB0" w:rsidRPr="004049B5">
        <w:rPr>
          <w:i/>
          <w:sz w:val="28"/>
          <w:szCs w:val="28"/>
        </w:rPr>
        <w:t>ar service sick leave</w:t>
      </w:r>
      <w:bookmarkEnd w:id="48"/>
    </w:p>
    <w:p w:rsidR="008D16F2" w:rsidRPr="00534342" w:rsidRDefault="008D16F2" w:rsidP="00CE3D7E">
      <w:pPr>
        <w:pStyle w:val="ListParagraph"/>
        <w:numPr>
          <w:ilvl w:val="0"/>
          <w:numId w:val="200"/>
        </w:numPr>
        <w:spacing w:before="240" w:after="120"/>
        <w:ind w:left="709" w:hanging="709"/>
        <w:contextualSpacing w:val="0"/>
        <w:rPr>
          <w:rFonts w:ascii="Arial" w:hAnsi="Arial" w:cs="Arial"/>
          <w:b/>
          <w:sz w:val="22"/>
          <w:szCs w:val="22"/>
        </w:rPr>
      </w:pPr>
      <w:r w:rsidRPr="00534342">
        <w:rPr>
          <w:rFonts w:ascii="Arial" w:hAnsi="Arial" w:cs="Arial"/>
          <w:b/>
          <w:sz w:val="22"/>
          <w:szCs w:val="22"/>
        </w:rPr>
        <w:t>Entitlement</w:t>
      </w:r>
      <w:r w:rsidR="00970994" w:rsidRPr="00534342">
        <w:rPr>
          <w:rFonts w:ascii="Arial" w:hAnsi="Arial" w:cs="Arial"/>
          <w:b/>
          <w:sz w:val="22"/>
          <w:szCs w:val="22"/>
        </w:rPr>
        <w:t xml:space="preserve"> Defence reserve </w:t>
      </w:r>
      <w:r w:rsidR="00CA2A22" w:rsidRPr="00534342">
        <w:rPr>
          <w:rFonts w:ascii="Arial" w:hAnsi="Arial" w:cs="Arial"/>
          <w:b/>
          <w:sz w:val="22"/>
          <w:szCs w:val="22"/>
        </w:rPr>
        <w:t>l</w:t>
      </w:r>
      <w:r w:rsidR="00970994" w:rsidRPr="00534342">
        <w:rPr>
          <w:rFonts w:ascii="Arial" w:hAnsi="Arial" w:cs="Arial"/>
          <w:b/>
          <w:sz w:val="22"/>
          <w:szCs w:val="22"/>
        </w:rPr>
        <w:t>eave</w:t>
      </w:r>
    </w:p>
    <w:p w:rsidR="00F5021E" w:rsidRPr="00EA077C" w:rsidRDefault="00F5021E" w:rsidP="0052651A">
      <w:pPr>
        <w:pStyle w:val="ListParagraph"/>
        <w:numPr>
          <w:ilvl w:val="0"/>
          <w:numId w:val="127"/>
        </w:numPr>
        <w:autoSpaceDE w:val="0"/>
        <w:autoSpaceDN w:val="0"/>
        <w:adjustRightInd w:val="0"/>
        <w:ind w:left="709" w:hanging="709"/>
        <w:rPr>
          <w:rFonts w:ascii="Arial" w:hAnsi="Arial" w:cs="Arial"/>
          <w:sz w:val="22"/>
          <w:szCs w:val="22"/>
        </w:rPr>
      </w:pPr>
      <w:r w:rsidRPr="00EA077C">
        <w:rPr>
          <w:rFonts w:ascii="Arial" w:hAnsi="Arial" w:cs="Arial"/>
          <w:sz w:val="22"/>
          <w:szCs w:val="22"/>
        </w:rPr>
        <w:t>An employee may be granted leave (with or without pay) to enable the employee to fulfil Australian Defence Force (ADF) Reserve and Continuous Full Time Service (CFTS) or Cadet Force obligations.</w:t>
      </w:r>
    </w:p>
    <w:p w:rsidR="00F5021E" w:rsidRPr="00EA077C" w:rsidRDefault="00F5021E" w:rsidP="00125AA1">
      <w:pPr>
        <w:pStyle w:val="ListParagraph"/>
        <w:autoSpaceDE w:val="0"/>
        <w:autoSpaceDN w:val="0"/>
        <w:adjustRightInd w:val="0"/>
        <w:rPr>
          <w:rFonts w:ascii="Arial" w:hAnsi="Arial" w:cs="Arial"/>
          <w:sz w:val="22"/>
          <w:szCs w:val="22"/>
        </w:rPr>
      </w:pPr>
    </w:p>
    <w:p w:rsidR="00F5021E" w:rsidRPr="00EA077C" w:rsidRDefault="00F5021E" w:rsidP="008567BE">
      <w:pPr>
        <w:pStyle w:val="ListParagraph"/>
        <w:numPr>
          <w:ilvl w:val="0"/>
          <w:numId w:val="127"/>
        </w:numPr>
        <w:autoSpaceDE w:val="0"/>
        <w:autoSpaceDN w:val="0"/>
        <w:adjustRightInd w:val="0"/>
        <w:ind w:left="709" w:hanging="709"/>
        <w:rPr>
          <w:rFonts w:ascii="Arial" w:hAnsi="Arial" w:cs="Arial"/>
          <w:sz w:val="22"/>
          <w:szCs w:val="22"/>
        </w:rPr>
      </w:pPr>
      <w:r w:rsidRPr="00EA077C">
        <w:rPr>
          <w:rFonts w:ascii="Arial" w:hAnsi="Arial" w:cs="Arial"/>
          <w:sz w:val="22"/>
          <w:szCs w:val="22"/>
        </w:rPr>
        <w:t>An</w:t>
      </w:r>
      <w:r w:rsidR="004575FA" w:rsidRPr="00EA077C">
        <w:rPr>
          <w:rFonts w:ascii="Arial" w:hAnsi="Arial" w:cs="Arial"/>
          <w:sz w:val="22"/>
          <w:szCs w:val="22"/>
        </w:rPr>
        <w:t xml:space="preserve"> e</w:t>
      </w:r>
      <w:r w:rsidRPr="00EA077C">
        <w:rPr>
          <w:rFonts w:ascii="Arial" w:hAnsi="Arial" w:cs="Arial"/>
          <w:sz w:val="22"/>
          <w:szCs w:val="22"/>
        </w:rPr>
        <w:t xml:space="preserve">mployee is entitled to leave with pay, of up to </w:t>
      </w:r>
      <w:r w:rsidR="00CA2A22">
        <w:rPr>
          <w:rFonts w:ascii="Arial" w:hAnsi="Arial" w:cs="Arial"/>
          <w:sz w:val="22"/>
          <w:szCs w:val="22"/>
        </w:rPr>
        <w:t>four</w:t>
      </w:r>
      <w:r w:rsidRPr="00EA077C">
        <w:rPr>
          <w:rFonts w:ascii="Arial" w:hAnsi="Arial" w:cs="Arial"/>
          <w:sz w:val="22"/>
          <w:szCs w:val="22"/>
        </w:rPr>
        <w:t xml:space="preserve"> weeks during each financial year, and an additional </w:t>
      </w:r>
      <w:r w:rsidR="00CA2A22">
        <w:rPr>
          <w:rFonts w:ascii="Arial" w:hAnsi="Arial" w:cs="Arial"/>
          <w:sz w:val="22"/>
          <w:szCs w:val="22"/>
        </w:rPr>
        <w:t>two</w:t>
      </w:r>
      <w:r w:rsidRPr="00EA077C">
        <w:rPr>
          <w:rFonts w:ascii="Arial" w:hAnsi="Arial" w:cs="Arial"/>
          <w:sz w:val="22"/>
          <w:szCs w:val="22"/>
        </w:rPr>
        <w:t xml:space="preserve"> weeks paid leave in the first year of ADF Reserve Service, for the purpose of fulfilling service in the ADF Reserve.</w:t>
      </w:r>
    </w:p>
    <w:p w:rsidR="00F5021E" w:rsidRPr="00EA077C" w:rsidRDefault="00F5021E" w:rsidP="00125AA1">
      <w:pPr>
        <w:pStyle w:val="ListParagraph"/>
        <w:autoSpaceDE w:val="0"/>
        <w:autoSpaceDN w:val="0"/>
        <w:adjustRightInd w:val="0"/>
        <w:rPr>
          <w:rFonts w:ascii="Arial" w:hAnsi="Arial" w:cs="Arial"/>
          <w:sz w:val="22"/>
          <w:szCs w:val="22"/>
        </w:rPr>
      </w:pPr>
    </w:p>
    <w:p w:rsidR="00F5021E" w:rsidRPr="00EA077C" w:rsidRDefault="00F5021E" w:rsidP="008567BE">
      <w:pPr>
        <w:pStyle w:val="ListParagraph"/>
        <w:numPr>
          <w:ilvl w:val="0"/>
          <w:numId w:val="127"/>
        </w:numPr>
        <w:autoSpaceDE w:val="0"/>
        <w:autoSpaceDN w:val="0"/>
        <w:adjustRightInd w:val="0"/>
        <w:ind w:left="709" w:hanging="709"/>
        <w:rPr>
          <w:rFonts w:ascii="Arial" w:hAnsi="Arial" w:cs="Arial"/>
          <w:sz w:val="22"/>
          <w:szCs w:val="22"/>
        </w:rPr>
      </w:pPr>
      <w:r w:rsidRPr="00EA077C">
        <w:rPr>
          <w:rFonts w:ascii="Arial" w:hAnsi="Arial" w:cs="Arial"/>
          <w:sz w:val="22"/>
          <w:szCs w:val="22"/>
        </w:rPr>
        <w:t>With the exception of the additional two weeks in the first year of service, leave can be accumulated and taken over a period of two years.</w:t>
      </w:r>
    </w:p>
    <w:p w:rsidR="00F5021E" w:rsidRPr="00EA077C" w:rsidRDefault="00F5021E" w:rsidP="00125AA1">
      <w:pPr>
        <w:pStyle w:val="ListParagraph"/>
        <w:autoSpaceDE w:val="0"/>
        <w:autoSpaceDN w:val="0"/>
        <w:adjustRightInd w:val="0"/>
        <w:rPr>
          <w:rFonts w:ascii="Arial" w:hAnsi="Arial" w:cs="Arial"/>
          <w:sz w:val="22"/>
          <w:szCs w:val="22"/>
        </w:rPr>
      </w:pPr>
    </w:p>
    <w:p w:rsidR="00F5021E" w:rsidRPr="00EA077C" w:rsidRDefault="00F5021E" w:rsidP="008567BE">
      <w:pPr>
        <w:pStyle w:val="ListParagraph"/>
        <w:numPr>
          <w:ilvl w:val="0"/>
          <w:numId w:val="127"/>
        </w:numPr>
        <w:autoSpaceDE w:val="0"/>
        <w:autoSpaceDN w:val="0"/>
        <w:adjustRightInd w:val="0"/>
        <w:ind w:left="709" w:hanging="709"/>
        <w:rPr>
          <w:rFonts w:ascii="Arial" w:hAnsi="Arial" w:cs="Arial"/>
          <w:sz w:val="22"/>
          <w:szCs w:val="22"/>
        </w:rPr>
      </w:pPr>
      <w:r w:rsidRPr="00EA077C">
        <w:rPr>
          <w:rFonts w:ascii="Arial" w:hAnsi="Arial" w:cs="Arial"/>
          <w:sz w:val="22"/>
          <w:szCs w:val="22"/>
        </w:rPr>
        <w:t>An employee who is an officer or instructor of cadets in a Cadet Force may be granted paid leave of up to three weeks each financial year to perform duties as an officer or instructor of Cadets. For these purposes ‘Cadet Force’ means the Australian Navy Cadets, Australian Army Cadets, or the Australian Air Force Cadets.</w:t>
      </w:r>
    </w:p>
    <w:p w:rsidR="00F5021E" w:rsidRPr="00EA077C" w:rsidRDefault="00F5021E" w:rsidP="00125AA1">
      <w:pPr>
        <w:pStyle w:val="ListParagraph"/>
        <w:autoSpaceDE w:val="0"/>
        <w:autoSpaceDN w:val="0"/>
        <w:adjustRightInd w:val="0"/>
        <w:rPr>
          <w:rFonts w:ascii="Arial" w:hAnsi="Arial" w:cs="Arial"/>
          <w:sz w:val="22"/>
          <w:szCs w:val="22"/>
        </w:rPr>
      </w:pPr>
    </w:p>
    <w:p w:rsidR="00F5021E" w:rsidRPr="00EA077C" w:rsidRDefault="00F5021E" w:rsidP="008567BE">
      <w:pPr>
        <w:pStyle w:val="ListParagraph"/>
        <w:numPr>
          <w:ilvl w:val="0"/>
          <w:numId w:val="127"/>
        </w:numPr>
        <w:autoSpaceDE w:val="0"/>
        <w:autoSpaceDN w:val="0"/>
        <w:adjustRightInd w:val="0"/>
        <w:ind w:left="709" w:hanging="709"/>
        <w:rPr>
          <w:rFonts w:ascii="Arial" w:hAnsi="Arial" w:cs="Arial"/>
          <w:sz w:val="22"/>
          <w:szCs w:val="22"/>
        </w:rPr>
      </w:pPr>
      <w:r w:rsidRPr="00EA077C">
        <w:rPr>
          <w:rFonts w:ascii="Arial" w:hAnsi="Arial" w:cs="Arial"/>
          <w:sz w:val="22"/>
          <w:szCs w:val="22"/>
        </w:rPr>
        <w:t>Defence Reserve Leave counts as service for all purposes, except for unpaid leave to undertake CFTS. Unpaid leave for the purpose of CFTS counts for all purposes except Annual Leave.</w:t>
      </w:r>
    </w:p>
    <w:p w:rsidR="008D16F2" w:rsidRPr="00EA077C" w:rsidRDefault="008D16F2" w:rsidP="00125AA1">
      <w:pPr>
        <w:pStyle w:val="ListParagraph"/>
        <w:autoSpaceDE w:val="0"/>
        <w:autoSpaceDN w:val="0"/>
        <w:adjustRightInd w:val="0"/>
        <w:rPr>
          <w:rFonts w:ascii="Arial" w:hAnsi="Arial" w:cs="Arial"/>
          <w:sz w:val="22"/>
          <w:szCs w:val="22"/>
        </w:rPr>
      </w:pPr>
    </w:p>
    <w:p w:rsidR="00970994" w:rsidRPr="007A7730" w:rsidRDefault="008D16F2" w:rsidP="008567BE">
      <w:pPr>
        <w:pStyle w:val="ListParagraph"/>
        <w:autoSpaceDE w:val="0"/>
        <w:autoSpaceDN w:val="0"/>
        <w:adjustRightInd w:val="0"/>
        <w:ind w:left="709"/>
        <w:rPr>
          <w:rFonts w:ascii="Arial" w:hAnsi="Arial" w:cs="Arial"/>
          <w:sz w:val="22"/>
          <w:szCs w:val="22"/>
        </w:rPr>
      </w:pPr>
      <w:r w:rsidRPr="00EA077C">
        <w:rPr>
          <w:rFonts w:ascii="Arial" w:hAnsi="Arial" w:cs="Arial"/>
          <w:sz w:val="22"/>
          <w:szCs w:val="22"/>
        </w:rPr>
        <w:t>Note: The entitlement to leave for Reserve Service is prescribed under the</w:t>
      </w:r>
      <w:r w:rsidRPr="00CA2A22">
        <w:rPr>
          <w:rFonts w:ascii="Arial" w:hAnsi="Arial" w:cs="Arial"/>
          <w:i/>
          <w:sz w:val="22"/>
          <w:szCs w:val="22"/>
        </w:rPr>
        <w:t xml:space="preserve"> Defence Reserve (Protection) Act 2001</w:t>
      </w:r>
      <w:r w:rsidRPr="00EA077C">
        <w:rPr>
          <w:rFonts w:ascii="Arial" w:hAnsi="Arial" w:cs="Arial"/>
          <w:sz w:val="22"/>
          <w:szCs w:val="22"/>
        </w:rPr>
        <w:t>.</w:t>
      </w:r>
    </w:p>
    <w:p w:rsidR="00970994" w:rsidRPr="00534342" w:rsidRDefault="0041155D" w:rsidP="00CE3D7E">
      <w:pPr>
        <w:pStyle w:val="ListParagraph"/>
        <w:numPr>
          <w:ilvl w:val="0"/>
          <w:numId w:val="200"/>
        </w:numPr>
        <w:spacing w:before="240" w:after="120"/>
        <w:ind w:left="709" w:hanging="709"/>
        <w:contextualSpacing w:val="0"/>
        <w:rPr>
          <w:rFonts w:ascii="Arial" w:hAnsi="Arial" w:cs="Arial"/>
          <w:b/>
          <w:sz w:val="22"/>
          <w:szCs w:val="22"/>
        </w:rPr>
      </w:pPr>
      <w:bookmarkStart w:id="49" w:name="_Toc422486194"/>
      <w:r w:rsidRPr="00534342">
        <w:rPr>
          <w:rFonts w:ascii="Arial" w:hAnsi="Arial" w:cs="Arial"/>
          <w:b/>
          <w:sz w:val="22"/>
          <w:szCs w:val="22"/>
        </w:rPr>
        <w:t xml:space="preserve">Entitlement </w:t>
      </w:r>
      <w:r w:rsidR="00CA2A22" w:rsidRPr="00534342">
        <w:rPr>
          <w:rFonts w:ascii="Arial" w:hAnsi="Arial" w:cs="Arial"/>
          <w:b/>
          <w:sz w:val="22"/>
          <w:szCs w:val="22"/>
        </w:rPr>
        <w:t>w</w:t>
      </w:r>
      <w:r w:rsidR="00970994" w:rsidRPr="00534342">
        <w:rPr>
          <w:rFonts w:ascii="Arial" w:hAnsi="Arial" w:cs="Arial"/>
          <w:b/>
          <w:sz w:val="22"/>
          <w:szCs w:val="22"/>
        </w:rPr>
        <w:t>ar service sick leave</w:t>
      </w:r>
      <w:bookmarkEnd w:id="49"/>
      <w:r w:rsidR="00970994" w:rsidRPr="00534342">
        <w:rPr>
          <w:rFonts w:ascii="Arial" w:hAnsi="Arial" w:cs="Arial"/>
          <w:b/>
          <w:sz w:val="22"/>
          <w:szCs w:val="22"/>
        </w:rPr>
        <w:t xml:space="preserve"> </w:t>
      </w:r>
    </w:p>
    <w:p w:rsidR="00970994" w:rsidRDefault="00970994" w:rsidP="008567BE">
      <w:pPr>
        <w:pStyle w:val="ListParagraph"/>
        <w:numPr>
          <w:ilvl w:val="0"/>
          <w:numId w:val="137"/>
        </w:numPr>
        <w:autoSpaceDE w:val="0"/>
        <w:autoSpaceDN w:val="0"/>
        <w:adjustRightInd w:val="0"/>
        <w:ind w:left="709" w:hanging="709"/>
        <w:rPr>
          <w:rFonts w:ascii="Arial" w:hAnsi="Arial" w:cs="Arial"/>
          <w:sz w:val="22"/>
          <w:szCs w:val="22"/>
        </w:rPr>
      </w:pPr>
      <w:r w:rsidRPr="00181DB0">
        <w:rPr>
          <w:rFonts w:ascii="Arial" w:hAnsi="Arial" w:cs="Arial"/>
          <w:sz w:val="22"/>
          <w:szCs w:val="22"/>
        </w:rPr>
        <w:t>Employees may be eligible to be granted war service sick leave while unfi</w:t>
      </w:r>
      <w:r w:rsidR="0052651A">
        <w:rPr>
          <w:rFonts w:ascii="Arial" w:hAnsi="Arial" w:cs="Arial"/>
          <w:sz w:val="22"/>
          <w:szCs w:val="22"/>
        </w:rPr>
        <w:t>t for duty because of a war or D</w:t>
      </w:r>
      <w:r w:rsidRPr="00181DB0">
        <w:rPr>
          <w:rFonts w:ascii="Arial" w:hAnsi="Arial" w:cs="Arial"/>
          <w:sz w:val="22"/>
          <w:szCs w:val="22"/>
        </w:rPr>
        <w:t>efence</w:t>
      </w:r>
      <w:r w:rsidR="00CA2A22">
        <w:rPr>
          <w:rFonts w:ascii="Arial" w:hAnsi="Arial" w:cs="Arial"/>
          <w:sz w:val="22"/>
          <w:szCs w:val="22"/>
        </w:rPr>
        <w:t>-</w:t>
      </w:r>
      <w:r w:rsidRPr="00181DB0">
        <w:rPr>
          <w:rFonts w:ascii="Arial" w:hAnsi="Arial" w:cs="Arial"/>
          <w:sz w:val="22"/>
          <w:szCs w:val="22"/>
        </w:rPr>
        <w:t>caused condition.</w:t>
      </w:r>
    </w:p>
    <w:p w:rsidR="004009EC" w:rsidRPr="00181DB0" w:rsidRDefault="004009EC" w:rsidP="00200904">
      <w:pPr>
        <w:pStyle w:val="ListParagraph"/>
        <w:autoSpaceDE w:val="0"/>
        <w:autoSpaceDN w:val="0"/>
        <w:adjustRightInd w:val="0"/>
        <w:rPr>
          <w:rFonts w:ascii="Arial" w:hAnsi="Arial" w:cs="Arial"/>
          <w:sz w:val="22"/>
          <w:szCs w:val="22"/>
        </w:rPr>
      </w:pPr>
    </w:p>
    <w:p w:rsidR="0052651A" w:rsidRDefault="001F3427" w:rsidP="008567BE">
      <w:pPr>
        <w:pStyle w:val="ListParagraph"/>
        <w:numPr>
          <w:ilvl w:val="0"/>
          <w:numId w:val="137"/>
        </w:numPr>
        <w:autoSpaceDE w:val="0"/>
        <w:autoSpaceDN w:val="0"/>
        <w:adjustRightInd w:val="0"/>
        <w:ind w:left="709" w:hanging="709"/>
        <w:rPr>
          <w:rFonts w:ascii="Arial" w:hAnsi="Arial" w:cs="Arial"/>
          <w:sz w:val="22"/>
          <w:szCs w:val="22"/>
        </w:rPr>
      </w:pPr>
      <w:r>
        <w:rPr>
          <w:rFonts w:ascii="Arial" w:hAnsi="Arial" w:cs="Arial"/>
          <w:sz w:val="22"/>
          <w:szCs w:val="22"/>
        </w:rPr>
        <w:t xml:space="preserve">A war-caused </w:t>
      </w:r>
      <w:r w:rsidR="004C3B35">
        <w:rPr>
          <w:rFonts w:ascii="Arial" w:hAnsi="Arial" w:cs="Arial"/>
          <w:sz w:val="22"/>
          <w:szCs w:val="22"/>
        </w:rPr>
        <w:t xml:space="preserve">or Defence-caused </w:t>
      </w:r>
      <w:r>
        <w:rPr>
          <w:rFonts w:ascii="Arial" w:hAnsi="Arial" w:cs="Arial"/>
          <w:sz w:val="22"/>
          <w:szCs w:val="22"/>
        </w:rPr>
        <w:t>condition means an injury or disease o</w:t>
      </w:r>
      <w:r w:rsidR="004009EC">
        <w:rPr>
          <w:rFonts w:ascii="Arial" w:hAnsi="Arial" w:cs="Arial"/>
          <w:sz w:val="22"/>
          <w:szCs w:val="22"/>
        </w:rPr>
        <w:t>f an employee that has been accepted by the Department of Veterans</w:t>
      </w:r>
      <w:r w:rsidR="0052651A">
        <w:rPr>
          <w:rFonts w:ascii="Arial" w:hAnsi="Arial" w:cs="Arial"/>
          <w:sz w:val="22"/>
          <w:szCs w:val="22"/>
        </w:rPr>
        <w:t>’</w:t>
      </w:r>
      <w:r w:rsidR="004009EC">
        <w:rPr>
          <w:rFonts w:ascii="Arial" w:hAnsi="Arial" w:cs="Arial"/>
          <w:sz w:val="22"/>
          <w:szCs w:val="22"/>
        </w:rPr>
        <w:t xml:space="preserve"> Affairs to be </w:t>
      </w:r>
    </w:p>
    <w:p w:rsidR="00970994" w:rsidRDefault="00970994" w:rsidP="0052651A">
      <w:pPr>
        <w:pStyle w:val="ListParagraph"/>
        <w:autoSpaceDE w:val="0"/>
        <w:autoSpaceDN w:val="0"/>
        <w:adjustRightInd w:val="0"/>
        <w:ind w:left="709"/>
        <w:rPr>
          <w:rFonts w:ascii="Arial" w:hAnsi="Arial" w:cs="Arial"/>
          <w:sz w:val="22"/>
          <w:szCs w:val="22"/>
        </w:rPr>
      </w:pPr>
      <w:proofErr w:type="gramStart"/>
      <w:r w:rsidRPr="00181DB0">
        <w:rPr>
          <w:rFonts w:ascii="Arial" w:hAnsi="Arial" w:cs="Arial"/>
          <w:sz w:val="22"/>
          <w:szCs w:val="22"/>
        </w:rPr>
        <w:t>war</w:t>
      </w:r>
      <w:r w:rsidR="008567BE">
        <w:rPr>
          <w:rFonts w:ascii="Arial" w:hAnsi="Arial" w:cs="Arial"/>
          <w:sz w:val="22"/>
          <w:szCs w:val="22"/>
        </w:rPr>
        <w:t>-c</w:t>
      </w:r>
      <w:r w:rsidRPr="00181DB0">
        <w:rPr>
          <w:rFonts w:ascii="Arial" w:hAnsi="Arial" w:cs="Arial"/>
          <w:sz w:val="22"/>
          <w:szCs w:val="22"/>
        </w:rPr>
        <w:t>aused</w:t>
      </w:r>
      <w:proofErr w:type="gramEnd"/>
      <w:r w:rsidRPr="00181DB0">
        <w:rPr>
          <w:rFonts w:ascii="Arial" w:hAnsi="Arial" w:cs="Arial"/>
          <w:sz w:val="22"/>
          <w:szCs w:val="22"/>
        </w:rPr>
        <w:t xml:space="preserve"> </w:t>
      </w:r>
      <w:r w:rsidR="004009EC">
        <w:rPr>
          <w:rFonts w:ascii="Arial" w:hAnsi="Arial" w:cs="Arial"/>
          <w:sz w:val="22"/>
          <w:szCs w:val="22"/>
        </w:rPr>
        <w:t xml:space="preserve">or Defence-caused within the meaning of </w:t>
      </w:r>
      <w:r w:rsidRPr="00181DB0">
        <w:rPr>
          <w:rFonts w:ascii="Arial" w:hAnsi="Arial" w:cs="Arial"/>
          <w:sz w:val="22"/>
          <w:szCs w:val="22"/>
        </w:rPr>
        <w:t>the relevant legislation</w:t>
      </w:r>
      <w:r w:rsidR="00965417">
        <w:rPr>
          <w:rFonts w:ascii="Arial" w:hAnsi="Arial" w:cs="Arial"/>
          <w:sz w:val="22"/>
          <w:szCs w:val="22"/>
        </w:rPr>
        <w:t>.</w:t>
      </w:r>
      <w:r w:rsidRPr="00181DB0">
        <w:rPr>
          <w:rFonts w:ascii="Arial" w:hAnsi="Arial" w:cs="Arial"/>
          <w:sz w:val="22"/>
          <w:szCs w:val="22"/>
        </w:rPr>
        <w:t xml:space="preserve"> </w:t>
      </w:r>
    </w:p>
    <w:p w:rsidR="002114EE" w:rsidRPr="00181DB0" w:rsidRDefault="00970994" w:rsidP="008567BE">
      <w:pPr>
        <w:pStyle w:val="ListParagraph"/>
        <w:numPr>
          <w:ilvl w:val="0"/>
          <w:numId w:val="137"/>
        </w:numPr>
        <w:spacing w:before="240" w:after="120"/>
        <w:ind w:left="709" w:hanging="709"/>
        <w:contextualSpacing w:val="0"/>
        <w:rPr>
          <w:rFonts w:ascii="Arial" w:hAnsi="Arial" w:cs="Arial"/>
          <w:sz w:val="22"/>
          <w:szCs w:val="22"/>
        </w:rPr>
      </w:pPr>
      <w:r w:rsidRPr="00181DB0">
        <w:rPr>
          <w:rFonts w:ascii="Arial" w:hAnsi="Arial" w:cs="Arial"/>
          <w:sz w:val="22"/>
          <w:szCs w:val="22"/>
        </w:rPr>
        <w:t xml:space="preserve">Eligible employees will accrue a special credit of nine weeks on commencement in the APS and an annual credit of three weeks for each year of APS service. Unused credits will accumulate to a maximum of nine weeks. </w:t>
      </w:r>
    </w:p>
    <w:p w:rsidR="002E2B4F" w:rsidRPr="004049B5" w:rsidRDefault="006E1739" w:rsidP="00CE3D7E">
      <w:pPr>
        <w:pStyle w:val="Heading1"/>
        <w:numPr>
          <w:ilvl w:val="0"/>
          <w:numId w:val="178"/>
        </w:numPr>
        <w:ind w:left="709" w:hanging="709"/>
        <w:rPr>
          <w:i/>
          <w:sz w:val="28"/>
          <w:szCs w:val="28"/>
        </w:rPr>
      </w:pPr>
      <w:bookmarkStart w:id="50" w:name="_Toc527454152"/>
      <w:r w:rsidRPr="004049B5">
        <w:rPr>
          <w:i/>
          <w:sz w:val="28"/>
          <w:szCs w:val="28"/>
        </w:rPr>
        <w:t>Long service</w:t>
      </w:r>
      <w:r w:rsidR="008D16F2" w:rsidRPr="004049B5">
        <w:rPr>
          <w:i/>
          <w:sz w:val="28"/>
          <w:szCs w:val="28"/>
        </w:rPr>
        <w:t xml:space="preserve"> leave</w:t>
      </w:r>
      <w:bookmarkEnd w:id="50"/>
    </w:p>
    <w:p w:rsidR="00275235" w:rsidRPr="00534342" w:rsidRDefault="002E2B4F" w:rsidP="00CE3D7E">
      <w:pPr>
        <w:pStyle w:val="ListParagraph"/>
        <w:numPr>
          <w:ilvl w:val="0"/>
          <w:numId w:val="201"/>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Entitlement </w:t>
      </w:r>
    </w:p>
    <w:p w:rsidR="00753CDA" w:rsidRPr="007F2A41" w:rsidRDefault="00753CDA" w:rsidP="008567BE">
      <w:pPr>
        <w:pStyle w:val="ListParagraph"/>
        <w:numPr>
          <w:ilvl w:val="0"/>
          <w:numId w:val="117"/>
        </w:numPr>
        <w:ind w:left="709" w:hanging="709"/>
        <w:rPr>
          <w:rFonts w:ascii="Arial" w:hAnsi="Arial" w:cs="Arial"/>
          <w:sz w:val="22"/>
          <w:szCs w:val="22"/>
        </w:rPr>
      </w:pPr>
      <w:r w:rsidRPr="007F2A41">
        <w:rPr>
          <w:rFonts w:ascii="Arial" w:hAnsi="Arial" w:cs="Arial"/>
          <w:sz w:val="22"/>
          <w:szCs w:val="22"/>
        </w:rPr>
        <w:t xml:space="preserve">An employee will be eligible for long service leave (LSL) in accordance with the </w:t>
      </w:r>
      <w:r w:rsidRPr="00CA2A22">
        <w:rPr>
          <w:rFonts w:ascii="Arial" w:hAnsi="Arial" w:cs="Arial"/>
          <w:i/>
          <w:sz w:val="22"/>
          <w:szCs w:val="22"/>
        </w:rPr>
        <w:t>Long Service</w:t>
      </w:r>
      <w:r w:rsidR="00BD6B58" w:rsidRPr="00CA2A22">
        <w:rPr>
          <w:rFonts w:ascii="Arial" w:hAnsi="Arial" w:cs="Arial"/>
          <w:i/>
          <w:sz w:val="22"/>
          <w:szCs w:val="22"/>
        </w:rPr>
        <w:t xml:space="preserve"> </w:t>
      </w:r>
      <w:r w:rsidRPr="00CA2A22">
        <w:rPr>
          <w:rFonts w:ascii="Arial" w:hAnsi="Arial" w:cs="Arial"/>
          <w:i/>
          <w:sz w:val="22"/>
          <w:szCs w:val="22"/>
        </w:rPr>
        <w:t>Leave (Commonwealth Employees) Act 1976</w:t>
      </w:r>
      <w:r w:rsidRPr="007F2A41">
        <w:rPr>
          <w:rFonts w:ascii="Arial" w:hAnsi="Arial" w:cs="Arial"/>
          <w:sz w:val="22"/>
          <w:szCs w:val="22"/>
        </w:rPr>
        <w:t>.</w:t>
      </w:r>
    </w:p>
    <w:p w:rsidR="00753CDA" w:rsidRPr="004609DE" w:rsidRDefault="00753CDA" w:rsidP="008567BE">
      <w:pPr>
        <w:pStyle w:val="ListParagraph"/>
        <w:numPr>
          <w:ilvl w:val="0"/>
          <w:numId w:val="117"/>
        </w:numPr>
        <w:spacing w:before="240" w:after="120"/>
        <w:ind w:left="709" w:hanging="709"/>
        <w:contextualSpacing w:val="0"/>
        <w:rPr>
          <w:rFonts w:ascii="Arial" w:hAnsi="Arial" w:cs="Arial"/>
          <w:sz w:val="22"/>
          <w:szCs w:val="22"/>
        </w:rPr>
      </w:pPr>
      <w:r w:rsidRPr="004609DE">
        <w:rPr>
          <w:rFonts w:ascii="Arial" w:hAnsi="Arial" w:cs="Arial"/>
          <w:sz w:val="22"/>
          <w:szCs w:val="22"/>
        </w:rPr>
        <w:t xml:space="preserve">The minimum period for which LSL will be granted is seven </w:t>
      </w:r>
      <w:r w:rsidR="00152882">
        <w:rPr>
          <w:rFonts w:ascii="Arial" w:hAnsi="Arial" w:cs="Arial"/>
          <w:sz w:val="22"/>
          <w:szCs w:val="22"/>
        </w:rPr>
        <w:t xml:space="preserve">consecutive </w:t>
      </w:r>
      <w:r w:rsidRPr="004609DE">
        <w:rPr>
          <w:rFonts w:ascii="Arial" w:hAnsi="Arial" w:cs="Arial"/>
          <w:sz w:val="22"/>
          <w:szCs w:val="22"/>
        </w:rPr>
        <w:t>calendar days at full pay</w:t>
      </w:r>
      <w:r w:rsidR="001A1276">
        <w:rPr>
          <w:rFonts w:ascii="Arial" w:hAnsi="Arial" w:cs="Arial"/>
          <w:sz w:val="22"/>
          <w:szCs w:val="22"/>
        </w:rPr>
        <w:t xml:space="preserve"> </w:t>
      </w:r>
      <w:r w:rsidR="00152882">
        <w:rPr>
          <w:rFonts w:ascii="Arial" w:hAnsi="Arial" w:cs="Arial"/>
          <w:sz w:val="22"/>
          <w:szCs w:val="22"/>
        </w:rPr>
        <w:t xml:space="preserve">or </w:t>
      </w:r>
      <w:r w:rsidR="00690156">
        <w:rPr>
          <w:rFonts w:ascii="Arial" w:hAnsi="Arial" w:cs="Arial"/>
          <w:sz w:val="22"/>
          <w:szCs w:val="22"/>
        </w:rPr>
        <w:t xml:space="preserve">14 </w:t>
      </w:r>
      <w:r w:rsidR="00220E34">
        <w:rPr>
          <w:rFonts w:ascii="Arial" w:hAnsi="Arial" w:cs="Arial"/>
          <w:sz w:val="22"/>
          <w:szCs w:val="22"/>
        </w:rPr>
        <w:t xml:space="preserve">calendar </w:t>
      </w:r>
      <w:r w:rsidR="00690156">
        <w:rPr>
          <w:rFonts w:ascii="Arial" w:hAnsi="Arial" w:cs="Arial"/>
          <w:sz w:val="22"/>
          <w:szCs w:val="22"/>
        </w:rPr>
        <w:t xml:space="preserve">days </w:t>
      </w:r>
      <w:r w:rsidR="00220E34">
        <w:rPr>
          <w:rFonts w:ascii="Arial" w:hAnsi="Arial" w:cs="Arial"/>
          <w:sz w:val="22"/>
          <w:szCs w:val="22"/>
        </w:rPr>
        <w:t xml:space="preserve">for leave </w:t>
      </w:r>
      <w:r w:rsidR="00690156">
        <w:rPr>
          <w:rFonts w:ascii="Arial" w:hAnsi="Arial" w:cs="Arial"/>
          <w:sz w:val="22"/>
          <w:szCs w:val="22"/>
        </w:rPr>
        <w:t xml:space="preserve">at </w:t>
      </w:r>
      <w:r w:rsidR="00152882">
        <w:rPr>
          <w:rFonts w:ascii="Arial" w:hAnsi="Arial" w:cs="Arial"/>
          <w:sz w:val="22"/>
          <w:szCs w:val="22"/>
        </w:rPr>
        <w:t>half pay.</w:t>
      </w:r>
      <w:r w:rsidRPr="004609DE">
        <w:rPr>
          <w:rFonts w:ascii="Arial" w:hAnsi="Arial" w:cs="Arial"/>
          <w:sz w:val="22"/>
          <w:szCs w:val="22"/>
        </w:rPr>
        <w:t xml:space="preserve"> A period of LSL cannot be broken by other periods of leave, </w:t>
      </w:r>
      <w:r w:rsidR="00273672" w:rsidRPr="004609DE">
        <w:rPr>
          <w:rFonts w:ascii="Arial" w:hAnsi="Arial" w:cs="Arial"/>
          <w:sz w:val="22"/>
          <w:szCs w:val="22"/>
        </w:rPr>
        <w:t xml:space="preserve">including flex-time or TOIL, </w:t>
      </w:r>
      <w:r w:rsidRPr="004609DE">
        <w:rPr>
          <w:rFonts w:ascii="Arial" w:hAnsi="Arial" w:cs="Arial"/>
          <w:sz w:val="22"/>
          <w:szCs w:val="22"/>
        </w:rPr>
        <w:t>a weekend or a public holiday, except as otherwise provided by legislation.</w:t>
      </w:r>
    </w:p>
    <w:p w:rsidR="008D16F2" w:rsidRDefault="00753CDA" w:rsidP="008567BE">
      <w:pPr>
        <w:pStyle w:val="ListParagraph"/>
        <w:numPr>
          <w:ilvl w:val="0"/>
          <w:numId w:val="117"/>
        </w:numPr>
        <w:spacing w:before="240" w:after="120"/>
        <w:ind w:left="709" w:hanging="709"/>
        <w:contextualSpacing w:val="0"/>
        <w:rPr>
          <w:rFonts w:ascii="Arial" w:hAnsi="Arial" w:cs="Arial"/>
          <w:sz w:val="22"/>
          <w:szCs w:val="22"/>
        </w:rPr>
      </w:pPr>
      <w:r w:rsidRPr="004609DE">
        <w:rPr>
          <w:rFonts w:ascii="Arial" w:hAnsi="Arial" w:cs="Arial"/>
          <w:sz w:val="22"/>
          <w:szCs w:val="22"/>
        </w:rPr>
        <w:t xml:space="preserve">Long service leave credits may be taken at any time, </w:t>
      </w:r>
      <w:r w:rsidR="00273672" w:rsidRPr="004609DE">
        <w:rPr>
          <w:rFonts w:ascii="Arial" w:hAnsi="Arial" w:cs="Arial"/>
          <w:sz w:val="22"/>
          <w:szCs w:val="22"/>
        </w:rPr>
        <w:t xml:space="preserve">on full pay or half pay, </w:t>
      </w:r>
      <w:r w:rsidRPr="004609DE">
        <w:rPr>
          <w:rFonts w:ascii="Arial" w:hAnsi="Arial" w:cs="Arial"/>
          <w:sz w:val="22"/>
          <w:szCs w:val="22"/>
        </w:rPr>
        <w:t>subject to operational requirements and</w:t>
      </w:r>
      <w:r w:rsidR="00273672" w:rsidRPr="004609DE">
        <w:rPr>
          <w:rFonts w:ascii="Arial" w:hAnsi="Arial" w:cs="Arial"/>
          <w:sz w:val="22"/>
          <w:szCs w:val="22"/>
        </w:rPr>
        <w:t xml:space="preserve"> </w:t>
      </w:r>
      <w:r w:rsidRPr="004609DE">
        <w:rPr>
          <w:rFonts w:ascii="Arial" w:hAnsi="Arial" w:cs="Arial"/>
          <w:sz w:val="22"/>
          <w:szCs w:val="22"/>
        </w:rPr>
        <w:t>the approval of the employee’s manager.</w:t>
      </w:r>
    </w:p>
    <w:p w:rsidR="006D6D74" w:rsidRDefault="006D6D74" w:rsidP="00CE3D7E">
      <w:pPr>
        <w:pStyle w:val="ListParagraph"/>
        <w:numPr>
          <w:ilvl w:val="0"/>
          <w:numId w:val="201"/>
        </w:numPr>
        <w:spacing w:before="240" w:after="120"/>
        <w:ind w:left="709" w:hanging="709"/>
        <w:contextualSpacing w:val="0"/>
        <w:rPr>
          <w:rFonts w:ascii="Arial" w:hAnsi="Arial" w:cs="Arial"/>
          <w:b/>
          <w:iCs/>
          <w:sz w:val="22"/>
          <w:szCs w:val="22"/>
        </w:rPr>
      </w:pPr>
      <w:r w:rsidRPr="006D6D74">
        <w:rPr>
          <w:rFonts w:ascii="Arial" w:hAnsi="Arial" w:cs="Arial"/>
          <w:b/>
          <w:sz w:val="22"/>
          <w:szCs w:val="22"/>
        </w:rPr>
        <w:t>Substitution of leave during periods of long service leave</w:t>
      </w:r>
    </w:p>
    <w:p w:rsidR="006D6D74" w:rsidRPr="00293D33" w:rsidRDefault="006D6D74" w:rsidP="006D6D74">
      <w:pPr>
        <w:spacing w:before="240" w:after="120"/>
        <w:rPr>
          <w:rFonts w:ascii="Arial" w:hAnsi="Arial" w:cs="Arial"/>
          <w:sz w:val="22"/>
          <w:szCs w:val="22"/>
        </w:rPr>
      </w:pPr>
      <w:r>
        <w:rPr>
          <w:rFonts w:ascii="Arial" w:hAnsi="Arial" w:cs="Arial"/>
          <w:sz w:val="22"/>
          <w:szCs w:val="22"/>
        </w:rPr>
        <w:t xml:space="preserve">Employees who become eligible for leave that is required to be granted in accordance with the NES, such as personal leave, compassionate leave or community service leave, while they are absent on a period of long service leave, may apply for the substitution of that leave. Substitution of leave is subject to the production of satisfactory evidence of the eligibility for the leave. Long service leave will be </w:t>
      </w:r>
      <w:proofErr w:type="spellStart"/>
      <w:r>
        <w:rPr>
          <w:rFonts w:ascii="Arial" w:hAnsi="Arial" w:cs="Arial"/>
          <w:sz w:val="22"/>
          <w:szCs w:val="22"/>
        </w:rPr>
        <w:t>recredited</w:t>
      </w:r>
      <w:proofErr w:type="spellEnd"/>
      <w:r>
        <w:rPr>
          <w:rFonts w:ascii="Arial" w:hAnsi="Arial" w:cs="Arial"/>
          <w:sz w:val="22"/>
          <w:szCs w:val="22"/>
        </w:rPr>
        <w:t xml:space="preserve"> to the extent of the other leave granted. </w:t>
      </w:r>
    </w:p>
    <w:p w:rsidR="008D16F2" w:rsidRDefault="008D16F2" w:rsidP="00816225">
      <w:pPr>
        <w:pStyle w:val="Heading1"/>
        <w:numPr>
          <w:ilvl w:val="0"/>
          <w:numId w:val="178"/>
        </w:numPr>
        <w:ind w:left="709" w:hanging="709"/>
        <w:rPr>
          <w:i/>
          <w:sz w:val="28"/>
          <w:szCs w:val="28"/>
        </w:rPr>
      </w:pPr>
      <w:bookmarkStart w:id="51" w:name="_Toc527454153"/>
      <w:r w:rsidRPr="004049B5">
        <w:rPr>
          <w:i/>
          <w:sz w:val="28"/>
          <w:szCs w:val="28"/>
        </w:rPr>
        <w:t>Miscellaneous leave</w:t>
      </w:r>
      <w:bookmarkEnd w:id="51"/>
    </w:p>
    <w:p w:rsidR="00B461E9" w:rsidRPr="00B639D7" w:rsidRDefault="00B461E9" w:rsidP="00816225">
      <w:pPr>
        <w:pStyle w:val="ListParagraph"/>
        <w:numPr>
          <w:ilvl w:val="0"/>
          <w:numId w:val="170"/>
        </w:numPr>
        <w:autoSpaceDE w:val="0"/>
        <w:autoSpaceDN w:val="0"/>
        <w:adjustRightInd w:val="0"/>
        <w:spacing w:before="240" w:after="170"/>
        <w:ind w:left="709" w:hanging="709"/>
        <w:rPr>
          <w:rFonts w:ascii="Arial" w:hAnsi="Arial" w:cs="Arial"/>
          <w:color w:val="000000"/>
          <w:sz w:val="22"/>
          <w:szCs w:val="22"/>
          <w:lang w:eastAsia="en-US"/>
        </w:rPr>
      </w:pPr>
      <w:r w:rsidRPr="00B639D7">
        <w:rPr>
          <w:rFonts w:ascii="Arial" w:hAnsi="Arial" w:cs="Arial"/>
          <w:color w:val="000000"/>
          <w:sz w:val="22"/>
          <w:szCs w:val="22"/>
          <w:lang w:eastAsia="en-US"/>
        </w:rPr>
        <w:t>The delegate may grant leave to an employee, either with or without pay</w:t>
      </w:r>
      <w:r w:rsidR="008A3478" w:rsidRPr="00B639D7">
        <w:rPr>
          <w:rFonts w:ascii="Arial" w:hAnsi="Arial" w:cs="Arial"/>
          <w:color w:val="000000"/>
          <w:sz w:val="22"/>
          <w:szCs w:val="22"/>
          <w:lang w:eastAsia="en-US"/>
        </w:rPr>
        <w:t>,</w:t>
      </w:r>
      <w:r w:rsidRPr="00B639D7">
        <w:rPr>
          <w:rFonts w:ascii="Arial" w:hAnsi="Arial" w:cs="Arial"/>
          <w:color w:val="000000"/>
          <w:sz w:val="22"/>
          <w:szCs w:val="22"/>
          <w:lang w:eastAsia="en-US"/>
        </w:rPr>
        <w:t xml:space="preserve"> </w:t>
      </w:r>
      <w:r w:rsidR="00300C18" w:rsidRPr="00B639D7">
        <w:rPr>
          <w:rFonts w:ascii="Arial" w:hAnsi="Arial" w:cs="Arial"/>
          <w:color w:val="000000"/>
          <w:sz w:val="22"/>
          <w:szCs w:val="22"/>
          <w:lang w:eastAsia="en-US"/>
        </w:rPr>
        <w:t xml:space="preserve">where </w:t>
      </w:r>
      <w:r w:rsidRPr="00B639D7">
        <w:rPr>
          <w:rFonts w:ascii="Arial" w:hAnsi="Arial" w:cs="Arial"/>
          <w:color w:val="000000"/>
          <w:sz w:val="22"/>
          <w:szCs w:val="22"/>
          <w:lang w:eastAsia="en-US"/>
        </w:rPr>
        <w:t xml:space="preserve">the delegate considers </w:t>
      </w:r>
      <w:r w:rsidR="00300C18" w:rsidRPr="00B639D7">
        <w:rPr>
          <w:rFonts w:ascii="Arial" w:hAnsi="Arial" w:cs="Arial"/>
          <w:color w:val="000000"/>
          <w:sz w:val="22"/>
          <w:szCs w:val="22"/>
          <w:lang w:eastAsia="en-US"/>
        </w:rPr>
        <w:t xml:space="preserve">it is </w:t>
      </w:r>
      <w:r w:rsidR="00B901C7" w:rsidRPr="00B639D7">
        <w:rPr>
          <w:rFonts w:ascii="Arial" w:hAnsi="Arial" w:cs="Arial"/>
          <w:color w:val="000000"/>
          <w:sz w:val="22"/>
          <w:szCs w:val="22"/>
          <w:lang w:eastAsia="en-US"/>
        </w:rPr>
        <w:t>appropriate</w:t>
      </w:r>
      <w:r w:rsidR="00D40A0B" w:rsidRPr="00B639D7">
        <w:rPr>
          <w:rFonts w:ascii="Arial" w:hAnsi="Arial" w:cs="Arial"/>
          <w:color w:val="000000"/>
          <w:sz w:val="22"/>
          <w:szCs w:val="22"/>
          <w:lang w:eastAsia="en-US"/>
        </w:rPr>
        <w:t>.</w:t>
      </w:r>
      <w:r w:rsidRPr="00B639D7">
        <w:rPr>
          <w:rFonts w:ascii="Arial" w:hAnsi="Arial" w:cs="Arial"/>
          <w:color w:val="000000"/>
          <w:sz w:val="22"/>
          <w:szCs w:val="22"/>
          <w:lang w:eastAsia="en-US"/>
        </w:rPr>
        <w:t xml:space="preserve"> </w:t>
      </w:r>
    </w:p>
    <w:p w:rsidR="001F0C9B" w:rsidRDefault="001F0C9B" w:rsidP="00D40A0B">
      <w:pPr>
        <w:pStyle w:val="ListParagraph"/>
        <w:autoSpaceDE w:val="0"/>
        <w:autoSpaceDN w:val="0"/>
        <w:adjustRightInd w:val="0"/>
        <w:spacing w:after="170"/>
        <w:rPr>
          <w:rFonts w:ascii="Arial" w:hAnsi="Arial" w:cs="Arial"/>
          <w:color w:val="000000"/>
          <w:sz w:val="22"/>
          <w:szCs w:val="22"/>
          <w:lang w:eastAsia="en-US"/>
        </w:rPr>
      </w:pPr>
    </w:p>
    <w:p w:rsidR="001F0C9B" w:rsidRPr="00514245" w:rsidRDefault="001F0C9B" w:rsidP="00CE3D7E">
      <w:pPr>
        <w:pStyle w:val="ListParagraph"/>
        <w:numPr>
          <w:ilvl w:val="0"/>
          <w:numId w:val="170"/>
        </w:numPr>
        <w:autoSpaceDE w:val="0"/>
        <w:autoSpaceDN w:val="0"/>
        <w:adjustRightInd w:val="0"/>
        <w:spacing w:after="170"/>
        <w:ind w:left="709" w:hanging="709"/>
        <w:rPr>
          <w:rFonts w:ascii="Arial" w:hAnsi="Arial" w:cs="Arial"/>
          <w:color w:val="000000"/>
          <w:sz w:val="22"/>
          <w:szCs w:val="22"/>
          <w:lang w:eastAsia="en-US"/>
        </w:rPr>
      </w:pPr>
      <w:r w:rsidRPr="00514245">
        <w:rPr>
          <w:rFonts w:ascii="Arial" w:hAnsi="Arial" w:cs="Arial"/>
          <w:sz w:val="22"/>
          <w:szCs w:val="22"/>
        </w:rPr>
        <w:t xml:space="preserve">Miscellaneous </w:t>
      </w:r>
      <w:r w:rsidR="008A3D3A">
        <w:rPr>
          <w:rFonts w:ascii="Arial" w:hAnsi="Arial" w:cs="Arial"/>
          <w:sz w:val="22"/>
          <w:szCs w:val="22"/>
        </w:rPr>
        <w:t>l</w:t>
      </w:r>
      <w:r w:rsidRPr="00514245">
        <w:rPr>
          <w:rFonts w:ascii="Arial" w:hAnsi="Arial" w:cs="Arial"/>
          <w:sz w:val="22"/>
          <w:szCs w:val="22"/>
        </w:rPr>
        <w:t xml:space="preserve">eave may be approved, as appropriate, where an employee is required to be absent as a result of domestic </w:t>
      </w:r>
      <w:r w:rsidR="00A3472B">
        <w:rPr>
          <w:rFonts w:ascii="Arial" w:hAnsi="Arial" w:cs="Arial"/>
          <w:sz w:val="22"/>
          <w:szCs w:val="22"/>
        </w:rPr>
        <w:t xml:space="preserve">and family </w:t>
      </w:r>
      <w:r w:rsidRPr="00514245">
        <w:rPr>
          <w:rFonts w:ascii="Arial" w:hAnsi="Arial" w:cs="Arial"/>
          <w:sz w:val="22"/>
          <w:szCs w:val="22"/>
        </w:rPr>
        <w:t>violence situations.</w:t>
      </w:r>
    </w:p>
    <w:p w:rsidR="00B461E9" w:rsidRPr="00B461E9" w:rsidRDefault="00B461E9" w:rsidP="00B461E9">
      <w:pPr>
        <w:pStyle w:val="ListParagraph"/>
        <w:autoSpaceDE w:val="0"/>
        <w:autoSpaceDN w:val="0"/>
        <w:adjustRightInd w:val="0"/>
        <w:spacing w:after="170"/>
        <w:rPr>
          <w:rFonts w:ascii="Arial" w:hAnsi="Arial" w:cs="Arial"/>
          <w:color w:val="000000"/>
          <w:sz w:val="22"/>
          <w:szCs w:val="22"/>
          <w:lang w:eastAsia="en-US"/>
        </w:rPr>
      </w:pPr>
    </w:p>
    <w:p w:rsidR="00B461E9" w:rsidRDefault="00B461E9" w:rsidP="00CE3D7E">
      <w:pPr>
        <w:pStyle w:val="ListParagraph"/>
        <w:numPr>
          <w:ilvl w:val="0"/>
          <w:numId w:val="170"/>
        </w:numPr>
        <w:autoSpaceDE w:val="0"/>
        <w:autoSpaceDN w:val="0"/>
        <w:adjustRightInd w:val="0"/>
        <w:spacing w:after="170"/>
        <w:ind w:left="709" w:hanging="709"/>
        <w:rPr>
          <w:rFonts w:ascii="Arial" w:hAnsi="Arial" w:cs="Arial"/>
          <w:color w:val="000000"/>
          <w:sz w:val="22"/>
          <w:szCs w:val="22"/>
          <w:lang w:eastAsia="en-US"/>
        </w:rPr>
      </w:pPr>
      <w:r w:rsidRPr="00B461E9">
        <w:rPr>
          <w:rFonts w:ascii="Arial" w:hAnsi="Arial" w:cs="Arial"/>
          <w:color w:val="000000"/>
          <w:sz w:val="22"/>
          <w:szCs w:val="22"/>
          <w:lang w:eastAsia="en-US"/>
        </w:rPr>
        <w:t xml:space="preserve">Unless the delegate determines otherwise, any </w:t>
      </w:r>
      <w:r w:rsidR="00300C18">
        <w:rPr>
          <w:rFonts w:ascii="Arial" w:hAnsi="Arial" w:cs="Arial"/>
          <w:color w:val="000000"/>
          <w:sz w:val="22"/>
          <w:szCs w:val="22"/>
          <w:lang w:eastAsia="en-US"/>
        </w:rPr>
        <w:t xml:space="preserve">period or cumulative </w:t>
      </w:r>
      <w:r w:rsidRPr="00B461E9">
        <w:rPr>
          <w:rFonts w:ascii="Arial" w:hAnsi="Arial" w:cs="Arial"/>
          <w:color w:val="000000"/>
          <w:sz w:val="22"/>
          <w:szCs w:val="22"/>
          <w:lang w:eastAsia="en-US"/>
        </w:rPr>
        <w:t>period</w:t>
      </w:r>
      <w:r w:rsidR="00300C18">
        <w:rPr>
          <w:rFonts w:ascii="Arial" w:hAnsi="Arial" w:cs="Arial"/>
          <w:color w:val="000000"/>
          <w:sz w:val="22"/>
          <w:szCs w:val="22"/>
          <w:lang w:eastAsia="en-US"/>
        </w:rPr>
        <w:t>s</w:t>
      </w:r>
      <w:r w:rsidR="008A3D3A">
        <w:rPr>
          <w:rFonts w:ascii="Arial" w:hAnsi="Arial" w:cs="Arial"/>
          <w:color w:val="000000"/>
          <w:sz w:val="22"/>
          <w:szCs w:val="22"/>
          <w:lang w:eastAsia="en-US"/>
        </w:rPr>
        <w:t xml:space="preserve"> of miscellaneous l</w:t>
      </w:r>
      <w:r w:rsidRPr="00B461E9">
        <w:rPr>
          <w:rFonts w:ascii="Arial" w:hAnsi="Arial" w:cs="Arial"/>
          <w:color w:val="000000"/>
          <w:sz w:val="22"/>
          <w:szCs w:val="22"/>
          <w:lang w:eastAsia="en-US"/>
        </w:rPr>
        <w:t xml:space="preserve">eave without pay greater than 30 calendar days </w:t>
      </w:r>
      <w:r w:rsidR="00300C18">
        <w:rPr>
          <w:rFonts w:ascii="Arial" w:hAnsi="Arial" w:cs="Arial"/>
          <w:color w:val="000000"/>
          <w:sz w:val="22"/>
          <w:szCs w:val="22"/>
          <w:lang w:eastAsia="en-US"/>
        </w:rPr>
        <w:t xml:space="preserve">within a 12 month period </w:t>
      </w:r>
      <w:r w:rsidRPr="00B461E9">
        <w:rPr>
          <w:rFonts w:ascii="Arial" w:hAnsi="Arial" w:cs="Arial"/>
          <w:color w:val="000000"/>
          <w:sz w:val="22"/>
          <w:szCs w:val="22"/>
          <w:lang w:eastAsia="en-US"/>
        </w:rPr>
        <w:t>will n</w:t>
      </w:r>
      <w:r w:rsidR="008A3D3A">
        <w:rPr>
          <w:rFonts w:ascii="Arial" w:hAnsi="Arial" w:cs="Arial"/>
          <w:color w:val="000000"/>
          <w:sz w:val="22"/>
          <w:szCs w:val="22"/>
          <w:lang w:eastAsia="en-US"/>
        </w:rPr>
        <w:t>ot count as service for annual leave and personal/carer’s l</w:t>
      </w:r>
      <w:r w:rsidRPr="00B461E9">
        <w:rPr>
          <w:rFonts w:ascii="Arial" w:hAnsi="Arial" w:cs="Arial"/>
          <w:color w:val="000000"/>
          <w:sz w:val="22"/>
          <w:szCs w:val="22"/>
          <w:lang w:eastAsia="en-US"/>
        </w:rPr>
        <w:t xml:space="preserve">eave purposes. </w:t>
      </w:r>
    </w:p>
    <w:p w:rsidR="00B461E9" w:rsidRPr="00B461E9" w:rsidRDefault="00B461E9" w:rsidP="00B461E9">
      <w:pPr>
        <w:pStyle w:val="ListParagraph"/>
        <w:autoSpaceDE w:val="0"/>
        <w:autoSpaceDN w:val="0"/>
        <w:adjustRightInd w:val="0"/>
        <w:spacing w:after="170"/>
        <w:rPr>
          <w:rFonts w:ascii="Arial" w:hAnsi="Arial" w:cs="Arial"/>
          <w:color w:val="000000"/>
          <w:sz w:val="22"/>
          <w:szCs w:val="22"/>
          <w:lang w:eastAsia="en-US"/>
        </w:rPr>
      </w:pPr>
    </w:p>
    <w:p w:rsidR="00B461E9" w:rsidRPr="00B461E9" w:rsidRDefault="00B461E9" w:rsidP="00CE3D7E">
      <w:pPr>
        <w:pStyle w:val="ListParagraph"/>
        <w:numPr>
          <w:ilvl w:val="0"/>
          <w:numId w:val="170"/>
        </w:numPr>
        <w:autoSpaceDE w:val="0"/>
        <w:autoSpaceDN w:val="0"/>
        <w:adjustRightInd w:val="0"/>
        <w:ind w:left="709" w:hanging="709"/>
        <w:rPr>
          <w:rFonts w:ascii="Arial" w:hAnsi="Arial" w:cs="Arial"/>
          <w:color w:val="000000"/>
          <w:sz w:val="22"/>
          <w:szCs w:val="22"/>
          <w:lang w:eastAsia="en-US"/>
        </w:rPr>
      </w:pPr>
      <w:r w:rsidRPr="00B461E9">
        <w:rPr>
          <w:rFonts w:ascii="Arial" w:hAnsi="Arial" w:cs="Arial"/>
          <w:color w:val="000000"/>
          <w:sz w:val="22"/>
          <w:szCs w:val="22"/>
          <w:lang w:eastAsia="en-US"/>
        </w:rPr>
        <w:t xml:space="preserve">Further information is available in </w:t>
      </w:r>
      <w:r w:rsidR="008A3D3A">
        <w:rPr>
          <w:rFonts w:ascii="Arial" w:hAnsi="Arial" w:cs="Arial"/>
          <w:color w:val="000000"/>
          <w:sz w:val="22"/>
          <w:szCs w:val="22"/>
          <w:lang w:eastAsia="en-US"/>
        </w:rPr>
        <w:t xml:space="preserve">the </w:t>
      </w:r>
      <w:r w:rsidRPr="00B461E9">
        <w:rPr>
          <w:rFonts w:ascii="Arial" w:hAnsi="Arial" w:cs="Arial"/>
          <w:color w:val="000000"/>
          <w:sz w:val="22"/>
          <w:szCs w:val="22"/>
          <w:lang w:eastAsia="en-US"/>
        </w:rPr>
        <w:t xml:space="preserve">Leave </w:t>
      </w:r>
      <w:r w:rsidR="00910E47">
        <w:rPr>
          <w:rFonts w:ascii="Arial" w:hAnsi="Arial" w:cs="Arial"/>
          <w:color w:val="000000"/>
          <w:sz w:val="22"/>
          <w:szCs w:val="22"/>
          <w:lang w:eastAsia="en-US"/>
        </w:rPr>
        <w:t xml:space="preserve">and Domestic </w:t>
      </w:r>
      <w:r w:rsidR="00A3472B">
        <w:rPr>
          <w:rFonts w:ascii="Arial" w:hAnsi="Arial" w:cs="Arial"/>
          <w:color w:val="000000"/>
          <w:sz w:val="22"/>
          <w:szCs w:val="22"/>
          <w:lang w:eastAsia="en-US"/>
        </w:rPr>
        <w:t xml:space="preserve">and Family </w:t>
      </w:r>
      <w:r w:rsidR="00910E47">
        <w:rPr>
          <w:rFonts w:ascii="Arial" w:hAnsi="Arial" w:cs="Arial"/>
          <w:color w:val="000000"/>
          <w:sz w:val="22"/>
          <w:szCs w:val="22"/>
          <w:lang w:eastAsia="en-US"/>
        </w:rPr>
        <w:t xml:space="preserve">Violence </w:t>
      </w:r>
      <w:r w:rsidRPr="00B461E9">
        <w:rPr>
          <w:rFonts w:ascii="Arial" w:hAnsi="Arial" w:cs="Arial"/>
          <w:color w:val="000000"/>
          <w:sz w:val="22"/>
          <w:szCs w:val="22"/>
          <w:lang w:eastAsia="en-US"/>
        </w:rPr>
        <w:t>Polic</w:t>
      </w:r>
      <w:r w:rsidR="00910E47">
        <w:rPr>
          <w:rFonts w:ascii="Arial" w:hAnsi="Arial" w:cs="Arial"/>
          <w:color w:val="000000"/>
          <w:sz w:val="22"/>
          <w:szCs w:val="22"/>
          <w:lang w:eastAsia="en-US"/>
        </w:rPr>
        <w:t>ies</w:t>
      </w:r>
      <w:r w:rsidRPr="00B461E9">
        <w:rPr>
          <w:rFonts w:ascii="Arial" w:hAnsi="Arial" w:cs="Arial"/>
          <w:color w:val="000000"/>
          <w:sz w:val="22"/>
          <w:szCs w:val="22"/>
          <w:lang w:eastAsia="en-US"/>
        </w:rPr>
        <w:t xml:space="preserve">. </w:t>
      </w:r>
    </w:p>
    <w:p w:rsidR="00E222EF" w:rsidRDefault="00E222EF" w:rsidP="00816225">
      <w:pPr>
        <w:pStyle w:val="Heading1"/>
        <w:numPr>
          <w:ilvl w:val="0"/>
          <w:numId w:val="178"/>
        </w:numPr>
        <w:ind w:left="709" w:hanging="709"/>
        <w:rPr>
          <w:i/>
          <w:sz w:val="28"/>
          <w:szCs w:val="28"/>
        </w:rPr>
      </w:pPr>
      <w:bookmarkStart w:id="52" w:name="_Toc422486195"/>
      <w:bookmarkStart w:id="53" w:name="_Toc527454154"/>
      <w:r w:rsidRPr="004049B5">
        <w:rPr>
          <w:i/>
          <w:sz w:val="28"/>
          <w:szCs w:val="28"/>
        </w:rPr>
        <w:t>Community service (emergency management and jury service) leave</w:t>
      </w:r>
      <w:bookmarkEnd w:id="52"/>
      <w:bookmarkEnd w:id="53"/>
      <w:r w:rsidRPr="004049B5">
        <w:rPr>
          <w:i/>
          <w:sz w:val="28"/>
          <w:szCs w:val="28"/>
        </w:rPr>
        <w:t xml:space="preserve"> </w:t>
      </w:r>
    </w:p>
    <w:p w:rsidR="00E222EF" w:rsidRDefault="00E222EF" w:rsidP="00816225">
      <w:pPr>
        <w:pStyle w:val="ListParagraph"/>
        <w:numPr>
          <w:ilvl w:val="0"/>
          <w:numId w:val="24"/>
        </w:numPr>
        <w:spacing w:before="240"/>
        <w:ind w:left="709" w:hanging="709"/>
        <w:rPr>
          <w:rFonts w:ascii="Arial" w:hAnsi="Arial" w:cs="Arial"/>
          <w:sz w:val="22"/>
          <w:szCs w:val="22"/>
          <w:lang w:eastAsia="en-US"/>
        </w:rPr>
      </w:pPr>
      <w:r w:rsidRPr="00AD2572">
        <w:rPr>
          <w:rFonts w:ascii="Arial" w:hAnsi="Arial" w:cs="Arial"/>
          <w:sz w:val="22"/>
          <w:szCs w:val="22"/>
          <w:lang w:eastAsia="en-US"/>
        </w:rPr>
        <w:t xml:space="preserve">In accordance with section 108 of the FW Act, leave for participation in voluntary emergency management duties, including training, emergency service responses, reasonable </w:t>
      </w:r>
      <w:r w:rsidR="009E14C1">
        <w:rPr>
          <w:rFonts w:ascii="Arial" w:hAnsi="Arial" w:cs="Arial"/>
          <w:sz w:val="22"/>
          <w:szCs w:val="22"/>
          <w:lang w:eastAsia="en-US"/>
        </w:rPr>
        <w:t xml:space="preserve">travel and </w:t>
      </w:r>
      <w:r w:rsidRPr="00AD2572">
        <w:rPr>
          <w:rFonts w:ascii="Arial" w:hAnsi="Arial" w:cs="Arial"/>
          <w:sz w:val="22"/>
          <w:szCs w:val="22"/>
          <w:lang w:eastAsia="en-US"/>
        </w:rPr>
        <w:t xml:space="preserve">recovery time, and ceremonial duties, will be approved. The </w:t>
      </w:r>
      <w:r w:rsidR="007F7058">
        <w:rPr>
          <w:rFonts w:ascii="Arial" w:hAnsi="Arial" w:cs="Arial"/>
          <w:sz w:val="22"/>
          <w:szCs w:val="22"/>
          <w:lang w:eastAsia="en-US"/>
        </w:rPr>
        <w:t>d</w:t>
      </w:r>
      <w:r w:rsidR="00230DE6" w:rsidRPr="00AD2572">
        <w:rPr>
          <w:rFonts w:ascii="Arial" w:hAnsi="Arial" w:cs="Arial"/>
          <w:sz w:val="22"/>
          <w:szCs w:val="22"/>
          <w:lang w:eastAsia="en-US"/>
        </w:rPr>
        <w:t>elegate</w:t>
      </w:r>
      <w:r w:rsidRPr="00AD2572">
        <w:rPr>
          <w:rFonts w:ascii="Arial" w:hAnsi="Arial" w:cs="Arial"/>
          <w:sz w:val="22"/>
          <w:szCs w:val="22"/>
          <w:lang w:eastAsia="en-US"/>
        </w:rPr>
        <w:t xml:space="preserve"> may determine whether any or all of leave taken for participation in voluntary emergency management activities will be with pay. </w:t>
      </w:r>
    </w:p>
    <w:p w:rsidR="004B06A2" w:rsidRPr="00AD2572" w:rsidRDefault="004B06A2" w:rsidP="00125AA1">
      <w:pPr>
        <w:pStyle w:val="ListParagraph"/>
        <w:spacing w:before="240" w:after="120"/>
        <w:rPr>
          <w:rFonts w:ascii="Arial" w:hAnsi="Arial" w:cs="Arial"/>
          <w:sz w:val="22"/>
          <w:szCs w:val="22"/>
          <w:lang w:eastAsia="en-US"/>
        </w:rPr>
      </w:pPr>
    </w:p>
    <w:p w:rsidR="00E222EF" w:rsidRPr="00AD2572" w:rsidRDefault="00E222EF" w:rsidP="00257E09">
      <w:pPr>
        <w:pStyle w:val="ListParagraph"/>
        <w:numPr>
          <w:ilvl w:val="0"/>
          <w:numId w:val="24"/>
        </w:numPr>
        <w:tabs>
          <w:tab w:val="num" w:pos="0"/>
        </w:tabs>
        <w:spacing w:before="240" w:after="120"/>
        <w:ind w:left="709" w:hanging="709"/>
        <w:rPr>
          <w:rFonts w:ascii="Arial" w:hAnsi="Arial" w:cs="Arial"/>
          <w:sz w:val="22"/>
          <w:szCs w:val="22"/>
          <w:lang w:eastAsia="en-US"/>
        </w:rPr>
      </w:pPr>
      <w:r w:rsidRPr="00AD2572">
        <w:rPr>
          <w:rFonts w:ascii="Arial" w:hAnsi="Arial" w:cs="Arial"/>
          <w:sz w:val="22"/>
          <w:szCs w:val="22"/>
          <w:lang w:eastAsia="en-US"/>
        </w:rPr>
        <w:t xml:space="preserve">An employee </w:t>
      </w:r>
      <w:r w:rsidR="0067664F">
        <w:rPr>
          <w:rFonts w:ascii="Arial" w:hAnsi="Arial" w:cs="Arial"/>
          <w:sz w:val="22"/>
          <w:szCs w:val="22"/>
          <w:lang w:eastAsia="en-US"/>
        </w:rPr>
        <w:t xml:space="preserve">required to attend jury service will have leave approved and </w:t>
      </w:r>
      <w:r w:rsidRPr="00AD2572">
        <w:rPr>
          <w:rFonts w:ascii="Arial" w:hAnsi="Arial" w:cs="Arial"/>
          <w:sz w:val="22"/>
          <w:szCs w:val="22"/>
          <w:lang w:eastAsia="en-US"/>
        </w:rPr>
        <w:t xml:space="preserve">will continue to be paid by </w:t>
      </w:r>
      <w:r w:rsidR="00230DE6" w:rsidRPr="00AD2572">
        <w:rPr>
          <w:rFonts w:ascii="Arial" w:hAnsi="Arial" w:cs="Arial"/>
          <w:sz w:val="22"/>
          <w:szCs w:val="22"/>
          <w:lang w:eastAsia="en-US"/>
        </w:rPr>
        <w:t>Finance</w:t>
      </w:r>
      <w:r w:rsidRPr="00AD2572">
        <w:rPr>
          <w:rFonts w:ascii="Arial" w:hAnsi="Arial" w:cs="Arial"/>
          <w:sz w:val="22"/>
          <w:szCs w:val="22"/>
          <w:lang w:eastAsia="en-US"/>
        </w:rPr>
        <w:t xml:space="preserve"> for any period of jury service, but will be required to pay to </w:t>
      </w:r>
      <w:r w:rsidR="00230DE6" w:rsidRPr="00AD2572">
        <w:rPr>
          <w:rFonts w:ascii="Arial" w:hAnsi="Arial" w:cs="Arial"/>
          <w:sz w:val="22"/>
          <w:szCs w:val="22"/>
          <w:lang w:eastAsia="en-US"/>
        </w:rPr>
        <w:t>Finance</w:t>
      </w:r>
      <w:r w:rsidRPr="00AD2572">
        <w:rPr>
          <w:rFonts w:ascii="Arial" w:hAnsi="Arial" w:cs="Arial"/>
          <w:sz w:val="22"/>
          <w:szCs w:val="22"/>
          <w:lang w:eastAsia="en-US"/>
        </w:rPr>
        <w:t xml:space="preserve"> any amount of jury service pay received by the employee.</w:t>
      </w:r>
    </w:p>
    <w:p w:rsidR="00241D6E" w:rsidRDefault="008D16F2" w:rsidP="00816225">
      <w:pPr>
        <w:pStyle w:val="Heading1"/>
        <w:numPr>
          <w:ilvl w:val="0"/>
          <w:numId w:val="178"/>
        </w:numPr>
        <w:ind w:left="709" w:hanging="709"/>
        <w:rPr>
          <w:i/>
          <w:sz w:val="28"/>
          <w:szCs w:val="28"/>
        </w:rPr>
      </w:pPr>
      <w:bookmarkStart w:id="54" w:name="_Toc527454155"/>
      <w:r w:rsidRPr="004049B5">
        <w:rPr>
          <w:i/>
          <w:sz w:val="28"/>
          <w:szCs w:val="28"/>
        </w:rPr>
        <w:t>Unauthorised leave absences</w:t>
      </w:r>
      <w:bookmarkEnd w:id="54"/>
    </w:p>
    <w:p w:rsidR="008D16F2" w:rsidRPr="00AD2572" w:rsidRDefault="008D16F2" w:rsidP="00816225">
      <w:pPr>
        <w:pStyle w:val="ListParagraph"/>
        <w:numPr>
          <w:ilvl w:val="0"/>
          <w:numId w:val="25"/>
        </w:numPr>
        <w:spacing w:before="240"/>
        <w:ind w:left="709" w:hanging="709"/>
        <w:rPr>
          <w:rFonts w:ascii="Arial" w:hAnsi="Arial" w:cs="Arial"/>
          <w:sz w:val="22"/>
          <w:szCs w:val="22"/>
        </w:rPr>
      </w:pPr>
      <w:r w:rsidRPr="00AD2572">
        <w:rPr>
          <w:rFonts w:ascii="Arial" w:hAnsi="Arial" w:cs="Arial"/>
          <w:sz w:val="22"/>
          <w:szCs w:val="22"/>
        </w:rPr>
        <w:t xml:space="preserve">Where an </w:t>
      </w:r>
      <w:r w:rsidR="00580DA6" w:rsidRPr="00AD2572">
        <w:rPr>
          <w:rFonts w:ascii="Arial" w:hAnsi="Arial" w:cs="Arial"/>
          <w:sz w:val="22"/>
          <w:szCs w:val="22"/>
        </w:rPr>
        <w:t>e</w:t>
      </w:r>
      <w:r w:rsidR="002E4603" w:rsidRPr="00AD2572">
        <w:rPr>
          <w:rFonts w:ascii="Arial" w:hAnsi="Arial" w:cs="Arial"/>
          <w:sz w:val="22"/>
          <w:szCs w:val="22"/>
        </w:rPr>
        <w:t>mployee</w:t>
      </w:r>
      <w:r w:rsidRPr="00AD2572">
        <w:rPr>
          <w:rFonts w:ascii="Arial" w:hAnsi="Arial" w:cs="Arial"/>
          <w:sz w:val="22"/>
          <w:szCs w:val="22"/>
        </w:rPr>
        <w:t xml:space="preserve"> is absent from work without approval, all </w:t>
      </w:r>
      <w:r w:rsidR="00580DA6" w:rsidRPr="00AD2572">
        <w:rPr>
          <w:rFonts w:ascii="Arial" w:hAnsi="Arial" w:cs="Arial"/>
          <w:sz w:val="22"/>
          <w:szCs w:val="22"/>
        </w:rPr>
        <w:t xml:space="preserve">pay and other benefits </w:t>
      </w:r>
      <w:r w:rsidRPr="00AD2572">
        <w:rPr>
          <w:rFonts w:ascii="Arial" w:hAnsi="Arial" w:cs="Arial"/>
          <w:sz w:val="22"/>
          <w:szCs w:val="22"/>
        </w:rPr>
        <w:t xml:space="preserve">provided under this Agreement cease to be available until the </w:t>
      </w:r>
      <w:r w:rsidR="00663061" w:rsidRPr="00AD2572">
        <w:rPr>
          <w:rFonts w:ascii="Arial" w:hAnsi="Arial" w:cs="Arial"/>
          <w:sz w:val="22"/>
          <w:szCs w:val="22"/>
        </w:rPr>
        <w:t>e</w:t>
      </w:r>
      <w:r w:rsidR="002E4603" w:rsidRPr="00AD2572">
        <w:rPr>
          <w:rFonts w:ascii="Arial" w:hAnsi="Arial" w:cs="Arial"/>
          <w:sz w:val="22"/>
          <w:szCs w:val="22"/>
        </w:rPr>
        <w:t>mployee</w:t>
      </w:r>
      <w:r w:rsidRPr="00AD2572">
        <w:rPr>
          <w:rFonts w:ascii="Arial" w:hAnsi="Arial" w:cs="Arial"/>
          <w:sz w:val="22"/>
          <w:szCs w:val="22"/>
        </w:rPr>
        <w:t xml:space="preserve"> resumes </w:t>
      </w:r>
      <w:r w:rsidR="003F2A02">
        <w:rPr>
          <w:rFonts w:ascii="Arial" w:hAnsi="Arial" w:cs="Arial"/>
          <w:sz w:val="22"/>
          <w:szCs w:val="22"/>
        </w:rPr>
        <w:t>duty,</w:t>
      </w:r>
      <w:r w:rsidRPr="00AD2572">
        <w:rPr>
          <w:rFonts w:ascii="Arial" w:hAnsi="Arial" w:cs="Arial"/>
          <w:sz w:val="22"/>
          <w:szCs w:val="22"/>
        </w:rPr>
        <w:t xml:space="preserve"> is granted leave</w:t>
      </w:r>
      <w:r w:rsidR="003F2A02">
        <w:rPr>
          <w:rFonts w:ascii="Arial" w:hAnsi="Arial" w:cs="Arial"/>
          <w:sz w:val="22"/>
          <w:szCs w:val="22"/>
        </w:rPr>
        <w:t xml:space="preserve"> or ceases employment. Such absences will not count as service for any purpose</w:t>
      </w:r>
      <w:r w:rsidRPr="00AD2572">
        <w:rPr>
          <w:rFonts w:ascii="Arial" w:hAnsi="Arial" w:cs="Arial"/>
          <w:sz w:val="22"/>
          <w:szCs w:val="22"/>
        </w:rPr>
        <w:t xml:space="preserve">. </w:t>
      </w:r>
    </w:p>
    <w:p w:rsidR="008D16F2" w:rsidRPr="00AD2572" w:rsidRDefault="008D16F2" w:rsidP="00125AA1">
      <w:pPr>
        <w:rPr>
          <w:rFonts w:ascii="Arial" w:hAnsi="Arial" w:cs="Arial"/>
          <w:sz w:val="22"/>
          <w:szCs w:val="22"/>
        </w:rPr>
      </w:pPr>
    </w:p>
    <w:p w:rsidR="00514245" w:rsidRDefault="003F2A02" w:rsidP="00257E09">
      <w:pPr>
        <w:pStyle w:val="ListParagraph"/>
        <w:numPr>
          <w:ilvl w:val="0"/>
          <w:numId w:val="25"/>
        </w:numPr>
        <w:ind w:left="709" w:hanging="709"/>
        <w:rPr>
          <w:rFonts w:ascii="Arial" w:hAnsi="Arial" w:cs="Arial"/>
          <w:sz w:val="22"/>
          <w:szCs w:val="22"/>
        </w:rPr>
      </w:pPr>
      <w:r>
        <w:rPr>
          <w:rFonts w:ascii="Arial" w:hAnsi="Arial" w:cs="Arial"/>
          <w:sz w:val="22"/>
          <w:szCs w:val="22"/>
        </w:rPr>
        <w:t xml:space="preserve">Unauthorised absences will be referred to the </w:t>
      </w:r>
      <w:r w:rsidR="008A3D3A">
        <w:rPr>
          <w:rFonts w:ascii="Arial" w:hAnsi="Arial" w:cs="Arial"/>
          <w:sz w:val="22"/>
          <w:szCs w:val="22"/>
        </w:rPr>
        <w:t>d</w:t>
      </w:r>
      <w:r>
        <w:rPr>
          <w:rFonts w:ascii="Arial" w:hAnsi="Arial" w:cs="Arial"/>
          <w:sz w:val="22"/>
          <w:szCs w:val="22"/>
        </w:rPr>
        <w:t>elegate to determine the appropriate action under the PS Act</w:t>
      </w:r>
      <w:r w:rsidR="0006663A">
        <w:rPr>
          <w:rFonts w:ascii="Arial" w:hAnsi="Arial" w:cs="Arial"/>
          <w:sz w:val="22"/>
          <w:szCs w:val="22"/>
        </w:rPr>
        <w:t>, including termination of employment</w:t>
      </w:r>
      <w:r>
        <w:rPr>
          <w:rFonts w:ascii="Arial" w:hAnsi="Arial" w:cs="Arial"/>
          <w:sz w:val="22"/>
          <w:szCs w:val="22"/>
        </w:rPr>
        <w:t xml:space="preserve">. </w:t>
      </w:r>
    </w:p>
    <w:p w:rsidR="00514245" w:rsidRPr="00A50737" w:rsidRDefault="00514245" w:rsidP="00A50737">
      <w:pPr>
        <w:pStyle w:val="ListParagraph"/>
        <w:rPr>
          <w:rFonts w:ascii="Arial" w:hAnsi="Arial" w:cs="Arial"/>
          <w:sz w:val="22"/>
          <w:szCs w:val="22"/>
        </w:rPr>
      </w:pPr>
    </w:p>
    <w:p w:rsidR="003B2109" w:rsidRPr="006D6D74" w:rsidRDefault="00514245" w:rsidP="00A37AA2">
      <w:pPr>
        <w:pStyle w:val="ListParagraph"/>
        <w:numPr>
          <w:ilvl w:val="0"/>
          <w:numId w:val="25"/>
        </w:numPr>
        <w:ind w:left="709" w:hanging="709"/>
        <w:rPr>
          <w:rFonts w:ascii="Arial" w:hAnsi="Arial" w:cs="Arial"/>
          <w:sz w:val="22"/>
          <w:szCs w:val="22"/>
        </w:rPr>
      </w:pPr>
      <w:r w:rsidRPr="006D6D74">
        <w:rPr>
          <w:rFonts w:ascii="Arial" w:hAnsi="Arial" w:cs="Arial"/>
          <w:sz w:val="22"/>
          <w:szCs w:val="22"/>
        </w:rPr>
        <w:t xml:space="preserve">Finance will take all reasonable steps to make contact with the employee. </w:t>
      </w:r>
    </w:p>
    <w:p w:rsidR="009F43C7" w:rsidRPr="00527236" w:rsidRDefault="008209EA" w:rsidP="00125AA1">
      <w:pPr>
        <w:pStyle w:val="Heading1"/>
      </w:pPr>
      <w:bookmarkStart w:id="55" w:name="_Toc527454156"/>
      <w:r w:rsidRPr="00527236">
        <w:t>Performance management system</w:t>
      </w:r>
      <w:bookmarkEnd w:id="55"/>
    </w:p>
    <w:p w:rsidR="009F43C7" w:rsidRPr="004049B5" w:rsidRDefault="009F43C7" w:rsidP="00CE3D7E">
      <w:pPr>
        <w:pStyle w:val="Heading1"/>
        <w:numPr>
          <w:ilvl w:val="0"/>
          <w:numId w:val="178"/>
        </w:numPr>
        <w:ind w:left="709" w:hanging="709"/>
        <w:rPr>
          <w:i/>
          <w:sz w:val="28"/>
          <w:szCs w:val="28"/>
        </w:rPr>
      </w:pPr>
      <w:bookmarkStart w:id="56" w:name="_Toc527454157"/>
      <w:r w:rsidRPr="004049B5">
        <w:rPr>
          <w:i/>
          <w:sz w:val="28"/>
          <w:szCs w:val="28"/>
        </w:rPr>
        <w:t xml:space="preserve">Requirement for </w:t>
      </w:r>
      <w:r w:rsidR="00CA2A22" w:rsidRPr="004049B5">
        <w:rPr>
          <w:i/>
          <w:sz w:val="28"/>
          <w:szCs w:val="28"/>
        </w:rPr>
        <w:t>p</w:t>
      </w:r>
      <w:r w:rsidRPr="004049B5">
        <w:rPr>
          <w:i/>
          <w:sz w:val="28"/>
          <w:szCs w:val="28"/>
        </w:rPr>
        <w:t xml:space="preserve">erformance </w:t>
      </w:r>
      <w:r w:rsidR="00CA2A22" w:rsidRPr="004049B5">
        <w:rPr>
          <w:i/>
          <w:sz w:val="28"/>
          <w:szCs w:val="28"/>
        </w:rPr>
        <w:t>m</w:t>
      </w:r>
      <w:r w:rsidRPr="004049B5">
        <w:rPr>
          <w:i/>
          <w:sz w:val="28"/>
          <w:szCs w:val="28"/>
        </w:rPr>
        <w:t>anagement</w:t>
      </w:r>
      <w:bookmarkEnd w:id="56"/>
      <w:r w:rsidRPr="004049B5">
        <w:rPr>
          <w:i/>
          <w:sz w:val="28"/>
          <w:szCs w:val="28"/>
        </w:rPr>
        <w:t xml:space="preserve"> </w:t>
      </w:r>
    </w:p>
    <w:p w:rsidR="00C37E2C" w:rsidRPr="00534342" w:rsidRDefault="00CA2A22" w:rsidP="00CE3D7E">
      <w:pPr>
        <w:pStyle w:val="ListParagraph"/>
        <w:numPr>
          <w:ilvl w:val="0"/>
          <w:numId w:val="205"/>
        </w:numPr>
        <w:spacing w:before="240" w:after="120"/>
        <w:ind w:left="709" w:hanging="709"/>
        <w:contextualSpacing w:val="0"/>
        <w:rPr>
          <w:rFonts w:ascii="Arial" w:hAnsi="Arial" w:cs="Arial"/>
          <w:b/>
          <w:sz w:val="22"/>
          <w:szCs w:val="22"/>
        </w:rPr>
      </w:pPr>
      <w:r w:rsidRPr="00534342">
        <w:rPr>
          <w:rFonts w:ascii="Arial" w:hAnsi="Arial" w:cs="Arial"/>
          <w:b/>
          <w:sz w:val="22"/>
          <w:szCs w:val="22"/>
        </w:rPr>
        <w:t>P</w:t>
      </w:r>
      <w:r w:rsidR="008D16F2" w:rsidRPr="00534342">
        <w:rPr>
          <w:rFonts w:ascii="Arial" w:hAnsi="Arial" w:cs="Arial"/>
          <w:b/>
          <w:sz w:val="22"/>
          <w:szCs w:val="22"/>
        </w:rPr>
        <w:t>articip</w:t>
      </w:r>
      <w:r w:rsidRPr="00534342">
        <w:rPr>
          <w:rFonts w:ascii="Arial" w:hAnsi="Arial" w:cs="Arial"/>
          <w:b/>
          <w:sz w:val="22"/>
          <w:szCs w:val="22"/>
        </w:rPr>
        <w:t>ation</w:t>
      </w:r>
      <w:r w:rsidR="008D16F2" w:rsidRPr="00534342">
        <w:rPr>
          <w:rFonts w:ascii="Arial" w:hAnsi="Arial" w:cs="Arial"/>
          <w:b/>
          <w:sz w:val="22"/>
          <w:szCs w:val="22"/>
        </w:rPr>
        <w:t xml:space="preserve"> in the performance management </w:t>
      </w:r>
      <w:r w:rsidR="00551933" w:rsidRPr="00534342">
        <w:rPr>
          <w:rFonts w:ascii="Arial" w:hAnsi="Arial" w:cs="Arial"/>
          <w:b/>
          <w:sz w:val="22"/>
          <w:szCs w:val="22"/>
        </w:rPr>
        <w:t>system</w:t>
      </w:r>
    </w:p>
    <w:p w:rsidR="00E94A3F" w:rsidRPr="00AD2572" w:rsidRDefault="00566B7D" w:rsidP="00257E09">
      <w:pPr>
        <w:pStyle w:val="ListParagraph"/>
        <w:numPr>
          <w:ilvl w:val="0"/>
          <w:numId w:val="26"/>
        </w:numPr>
        <w:ind w:left="709" w:hanging="709"/>
        <w:rPr>
          <w:rFonts w:ascii="Arial" w:hAnsi="Arial" w:cs="Arial"/>
          <w:sz w:val="22"/>
          <w:szCs w:val="22"/>
        </w:rPr>
      </w:pPr>
      <w:r w:rsidRPr="00AD2572">
        <w:rPr>
          <w:rFonts w:ascii="Arial" w:hAnsi="Arial" w:cs="Arial"/>
          <w:sz w:val="22"/>
          <w:szCs w:val="22"/>
        </w:rPr>
        <w:t>All employees, u</w:t>
      </w:r>
      <w:r w:rsidR="008D16F2" w:rsidRPr="00AD2572">
        <w:rPr>
          <w:rFonts w:ascii="Arial" w:hAnsi="Arial" w:cs="Arial"/>
          <w:sz w:val="22"/>
          <w:szCs w:val="22"/>
        </w:rPr>
        <w:t xml:space="preserve">nless they are a non-ongoing </w:t>
      </w:r>
      <w:r w:rsidR="00E72B77" w:rsidRPr="00AD2572">
        <w:rPr>
          <w:rFonts w:ascii="Arial" w:hAnsi="Arial" w:cs="Arial"/>
          <w:sz w:val="22"/>
          <w:szCs w:val="22"/>
        </w:rPr>
        <w:t>e</w:t>
      </w:r>
      <w:r w:rsidR="002E4603" w:rsidRPr="00AD2572">
        <w:rPr>
          <w:rFonts w:ascii="Arial" w:hAnsi="Arial" w:cs="Arial"/>
          <w:sz w:val="22"/>
          <w:szCs w:val="22"/>
        </w:rPr>
        <w:t>mployee</w:t>
      </w:r>
      <w:r w:rsidR="008D16F2" w:rsidRPr="00AD2572">
        <w:rPr>
          <w:rFonts w:ascii="Arial" w:hAnsi="Arial" w:cs="Arial"/>
          <w:sz w:val="22"/>
          <w:szCs w:val="22"/>
        </w:rPr>
        <w:t xml:space="preserve"> engaged for a period of less than six months</w:t>
      </w:r>
      <w:r w:rsidR="00E94A3F" w:rsidRPr="00AD2572">
        <w:rPr>
          <w:rFonts w:ascii="Arial" w:hAnsi="Arial" w:cs="Arial"/>
          <w:sz w:val="22"/>
          <w:szCs w:val="22"/>
        </w:rPr>
        <w:t>,</w:t>
      </w:r>
      <w:r w:rsidRPr="00AD2572">
        <w:rPr>
          <w:rFonts w:ascii="Arial" w:hAnsi="Arial" w:cs="Arial"/>
          <w:sz w:val="22"/>
          <w:szCs w:val="22"/>
        </w:rPr>
        <w:t xml:space="preserve"> will </w:t>
      </w:r>
      <w:r w:rsidR="00E94A3F" w:rsidRPr="00AD2572">
        <w:rPr>
          <w:rFonts w:ascii="Arial" w:hAnsi="Arial" w:cs="Arial"/>
          <w:sz w:val="22"/>
          <w:szCs w:val="22"/>
        </w:rPr>
        <w:t xml:space="preserve">have </w:t>
      </w:r>
      <w:r w:rsidR="008D16F2" w:rsidRPr="00AD2572">
        <w:rPr>
          <w:rFonts w:ascii="Arial" w:hAnsi="Arial" w:cs="Arial"/>
          <w:sz w:val="22"/>
          <w:szCs w:val="22"/>
        </w:rPr>
        <w:t>an i</w:t>
      </w:r>
      <w:r w:rsidR="008A1E52" w:rsidRPr="00AD2572">
        <w:rPr>
          <w:rFonts w:ascii="Arial" w:hAnsi="Arial" w:cs="Arial"/>
          <w:sz w:val="22"/>
          <w:szCs w:val="22"/>
        </w:rPr>
        <w:t xml:space="preserve">ndividual performance </w:t>
      </w:r>
      <w:r w:rsidR="003D08C5" w:rsidRPr="00AD2572">
        <w:rPr>
          <w:rFonts w:ascii="Arial" w:hAnsi="Arial" w:cs="Arial"/>
          <w:sz w:val="22"/>
          <w:szCs w:val="22"/>
        </w:rPr>
        <w:t>agreement</w:t>
      </w:r>
      <w:r w:rsidR="00F05371">
        <w:rPr>
          <w:rFonts w:ascii="Arial" w:hAnsi="Arial" w:cs="Arial"/>
          <w:sz w:val="22"/>
          <w:szCs w:val="22"/>
        </w:rPr>
        <w:t xml:space="preserve"> </w:t>
      </w:r>
      <w:r w:rsidR="00E94A3F" w:rsidRPr="00AD2572">
        <w:rPr>
          <w:rFonts w:ascii="Arial" w:hAnsi="Arial" w:cs="Arial"/>
          <w:sz w:val="22"/>
          <w:szCs w:val="22"/>
        </w:rPr>
        <w:t>in place during the performance management cycle.</w:t>
      </w:r>
    </w:p>
    <w:p w:rsidR="00E94A3F" w:rsidRPr="00AD2572" w:rsidRDefault="00E94A3F" w:rsidP="00125AA1">
      <w:pPr>
        <w:rPr>
          <w:rFonts w:ascii="Arial" w:hAnsi="Arial" w:cs="Arial"/>
          <w:sz w:val="22"/>
          <w:szCs w:val="22"/>
        </w:rPr>
      </w:pPr>
    </w:p>
    <w:p w:rsidR="006D547B" w:rsidRPr="00AD2572" w:rsidRDefault="00E94A3F" w:rsidP="00257E09">
      <w:pPr>
        <w:pStyle w:val="ListParagraph"/>
        <w:numPr>
          <w:ilvl w:val="0"/>
          <w:numId w:val="26"/>
        </w:numPr>
        <w:ind w:left="709" w:hanging="709"/>
        <w:rPr>
          <w:rFonts w:ascii="Arial" w:hAnsi="Arial" w:cs="Arial"/>
          <w:sz w:val="22"/>
          <w:szCs w:val="22"/>
        </w:rPr>
      </w:pPr>
      <w:r w:rsidRPr="00AD2572">
        <w:rPr>
          <w:rFonts w:ascii="Arial" w:hAnsi="Arial" w:cs="Arial"/>
          <w:sz w:val="22"/>
          <w:szCs w:val="22"/>
        </w:rPr>
        <w:t xml:space="preserve">The performance cycle </w:t>
      </w:r>
      <w:r w:rsidR="006D547B" w:rsidRPr="00AD2572">
        <w:rPr>
          <w:rFonts w:ascii="Arial" w:hAnsi="Arial" w:cs="Arial"/>
          <w:sz w:val="22"/>
          <w:szCs w:val="22"/>
        </w:rPr>
        <w:t xml:space="preserve">runs from July to June each year. </w:t>
      </w:r>
    </w:p>
    <w:p w:rsidR="00AD2572" w:rsidRPr="00AD2572" w:rsidRDefault="00AD2572" w:rsidP="00125AA1">
      <w:pPr>
        <w:pStyle w:val="ListParagraph"/>
        <w:rPr>
          <w:rFonts w:ascii="Arial" w:hAnsi="Arial" w:cs="Arial"/>
          <w:sz w:val="22"/>
          <w:szCs w:val="22"/>
        </w:rPr>
      </w:pPr>
    </w:p>
    <w:p w:rsidR="00B86F91" w:rsidRPr="00AD2572" w:rsidRDefault="00B86F91" w:rsidP="00257E09">
      <w:pPr>
        <w:numPr>
          <w:ilvl w:val="0"/>
          <w:numId w:val="26"/>
        </w:numPr>
        <w:ind w:left="709" w:hanging="709"/>
        <w:rPr>
          <w:rFonts w:ascii="Arial" w:hAnsi="Arial" w:cs="Arial"/>
          <w:sz w:val="22"/>
          <w:szCs w:val="22"/>
        </w:rPr>
      </w:pPr>
      <w:r w:rsidRPr="00AD2572">
        <w:rPr>
          <w:rFonts w:ascii="Arial" w:hAnsi="Arial" w:cs="Arial"/>
          <w:sz w:val="22"/>
          <w:szCs w:val="22"/>
        </w:rPr>
        <w:t>New performance agreements</w:t>
      </w:r>
      <w:r w:rsidR="003D08C5">
        <w:rPr>
          <w:rFonts w:ascii="Arial" w:hAnsi="Arial" w:cs="Arial"/>
          <w:sz w:val="22"/>
          <w:szCs w:val="22"/>
        </w:rPr>
        <w:t xml:space="preserve"> </w:t>
      </w:r>
      <w:r w:rsidRPr="00AD2572">
        <w:rPr>
          <w:rFonts w:ascii="Arial" w:hAnsi="Arial" w:cs="Arial"/>
          <w:sz w:val="22"/>
          <w:szCs w:val="22"/>
        </w:rPr>
        <w:t>will be completed no later than 30 September in the performance cycle</w:t>
      </w:r>
      <w:r w:rsidR="003D08C5">
        <w:rPr>
          <w:rFonts w:ascii="Arial" w:hAnsi="Arial" w:cs="Arial"/>
          <w:sz w:val="22"/>
          <w:szCs w:val="22"/>
        </w:rPr>
        <w:t>.</w:t>
      </w:r>
      <w:r w:rsidRPr="00AD2572">
        <w:rPr>
          <w:rFonts w:ascii="Arial" w:hAnsi="Arial" w:cs="Arial"/>
          <w:sz w:val="22"/>
          <w:szCs w:val="22"/>
        </w:rPr>
        <w:t xml:space="preserve"> </w:t>
      </w:r>
    </w:p>
    <w:p w:rsidR="00B86F91" w:rsidRPr="00AD2572" w:rsidRDefault="00B86F91" w:rsidP="00125AA1">
      <w:pPr>
        <w:pStyle w:val="ListParagraph"/>
        <w:rPr>
          <w:rFonts w:ascii="Arial" w:hAnsi="Arial" w:cs="Arial"/>
          <w:sz w:val="22"/>
          <w:szCs w:val="22"/>
        </w:rPr>
      </w:pPr>
    </w:p>
    <w:p w:rsidR="00756831" w:rsidRPr="00756831" w:rsidRDefault="006D547B" w:rsidP="00257E09">
      <w:pPr>
        <w:pStyle w:val="ListParagraph"/>
        <w:numPr>
          <w:ilvl w:val="0"/>
          <w:numId w:val="26"/>
        </w:numPr>
        <w:ind w:left="709" w:hanging="709"/>
        <w:rPr>
          <w:rFonts w:ascii="Arial" w:hAnsi="Arial" w:cs="Arial"/>
          <w:sz w:val="22"/>
          <w:szCs w:val="22"/>
        </w:rPr>
      </w:pPr>
      <w:r w:rsidRPr="0053212C">
        <w:rPr>
          <w:rFonts w:ascii="Arial" w:hAnsi="Arial" w:cs="Arial"/>
          <w:sz w:val="22"/>
          <w:szCs w:val="22"/>
        </w:rPr>
        <w:t xml:space="preserve">The </w:t>
      </w:r>
      <w:r w:rsidR="00187AEB">
        <w:rPr>
          <w:rFonts w:ascii="Arial" w:hAnsi="Arial" w:cs="Arial"/>
          <w:sz w:val="22"/>
          <w:szCs w:val="22"/>
        </w:rPr>
        <w:t>Performance and Capability</w:t>
      </w:r>
      <w:r w:rsidRPr="0053212C">
        <w:rPr>
          <w:rFonts w:ascii="Arial" w:hAnsi="Arial" w:cs="Arial"/>
          <w:sz w:val="22"/>
          <w:szCs w:val="22"/>
        </w:rPr>
        <w:t xml:space="preserve"> Policy</w:t>
      </w:r>
      <w:r w:rsidR="00C0191C" w:rsidRPr="0053212C">
        <w:rPr>
          <w:rFonts w:ascii="Arial" w:hAnsi="Arial" w:cs="Arial"/>
          <w:sz w:val="22"/>
          <w:szCs w:val="22"/>
        </w:rPr>
        <w:t xml:space="preserve"> sets out </w:t>
      </w:r>
      <w:r w:rsidR="00695324" w:rsidRPr="0053212C">
        <w:rPr>
          <w:rFonts w:ascii="Arial" w:hAnsi="Arial" w:cs="Arial"/>
          <w:sz w:val="22"/>
          <w:szCs w:val="22"/>
        </w:rPr>
        <w:t xml:space="preserve">the </w:t>
      </w:r>
      <w:r w:rsidR="00C0191C" w:rsidRPr="0053212C">
        <w:rPr>
          <w:rFonts w:ascii="Arial" w:hAnsi="Arial" w:cs="Arial"/>
          <w:sz w:val="22"/>
          <w:szCs w:val="22"/>
        </w:rPr>
        <w:t>performance management processes, including responsibilities, rights and obligations of managers and employees in managing performance.</w:t>
      </w:r>
    </w:p>
    <w:p w:rsidR="00DD0A49" w:rsidRPr="0053212C" w:rsidRDefault="00DD0A49" w:rsidP="00125AA1">
      <w:pPr>
        <w:pStyle w:val="ListParagraph"/>
        <w:rPr>
          <w:rFonts w:ascii="Arial" w:hAnsi="Arial" w:cs="Arial"/>
          <w:sz w:val="22"/>
          <w:szCs w:val="22"/>
        </w:rPr>
      </w:pPr>
    </w:p>
    <w:p w:rsidR="00DD0A49" w:rsidRPr="0053212C" w:rsidRDefault="00DD0A49" w:rsidP="00257E09">
      <w:pPr>
        <w:pStyle w:val="ListParagraph"/>
        <w:numPr>
          <w:ilvl w:val="0"/>
          <w:numId w:val="26"/>
        </w:numPr>
        <w:ind w:left="709" w:hanging="709"/>
        <w:rPr>
          <w:rFonts w:ascii="Arial" w:hAnsi="Arial" w:cs="Arial"/>
          <w:sz w:val="22"/>
          <w:szCs w:val="22"/>
        </w:rPr>
      </w:pPr>
      <w:r w:rsidRPr="0053212C">
        <w:rPr>
          <w:rFonts w:ascii="Arial" w:hAnsi="Arial" w:cs="Arial"/>
          <w:sz w:val="22"/>
          <w:szCs w:val="22"/>
        </w:rPr>
        <w:t xml:space="preserve">Casual COMCAR drivers and </w:t>
      </w:r>
      <w:r w:rsidR="00154946">
        <w:rPr>
          <w:rFonts w:ascii="Arial" w:hAnsi="Arial" w:cs="Arial"/>
          <w:sz w:val="22"/>
          <w:szCs w:val="22"/>
        </w:rPr>
        <w:t>National Operations Centre</w:t>
      </w:r>
      <w:r w:rsidRPr="0053212C">
        <w:rPr>
          <w:rFonts w:ascii="Arial" w:hAnsi="Arial" w:cs="Arial"/>
          <w:sz w:val="22"/>
          <w:szCs w:val="22"/>
        </w:rPr>
        <w:t xml:space="preserve"> staff must participate in the performance management process consistent with COMCAR practices.</w:t>
      </w:r>
    </w:p>
    <w:p w:rsidR="008D16F2" w:rsidRPr="00695324" w:rsidRDefault="00D07A8E" w:rsidP="00125AA1">
      <w:pPr>
        <w:pStyle w:val="Heading1"/>
      </w:pPr>
      <w:bookmarkStart w:id="57" w:name="_Toc527454158"/>
      <w:bookmarkStart w:id="58" w:name="OLE_LINK1"/>
      <w:r w:rsidRPr="00695324">
        <w:t>Supportive</w:t>
      </w:r>
      <w:r w:rsidR="00CD26AA" w:rsidRPr="00695324">
        <w:t xml:space="preserve"> </w:t>
      </w:r>
      <w:r w:rsidR="00CA2A22">
        <w:t>w</w:t>
      </w:r>
      <w:r w:rsidR="00CD26AA" w:rsidRPr="00695324">
        <w:t>orkplace</w:t>
      </w:r>
      <w:bookmarkEnd w:id="57"/>
    </w:p>
    <w:p w:rsidR="00514245" w:rsidRPr="004049B5" w:rsidRDefault="00695C3B" w:rsidP="00CE3D7E">
      <w:pPr>
        <w:pStyle w:val="Heading1"/>
        <w:numPr>
          <w:ilvl w:val="0"/>
          <w:numId w:val="178"/>
        </w:numPr>
        <w:ind w:left="709" w:hanging="709"/>
        <w:rPr>
          <w:i/>
          <w:sz w:val="28"/>
          <w:szCs w:val="28"/>
        </w:rPr>
      </w:pPr>
      <w:bookmarkStart w:id="59" w:name="_Toc527454159"/>
      <w:r w:rsidRPr="004049B5">
        <w:rPr>
          <w:i/>
          <w:sz w:val="28"/>
          <w:szCs w:val="28"/>
        </w:rPr>
        <w:t xml:space="preserve">Supportive </w:t>
      </w:r>
      <w:r w:rsidR="00CA2A22" w:rsidRPr="004049B5">
        <w:rPr>
          <w:i/>
          <w:sz w:val="28"/>
          <w:szCs w:val="28"/>
        </w:rPr>
        <w:t>w</w:t>
      </w:r>
      <w:r w:rsidRPr="004049B5">
        <w:rPr>
          <w:i/>
          <w:sz w:val="28"/>
          <w:szCs w:val="28"/>
        </w:rPr>
        <w:t>orkplace</w:t>
      </w:r>
      <w:bookmarkEnd w:id="59"/>
    </w:p>
    <w:bookmarkEnd w:id="58"/>
    <w:p w:rsidR="004A3749" w:rsidRPr="00534342" w:rsidRDefault="004A3749" w:rsidP="00CE3D7E">
      <w:pPr>
        <w:pStyle w:val="ListParagraph"/>
        <w:numPr>
          <w:ilvl w:val="0"/>
          <w:numId w:val="206"/>
        </w:numPr>
        <w:spacing w:before="240" w:after="120"/>
        <w:ind w:left="709" w:hanging="709"/>
        <w:contextualSpacing w:val="0"/>
        <w:rPr>
          <w:rFonts w:ascii="Arial" w:hAnsi="Arial" w:cs="Arial"/>
          <w:b/>
          <w:sz w:val="22"/>
          <w:szCs w:val="22"/>
        </w:rPr>
      </w:pPr>
      <w:r w:rsidRPr="00534342">
        <w:rPr>
          <w:rFonts w:ascii="Arial" w:hAnsi="Arial" w:cs="Arial"/>
          <w:b/>
          <w:sz w:val="22"/>
          <w:szCs w:val="22"/>
        </w:rPr>
        <w:t>Diversity</w:t>
      </w:r>
    </w:p>
    <w:p w:rsidR="004A3749" w:rsidRPr="0017057C" w:rsidRDefault="004A3749"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Finance</w:t>
      </w:r>
      <w:r w:rsidR="009E1501" w:rsidRPr="0017057C">
        <w:rPr>
          <w:rFonts w:ascii="Arial" w:hAnsi="Arial" w:cs="Arial"/>
          <w:sz w:val="22"/>
          <w:szCs w:val="22"/>
          <w:lang w:val="en-US" w:eastAsia="en-US"/>
        </w:rPr>
        <w:t xml:space="preserve"> </w:t>
      </w:r>
      <w:proofErr w:type="spellStart"/>
      <w:r w:rsidR="009E1501" w:rsidRPr="0017057C">
        <w:rPr>
          <w:rFonts w:ascii="Arial" w:hAnsi="Arial" w:cs="Arial"/>
          <w:sz w:val="22"/>
          <w:szCs w:val="22"/>
          <w:lang w:val="en-US" w:eastAsia="en-US"/>
        </w:rPr>
        <w:t>endeavours</w:t>
      </w:r>
      <w:proofErr w:type="spellEnd"/>
      <w:r w:rsidR="009E1501" w:rsidRPr="0017057C">
        <w:rPr>
          <w:rFonts w:ascii="Arial" w:hAnsi="Arial" w:cs="Arial"/>
          <w:sz w:val="22"/>
          <w:szCs w:val="22"/>
          <w:lang w:val="en-US" w:eastAsia="en-US"/>
        </w:rPr>
        <w:t xml:space="preserve"> to have a </w:t>
      </w:r>
      <w:r w:rsidRPr="0017057C">
        <w:rPr>
          <w:rFonts w:ascii="Arial" w:hAnsi="Arial" w:cs="Arial"/>
          <w:sz w:val="22"/>
          <w:szCs w:val="22"/>
          <w:lang w:val="en-US" w:eastAsia="en-US"/>
        </w:rPr>
        <w:t xml:space="preserve">diverse and inclusive workplace that is modern and agile and welcomes people from all cultural, religious or social backgrounds. We are a department where everyone is valued and respected for individual differences and are free from direct and indirect discrimination. </w:t>
      </w:r>
    </w:p>
    <w:p w:rsidR="001A0A93" w:rsidRPr="00534342" w:rsidRDefault="001A0A93" w:rsidP="00CE3D7E">
      <w:pPr>
        <w:pStyle w:val="ListParagraph"/>
        <w:numPr>
          <w:ilvl w:val="0"/>
          <w:numId w:val="206"/>
        </w:numPr>
        <w:spacing w:before="240" w:after="120"/>
        <w:ind w:left="709" w:hanging="709"/>
        <w:contextualSpacing w:val="0"/>
        <w:rPr>
          <w:rFonts w:ascii="Arial" w:hAnsi="Arial" w:cs="Arial"/>
          <w:b/>
          <w:sz w:val="22"/>
          <w:szCs w:val="22"/>
        </w:rPr>
      </w:pPr>
      <w:r w:rsidRPr="00534342">
        <w:rPr>
          <w:rFonts w:ascii="Arial" w:hAnsi="Arial" w:cs="Arial"/>
          <w:b/>
          <w:sz w:val="22"/>
          <w:szCs w:val="22"/>
        </w:rPr>
        <w:t>Finance will provide access to the following:</w:t>
      </w:r>
    </w:p>
    <w:p w:rsidR="00C274B1" w:rsidRDefault="001A0A93" w:rsidP="00257E09">
      <w:pPr>
        <w:pStyle w:val="ListParagraph"/>
        <w:numPr>
          <w:ilvl w:val="0"/>
          <w:numId w:val="28"/>
        </w:numPr>
        <w:ind w:left="709" w:hanging="709"/>
        <w:rPr>
          <w:rFonts w:ascii="Arial" w:eastAsiaTheme="minorEastAsia" w:hAnsi="Arial" w:cs="Arial"/>
          <w:sz w:val="22"/>
          <w:szCs w:val="22"/>
          <w:lang w:eastAsia="en-US" w:bidi="en-US"/>
        </w:rPr>
      </w:pPr>
      <w:r w:rsidRPr="0028519A">
        <w:rPr>
          <w:rFonts w:ascii="Arial" w:eastAsiaTheme="minorEastAsia" w:hAnsi="Arial" w:cs="Arial"/>
          <w:sz w:val="22"/>
          <w:szCs w:val="22"/>
          <w:lang w:eastAsia="en-US" w:bidi="en-US"/>
        </w:rPr>
        <w:t>C</w:t>
      </w:r>
      <w:r w:rsidR="00C274B1" w:rsidRPr="0028519A">
        <w:rPr>
          <w:rFonts w:ascii="Arial" w:eastAsiaTheme="minorEastAsia" w:hAnsi="Arial" w:cs="Arial"/>
          <w:sz w:val="22"/>
          <w:szCs w:val="22"/>
          <w:lang w:eastAsia="en-US" w:bidi="en-US"/>
        </w:rPr>
        <w:t xml:space="preserve">onfidential, professional counselling </w:t>
      </w:r>
      <w:r w:rsidRPr="0028519A">
        <w:rPr>
          <w:rFonts w:ascii="Arial" w:eastAsiaTheme="minorEastAsia" w:hAnsi="Arial" w:cs="Arial"/>
          <w:sz w:val="22"/>
          <w:szCs w:val="22"/>
          <w:lang w:eastAsia="en-US" w:bidi="en-US"/>
        </w:rPr>
        <w:t xml:space="preserve">for employees and their immediate families </w:t>
      </w:r>
      <w:r w:rsidR="00C274B1" w:rsidRPr="0028519A">
        <w:rPr>
          <w:rFonts w:ascii="Arial" w:eastAsiaTheme="minorEastAsia" w:hAnsi="Arial" w:cs="Arial"/>
          <w:sz w:val="22"/>
          <w:szCs w:val="22"/>
          <w:lang w:eastAsia="en-US" w:bidi="en-US"/>
        </w:rPr>
        <w:t>to assist with work or personal issues through the provision of an Employee Assistance Program (EAP)</w:t>
      </w:r>
      <w:r w:rsidR="004609DE">
        <w:rPr>
          <w:rFonts w:ascii="Arial" w:eastAsiaTheme="minorEastAsia" w:hAnsi="Arial" w:cs="Arial"/>
          <w:sz w:val="22"/>
          <w:szCs w:val="22"/>
          <w:lang w:eastAsia="en-US" w:bidi="en-US"/>
        </w:rPr>
        <w:t>.</w:t>
      </w:r>
    </w:p>
    <w:p w:rsidR="004609DE" w:rsidRDefault="004609DE" w:rsidP="00125AA1">
      <w:pPr>
        <w:pStyle w:val="ListParagraph"/>
        <w:rPr>
          <w:rFonts w:ascii="Arial" w:eastAsiaTheme="minorEastAsia" w:hAnsi="Arial" w:cs="Arial"/>
          <w:sz w:val="22"/>
          <w:szCs w:val="22"/>
          <w:lang w:eastAsia="en-US" w:bidi="en-US"/>
        </w:rPr>
      </w:pPr>
    </w:p>
    <w:p w:rsidR="004609DE" w:rsidRPr="00CF3970" w:rsidRDefault="004609DE" w:rsidP="00257E09">
      <w:pPr>
        <w:pStyle w:val="ListParagraph"/>
        <w:numPr>
          <w:ilvl w:val="0"/>
          <w:numId w:val="28"/>
        </w:numPr>
        <w:ind w:left="709" w:hanging="709"/>
        <w:rPr>
          <w:rFonts w:ascii="Arial" w:eastAsiaTheme="minorEastAsia" w:hAnsi="Arial" w:cs="Arial"/>
          <w:sz w:val="22"/>
          <w:szCs w:val="22"/>
          <w:lang w:eastAsia="en-US" w:bidi="en-US"/>
        </w:rPr>
      </w:pPr>
      <w:r w:rsidRPr="00CF3970">
        <w:rPr>
          <w:rFonts w:ascii="Arial" w:hAnsi="Arial" w:cs="Arial"/>
          <w:sz w:val="22"/>
          <w:szCs w:val="22"/>
        </w:rPr>
        <w:t>Further information is available in the EAP Policy.</w:t>
      </w:r>
    </w:p>
    <w:p w:rsidR="001A0A93" w:rsidRPr="0028519A" w:rsidRDefault="001A0A93" w:rsidP="00125AA1">
      <w:pPr>
        <w:pStyle w:val="ListParagraph"/>
        <w:ind w:left="1134"/>
        <w:rPr>
          <w:rFonts w:ascii="Arial" w:eastAsiaTheme="minorEastAsia" w:hAnsi="Arial" w:cs="Arial"/>
          <w:sz w:val="22"/>
          <w:szCs w:val="22"/>
          <w:lang w:eastAsia="en-US" w:bidi="en-US"/>
        </w:rPr>
      </w:pPr>
    </w:p>
    <w:p w:rsidR="00DF6AA4" w:rsidRPr="0028519A" w:rsidRDefault="00C63A17" w:rsidP="00257E09">
      <w:pPr>
        <w:pStyle w:val="ListParagraph"/>
        <w:numPr>
          <w:ilvl w:val="0"/>
          <w:numId w:val="28"/>
        </w:numPr>
        <w:tabs>
          <w:tab w:val="left" w:pos="1134"/>
        </w:tabs>
        <w:ind w:left="709" w:hanging="709"/>
        <w:rPr>
          <w:rFonts w:ascii="Arial" w:hAnsi="Arial" w:cs="Arial"/>
          <w:sz w:val="22"/>
          <w:szCs w:val="22"/>
        </w:rPr>
      </w:pPr>
      <w:r w:rsidRPr="0028519A">
        <w:rPr>
          <w:rFonts w:ascii="Arial" w:eastAsiaTheme="minorEastAsia" w:hAnsi="Arial" w:cs="Arial"/>
          <w:sz w:val="22"/>
          <w:szCs w:val="22"/>
          <w:lang w:eastAsia="en-US" w:bidi="en-US"/>
        </w:rPr>
        <w:t xml:space="preserve">Lactation </w:t>
      </w:r>
      <w:r w:rsidR="0028519A" w:rsidRPr="0028519A">
        <w:rPr>
          <w:rFonts w:ascii="Arial" w:eastAsiaTheme="minorEastAsia" w:hAnsi="Arial" w:cs="Arial"/>
          <w:sz w:val="22"/>
          <w:szCs w:val="22"/>
          <w:lang w:eastAsia="en-US" w:bidi="en-US"/>
        </w:rPr>
        <w:t>breaks and</w:t>
      </w:r>
      <w:r w:rsidRPr="0028519A">
        <w:rPr>
          <w:rFonts w:ascii="Arial" w:eastAsiaTheme="minorEastAsia" w:hAnsi="Arial" w:cs="Arial"/>
          <w:sz w:val="22"/>
          <w:szCs w:val="22"/>
          <w:lang w:eastAsia="en-US" w:bidi="en-US"/>
        </w:rPr>
        <w:t xml:space="preserve"> b</w:t>
      </w:r>
      <w:r w:rsidR="008D16F2" w:rsidRPr="0028519A">
        <w:rPr>
          <w:rFonts w:ascii="Arial" w:hAnsi="Arial" w:cs="Arial"/>
          <w:sz w:val="22"/>
          <w:szCs w:val="22"/>
        </w:rPr>
        <w:t>reastfeeding facilities</w:t>
      </w:r>
      <w:r w:rsidRPr="0028519A">
        <w:rPr>
          <w:rFonts w:ascii="Arial" w:hAnsi="Arial" w:cs="Arial"/>
          <w:sz w:val="22"/>
          <w:szCs w:val="22"/>
        </w:rPr>
        <w:t xml:space="preserve"> will be accommodated </w:t>
      </w:r>
      <w:r w:rsidR="008D16F2" w:rsidRPr="0028519A">
        <w:rPr>
          <w:rFonts w:ascii="Arial" w:hAnsi="Arial" w:cs="Arial"/>
          <w:sz w:val="22"/>
          <w:szCs w:val="22"/>
        </w:rPr>
        <w:t xml:space="preserve">during unpaid </w:t>
      </w:r>
      <w:r w:rsidR="00C738E1">
        <w:rPr>
          <w:rFonts w:ascii="Arial" w:hAnsi="Arial" w:cs="Arial"/>
          <w:sz w:val="22"/>
          <w:szCs w:val="22"/>
        </w:rPr>
        <w:t xml:space="preserve">and paid </w:t>
      </w:r>
      <w:r w:rsidR="008D16F2" w:rsidRPr="0028519A">
        <w:rPr>
          <w:rFonts w:ascii="Arial" w:hAnsi="Arial" w:cs="Arial"/>
          <w:sz w:val="22"/>
          <w:szCs w:val="22"/>
        </w:rPr>
        <w:t xml:space="preserve">breaks. </w:t>
      </w:r>
      <w:r w:rsidR="00333403">
        <w:rPr>
          <w:rFonts w:ascii="Arial" w:hAnsi="Arial" w:cs="Arial"/>
          <w:sz w:val="22"/>
          <w:szCs w:val="22"/>
        </w:rPr>
        <w:t xml:space="preserve"> </w:t>
      </w:r>
    </w:p>
    <w:p w:rsidR="00DF6AA4" w:rsidRPr="0028519A" w:rsidRDefault="00DF6AA4" w:rsidP="00125AA1">
      <w:pPr>
        <w:tabs>
          <w:tab w:val="left" w:pos="1134"/>
        </w:tabs>
        <w:ind w:left="1134"/>
        <w:rPr>
          <w:rFonts w:ascii="Arial" w:hAnsi="Arial" w:cs="Arial"/>
          <w:sz w:val="22"/>
          <w:szCs w:val="22"/>
        </w:rPr>
      </w:pPr>
    </w:p>
    <w:p w:rsidR="00940E23" w:rsidRDefault="008D16F2" w:rsidP="00257E09">
      <w:pPr>
        <w:pStyle w:val="ListParagraph"/>
        <w:numPr>
          <w:ilvl w:val="0"/>
          <w:numId w:val="28"/>
        </w:numPr>
        <w:tabs>
          <w:tab w:val="left" w:pos="1134"/>
        </w:tabs>
        <w:ind w:left="709" w:hanging="709"/>
        <w:rPr>
          <w:rFonts w:ascii="Arial" w:hAnsi="Arial" w:cs="Arial"/>
          <w:sz w:val="22"/>
          <w:szCs w:val="22"/>
        </w:rPr>
      </w:pPr>
      <w:r w:rsidRPr="0028519A">
        <w:rPr>
          <w:rFonts w:ascii="Arial" w:hAnsi="Arial" w:cs="Arial"/>
          <w:sz w:val="22"/>
          <w:szCs w:val="22"/>
        </w:rPr>
        <w:t>Further information is available in the Support for Breastfeeding at Work Policy.</w:t>
      </w:r>
    </w:p>
    <w:p w:rsidR="003B2109" w:rsidRPr="0028519A" w:rsidRDefault="003B2109" w:rsidP="003B2109">
      <w:pPr>
        <w:pStyle w:val="ListParagraph"/>
        <w:tabs>
          <w:tab w:val="left" w:pos="1134"/>
        </w:tabs>
        <w:ind w:left="709"/>
        <w:rPr>
          <w:rFonts w:ascii="Arial" w:hAnsi="Arial" w:cs="Arial"/>
          <w:sz w:val="22"/>
          <w:szCs w:val="22"/>
        </w:rPr>
      </w:pPr>
    </w:p>
    <w:p w:rsidR="00984515" w:rsidRPr="00534342" w:rsidRDefault="00984515" w:rsidP="00CE3D7E">
      <w:pPr>
        <w:pStyle w:val="ListParagraph"/>
        <w:numPr>
          <w:ilvl w:val="0"/>
          <w:numId w:val="206"/>
        </w:numPr>
        <w:spacing w:after="120"/>
        <w:ind w:left="709" w:hanging="709"/>
        <w:contextualSpacing w:val="0"/>
        <w:rPr>
          <w:rFonts w:ascii="Arial" w:hAnsi="Arial" w:cs="Arial"/>
          <w:b/>
          <w:sz w:val="22"/>
          <w:szCs w:val="22"/>
        </w:rPr>
      </w:pPr>
      <w:r w:rsidRPr="00534342">
        <w:rPr>
          <w:rFonts w:ascii="Arial" w:hAnsi="Arial" w:cs="Arial"/>
          <w:b/>
          <w:sz w:val="22"/>
          <w:szCs w:val="22"/>
        </w:rPr>
        <w:t xml:space="preserve">Domestic </w:t>
      </w:r>
      <w:r w:rsidR="00A3472B">
        <w:rPr>
          <w:rFonts w:ascii="Arial" w:hAnsi="Arial" w:cs="Arial"/>
          <w:b/>
          <w:sz w:val="22"/>
          <w:szCs w:val="22"/>
        </w:rPr>
        <w:t>and family violence</w:t>
      </w:r>
    </w:p>
    <w:p w:rsidR="00984515" w:rsidRPr="004A5247" w:rsidRDefault="00984515" w:rsidP="003B2109">
      <w:pPr>
        <w:pStyle w:val="Heading3"/>
        <w:spacing w:before="0"/>
      </w:pPr>
      <w:r w:rsidRPr="004A5247">
        <w:t xml:space="preserve">Finance is committed to supporting employees affected by domestic </w:t>
      </w:r>
      <w:r w:rsidR="00A3472B">
        <w:t xml:space="preserve">and family </w:t>
      </w:r>
      <w:r w:rsidRPr="004A5247">
        <w:t xml:space="preserve">violence and will provide the maximum appropriate support. </w:t>
      </w:r>
      <w:r w:rsidR="00940E23" w:rsidRPr="004A5247">
        <w:t xml:space="preserve"> </w:t>
      </w:r>
    </w:p>
    <w:p w:rsidR="00910E47" w:rsidRDefault="00910E47" w:rsidP="00910E47"/>
    <w:p w:rsidR="00FA6CFA" w:rsidRDefault="00910E47" w:rsidP="00CE3D7E">
      <w:pPr>
        <w:pStyle w:val="ListParagraph"/>
        <w:numPr>
          <w:ilvl w:val="0"/>
          <w:numId w:val="175"/>
        </w:numPr>
        <w:ind w:left="709" w:hanging="709"/>
        <w:rPr>
          <w:rFonts w:ascii="Arial" w:hAnsi="Arial" w:cs="Arial"/>
          <w:iCs/>
          <w:sz w:val="22"/>
          <w:szCs w:val="22"/>
        </w:rPr>
      </w:pPr>
      <w:r w:rsidRPr="00910E47">
        <w:rPr>
          <w:rFonts w:ascii="Arial" w:hAnsi="Arial" w:cs="Arial"/>
          <w:iCs/>
          <w:sz w:val="22"/>
          <w:szCs w:val="22"/>
        </w:rPr>
        <w:t xml:space="preserve">Further information </w:t>
      </w:r>
      <w:r w:rsidR="006B1057">
        <w:rPr>
          <w:rFonts w:ascii="Arial" w:hAnsi="Arial" w:cs="Arial"/>
          <w:iCs/>
          <w:sz w:val="22"/>
          <w:szCs w:val="22"/>
        </w:rPr>
        <w:t xml:space="preserve">is available </w:t>
      </w:r>
      <w:r w:rsidRPr="00910E47">
        <w:rPr>
          <w:rFonts w:ascii="Arial" w:hAnsi="Arial" w:cs="Arial"/>
          <w:iCs/>
          <w:sz w:val="22"/>
          <w:szCs w:val="22"/>
        </w:rPr>
        <w:t xml:space="preserve">in the Domestic </w:t>
      </w:r>
      <w:r w:rsidR="00A3472B">
        <w:rPr>
          <w:rFonts w:ascii="Arial" w:hAnsi="Arial" w:cs="Arial"/>
          <w:iCs/>
          <w:sz w:val="22"/>
          <w:szCs w:val="22"/>
        </w:rPr>
        <w:t xml:space="preserve">and Family </w:t>
      </w:r>
      <w:r w:rsidRPr="00910E47">
        <w:rPr>
          <w:rFonts w:ascii="Arial" w:hAnsi="Arial" w:cs="Arial"/>
          <w:iCs/>
          <w:sz w:val="22"/>
          <w:szCs w:val="22"/>
        </w:rPr>
        <w:t xml:space="preserve">Violence Policy. </w:t>
      </w:r>
    </w:p>
    <w:p w:rsidR="00940E23" w:rsidRPr="00534342" w:rsidRDefault="00940E23" w:rsidP="00CE3D7E">
      <w:pPr>
        <w:pStyle w:val="ListParagraph"/>
        <w:numPr>
          <w:ilvl w:val="0"/>
          <w:numId w:val="206"/>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Study </w:t>
      </w:r>
      <w:r w:rsidR="00333403" w:rsidRPr="00534342">
        <w:rPr>
          <w:rFonts w:ascii="Arial" w:hAnsi="Arial" w:cs="Arial"/>
          <w:b/>
          <w:sz w:val="22"/>
          <w:szCs w:val="22"/>
        </w:rPr>
        <w:t>a</w:t>
      </w:r>
      <w:r w:rsidRPr="00534342">
        <w:rPr>
          <w:rFonts w:ascii="Arial" w:hAnsi="Arial" w:cs="Arial"/>
          <w:b/>
          <w:sz w:val="22"/>
          <w:szCs w:val="22"/>
        </w:rPr>
        <w:t xml:space="preserve">ssistance </w:t>
      </w:r>
    </w:p>
    <w:p w:rsidR="00AF1ED6" w:rsidRDefault="00940E23" w:rsidP="00CE3D7E">
      <w:pPr>
        <w:pStyle w:val="ListParagraph"/>
        <w:numPr>
          <w:ilvl w:val="0"/>
          <w:numId w:val="152"/>
        </w:numPr>
        <w:tabs>
          <w:tab w:val="left" w:pos="1134"/>
        </w:tabs>
        <w:ind w:left="709" w:hanging="709"/>
        <w:rPr>
          <w:rFonts w:ascii="Arial" w:hAnsi="Arial" w:cs="Arial"/>
          <w:sz w:val="22"/>
          <w:szCs w:val="22"/>
        </w:rPr>
      </w:pPr>
      <w:r w:rsidRPr="0028519A">
        <w:rPr>
          <w:rFonts w:ascii="Arial" w:hAnsi="Arial" w:cs="Arial"/>
          <w:sz w:val="22"/>
          <w:szCs w:val="22"/>
        </w:rPr>
        <w:t xml:space="preserve">The </w:t>
      </w:r>
      <w:r w:rsidR="00CF3970">
        <w:rPr>
          <w:rFonts w:ascii="Arial" w:hAnsi="Arial" w:cs="Arial"/>
          <w:sz w:val="22"/>
          <w:szCs w:val="22"/>
        </w:rPr>
        <w:t>delegate</w:t>
      </w:r>
      <w:r w:rsidR="0057704B">
        <w:rPr>
          <w:rFonts w:ascii="Arial" w:hAnsi="Arial" w:cs="Arial"/>
          <w:sz w:val="22"/>
          <w:szCs w:val="22"/>
        </w:rPr>
        <w:t xml:space="preserve"> </w:t>
      </w:r>
      <w:r w:rsidRPr="0028519A">
        <w:rPr>
          <w:rFonts w:ascii="Arial" w:hAnsi="Arial" w:cs="Arial"/>
          <w:sz w:val="22"/>
          <w:szCs w:val="22"/>
        </w:rPr>
        <w:t xml:space="preserve">may approve access, for ongoing </w:t>
      </w:r>
      <w:r w:rsidR="00244F33" w:rsidRPr="0028519A">
        <w:rPr>
          <w:rFonts w:ascii="Arial" w:hAnsi="Arial" w:cs="Arial"/>
          <w:sz w:val="22"/>
          <w:szCs w:val="22"/>
        </w:rPr>
        <w:t>e</w:t>
      </w:r>
      <w:r w:rsidRPr="0028519A">
        <w:rPr>
          <w:rFonts w:ascii="Arial" w:hAnsi="Arial" w:cs="Arial"/>
          <w:sz w:val="22"/>
          <w:szCs w:val="22"/>
        </w:rPr>
        <w:t xml:space="preserve">mployees, to financial assistance and/or study leave, to support the successful completion of tertiary studies which are relevant to the operational needs of Finance.  </w:t>
      </w:r>
    </w:p>
    <w:p w:rsidR="00C73A9C" w:rsidRDefault="00C73A9C" w:rsidP="00333403">
      <w:pPr>
        <w:pStyle w:val="ListParagraph"/>
        <w:tabs>
          <w:tab w:val="left" w:pos="1134"/>
        </w:tabs>
        <w:rPr>
          <w:rFonts w:ascii="Arial" w:hAnsi="Arial" w:cs="Arial"/>
          <w:sz w:val="22"/>
          <w:szCs w:val="22"/>
        </w:rPr>
      </w:pPr>
    </w:p>
    <w:p w:rsidR="00B2564D" w:rsidRPr="0054247C" w:rsidRDefault="00C73A9C" w:rsidP="00CE3D7E">
      <w:pPr>
        <w:pStyle w:val="ListParagraph"/>
        <w:numPr>
          <w:ilvl w:val="0"/>
          <w:numId w:val="152"/>
        </w:numPr>
        <w:tabs>
          <w:tab w:val="left" w:pos="1134"/>
        </w:tabs>
        <w:ind w:left="709" w:hanging="709"/>
        <w:rPr>
          <w:rFonts w:ascii="Arial" w:hAnsi="Arial" w:cs="Arial"/>
          <w:sz w:val="22"/>
          <w:szCs w:val="22"/>
        </w:rPr>
      </w:pPr>
      <w:r w:rsidRPr="0028519A">
        <w:rPr>
          <w:rFonts w:ascii="Arial" w:hAnsi="Arial" w:cs="Arial"/>
          <w:sz w:val="22"/>
          <w:szCs w:val="22"/>
        </w:rPr>
        <w:t>Further information is available in</w:t>
      </w:r>
      <w:r w:rsidR="005667FC">
        <w:rPr>
          <w:rFonts w:ascii="Arial" w:hAnsi="Arial" w:cs="Arial"/>
          <w:sz w:val="22"/>
          <w:szCs w:val="22"/>
        </w:rPr>
        <w:t xml:space="preserve"> the Study Assistance P</w:t>
      </w:r>
      <w:r>
        <w:rPr>
          <w:rFonts w:ascii="Arial" w:hAnsi="Arial" w:cs="Arial"/>
          <w:sz w:val="22"/>
          <w:szCs w:val="22"/>
        </w:rPr>
        <w:t>olicy</w:t>
      </w:r>
      <w:r w:rsidR="005A77F5">
        <w:rPr>
          <w:rFonts w:ascii="Arial" w:hAnsi="Arial" w:cs="Arial"/>
          <w:sz w:val="22"/>
          <w:szCs w:val="22"/>
        </w:rPr>
        <w:t>.</w:t>
      </w:r>
    </w:p>
    <w:p w:rsidR="00C73A9C" w:rsidRPr="00534342" w:rsidRDefault="00C73A9C" w:rsidP="00CE3D7E">
      <w:pPr>
        <w:pStyle w:val="ListParagraph"/>
        <w:numPr>
          <w:ilvl w:val="0"/>
          <w:numId w:val="206"/>
        </w:numPr>
        <w:spacing w:before="240" w:after="120"/>
        <w:ind w:left="709" w:hanging="709"/>
        <w:contextualSpacing w:val="0"/>
        <w:rPr>
          <w:rFonts w:ascii="Arial" w:hAnsi="Arial" w:cs="Arial"/>
          <w:b/>
          <w:sz w:val="22"/>
          <w:szCs w:val="22"/>
        </w:rPr>
      </w:pPr>
      <w:r w:rsidRPr="00534342">
        <w:rPr>
          <w:rFonts w:ascii="Arial" w:hAnsi="Arial" w:cs="Arial"/>
          <w:b/>
          <w:sz w:val="22"/>
          <w:szCs w:val="22"/>
        </w:rPr>
        <w:t>Professional memberships and/or subscriptions</w:t>
      </w:r>
    </w:p>
    <w:p w:rsidR="00DD0A49" w:rsidRDefault="00CF3970" w:rsidP="00CE3D7E">
      <w:pPr>
        <w:pStyle w:val="ListParagraph"/>
        <w:numPr>
          <w:ilvl w:val="0"/>
          <w:numId w:val="153"/>
        </w:numPr>
        <w:tabs>
          <w:tab w:val="left" w:pos="1134"/>
        </w:tabs>
        <w:ind w:left="709" w:hanging="709"/>
        <w:rPr>
          <w:rFonts w:ascii="Arial" w:hAnsi="Arial" w:cs="Arial"/>
          <w:sz w:val="22"/>
          <w:szCs w:val="22"/>
        </w:rPr>
      </w:pPr>
      <w:r>
        <w:rPr>
          <w:rFonts w:ascii="Arial" w:hAnsi="Arial" w:cs="Arial"/>
          <w:sz w:val="22"/>
          <w:szCs w:val="22"/>
        </w:rPr>
        <w:t xml:space="preserve">The delegate may approve financial reimbursement for professional memberships and/or subscriptions deemed relevant to </w:t>
      </w:r>
      <w:r w:rsidR="00DD0A49">
        <w:rPr>
          <w:rFonts w:ascii="Arial" w:hAnsi="Arial" w:cs="Arial"/>
          <w:sz w:val="22"/>
          <w:szCs w:val="22"/>
        </w:rPr>
        <w:t xml:space="preserve">the </w:t>
      </w:r>
      <w:r>
        <w:rPr>
          <w:rFonts w:ascii="Arial" w:hAnsi="Arial" w:cs="Arial"/>
          <w:sz w:val="22"/>
          <w:szCs w:val="22"/>
        </w:rPr>
        <w:t xml:space="preserve">needs of </w:t>
      </w:r>
      <w:r w:rsidR="00DD0A49">
        <w:rPr>
          <w:rFonts w:ascii="Arial" w:hAnsi="Arial" w:cs="Arial"/>
          <w:sz w:val="22"/>
          <w:szCs w:val="22"/>
        </w:rPr>
        <w:t>Finance.</w:t>
      </w:r>
    </w:p>
    <w:p w:rsidR="00DD0A49" w:rsidRDefault="00DD0A49" w:rsidP="00333403">
      <w:pPr>
        <w:pStyle w:val="ListParagraph"/>
        <w:tabs>
          <w:tab w:val="left" w:pos="1134"/>
        </w:tabs>
        <w:rPr>
          <w:rFonts w:ascii="Arial" w:hAnsi="Arial" w:cs="Arial"/>
          <w:sz w:val="22"/>
          <w:szCs w:val="22"/>
        </w:rPr>
      </w:pPr>
    </w:p>
    <w:p w:rsidR="008D16F2" w:rsidRDefault="00DD0A49" w:rsidP="00CE3D7E">
      <w:pPr>
        <w:pStyle w:val="ListParagraph"/>
        <w:numPr>
          <w:ilvl w:val="0"/>
          <w:numId w:val="153"/>
        </w:numPr>
        <w:tabs>
          <w:tab w:val="left" w:pos="1134"/>
        </w:tabs>
        <w:ind w:left="709" w:hanging="709"/>
        <w:rPr>
          <w:rFonts w:ascii="Arial" w:hAnsi="Arial" w:cs="Arial"/>
          <w:sz w:val="22"/>
          <w:szCs w:val="22"/>
        </w:rPr>
      </w:pPr>
      <w:r>
        <w:rPr>
          <w:rFonts w:ascii="Arial" w:hAnsi="Arial" w:cs="Arial"/>
          <w:sz w:val="22"/>
          <w:szCs w:val="22"/>
        </w:rPr>
        <w:t>Further information is available in the P</w:t>
      </w:r>
      <w:r w:rsidR="00C73A9C">
        <w:rPr>
          <w:rFonts w:ascii="Arial" w:hAnsi="Arial" w:cs="Arial"/>
          <w:sz w:val="22"/>
          <w:szCs w:val="22"/>
        </w:rPr>
        <w:t xml:space="preserve">rofessional </w:t>
      </w:r>
      <w:r>
        <w:rPr>
          <w:rFonts w:ascii="Arial" w:hAnsi="Arial" w:cs="Arial"/>
          <w:sz w:val="22"/>
          <w:szCs w:val="22"/>
        </w:rPr>
        <w:t>M</w:t>
      </w:r>
      <w:r w:rsidR="00C73A9C">
        <w:rPr>
          <w:rFonts w:ascii="Arial" w:hAnsi="Arial" w:cs="Arial"/>
          <w:sz w:val="22"/>
          <w:szCs w:val="22"/>
        </w:rPr>
        <w:t>emberships and Subscription Policy</w:t>
      </w:r>
      <w:r w:rsidR="00CF3970">
        <w:rPr>
          <w:rFonts w:ascii="Arial" w:hAnsi="Arial" w:cs="Arial"/>
          <w:sz w:val="22"/>
          <w:szCs w:val="22"/>
        </w:rPr>
        <w:t>.</w:t>
      </w:r>
    </w:p>
    <w:p w:rsidR="00816225" w:rsidRPr="00292BCE" w:rsidRDefault="00816225" w:rsidP="00816225">
      <w:pPr>
        <w:pStyle w:val="ListParagraph"/>
        <w:tabs>
          <w:tab w:val="left" w:pos="1134"/>
        </w:tabs>
        <w:ind w:left="709"/>
        <w:rPr>
          <w:rFonts w:ascii="Arial" w:hAnsi="Arial" w:cs="Arial"/>
          <w:sz w:val="22"/>
          <w:szCs w:val="22"/>
        </w:rPr>
      </w:pPr>
    </w:p>
    <w:p w:rsidR="008D16F2" w:rsidRPr="00527236" w:rsidRDefault="008D16F2" w:rsidP="00125AA1">
      <w:pPr>
        <w:pStyle w:val="Heading1"/>
      </w:pPr>
      <w:bookmarkStart w:id="60" w:name="_Toc527454160"/>
      <w:r w:rsidRPr="00527236">
        <w:t>Separation from the APS</w:t>
      </w:r>
      <w:bookmarkEnd w:id="60"/>
    </w:p>
    <w:p w:rsidR="00696BA3" w:rsidRPr="004049B5" w:rsidRDefault="00696BA3" w:rsidP="00CE3D7E">
      <w:pPr>
        <w:pStyle w:val="Heading1"/>
        <w:numPr>
          <w:ilvl w:val="0"/>
          <w:numId w:val="178"/>
        </w:numPr>
        <w:ind w:left="709" w:hanging="709"/>
        <w:rPr>
          <w:i/>
          <w:sz w:val="28"/>
          <w:szCs w:val="28"/>
        </w:rPr>
      </w:pPr>
      <w:bookmarkStart w:id="61" w:name="_Toc527454161"/>
      <w:r w:rsidRPr="004049B5">
        <w:rPr>
          <w:i/>
          <w:sz w:val="28"/>
          <w:szCs w:val="28"/>
        </w:rPr>
        <w:t>Resignation</w:t>
      </w:r>
      <w:bookmarkEnd w:id="61"/>
      <w:r w:rsidRPr="004049B5">
        <w:rPr>
          <w:i/>
          <w:sz w:val="28"/>
          <w:szCs w:val="28"/>
        </w:rPr>
        <w:t xml:space="preserve"> </w:t>
      </w:r>
    </w:p>
    <w:p w:rsidR="008D16F2" w:rsidRPr="00534342" w:rsidRDefault="008D16F2" w:rsidP="00CE3D7E">
      <w:pPr>
        <w:pStyle w:val="ListParagraph"/>
        <w:numPr>
          <w:ilvl w:val="0"/>
          <w:numId w:val="207"/>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Notice of resignation </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an </w:t>
      </w:r>
      <w:r w:rsidR="00244F33"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resigns, they must provide their </w:t>
      </w:r>
      <w:r w:rsidR="007F0351" w:rsidRPr="0017057C">
        <w:rPr>
          <w:rFonts w:ascii="Arial" w:hAnsi="Arial" w:cs="Arial"/>
          <w:sz w:val="22"/>
          <w:szCs w:val="22"/>
          <w:lang w:val="en-US" w:eastAsia="en-US"/>
        </w:rPr>
        <w:t>m</w:t>
      </w:r>
      <w:r w:rsidR="00A64BEE" w:rsidRPr="0017057C">
        <w:rPr>
          <w:rFonts w:ascii="Arial" w:hAnsi="Arial" w:cs="Arial"/>
          <w:sz w:val="22"/>
          <w:szCs w:val="22"/>
          <w:lang w:val="en-US" w:eastAsia="en-US"/>
        </w:rPr>
        <w:t>anager</w:t>
      </w:r>
      <w:r w:rsidRPr="0017057C">
        <w:rPr>
          <w:rFonts w:ascii="Arial" w:hAnsi="Arial" w:cs="Arial"/>
          <w:sz w:val="22"/>
          <w:szCs w:val="22"/>
          <w:lang w:val="en-US" w:eastAsia="en-US"/>
        </w:rPr>
        <w:t xml:space="preserve"> with two</w:t>
      </w:r>
      <w:r w:rsidR="0046242B" w:rsidRPr="0017057C">
        <w:rPr>
          <w:rFonts w:ascii="Arial" w:hAnsi="Arial" w:cs="Arial"/>
          <w:sz w:val="22"/>
          <w:szCs w:val="22"/>
          <w:lang w:val="en-US" w:eastAsia="en-US"/>
        </w:rPr>
        <w:t xml:space="preserve"> </w:t>
      </w:r>
      <w:proofErr w:type="spellStart"/>
      <w:r w:rsidR="002B7D38" w:rsidRPr="0017057C">
        <w:rPr>
          <w:rFonts w:ascii="Arial" w:hAnsi="Arial" w:cs="Arial"/>
          <w:sz w:val="22"/>
          <w:szCs w:val="22"/>
          <w:lang w:val="en-US" w:eastAsia="en-US"/>
        </w:rPr>
        <w:t>weeks notice</w:t>
      </w:r>
      <w:proofErr w:type="spellEnd"/>
      <w:r w:rsidRPr="0017057C">
        <w:rPr>
          <w:rFonts w:ascii="Arial" w:hAnsi="Arial" w:cs="Arial"/>
          <w:sz w:val="22"/>
          <w:szCs w:val="22"/>
          <w:lang w:val="en-US" w:eastAsia="en-US"/>
        </w:rPr>
        <w:t xml:space="preserve"> </w:t>
      </w:r>
      <w:r w:rsidR="006E11A3" w:rsidRPr="0017057C">
        <w:rPr>
          <w:rFonts w:ascii="Arial" w:hAnsi="Arial" w:cs="Arial"/>
          <w:sz w:val="22"/>
          <w:szCs w:val="22"/>
          <w:lang w:val="en-US" w:eastAsia="en-US"/>
        </w:rPr>
        <w:br/>
      </w:r>
      <w:r w:rsidRPr="0017057C">
        <w:rPr>
          <w:rFonts w:ascii="Arial" w:hAnsi="Arial" w:cs="Arial"/>
          <w:sz w:val="22"/>
          <w:szCs w:val="22"/>
          <w:lang w:val="en-US" w:eastAsia="en-US"/>
        </w:rPr>
        <w:t>(APS 1</w:t>
      </w:r>
      <w:r w:rsidR="00D06CB7" w:rsidRPr="0017057C">
        <w:rPr>
          <w:rFonts w:ascii="Arial" w:hAnsi="Arial" w:cs="Arial"/>
          <w:sz w:val="22"/>
          <w:szCs w:val="22"/>
          <w:lang w:val="en-US" w:eastAsia="en-US"/>
        </w:rPr>
        <w:t xml:space="preserve"> </w:t>
      </w:r>
      <w:r w:rsidR="005667FC">
        <w:rPr>
          <w:rFonts w:ascii="Arial" w:hAnsi="Arial" w:cs="Arial"/>
          <w:sz w:val="22"/>
          <w:szCs w:val="22"/>
        </w:rPr>
        <w:t>–</w:t>
      </w:r>
      <w:r w:rsidR="00D06CB7" w:rsidRPr="0017057C">
        <w:rPr>
          <w:rFonts w:ascii="Arial" w:hAnsi="Arial" w:cs="Arial"/>
          <w:sz w:val="22"/>
          <w:szCs w:val="22"/>
          <w:lang w:val="en-US" w:eastAsia="en-US"/>
        </w:rPr>
        <w:t xml:space="preserve"> </w:t>
      </w:r>
      <w:r w:rsidRPr="0017057C">
        <w:rPr>
          <w:rFonts w:ascii="Arial" w:hAnsi="Arial" w:cs="Arial"/>
          <w:sz w:val="22"/>
          <w:szCs w:val="22"/>
          <w:lang w:val="en-US" w:eastAsia="en-US"/>
        </w:rPr>
        <w:t>6)</w:t>
      </w:r>
      <w:r w:rsidR="006E11A3" w:rsidRPr="0017057C">
        <w:rPr>
          <w:rFonts w:ascii="Arial" w:hAnsi="Arial" w:cs="Arial"/>
          <w:sz w:val="22"/>
          <w:szCs w:val="22"/>
          <w:lang w:val="en-US" w:eastAsia="en-US"/>
        </w:rPr>
        <w:t>,</w:t>
      </w:r>
      <w:r w:rsidRPr="0017057C">
        <w:rPr>
          <w:rFonts w:ascii="Arial" w:hAnsi="Arial" w:cs="Arial"/>
          <w:sz w:val="22"/>
          <w:szCs w:val="22"/>
          <w:lang w:val="en-US" w:eastAsia="en-US"/>
        </w:rPr>
        <w:t xml:space="preserve"> or four</w:t>
      </w:r>
      <w:r w:rsidR="0046242B" w:rsidRPr="0017057C">
        <w:rPr>
          <w:rFonts w:ascii="Arial" w:hAnsi="Arial" w:cs="Arial"/>
          <w:sz w:val="22"/>
          <w:szCs w:val="22"/>
          <w:lang w:val="en-US" w:eastAsia="en-US"/>
        </w:rPr>
        <w:t xml:space="preserve"> </w:t>
      </w:r>
      <w:proofErr w:type="spellStart"/>
      <w:r w:rsidR="002B7D38" w:rsidRPr="0017057C">
        <w:rPr>
          <w:rFonts w:ascii="Arial" w:hAnsi="Arial" w:cs="Arial"/>
          <w:sz w:val="22"/>
          <w:szCs w:val="22"/>
          <w:lang w:val="en-US" w:eastAsia="en-US"/>
        </w:rPr>
        <w:t>weeks notice</w:t>
      </w:r>
      <w:proofErr w:type="spellEnd"/>
      <w:r w:rsidRPr="0017057C">
        <w:rPr>
          <w:rFonts w:ascii="Arial" w:hAnsi="Arial" w:cs="Arial"/>
          <w:sz w:val="22"/>
          <w:szCs w:val="22"/>
          <w:lang w:val="en-US" w:eastAsia="en-US"/>
        </w:rPr>
        <w:t xml:space="preserve"> (EL 1</w:t>
      </w:r>
      <w:r w:rsidR="00D06CB7" w:rsidRPr="0017057C">
        <w:rPr>
          <w:rFonts w:ascii="Arial" w:hAnsi="Arial" w:cs="Arial"/>
          <w:sz w:val="22"/>
          <w:szCs w:val="22"/>
          <w:lang w:val="en-US" w:eastAsia="en-US"/>
        </w:rPr>
        <w:t xml:space="preserve"> </w:t>
      </w:r>
      <w:r w:rsidR="005667FC">
        <w:rPr>
          <w:rFonts w:ascii="Arial" w:hAnsi="Arial" w:cs="Arial"/>
          <w:sz w:val="22"/>
          <w:szCs w:val="22"/>
        </w:rPr>
        <w:t xml:space="preserve">– </w:t>
      </w:r>
      <w:r w:rsidRPr="0017057C">
        <w:rPr>
          <w:rFonts w:ascii="Arial" w:hAnsi="Arial" w:cs="Arial"/>
          <w:sz w:val="22"/>
          <w:szCs w:val="22"/>
          <w:lang w:val="en-US" w:eastAsia="en-US"/>
        </w:rPr>
        <w:t xml:space="preserve">2), unless otherwise agreed with their </w:t>
      </w:r>
      <w:r w:rsidR="007F0351" w:rsidRPr="0017057C">
        <w:rPr>
          <w:rFonts w:ascii="Arial" w:hAnsi="Arial" w:cs="Arial"/>
          <w:sz w:val="22"/>
          <w:szCs w:val="22"/>
          <w:lang w:val="en-US" w:eastAsia="en-US"/>
        </w:rPr>
        <w:t>m</w:t>
      </w:r>
      <w:r w:rsidR="00A64BEE" w:rsidRPr="0017057C">
        <w:rPr>
          <w:rFonts w:ascii="Arial" w:hAnsi="Arial" w:cs="Arial"/>
          <w:sz w:val="22"/>
          <w:szCs w:val="22"/>
          <w:lang w:val="en-US" w:eastAsia="en-US"/>
        </w:rPr>
        <w:t>anager</w:t>
      </w:r>
      <w:r w:rsidRPr="0017057C">
        <w:rPr>
          <w:rFonts w:ascii="Arial" w:hAnsi="Arial" w:cs="Arial"/>
          <w:sz w:val="22"/>
          <w:szCs w:val="22"/>
          <w:lang w:val="en-US" w:eastAsia="en-US"/>
        </w:rPr>
        <w:t>.</w:t>
      </w:r>
    </w:p>
    <w:p w:rsidR="008D16F2" w:rsidRPr="00534342" w:rsidRDefault="008D16F2" w:rsidP="00CE3D7E">
      <w:pPr>
        <w:pStyle w:val="ListParagraph"/>
        <w:numPr>
          <w:ilvl w:val="0"/>
          <w:numId w:val="207"/>
        </w:numPr>
        <w:spacing w:before="240" w:after="120"/>
        <w:ind w:left="709" w:hanging="709"/>
        <w:contextualSpacing w:val="0"/>
        <w:rPr>
          <w:rFonts w:ascii="Arial" w:hAnsi="Arial" w:cs="Arial"/>
          <w:b/>
          <w:sz w:val="22"/>
          <w:szCs w:val="22"/>
        </w:rPr>
      </w:pPr>
      <w:r w:rsidRPr="00534342">
        <w:rPr>
          <w:rFonts w:ascii="Arial" w:hAnsi="Arial" w:cs="Arial"/>
          <w:b/>
          <w:sz w:val="22"/>
          <w:szCs w:val="22"/>
        </w:rPr>
        <w:t xml:space="preserve">Death of an </w:t>
      </w:r>
      <w:r w:rsidR="00D06CB7" w:rsidRPr="00534342">
        <w:rPr>
          <w:rFonts w:ascii="Arial" w:hAnsi="Arial" w:cs="Arial"/>
          <w:b/>
          <w:sz w:val="22"/>
          <w:szCs w:val="22"/>
        </w:rPr>
        <w:t>e</w:t>
      </w:r>
      <w:r w:rsidR="002E4603" w:rsidRPr="00534342">
        <w:rPr>
          <w:rFonts w:ascii="Arial" w:hAnsi="Arial" w:cs="Arial"/>
          <w:b/>
          <w:sz w:val="22"/>
          <w:szCs w:val="22"/>
        </w:rPr>
        <w:t>mployee</w:t>
      </w:r>
    </w:p>
    <w:p w:rsidR="00AF1ED6" w:rsidRPr="0028519A" w:rsidRDefault="00AF1ED6" w:rsidP="00257E09">
      <w:pPr>
        <w:pStyle w:val="ListParagraph"/>
        <w:numPr>
          <w:ilvl w:val="0"/>
          <w:numId w:val="103"/>
        </w:numPr>
        <w:ind w:left="709" w:hanging="709"/>
        <w:rPr>
          <w:rFonts w:ascii="Arial" w:hAnsi="Arial" w:cs="Arial"/>
          <w:sz w:val="22"/>
          <w:szCs w:val="22"/>
        </w:rPr>
      </w:pPr>
      <w:r w:rsidRPr="0028519A">
        <w:rPr>
          <w:rFonts w:ascii="Arial" w:hAnsi="Arial" w:cs="Arial"/>
          <w:sz w:val="22"/>
          <w:szCs w:val="22"/>
        </w:rPr>
        <w:t>Where an employee die</w:t>
      </w:r>
      <w:r w:rsidR="007F7058">
        <w:rPr>
          <w:rFonts w:ascii="Arial" w:hAnsi="Arial" w:cs="Arial"/>
          <w:sz w:val="22"/>
          <w:szCs w:val="22"/>
        </w:rPr>
        <w:t>s whilst in employment, or the d</w:t>
      </w:r>
      <w:r w:rsidRPr="0028519A">
        <w:rPr>
          <w:rFonts w:ascii="Arial" w:hAnsi="Arial" w:cs="Arial"/>
          <w:sz w:val="22"/>
          <w:szCs w:val="22"/>
        </w:rPr>
        <w:t>elegate has determined that an employee is presumed to have died on a particular date whil</w:t>
      </w:r>
      <w:r w:rsidR="007F7058">
        <w:rPr>
          <w:rFonts w:ascii="Arial" w:hAnsi="Arial" w:cs="Arial"/>
          <w:sz w:val="22"/>
          <w:szCs w:val="22"/>
        </w:rPr>
        <w:t>st in employment, the d</w:t>
      </w:r>
      <w:r w:rsidRPr="0028519A">
        <w:rPr>
          <w:rFonts w:ascii="Arial" w:hAnsi="Arial" w:cs="Arial"/>
          <w:sz w:val="22"/>
          <w:szCs w:val="22"/>
        </w:rPr>
        <w:t xml:space="preserve">elegate will authorise the payment of the amount to which the former employee would </w:t>
      </w:r>
      <w:r w:rsidR="00BC39A8">
        <w:rPr>
          <w:rFonts w:ascii="Arial" w:hAnsi="Arial" w:cs="Arial"/>
          <w:sz w:val="22"/>
          <w:szCs w:val="22"/>
        </w:rPr>
        <w:t>have been entitled had they</w:t>
      </w:r>
      <w:r w:rsidRPr="0028519A">
        <w:rPr>
          <w:rFonts w:ascii="Arial" w:hAnsi="Arial" w:cs="Arial"/>
          <w:sz w:val="22"/>
          <w:szCs w:val="22"/>
        </w:rPr>
        <w:t xml:space="preserve"> ceased employment by resignation or retirement.</w:t>
      </w:r>
    </w:p>
    <w:p w:rsidR="00AF1ED6" w:rsidRPr="0028519A" w:rsidRDefault="00AF1ED6" w:rsidP="00125AA1">
      <w:pPr>
        <w:rPr>
          <w:rFonts w:ascii="Arial" w:hAnsi="Arial" w:cs="Arial"/>
          <w:sz w:val="22"/>
          <w:szCs w:val="22"/>
        </w:rPr>
      </w:pPr>
    </w:p>
    <w:p w:rsidR="00C50573" w:rsidRPr="0028519A" w:rsidRDefault="008D16F2" w:rsidP="00257E09">
      <w:pPr>
        <w:pStyle w:val="ListParagraph"/>
        <w:numPr>
          <w:ilvl w:val="0"/>
          <w:numId w:val="103"/>
        </w:numPr>
        <w:ind w:left="709" w:hanging="709"/>
        <w:rPr>
          <w:rFonts w:ascii="Arial" w:hAnsi="Arial" w:cs="Arial"/>
          <w:sz w:val="22"/>
          <w:szCs w:val="22"/>
        </w:rPr>
      </w:pPr>
      <w:r w:rsidRPr="0028519A">
        <w:rPr>
          <w:rFonts w:ascii="Arial" w:hAnsi="Arial" w:cs="Arial"/>
          <w:sz w:val="22"/>
          <w:szCs w:val="22"/>
        </w:rPr>
        <w:t>Payment will</w:t>
      </w:r>
      <w:r w:rsidR="00672064" w:rsidRPr="0028519A">
        <w:rPr>
          <w:rFonts w:ascii="Arial" w:hAnsi="Arial" w:cs="Arial"/>
          <w:sz w:val="22"/>
          <w:szCs w:val="22"/>
        </w:rPr>
        <w:t>, subject to any legal requirements,</w:t>
      </w:r>
      <w:r w:rsidRPr="0028519A">
        <w:rPr>
          <w:rFonts w:ascii="Arial" w:hAnsi="Arial" w:cs="Arial"/>
          <w:sz w:val="22"/>
          <w:szCs w:val="22"/>
        </w:rPr>
        <w:t xml:space="preserve"> be made to the </w:t>
      </w:r>
      <w:r w:rsidR="004A4940"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’s </w:t>
      </w:r>
      <w:r w:rsidR="00C50573" w:rsidRPr="0028519A">
        <w:rPr>
          <w:rFonts w:ascii="Arial" w:hAnsi="Arial" w:cs="Arial"/>
          <w:sz w:val="22"/>
          <w:szCs w:val="22"/>
        </w:rPr>
        <w:t xml:space="preserve">nominated </w:t>
      </w:r>
      <w:r w:rsidR="004A4940" w:rsidRPr="0028519A">
        <w:rPr>
          <w:rFonts w:ascii="Arial" w:hAnsi="Arial" w:cs="Arial"/>
          <w:sz w:val="22"/>
          <w:szCs w:val="22"/>
        </w:rPr>
        <w:t>next of kin</w:t>
      </w:r>
      <w:r w:rsidRPr="0028519A">
        <w:rPr>
          <w:rFonts w:ascii="Arial" w:hAnsi="Arial" w:cs="Arial"/>
          <w:sz w:val="22"/>
          <w:szCs w:val="22"/>
        </w:rPr>
        <w:t xml:space="preserve">. </w:t>
      </w:r>
      <w:r w:rsidR="00C50573" w:rsidRPr="0028519A">
        <w:rPr>
          <w:rFonts w:ascii="Arial" w:hAnsi="Arial" w:cs="Arial"/>
          <w:sz w:val="22"/>
          <w:szCs w:val="22"/>
        </w:rPr>
        <w:t>Where the employee has not nominated a next of kin, payment will be made to the employee’s legal representative for distribution</w:t>
      </w:r>
      <w:r w:rsidR="00F53E9E" w:rsidRPr="0028519A">
        <w:rPr>
          <w:rFonts w:ascii="Arial" w:hAnsi="Arial" w:cs="Arial"/>
          <w:sz w:val="22"/>
          <w:szCs w:val="22"/>
        </w:rPr>
        <w:t xml:space="preserve"> to the employee’s estate.</w:t>
      </w:r>
      <w:r w:rsidR="00C50573" w:rsidRPr="0028519A">
        <w:rPr>
          <w:rFonts w:ascii="Arial" w:hAnsi="Arial" w:cs="Arial"/>
          <w:sz w:val="22"/>
          <w:szCs w:val="22"/>
        </w:rPr>
        <w:t xml:space="preserve">  </w:t>
      </w:r>
    </w:p>
    <w:p w:rsidR="008D16F2" w:rsidRPr="007664C8" w:rsidRDefault="008D16F2" w:rsidP="00125AA1">
      <w:pPr>
        <w:pStyle w:val="Heading1"/>
      </w:pPr>
      <w:bookmarkStart w:id="62" w:name="_Toc527454162"/>
      <w:r w:rsidRPr="007664C8">
        <w:t>Redeployment and redundancy</w:t>
      </w:r>
      <w:bookmarkEnd w:id="62"/>
      <w:r w:rsidRPr="007664C8">
        <w:t xml:space="preserve"> </w:t>
      </w:r>
    </w:p>
    <w:p w:rsidR="001A12E7" w:rsidRPr="00C4378D" w:rsidRDefault="009F2C8A" w:rsidP="00257E09">
      <w:pPr>
        <w:pStyle w:val="ListParagraph"/>
        <w:numPr>
          <w:ilvl w:val="0"/>
          <w:numId w:val="104"/>
        </w:numPr>
        <w:ind w:left="709" w:hanging="709"/>
        <w:rPr>
          <w:rFonts w:ascii="Arial" w:hAnsi="Arial" w:cs="Arial"/>
          <w:sz w:val="22"/>
          <w:szCs w:val="22"/>
        </w:rPr>
      </w:pPr>
      <w:r w:rsidRPr="00C4378D">
        <w:rPr>
          <w:rFonts w:ascii="Arial" w:hAnsi="Arial" w:cs="Arial"/>
          <w:sz w:val="22"/>
          <w:szCs w:val="22"/>
        </w:rPr>
        <w:t xml:space="preserve">Clauses </w:t>
      </w:r>
      <w:r w:rsidR="007664C8" w:rsidRPr="00C4378D">
        <w:rPr>
          <w:rFonts w:ascii="Arial" w:hAnsi="Arial" w:cs="Arial"/>
          <w:sz w:val="22"/>
          <w:szCs w:val="22"/>
        </w:rPr>
        <w:t>3</w:t>
      </w:r>
      <w:r w:rsidR="00C0713B">
        <w:rPr>
          <w:rFonts w:ascii="Arial" w:hAnsi="Arial" w:cs="Arial"/>
          <w:sz w:val="22"/>
          <w:szCs w:val="22"/>
        </w:rPr>
        <w:t>0</w:t>
      </w:r>
      <w:r w:rsidR="007664C8" w:rsidRPr="00C4378D">
        <w:rPr>
          <w:rFonts w:ascii="Arial" w:hAnsi="Arial" w:cs="Arial"/>
          <w:sz w:val="22"/>
          <w:szCs w:val="22"/>
        </w:rPr>
        <w:t>.1</w:t>
      </w:r>
      <w:r w:rsidR="004668F7" w:rsidRPr="00C4378D">
        <w:rPr>
          <w:rFonts w:ascii="Arial" w:hAnsi="Arial" w:cs="Arial"/>
          <w:sz w:val="22"/>
          <w:szCs w:val="22"/>
        </w:rPr>
        <w:t xml:space="preserve"> </w:t>
      </w:r>
      <w:r w:rsidR="004609DE" w:rsidRPr="00C4378D">
        <w:rPr>
          <w:rFonts w:ascii="Arial" w:hAnsi="Arial" w:cs="Arial"/>
          <w:sz w:val="22"/>
          <w:szCs w:val="22"/>
        </w:rPr>
        <w:t>to 3</w:t>
      </w:r>
      <w:r w:rsidR="00967FA1">
        <w:rPr>
          <w:rFonts w:ascii="Arial" w:hAnsi="Arial" w:cs="Arial"/>
          <w:sz w:val="22"/>
          <w:szCs w:val="22"/>
        </w:rPr>
        <w:t>0</w:t>
      </w:r>
      <w:r w:rsidR="004609DE" w:rsidRPr="00C4378D">
        <w:rPr>
          <w:rFonts w:ascii="Arial" w:hAnsi="Arial" w:cs="Arial"/>
          <w:sz w:val="22"/>
          <w:szCs w:val="22"/>
        </w:rPr>
        <w:t>.</w:t>
      </w:r>
      <w:r w:rsidR="00967FA1">
        <w:rPr>
          <w:rFonts w:ascii="Arial" w:hAnsi="Arial" w:cs="Arial"/>
          <w:sz w:val="22"/>
          <w:szCs w:val="22"/>
        </w:rPr>
        <w:t>10</w:t>
      </w:r>
      <w:r w:rsidR="008D16F2" w:rsidRPr="00C4378D">
        <w:rPr>
          <w:rFonts w:ascii="Arial" w:hAnsi="Arial" w:cs="Arial"/>
          <w:sz w:val="22"/>
          <w:szCs w:val="22"/>
        </w:rPr>
        <w:t xml:space="preserve"> </w:t>
      </w:r>
      <w:r w:rsidR="00FE6958" w:rsidRPr="00C4378D">
        <w:rPr>
          <w:rFonts w:ascii="Arial" w:hAnsi="Arial" w:cs="Arial"/>
          <w:sz w:val="22"/>
          <w:szCs w:val="22"/>
        </w:rPr>
        <w:t>do not apply</w:t>
      </w:r>
      <w:r w:rsidR="003112DA" w:rsidRPr="00C4378D">
        <w:rPr>
          <w:rFonts w:ascii="Arial" w:hAnsi="Arial" w:cs="Arial"/>
          <w:sz w:val="22"/>
          <w:szCs w:val="22"/>
        </w:rPr>
        <w:t xml:space="preserve"> to</w:t>
      </w:r>
      <w:r w:rsidR="008D16F2" w:rsidRPr="00C4378D">
        <w:rPr>
          <w:rFonts w:ascii="Arial" w:hAnsi="Arial" w:cs="Arial"/>
          <w:sz w:val="22"/>
          <w:szCs w:val="22"/>
        </w:rPr>
        <w:t xml:space="preserve"> non-ongoing </w:t>
      </w:r>
      <w:r w:rsidR="004A4940" w:rsidRPr="00C4378D">
        <w:rPr>
          <w:rFonts w:ascii="Arial" w:hAnsi="Arial" w:cs="Arial"/>
          <w:sz w:val="22"/>
          <w:szCs w:val="22"/>
        </w:rPr>
        <w:t>e</w:t>
      </w:r>
      <w:r w:rsidR="002E4603" w:rsidRPr="00C4378D">
        <w:rPr>
          <w:rFonts w:ascii="Arial" w:hAnsi="Arial" w:cs="Arial"/>
          <w:sz w:val="22"/>
          <w:szCs w:val="22"/>
        </w:rPr>
        <w:t>mployee</w:t>
      </w:r>
      <w:r w:rsidR="008D16F2" w:rsidRPr="00C4378D">
        <w:rPr>
          <w:rFonts w:ascii="Arial" w:hAnsi="Arial" w:cs="Arial"/>
          <w:sz w:val="22"/>
          <w:szCs w:val="22"/>
        </w:rPr>
        <w:t>s</w:t>
      </w:r>
      <w:r w:rsidR="00FE6958" w:rsidRPr="00C4378D">
        <w:rPr>
          <w:rFonts w:ascii="Arial" w:hAnsi="Arial" w:cs="Arial"/>
          <w:sz w:val="22"/>
          <w:szCs w:val="22"/>
        </w:rPr>
        <w:t>, e</w:t>
      </w:r>
      <w:r w:rsidR="002E4603" w:rsidRPr="00C4378D">
        <w:rPr>
          <w:rFonts w:ascii="Arial" w:hAnsi="Arial" w:cs="Arial"/>
          <w:sz w:val="22"/>
          <w:szCs w:val="22"/>
        </w:rPr>
        <w:t>mployee</w:t>
      </w:r>
      <w:r w:rsidR="008D16F2" w:rsidRPr="00C4378D">
        <w:rPr>
          <w:rFonts w:ascii="Arial" w:hAnsi="Arial" w:cs="Arial"/>
          <w:sz w:val="22"/>
          <w:szCs w:val="22"/>
        </w:rPr>
        <w:t>s on probation</w:t>
      </w:r>
      <w:r w:rsidR="00FE6958" w:rsidRPr="00C4378D">
        <w:rPr>
          <w:rFonts w:ascii="Arial" w:hAnsi="Arial" w:cs="Arial"/>
          <w:sz w:val="22"/>
          <w:szCs w:val="22"/>
        </w:rPr>
        <w:t xml:space="preserve"> or ongoing COMCAR drivers who were employed at the commencement of this Agreement</w:t>
      </w:r>
      <w:r w:rsidR="008D16F2" w:rsidRPr="00C4378D">
        <w:rPr>
          <w:rFonts w:ascii="Arial" w:hAnsi="Arial" w:cs="Arial"/>
          <w:sz w:val="22"/>
          <w:szCs w:val="22"/>
        </w:rPr>
        <w:t xml:space="preserve">. It is Finance’s intention to redeploy </w:t>
      </w:r>
      <w:r w:rsidR="00980C2A" w:rsidRPr="00C4378D">
        <w:rPr>
          <w:rFonts w:ascii="Arial" w:hAnsi="Arial" w:cs="Arial"/>
          <w:sz w:val="22"/>
          <w:szCs w:val="22"/>
        </w:rPr>
        <w:t>e</w:t>
      </w:r>
      <w:r w:rsidR="002E4603" w:rsidRPr="00C4378D">
        <w:rPr>
          <w:rFonts w:ascii="Arial" w:hAnsi="Arial" w:cs="Arial"/>
          <w:sz w:val="22"/>
          <w:szCs w:val="22"/>
        </w:rPr>
        <w:t>mployee</w:t>
      </w:r>
      <w:r w:rsidR="008D16F2" w:rsidRPr="00C4378D">
        <w:rPr>
          <w:rFonts w:ascii="Arial" w:hAnsi="Arial" w:cs="Arial"/>
          <w:sz w:val="22"/>
          <w:szCs w:val="22"/>
        </w:rPr>
        <w:t xml:space="preserve">s where possible.  </w:t>
      </w:r>
    </w:p>
    <w:p w:rsidR="001A12E7" w:rsidRPr="00C4378D" w:rsidRDefault="001A12E7" w:rsidP="00125AA1">
      <w:pPr>
        <w:rPr>
          <w:rFonts w:ascii="Arial" w:hAnsi="Arial" w:cs="Arial"/>
          <w:sz w:val="22"/>
          <w:szCs w:val="22"/>
        </w:rPr>
      </w:pPr>
    </w:p>
    <w:p w:rsidR="001442BB" w:rsidRPr="00B2564D" w:rsidRDefault="008D16F2" w:rsidP="00257E09">
      <w:pPr>
        <w:pStyle w:val="ListParagraph"/>
        <w:numPr>
          <w:ilvl w:val="0"/>
          <w:numId w:val="104"/>
        </w:numPr>
        <w:ind w:left="709" w:hanging="709"/>
        <w:rPr>
          <w:rFonts w:ascii="Arial" w:hAnsi="Arial" w:cs="Arial"/>
          <w:sz w:val="22"/>
          <w:szCs w:val="22"/>
        </w:rPr>
      </w:pPr>
      <w:r w:rsidRPr="00C4378D">
        <w:rPr>
          <w:rFonts w:ascii="Arial" w:hAnsi="Arial" w:cs="Arial"/>
          <w:sz w:val="22"/>
          <w:szCs w:val="22"/>
        </w:rPr>
        <w:t xml:space="preserve">Further information is available in </w:t>
      </w:r>
      <w:r w:rsidR="00FE6958" w:rsidRPr="00C4378D">
        <w:rPr>
          <w:rFonts w:ascii="Arial" w:hAnsi="Arial" w:cs="Arial"/>
          <w:sz w:val="22"/>
          <w:szCs w:val="22"/>
        </w:rPr>
        <w:t>the</w:t>
      </w:r>
      <w:r w:rsidRPr="00C4378D">
        <w:rPr>
          <w:rFonts w:ascii="Arial" w:hAnsi="Arial" w:cs="Arial"/>
          <w:sz w:val="22"/>
          <w:szCs w:val="22"/>
        </w:rPr>
        <w:t xml:space="preserve"> Managing Excess Employees Policy.</w:t>
      </w:r>
    </w:p>
    <w:p w:rsidR="001442BB" w:rsidRPr="004049B5" w:rsidRDefault="001442BB" w:rsidP="00CE3D7E">
      <w:pPr>
        <w:pStyle w:val="Heading1"/>
        <w:numPr>
          <w:ilvl w:val="0"/>
          <w:numId w:val="178"/>
        </w:numPr>
        <w:ind w:left="709" w:hanging="709"/>
        <w:rPr>
          <w:i/>
          <w:sz w:val="28"/>
          <w:szCs w:val="28"/>
        </w:rPr>
      </w:pPr>
      <w:bookmarkStart w:id="63" w:name="_Toc527454163"/>
      <w:r w:rsidRPr="004049B5">
        <w:rPr>
          <w:i/>
          <w:sz w:val="28"/>
          <w:szCs w:val="28"/>
        </w:rPr>
        <w:t xml:space="preserve">Excess </w:t>
      </w:r>
      <w:r w:rsidR="00D06CB7" w:rsidRPr="004049B5">
        <w:rPr>
          <w:i/>
          <w:sz w:val="28"/>
          <w:szCs w:val="28"/>
        </w:rPr>
        <w:t>e</w:t>
      </w:r>
      <w:r w:rsidRPr="004049B5">
        <w:rPr>
          <w:i/>
          <w:sz w:val="28"/>
          <w:szCs w:val="28"/>
        </w:rPr>
        <w:t xml:space="preserve">mployees and </w:t>
      </w:r>
      <w:r w:rsidR="00D06CB7" w:rsidRPr="004049B5">
        <w:rPr>
          <w:i/>
          <w:sz w:val="28"/>
          <w:szCs w:val="28"/>
        </w:rPr>
        <w:t>r</w:t>
      </w:r>
      <w:r w:rsidRPr="004049B5">
        <w:rPr>
          <w:i/>
          <w:sz w:val="28"/>
          <w:szCs w:val="28"/>
        </w:rPr>
        <w:t>edeployment</w:t>
      </w:r>
      <w:bookmarkEnd w:id="63"/>
    </w:p>
    <w:p w:rsidR="008D16F2"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Notification of </w:t>
      </w:r>
      <w:r w:rsidR="00D06CB7" w:rsidRPr="00B63886">
        <w:rPr>
          <w:rFonts w:ascii="Arial" w:hAnsi="Arial" w:cs="Arial"/>
          <w:b/>
          <w:sz w:val="22"/>
          <w:szCs w:val="22"/>
        </w:rPr>
        <w:t>e</w:t>
      </w:r>
      <w:r w:rsidRPr="00B63886">
        <w:rPr>
          <w:rFonts w:ascii="Arial" w:hAnsi="Arial" w:cs="Arial"/>
          <w:b/>
          <w:sz w:val="22"/>
          <w:szCs w:val="22"/>
        </w:rPr>
        <w:t xml:space="preserve">xcess </w:t>
      </w:r>
      <w:r w:rsidR="00D06CB7" w:rsidRPr="00B63886">
        <w:rPr>
          <w:rFonts w:ascii="Arial" w:hAnsi="Arial" w:cs="Arial"/>
          <w:b/>
          <w:sz w:val="22"/>
          <w:szCs w:val="22"/>
        </w:rPr>
        <w:t>e</w:t>
      </w:r>
      <w:r w:rsidR="002E4603" w:rsidRPr="00B63886">
        <w:rPr>
          <w:rFonts w:ascii="Arial" w:hAnsi="Arial" w:cs="Arial"/>
          <w:b/>
          <w:sz w:val="22"/>
          <w:szCs w:val="22"/>
        </w:rPr>
        <w:t>mployee</w:t>
      </w:r>
      <w:r w:rsidRPr="00B63886">
        <w:rPr>
          <w:rFonts w:ascii="Arial" w:hAnsi="Arial" w:cs="Arial"/>
          <w:b/>
          <w:sz w:val="22"/>
          <w:szCs w:val="22"/>
        </w:rPr>
        <w:t>s</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When </w:t>
      </w:r>
      <w:r w:rsidR="006C6E60" w:rsidRPr="0017057C">
        <w:rPr>
          <w:rFonts w:ascii="Arial" w:hAnsi="Arial" w:cs="Arial"/>
          <w:sz w:val="22"/>
          <w:szCs w:val="22"/>
          <w:lang w:val="en-US" w:eastAsia="en-US"/>
        </w:rPr>
        <w:t>t</w:t>
      </w:r>
      <w:r w:rsidR="007F7058"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is aware that an </w:t>
      </w:r>
      <w:r w:rsidR="00980C2A"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has become potentially excess</w:t>
      </w:r>
      <w:r w:rsidR="00D06CB7" w:rsidRPr="0017057C">
        <w:rPr>
          <w:rFonts w:ascii="Arial" w:hAnsi="Arial" w:cs="Arial"/>
          <w:sz w:val="22"/>
          <w:szCs w:val="22"/>
          <w:lang w:val="en-US" w:eastAsia="en-US"/>
        </w:rPr>
        <w:t>,</w:t>
      </w:r>
      <w:r w:rsidRPr="0017057C">
        <w:rPr>
          <w:rFonts w:ascii="Arial" w:hAnsi="Arial" w:cs="Arial"/>
          <w:sz w:val="22"/>
          <w:szCs w:val="22"/>
          <w:lang w:val="en-US" w:eastAsia="en-US"/>
        </w:rPr>
        <w:t xml:space="preserve"> or is excess, and agrees the relevant process to apply (redeployment or redundancy), the </w:t>
      </w:r>
      <w:r w:rsidR="00980C2A"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will be advised in writing as soon as practicable and provided with relevant details and information.</w:t>
      </w:r>
    </w:p>
    <w:p w:rsidR="008D16F2"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Redeployment (potentially </w:t>
      </w:r>
      <w:r w:rsidR="00D06CB7" w:rsidRPr="00B63886">
        <w:rPr>
          <w:rFonts w:ascii="Arial" w:hAnsi="Arial" w:cs="Arial"/>
          <w:b/>
          <w:sz w:val="22"/>
          <w:szCs w:val="22"/>
        </w:rPr>
        <w:t>e</w:t>
      </w:r>
      <w:r w:rsidRPr="00B63886">
        <w:rPr>
          <w:rFonts w:ascii="Arial" w:hAnsi="Arial" w:cs="Arial"/>
          <w:b/>
          <w:sz w:val="22"/>
          <w:szCs w:val="22"/>
        </w:rPr>
        <w:t xml:space="preserve">xcess </w:t>
      </w:r>
      <w:r w:rsidR="00D06CB7" w:rsidRPr="00B63886">
        <w:rPr>
          <w:rFonts w:ascii="Arial" w:hAnsi="Arial" w:cs="Arial"/>
          <w:b/>
          <w:sz w:val="22"/>
          <w:szCs w:val="22"/>
        </w:rPr>
        <w:t>e</w:t>
      </w:r>
      <w:r w:rsidR="002E4603" w:rsidRPr="00B63886">
        <w:rPr>
          <w:rFonts w:ascii="Arial" w:hAnsi="Arial" w:cs="Arial"/>
          <w:b/>
          <w:sz w:val="22"/>
          <w:szCs w:val="22"/>
        </w:rPr>
        <w:t>mployee</w:t>
      </w:r>
      <w:r w:rsidRPr="00B63886">
        <w:rPr>
          <w:rFonts w:ascii="Arial" w:hAnsi="Arial" w:cs="Arial"/>
          <w:b/>
          <w:sz w:val="22"/>
          <w:szCs w:val="22"/>
        </w:rPr>
        <w:t>)</w:t>
      </w:r>
    </w:p>
    <w:p w:rsidR="008D16F2" w:rsidRDefault="008D16F2" w:rsidP="00257E09">
      <w:pPr>
        <w:pStyle w:val="ListParagraph"/>
        <w:numPr>
          <w:ilvl w:val="0"/>
          <w:numId w:val="29"/>
        </w:numPr>
        <w:ind w:left="709" w:hanging="709"/>
        <w:rPr>
          <w:rFonts w:ascii="Arial" w:hAnsi="Arial" w:cs="Arial"/>
          <w:sz w:val="22"/>
          <w:szCs w:val="22"/>
        </w:rPr>
      </w:pPr>
      <w:r w:rsidRPr="0028519A">
        <w:rPr>
          <w:rFonts w:ascii="Arial" w:hAnsi="Arial" w:cs="Arial"/>
          <w:sz w:val="22"/>
          <w:szCs w:val="22"/>
        </w:rPr>
        <w:t xml:space="preserve">A period of redeployment will usually be for one month, unless, to allow redeployment opportunities to be pursued further: </w:t>
      </w:r>
    </w:p>
    <w:p w:rsidR="00B219BC" w:rsidRPr="0028519A" w:rsidRDefault="00B219BC" w:rsidP="00125AA1">
      <w:pPr>
        <w:pStyle w:val="ListParagraph"/>
        <w:rPr>
          <w:rFonts w:ascii="Arial" w:hAnsi="Arial" w:cs="Arial"/>
          <w:sz w:val="22"/>
          <w:szCs w:val="22"/>
        </w:rPr>
      </w:pPr>
    </w:p>
    <w:p w:rsidR="008D16F2" w:rsidRPr="0028519A" w:rsidRDefault="006C6E60" w:rsidP="00257E09">
      <w:pPr>
        <w:pStyle w:val="ListParagraph"/>
        <w:numPr>
          <w:ilvl w:val="0"/>
          <w:numId w:val="30"/>
        </w:numPr>
        <w:tabs>
          <w:tab w:val="num" w:pos="1276"/>
        </w:tabs>
        <w:spacing w:before="120"/>
        <w:ind w:left="1276" w:hanging="567"/>
        <w:contextualSpacing w:val="0"/>
        <w:rPr>
          <w:rFonts w:ascii="Arial" w:hAnsi="Arial" w:cs="Arial"/>
          <w:sz w:val="22"/>
          <w:szCs w:val="22"/>
        </w:rPr>
      </w:pPr>
      <w:r w:rsidRPr="0028519A">
        <w:rPr>
          <w:rFonts w:ascii="Arial" w:hAnsi="Arial" w:cs="Arial"/>
          <w:sz w:val="22"/>
          <w:szCs w:val="22"/>
        </w:rPr>
        <w:t>t</w:t>
      </w:r>
      <w:r w:rsidR="007F7058">
        <w:rPr>
          <w:rFonts w:ascii="Arial" w:hAnsi="Arial" w:cs="Arial"/>
          <w:sz w:val="22"/>
          <w:szCs w:val="22"/>
        </w:rPr>
        <w:t>he d</w:t>
      </w:r>
      <w:r w:rsidR="00BB46CF" w:rsidRPr="0028519A">
        <w:rPr>
          <w:rFonts w:ascii="Arial" w:hAnsi="Arial" w:cs="Arial"/>
          <w:sz w:val="22"/>
          <w:szCs w:val="22"/>
        </w:rPr>
        <w:t>elegate</w:t>
      </w:r>
      <w:r w:rsidR="008D16F2" w:rsidRPr="0028519A">
        <w:rPr>
          <w:rFonts w:ascii="Arial" w:hAnsi="Arial" w:cs="Arial"/>
          <w:sz w:val="22"/>
          <w:szCs w:val="22"/>
        </w:rPr>
        <w:t xml:space="preserve"> determines that a longer period will apply</w:t>
      </w:r>
      <w:r w:rsidR="0089010B" w:rsidRPr="0028519A">
        <w:rPr>
          <w:rFonts w:ascii="Arial" w:hAnsi="Arial" w:cs="Arial"/>
          <w:sz w:val="22"/>
          <w:szCs w:val="22"/>
        </w:rPr>
        <w:t xml:space="preserve"> in accordance with the intent of the APS Redeployment Policy</w:t>
      </w:r>
      <w:r w:rsidR="008D16F2" w:rsidRPr="0028519A">
        <w:rPr>
          <w:rFonts w:ascii="Arial" w:hAnsi="Arial" w:cs="Arial"/>
          <w:sz w:val="22"/>
          <w:szCs w:val="22"/>
        </w:rPr>
        <w:t>; or</w:t>
      </w:r>
    </w:p>
    <w:p w:rsidR="008D16F2" w:rsidRPr="0028519A" w:rsidRDefault="008D16F2" w:rsidP="00257E09">
      <w:pPr>
        <w:pStyle w:val="ListParagraph"/>
        <w:numPr>
          <w:ilvl w:val="0"/>
          <w:numId w:val="30"/>
        </w:numPr>
        <w:tabs>
          <w:tab w:val="num" w:pos="709"/>
        </w:tabs>
        <w:spacing w:before="120"/>
        <w:ind w:left="1276" w:hanging="567"/>
        <w:contextualSpacing w:val="0"/>
        <w:rPr>
          <w:rFonts w:ascii="Arial" w:hAnsi="Arial" w:cs="Arial"/>
          <w:sz w:val="22"/>
          <w:szCs w:val="22"/>
        </w:rPr>
      </w:pPr>
      <w:proofErr w:type="gramStart"/>
      <w:r w:rsidRPr="0028519A">
        <w:rPr>
          <w:rFonts w:ascii="Arial" w:hAnsi="Arial" w:cs="Arial"/>
          <w:sz w:val="22"/>
          <w:szCs w:val="22"/>
        </w:rPr>
        <w:t>the</w:t>
      </w:r>
      <w:proofErr w:type="gramEnd"/>
      <w:r w:rsidRPr="0028519A">
        <w:rPr>
          <w:rFonts w:ascii="Arial" w:hAnsi="Arial" w:cs="Arial"/>
          <w:sz w:val="22"/>
          <w:szCs w:val="22"/>
        </w:rPr>
        <w:t xml:space="preserv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requests and is granted an extension of the redeployment period by </w:t>
      </w:r>
      <w:r w:rsidR="006C6E60" w:rsidRPr="0028519A">
        <w:rPr>
          <w:rFonts w:ascii="Arial" w:hAnsi="Arial" w:cs="Arial"/>
          <w:sz w:val="22"/>
          <w:szCs w:val="22"/>
        </w:rPr>
        <w:t>t</w:t>
      </w:r>
      <w:r w:rsidR="007F7058">
        <w:rPr>
          <w:rFonts w:ascii="Arial" w:hAnsi="Arial" w:cs="Arial"/>
          <w:sz w:val="22"/>
          <w:szCs w:val="22"/>
        </w:rPr>
        <w:t>he d</w:t>
      </w:r>
      <w:r w:rsidR="00BB46CF" w:rsidRPr="0028519A">
        <w:rPr>
          <w:rFonts w:ascii="Arial" w:hAnsi="Arial" w:cs="Arial"/>
          <w:sz w:val="22"/>
          <w:szCs w:val="22"/>
        </w:rPr>
        <w:t>elegate</w:t>
      </w:r>
      <w:r w:rsidRPr="0028519A">
        <w:rPr>
          <w:rFonts w:ascii="Arial" w:hAnsi="Arial" w:cs="Arial"/>
          <w:sz w:val="22"/>
          <w:szCs w:val="22"/>
        </w:rPr>
        <w:t>.</w:t>
      </w:r>
    </w:p>
    <w:p w:rsidR="008D16F2" w:rsidRPr="0028519A" w:rsidRDefault="008D16F2" w:rsidP="00125AA1">
      <w:pPr>
        <w:tabs>
          <w:tab w:val="num" w:pos="709"/>
        </w:tabs>
        <w:ind w:left="709" w:hanging="283"/>
        <w:rPr>
          <w:rFonts w:ascii="Arial" w:hAnsi="Arial" w:cs="Arial"/>
          <w:sz w:val="22"/>
          <w:szCs w:val="22"/>
        </w:rPr>
      </w:pPr>
    </w:p>
    <w:p w:rsidR="008D16F2" w:rsidRDefault="008D16F2" w:rsidP="00257E09">
      <w:pPr>
        <w:pStyle w:val="ListParagraph"/>
        <w:numPr>
          <w:ilvl w:val="0"/>
          <w:numId w:val="29"/>
        </w:numPr>
        <w:ind w:left="709" w:hanging="709"/>
        <w:rPr>
          <w:rFonts w:ascii="Arial" w:hAnsi="Arial" w:cs="Arial"/>
          <w:sz w:val="22"/>
          <w:szCs w:val="22"/>
        </w:rPr>
      </w:pPr>
      <w:r w:rsidRPr="0028519A">
        <w:rPr>
          <w:rFonts w:ascii="Arial" w:hAnsi="Arial" w:cs="Arial"/>
          <w:sz w:val="22"/>
          <w:szCs w:val="22"/>
        </w:rPr>
        <w:t xml:space="preserve">The principles within the APS Redeployment Policy will be </w:t>
      </w:r>
      <w:r w:rsidR="0089010B" w:rsidRPr="0028519A">
        <w:rPr>
          <w:rFonts w:ascii="Arial" w:hAnsi="Arial" w:cs="Arial"/>
          <w:sz w:val="22"/>
          <w:szCs w:val="22"/>
        </w:rPr>
        <w:t xml:space="preserve">applied </w:t>
      </w:r>
      <w:r w:rsidRPr="0028519A">
        <w:rPr>
          <w:rFonts w:ascii="Arial" w:hAnsi="Arial" w:cs="Arial"/>
          <w:sz w:val="22"/>
          <w:szCs w:val="22"/>
        </w:rPr>
        <w:t>in determining whether a longer potentially excess period is appropriate.</w:t>
      </w:r>
    </w:p>
    <w:p w:rsidR="008D16F2"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Support during redeployment</w:t>
      </w:r>
    </w:p>
    <w:p w:rsidR="008D16F2"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During the redeployment period Finance will take reasonable steps to find alternative employment for the </w:t>
      </w:r>
      <w:r w:rsidR="00FE6958"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including considering potentially excess or</w:t>
      </w:r>
      <w:r w:rsidR="00FE6958" w:rsidRPr="0017057C">
        <w:rPr>
          <w:rFonts w:ascii="Arial" w:hAnsi="Arial" w:cs="Arial"/>
          <w:sz w:val="22"/>
          <w:szCs w:val="22"/>
          <w:lang w:val="en-US" w:eastAsia="en-US"/>
        </w:rPr>
        <w:t xml:space="preserve"> e</w:t>
      </w:r>
      <w:r w:rsidRPr="0017057C">
        <w:rPr>
          <w:rFonts w:ascii="Arial" w:hAnsi="Arial" w:cs="Arial"/>
          <w:sz w:val="22"/>
          <w:szCs w:val="22"/>
          <w:lang w:val="en-US" w:eastAsia="en-US"/>
        </w:rPr>
        <w:t xml:space="preserve">xcess </w:t>
      </w:r>
      <w:r w:rsidR="00FE6958"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s for internal vacancies before external advertising is undertaken.  </w:t>
      </w:r>
    </w:p>
    <w:p w:rsidR="00036583" w:rsidRDefault="00036583" w:rsidP="0017057C">
      <w:pPr>
        <w:pStyle w:val="NormalBold"/>
        <w:spacing w:before="120" w:after="120"/>
        <w:rPr>
          <w:rFonts w:ascii="Arial" w:hAnsi="Arial" w:cs="Arial"/>
          <w:sz w:val="22"/>
          <w:szCs w:val="22"/>
          <w:lang w:val="en-US" w:eastAsia="en-US"/>
        </w:rPr>
      </w:pPr>
    </w:p>
    <w:p w:rsidR="00036583" w:rsidRPr="0017057C" w:rsidRDefault="00036583" w:rsidP="0017057C">
      <w:pPr>
        <w:pStyle w:val="NormalBold"/>
        <w:spacing w:before="120" w:after="120"/>
        <w:rPr>
          <w:rFonts w:ascii="Arial" w:hAnsi="Arial" w:cs="Arial"/>
          <w:sz w:val="22"/>
          <w:szCs w:val="22"/>
          <w:lang w:val="en-US" w:eastAsia="en-US"/>
        </w:rPr>
      </w:pPr>
    </w:p>
    <w:p w:rsidR="00B2564D"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Reclassification during redeployment (including income maintenance)</w:t>
      </w:r>
    </w:p>
    <w:p w:rsidR="008D16F2" w:rsidRPr="0028519A" w:rsidRDefault="007F7058" w:rsidP="00257E09">
      <w:pPr>
        <w:pStyle w:val="ListParagraph"/>
        <w:numPr>
          <w:ilvl w:val="0"/>
          <w:numId w:val="31"/>
        </w:numPr>
        <w:ind w:left="709" w:hanging="709"/>
        <w:rPr>
          <w:rFonts w:ascii="Arial" w:hAnsi="Arial" w:cs="Arial"/>
          <w:sz w:val="22"/>
          <w:szCs w:val="22"/>
        </w:rPr>
      </w:pPr>
      <w:r>
        <w:rPr>
          <w:rFonts w:ascii="Arial" w:hAnsi="Arial" w:cs="Arial"/>
          <w:sz w:val="22"/>
          <w:szCs w:val="22"/>
        </w:rPr>
        <w:t>The d</w:t>
      </w:r>
      <w:r w:rsidR="00BB46CF" w:rsidRPr="0028519A">
        <w:rPr>
          <w:rFonts w:ascii="Arial" w:hAnsi="Arial" w:cs="Arial"/>
          <w:sz w:val="22"/>
          <w:szCs w:val="22"/>
        </w:rPr>
        <w:t>elegate</w:t>
      </w:r>
      <w:r w:rsidR="008D16F2" w:rsidRPr="0028519A">
        <w:rPr>
          <w:rFonts w:ascii="Arial" w:hAnsi="Arial" w:cs="Arial"/>
          <w:sz w:val="22"/>
          <w:szCs w:val="22"/>
        </w:rPr>
        <w:t xml:space="preserve"> may decide to reclassify an </w:t>
      </w:r>
      <w:r w:rsidR="00FE6958" w:rsidRPr="0028519A">
        <w:rPr>
          <w:rFonts w:ascii="Arial" w:hAnsi="Arial" w:cs="Arial"/>
          <w:sz w:val="22"/>
          <w:szCs w:val="22"/>
        </w:rPr>
        <w:t>e</w:t>
      </w:r>
      <w:r w:rsidR="002E4603" w:rsidRPr="0028519A">
        <w:rPr>
          <w:rFonts w:ascii="Arial" w:hAnsi="Arial" w:cs="Arial"/>
          <w:sz w:val="22"/>
          <w:szCs w:val="22"/>
        </w:rPr>
        <w:t>mployee</w:t>
      </w:r>
      <w:r w:rsidR="008D16F2" w:rsidRPr="0028519A">
        <w:rPr>
          <w:rFonts w:ascii="Arial" w:hAnsi="Arial" w:cs="Arial"/>
          <w:sz w:val="22"/>
          <w:szCs w:val="22"/>
        </w:rPr>
        <w:t xml:space="preserve"> during the redeployment period, at a lower classification, as a means of securing alternative employment for the </w:t>
      </w:r>
      <w:r w:rsidR="00FE6958" w:rsidRPr="0028519A">
        <w:rPr>
          <w:rFonts w:ascii="Arial" w:hAnsi="Arial" w:cs="Arial"/>
          <w:sz w:val="22"/>
          <w:szCs w:val="22"/>
        </w:rPr>
        <w:t>e</w:t>
      </w:r>
      <w:r w:rsidR="002E4603" w:rsidRPr="0028519A">
        <w:rPr>
          <w:rFonts w:ascii="Arial" w:hAnsi="Arial" w:cs="Arial"/>
          <w:sz w:val="22"/>
          <w:szCs w:val="22"/>
        </w:rPr>
        <w:t>mployee</w:t>
      </w:r>
      <w:r w:rsidR="008D16F2" w:rsidRPr="0028519A">
        <w:rPr>
          <w:rFonts w:ascii="Arial" w:hAnsi="Arial" w:cs="Arial"/>
          <w:sz w:val="22"/>
          <w:szCs w:val="22"/>
        </w:rPr>
        <w:t>.</w:t>
      </w:r>
    </w:p>
    <w:p w:rsidR="008D16F2" w:rsidRPr="0028519A" w:rsidRDefault="008D16F2" w:rsidP="00125AA1">
      <w:pPr>
        <w:rPr>
          <w:rFonts w:ascii="Arial" w:hAnsi="Arial" w:cs="Arial"/>
          <w:sz w:val="22"/>
          <w:szCs w:val="22"/>
        </w:rPr>
      </w:pPr>
    </w:p>
    <w:p w:rsidR="008D16F2" w:rsidRPr="0028519A" w:rsidRDefault="008D16F2" w:rsidP="00257E09">
      <w:pPr>
        <w:pStyle w:val="ListParagraph"/>
        <w:numPr>
          <w:ilvl w:val="0"/>
          <w:numId w:val="31"/>
        </w:numPr>
        <w:ind w:left="709" w:hanging="709"/>
        <w:rPr>
          <w:rFonts w:ascii="Arial" w:hAnsi="Arial" w:cs="Arial"/>
          <w:sz w:val="22"/>
          <w:szCs w:val="22"/>
        </w:rPr>
      </w:pPr>
      <w:r w:rsidRPr="0028519A">
        <w:rPr>
          <w:rFonts w:ascii="Arial" w:hAnsi="Arial" w:cs="Arial"/>
          <w:sz w:val="22"/>
          <w:szCs w:val="22"/>
        </w:rPr>
        <w:t xml:space="preserve">If reclassification is to occur,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will be advised in writing of the decision, including relevant details, and provided with two weeks to respond.</w:t>
      </w:r>
    </w:p>
    <w:p w:rsidR="008D16F2" w:rsidRPr="0028519A" w:rsidRDefault="008D16F2" w:rsidP="00125AA1">
      <w:pPr>
        <w:rPr>
          <w:rFonts w:ascii="Arial" w:hAnsi="Arial" w:cs="Arial"/>
          <w:sz w:val="22"/>
          <w:szCs w:val="22"/>
        </w:rPr>
      </w:pPr>
    </w:p>
    <w:p w:rsidR="008D16F2" w:rsidRPr="0028519A" w:rsidRDefault="008D16F2" w:rsidP="00257E09">
      <w:pPr>
        <w:pStyle w:val="ListParagraph"/>
        <w:numPr>
          <w:ilvl w:val="0"/>
          <w:numId w:val="31"/>
        </w:numPr>
        <w:ind w:left="709" w:hanging="709"/>
        <w:rPr>
          <w:rFonts w:ascii="Arial" w:hAnsi="Arial" w:cs="Arial"/>
          <w:sz w:val="22"/>
          <w:szCs w:val="22"/>
        </w:rPr>
      </w:pPr>
      <w:r w:rsidRPr="0028519A">
        <w:rPr>
          <w:rFonts w:ascii="Arial" w:hAnsi="Arial" w:cs="Arial"/>
          <w:sz w:val="22"/>
          <w:szCs w:val="22"/>
        </w:rPr>
        <w:t xml:space="preserve">Where an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is reclassified, </w:t>
      </w:r>
      <w:r w:rsidR="00C4378D">
        <w:rPr>
          <w:rFonts w:ascii="Arial" w:hAnsi="Arial" w:cs="Arial"/>
          <w:sz w:val="22"/>
          <w:szCs w:val="22"/>
        </w:rPr>
        <w:t>the employee</w:t>
      </w:r>
      <w:r w:rsidRPr="0028519A">
        <w:rPr>
          <w:rFonts w:ascii="Arial" w:hAnsi="Arial" w:cs="Arial"/>
          <w:sz w:val="22"/>
          <w:szCs w:val="22"/>
        </w:rPr>
        <w:t xml:space="preserve"> will continue to be paid at the classification level which applied to </w:t>
      </w:r>
      <w:r w:rsidR="00C4378D">
        <w:rPr>
          <w:rFonts w:ascii="Arial" w:hAnsi="Arial" w:cs="Arial"/>
          <w:sz w:val="22"/>
          <w:szCs w:val="22"/>
        </w:rPr>
        <w:t>the employee</w:t>
      </w:r>
      <w:r w:rsidRPr="0028519A">
        <w:rPr>
          <w:rFonts w:ascii="Arial" w:hAnsi="Arial" w:cs="Arial"/>
          <w:sz w:val="22"/>
          <w:szCs w:val="22"/>
        </w:rPr>
        <w:t xml:space="preserve"> immediately prior to reclassification, for a maximum period of seven months.</w:t>
      </w:r>
    </w:p>
    <w:p w:rsidR="00241D6E"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Redundancy (</w:t>
      </w:r>
      <w:r w:rsidR="00D06CB7" w:rsidRPr="00B63886">
        <w:rPr>
          <w:rFonts w:ascii="Arial" w:hAnsi="Arial" w:cs="Arial"/>
          <w:b/>
          <w:sz w:val="22"/>
          <w:szCs w:val="22"/>
        </w:rPr>
        <w:t>e</w:t>
      </w:r>
      <w:r w:rsidRPr="00B63886">
        <w:rPr>
          <w:rFonts w:ascii="Arial" w:hAnsi="Arial" w:cs="Arial"/>
          <w:b/>
          <w:sz w:val="22"/>
          <w:szCs w:val="22"/>
        </w:rPr>
        <w:t xml:space="preserve">xcess </w:t>
      </w:r>
      <w:r w:rsidR="00D06CB7" w:rsidRPr="00B63886">
        <w:rPr>
          <w:rFonts w:ascii="Arial" w:hAnsi="Arial" w:cs="Arial"/>
          <w:b/>
          <w:sz w:val="22"/>
          <w:szCs w:val="22"/>
        </w:rPr>
        <w:t>e</w:t>
      </w:r>
      <w:r w:rsidR="002E4603" w:rsidRPr="00B63886">
        <w:rPr>
          <w:rFonts w:ascii="Arial" w:hAnsi="Arial" w:cs="Arial"/>
          <w:b/>
          <w:sz w:val="22"/>
          <w:szCs w:val="22"/>
        </w:rPr>
        <w:t>mployee</w:t>
      </w:r>
      <w:r w:rsidRPr="00B63886">
        <w:rPr>
          <w:rFonts w:ascii="Arial" w:hAnsi="Arial" w:cs="Arial"/>
          <w:b/>
          <w:sz w:val="22"/>
          <w:szCs w:val="22"/>
        </w:rPr>
        <w:t>s)</w:t>
      </w:r>
      <w:r w:rsidR="0025745D" w:rsidRPr="00B63886">
        <w:rPr>
          <w:rFonts w:ascii="Arial" w:hAnsi="Arial" w:cs="Arial"/>
          <w:b/>
          <w:sz w:val="22"/>
          <w:szCs w:val="22"/>
        </w:rPr>
        <w:t xml:space="preserve"> notification</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w:t>
      </w:r>
      <w:r w:rsidR="006C6E60" w:rsidRPr="0017057C">
        <w:rPr>
          <w:rFonts w:ascii="Arial" w:hAnsi="Arial" w:cs="Arial"/>
          <w:sz w:val="22"/>
          <w:szCs w:val="22"/>
          <w:lang w:val="en-US" w:eastAsia="en-US"/>
        </w:rPr>
        <w:t>t</w:t>
      </w:r>
      <w:r w:rsidR="007F7058" w:rsidRPr="0017057C">
        <w:rPr>
          <w:rFonts w:ascii="Arial" w:hAnsi="Arial" w:cs="Arial"/>
          <w:sz w:val="22"/>
          <w:szCs w:val="22"/>
          <w:lang w:val="en-US" w:eastAsia="en-US"/>
        </w:rPr>
        <w:t>he d</w:t>
      </w:r>
      <w:r w:rsidR="00BB46CF" w:rsidRPr="0017057C">
        <w:rPr>
          <w:rFonts w:ascii="Arial" w:hAnsi="Arial" w:cs="Arial"/>
          <w:sz w:val="22"/>
          <w:szCs w:val="22"/>
          <w:lang w:val="en-US" w:eastAsia="en-US"/>
        </w:rPr>
        <w:t>elegate</w:t>
      </w:r>
      <w:r w:rsidRPr="0017057C">
        <w:rPr>
          <w:rFonts w:ascii="Arial" w:hAnsi="Arial" w:cs="Arial"/>
          <w:sz w:val="22"/>
          <w:szCs w:val="22"/>
          <w:lang w:val="en-US" w:eastAsia="en-US"/>
        </w:rPr>
        <w:t xml:space="preserve"> has decided to declare an </w:t>
      </w:r>
      <w:r w:rsidR="00FE6958"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excess and commence the redundancy process, the </w:t>
      </w:r>
      <w:r w:rsidR="00FE6958" w:rsidRPr="0017057C">
        <w:rPr>
          <w:rFonts w:ascii="Arial" w:hAnsi="Arial" w:cs="Arial"/>
          <w:sz w:val="22"/>
          <w:szCs w:val="22"/>
          <w:lang w:val="en-US" w:eastAsia="en-US"/>
        </w:rPr>
        <w:t>e</w:t>
      </w:r>
      <w:r w:rsidR="002E4603" w:rsidRPr="0017057C">
        <w:rPr>
          <w:rFonts w:ascii="Arial" w:hAnsi="Arial" w:cs="Arial"/>
          <w:sz w:val="22"/>
          <w:szCs w:val="22"/>
          <w:lang w:val="en-US" w:eastAsia="en-US"/>
        </w:rPr>
        <w:t>mployee</w:t>
      </w:r>
      <w:r w:rsidRPr="0017057C">
        <w:rPr>
          <w:rFonts w:ascii="Arial" w:hAnsi="Arial" w:cs="Arial"/>
          <w:sz w:val="22"/>
          <w:szCs w:val="22"/>
          <w:lang w:val="en-US" w:eastAsia="en-US"/>
        </w:rPr>
        <w:t xml:space="preserve"> will be advised in writing including relevant details, and provided with one month to respond.</w:t>
      </w:r>
    </w:p>
    <w:p w:rsidR="008D16F2"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Financial advice</w:t>
      </w:r>
    </w:p>
    <w:p w:rsidR="008D16F2" w:rsidRPr="0017057C" w:rsidRDefault="008D16F2"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Reimbursement of up to $1</w:t>
      </w:r>
      <w:r w:rsidR="002C5506" w:rsidRPr="0017057C">
        <w:rPr>
          <w:rFonts w:ascii="Arial" w:hAnsi="Arial" w:cs="Arial"/>
          <w:sz w:val="22"/>
          <w:szCs w:val="22"/>
          <w:lang w:val="en-US" w:eastAsia="en-US"/>
        </w:rPr>
        <w:t>,</w:t>
      </w:r>
      <w:r w:rsidRPr="0017057C">
        <w:rPr>
          <w:rFonts w:ascii="Arial" w:hAnsi="Arial" w:cs="Arial"/>
          <w:sz w:val="22"/>
          <w:szCs w:val="22"/>
          <w:lang w:val="en-US" w:eastAsia="en-US"/>
        </w:rPr>
        <w:t>000 may be claimed on production of receipts to obtain career counselling and/or financial advice during this one month period.</w:t>
      </w:r>
    </w:p>
    <w:p w:rsidR="007F2DE1" w:rsidRPr="00B63886" w:rsidRDefault="007666E8"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Date of effect of termination</w:t>
      </w:r>
    </w:p>
    <w:p w:rsidR="008D16F2" w:rsidRPr="0028519A" w:rsidRDefault="008D16F2" w:rsidP="00257E09">
      <w:pPr>
        <w:pStyle w:val="ListParagraph"/>
        <w:numPr>
          <w:ilvl w:val="0"/>
          <w:numId w:val="32"/>
        </w:numPr>
        <w:ind w:left="709" w:hanging="709"/>
        <w:rPr>
          <w:rFonts w:ascii="Arial" w:hAnsi="Arial" w:cs="Arial"/>
          <w:sz w:val="22"/>
          <w:szCs w:val="22"/>
        </w:rPr>
      </w:pPr>
      <w:r w:rsidRPr="0028519A">
        <w:rPr>
          <w:rFonts w:ascii="Arial" w:hAnsi="Arial" w:cs="Arial"/>
          <w:sz w:val="22"/>
          <w:szCs w:val="22"/>
        </w:rPr>
        <w:t xml:space="preserve">Where an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is made redundant, details of the date of effect of termination and notice period will be provided to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as soon as practicable. Payment of salary will continue until the conclusion of the notice period, even if termination occurs prior to this at the request of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w:t>
      </w:r>
    </w:p>
    <w:p w:rsidR="008D16F2" w:rsidRPr="0028519A" w:rsidRDefault="008D16F2" w:rsidP="00125AA1">
      <w:pPr>
        <w:rPr>
          <w:rFonts w:ascii="Arial" w:hAnsi="Arial" w:cs="Arial"/>
          <w:sz w:val="22"/>
          <w:szCs w:val="22"/>
        </w:rPr>
      </w:pPr>
    </w:p>
    <w:p w:rsidR="008D16F2" w:rsidRPr="0028519A" w:rsidRDefault="008D16F2" w:rsidP="00257E09">
      <w:pPr>
        <w:pStyle w:val="ListParagraph"/>
        <w:numPr>
          <w:ilvl w:val="0"/>
          <w:numId w:val="32"/>
        </w:numPr>
        <w:ind w:left="709" w:hanging="709"/>
        <w:rPr>
          <w:rFonts w:ascii="Arial" w:hAnsi="Arial" w:cs="Arial"/>
          <w:sz w:val="22"/>
          <w:szCs w:val="22"/>
        </w:rPr>
      </w:pPr>
      <w:r w:rsidRPr="0028519A">
        <w:rPr>
          <w:rFonts w:ascii="Arial" w:hAnsi="Arial" w:cs="Arial"/>
          <w:sz w:val="22"/>
          <w:szCs w:val="22"/>
        </w:rPr>
        <w:t xml:space="preserve">An </w:t>
      </w:r>
      <w:r w:rsidR="00FE6958" w:rsidRPr="0028519A">
        <w:rPr>
          <w:rFonts w:ascii="Arial" w:hAnsi="Arial" w:cs="Arial"/>
          <w:sz w:val="22"/>
          <w:szCs w:val="22"/>
        </w:rPr>
        <w:t>e</w:t>
      </w:r>
      <w:r w:rsidRPr="0028519A">
        <w:rPr>
          <w:rFonts w:ascii="Arial" w:hAnsi="Arial" w:cs="Arial"/>
          <w:sz w:val="22"/>
          <w:szCs w:val="22"/>
        </w:rPr>
        <w:t xml:space="preserve">xcess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will be entitled to reasonable time off with pay to attend necessary employment interviews during the notice period.   </w:t>
      </w:r>
    </w:p>
    <w:p w:rsidR="008D16F2"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Redundancy pay</w:t>
      </w:r>
    </w:p>
    <w:p w:rsidR="008D16F2" w:rsidRPr="0028519A" w:rsidRDefault="008D16F2" w:rsidP="00257E09">
      <w:pPr>
        <w:pStyle w:val="ListParagraph"/>
        <w:numPr>
          <w:ilvl w:val="0"/>
          <w:numId w:val="33"/>
        </w:numPr>
        <w:ind w:left="709" w:hanging="709"/>
        <w:rPr>
          <w:rFonts w:ascii="Arial" w:hAnsi="Arial" w:cs="Arial"/>
          <w:sz w:val="22"/>
          <w:szCs w:val="22"/>
        </w:rPr>
      </w:pPr>
      <w:r w:rsidRPr="0028519A">
        <w:rPr>
          <w:rFonts w:ascii="Arial" w:hAnsi="Arial" w:cs="Arial"/>
          <w:sz w:val="22"/>
          <w:szCs w:val="22"/>
        </w:rPr>
        <w:t xml:space="preserve">An </w:t>
      </w:r>
      <w:r w:rsidR="00FE6958" w:rsidRPr="0028519A">
        <w:rPr>
          <w:rFonts w:ascii="Arial" w:hAnsi="Arial" w:cs="Arial"/>
          <w:sz w:val="22"/>
          <w:szCs w:val="22"/>
        </w:rPr>
        <w:t>e</w:t>
      </w:r>
      <w:r w:rsidRPr="0028519A">
        <w:rPr>
          <w:rFonts w:ascii="Arial" w:hAnsi="Arial" w:cs="Arial"/>
          <w:sz w:val="22"/>
          <w:szCs w:val="22"/>
        </w:rPr>
        <w:t xml:space="preserve">xcess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whose employment is terminated by </w:t>
      </w:r>
      <w:r w:rsidR="006C6E60" w:rsidRPr="0028519A">
        <w:rPr>
          <w:rFonts w:ascii="Arial" w:hAnsi="Arial" w:cs="Arial"/>
          <w:sz w:val="22"/>
          <w:szCs w:val="22"/>
        </w:rPr>
        <w:t>t</w:t>
      </w:r>
      <w:r w:rsidR="007F7058">
        <w:rPr>
          <w:rFonts w:ascii="Arial" w:hAnsi="Arial" w:cs="Arial"/>
          <w:sz w:val="22"/>
          <w:szCs w:val="22"/>
        </w:rPr>
        <w:t>he d</w:t>
      </w:r>
      <w:r w:rsidR="00BB46CF" w:rsidRPr="0028519A">
        <w:rPr>
          <w:rFonts w:ascii="Arial" w:hAnsi="Arial" w:cs="Arial"/>
          <w:sz w:val="22"/>
          <w:szCs w:val="22"/>
        </w:rPr>
        <w:t>elegate</w:t>
      </w:r>
      <w:r w:rsidRPr="0028519A">
        <w:rPr>
          <w:rFonts w:ascii="Arial" w:hAnsi="Arial" w:cs="Arial"/>
          <w:sz w:val="22"/>
          <w:szCs w:val="22"/>
        </w:rPr>
        <w:t xml:space="preserve"> on excess grounds will be paid a sum equal to two weeks salary for each completed year of continuous service (subject</w:t>
      </w:r>
      <w:r w:rsidR="00FE6958" w:rsidRPr="0028519A">
        <w:rPr>
          <w:rFonts w:ascii="Arial" w:hAnsi="Arial" w:cs="Arial"/>
          <w:sz w:val="22"/>
          <w:szCs w:val="22"/>
        </w:rPr>
        <w:t xml:space="preserve"> to the provisions </w:t>
      </w:r>
      <w:r w:rsidR="00FE6958" w:rsidRPr="00C0713B">
        <w:rPr>
          <w:rFonts w:ascii="Arial" w:hAnsi="Arial" w:cs="Arial"/>
          <w:sz w:val="22"/>
          <w:szCs w:val="22"/>
        </w:rPr>
        <w:t xml:space="preserve">at clause </w:t>
      </w:r>
      <w:r w:rsidR="006C13FA" w:rsidRPr="00C0713B">
        <w:rPr>
          <w:rFonts w:ascii="Arial" w:hAnsi="Arial" w:cs="Arial"/>
          <w:sz w:val="22"/>
          <w:szCs w:val="22"/>
        </w:rPr>
        <w:t>3</w:t>
      </w:r>
      <w:r w:rsidR="0019611C" w:rsidRPr="00C0713B">
        <w:rPr>
          <w:rFonts w:ascii="Arial" w:hAnsi="Arial" w:cs="Arial"/>
          <w:sz w:val="22"/>
          <w:szCs w:val="22"/>
        </w:rPr>
        <w:t>0</w:t>
      </w:r>
      <w:r w:rsidR="006C13FA" w:rsidRPr="00C0713B">
        <w:rPr>
          <w:rFonts w:ascii="Arial" w:hAnsi="Arial" w:cs="Arial"/>
          <w:sz w:val="22"/>
          <w:szCs w:val="22"/>
        </w:rPr>
        <w:t>.9</w:t>
      </w:r>
      <w:r w:rsidR="00F50CF2" w:rsidRPr="00C0713B">
        <w:rPr>
          <w:rFonts w:ascii="Arial" w:hAnsi="Arial" w:cs="Arial"/>
          <w:sz w:val="22"/>
          <w:szCs w:val="22"/>
        </w:rPr>
        <w:t xml:space="preserve"> and </w:t>
      </w:r>
      <w:r w:rsidR="006C13FA" w:rsidRPr="00C0713B">
        <w:rPr>
          <w:rFonts w:ascii="Arial" w:hAnsi="Arial" w:cs="Arial"/>
          <w:sz w:val="22"/>
          <w:szCs w:val="22"/>
        </w:rPr>
        <w:t>3</w:t>
      </w:r>
      <w:r w:rsidR="0019611C" w:rsidRPr="00C0713B">
        <w:rPr>
          <w:rFonts w:ascii="Arial" w:hAnsi="Arial" w:cs="Arial"/>
          <w:sz w:val="22"/>
          <w:szCs w:val="22"/>
        </w:rPr>
        <w:t>0</w:t>
      </w:r>
      <w:r w:rsidR="006C13FA" w:rsidRPr="00C0713B">
        <w:rPr>
          <w:rFonts w:ascii="Arial" w:hAnsi="Arial" w:cs="Arial"/>
          <w:sz w:val="22"/>
          <w:szCs w:val="22"/>
        </w:rPr>
        <w:t>.10</w:t>
      </w:r>
      <w:r w:rsidR="00F50CF2" w:rsidRPr="00C0713B">
        <w:rPr>
          <w:rFonts w:ascii="Arial" w:hAnsi="Arial" w:cs="Arial"/>
          <w:sz w:val="22"/>
          <w:szCs w:val="22"/>
        </w:rPr>
        <w:t>)</w:t>
      </w:r>
      <w:r w:rsidRPr="00C0713B">
        <w:rPr>
          <w:rFonts w:ascii="Arial" w:hAnsi="Arial" w:cs="Arial"/>
          <w:sz w:val="22"/>
          <w:szCs w:val="22"/>
        </w:rPr>
        <w:t xml:space="preserve"> plus</w:t>
      </w:r>
      <w:r w:rsidRPr="0028519A">
        <w:rPr>
          <w:rFonts w:ascii="Arial" w:hAnsi="Arial" w:cs="Arial"/>
          <w:sz w:val="22"/>
          <w:szCs w:val="22"/>
        </w:rPr>
        <w:t xml:space="preserve"> a </w:t>
      </w:r>
      <w:r w:rsidR="00D06CB7">
        <w:rPr>
          <w:rFonts w:ascii="Arial" w:hAnsi="Arial" w:cs="Arial"/>
          <w:sz w:val="22"/>
          <w:szCs w:val="22"/>
        </w:rPr>
        <w:br/>
      </w:r>
      <w:r w:rsidRPr="0028519A">
        <w:rPr>
          <w:rFonts w:ascii="Arial" w:hAnsi="Arial" w:cs="Arial"/>
          <w:sz w:val="22"/>
          <w:szCs w:val="22"/>
        </w:rPr>
        <w:t>pro-rata payment for each completed month of service since the last completed year of service</w:t>
      </w:r>
      <w:r w:rsidR="00FE6958" w:rsidRPr="0028519A">
        <w:rPr>
          <w:rFonts w:ascii="Arial" w:hAnsi="Arial" w:cs="Arial"/>
          <w:sz w:val="22"/>
          <w:szCs w:val="22"/>
        </w:rPr>
        <w:t>,</w:t>
      </w:r>
      <w:r w:rsidRPr="0028519A">
        <w:rPr>
          <w:rFonts w:ascii="Arial" w:hAnsi="Arial" w:cs="Arial"/>
          <w:sz w:val="22"/>
          <w:szCs w:val="22"/>
        </w:rPr>
        <w:t xml:space="preserve"> </w:t>
      </w:r>
      <w:r w:rsidR="00A02F0D" w:rsidRPr="0028519A">
        <w:rPr>
          <w:rFonts w:ascii="Arial" w:hAnsi="Arial" w:cs="Arial"/>
          <w:sz w:val="22"/>
          <w:szCs w:val="22"/>
        </w:rPr>
        <w:t>subject to any minimum amount the employee is entitled to under the National Employment Standards.</w:t>
      </w:r>
    </w:p>
    <w:p w:rsidR="008D16F2" w:rsidRPr="0028519A" w:rsidRDefault="008D16F2" w:rsidP="00125AA1">
      <w:pPr>
        <w:rPr>
          <w:rFonts w:ascii="Arial" w:hAnsi="Arial" w:cs="Arial"/>
          <w:sz w:val="22"/>
          <w:szCs w:val="22"/>
        </w:rPr>
      </w:pPr>
    </w:p>
    <w:p w:rsidR="008D16F2" w:rsidRPr="0028519A" w:rsidRDefault="008D16F2" w:rsidP="00257E09">
      <w:pPr>
        <w:pStyle w:val="ListParagraph"/>
        <w:numPr>
          <w:ilvl w:val="0"/>
          <w:numId w:val="33"/>
        </w:numPr>
        <w:ind w:left="709" w:hanging="709"/>
        <w:rPr>
          <w:rFonts w:ascii="Arial" w:hAnsi="Arial" w:cs="Arial"/>
          <w:sz w:val="22"/>
          <w:szCs w:val="22"/>
        </w:rPr>
      </w:pPr>
      <w:r w:rsidRPr="0028519A">
        <w:rPr>
          <w:rFonts w:ascii="Arial" w:hAnsi="Arial" w:cs="Arial"/>
          <w:sz w:val="22"/>
          <w:szCs w:val="22"/>
        </w:rPr>
        <w:t>The minimum sum payable as redundancy pay will be four weeks salary, and the maximum will be 48</w:t>
      </w:r>
      <w:r w:rsidR="00FE6958" w:rsidRPr="0028519A">
        <w:rPr>
          <w:rFonts w:ascii="Arial" w:hAnsi="Arial" w:cs="Arial"/>
          <w:sz w:val="22"/>
          <w:szCs w:val="22"/>
        </w:rPr>
        <w:t xml:space="preserve"> </w:t>
      </w:r>
      <w:r w:rsidRPr="0028519A">
        <w:rPr>
          <w:rFonts w:ascii="Arial" w:hAnsi="Arial" w:cs="Arial"/>
          <w:sz w:val="22"/>
          <w:szCs w:val="22"/>
        </w:rPr>
        <w:t xml:space="preserve">weeks salary. Redundancy pay will be calculated on a pro-rata basis where the </w:t>
      </w:r>
      <w:r w:rsidR="00FE6958" w:rsidRPr="0028519A">
        <w:rPr>
          <w:rFonts w:ascii="Arial" w:hAnsi="Arial" w:cs="Arial"/>
          <w:sz w:val="22"/>
          <w:szCs w:val="22"/>
        </w:rPr>
        <w:t>e</w:t>
      </w:r>
      <w:r w:rsidRPr="0028519A">
        <w:rPr>
          <w:rFonts w:ascii="Arial" w:hAnsi="Arial" w:cs="Arial"/>
          <w:sz w:val="22"/>
          <w:szCs w:val="22"/>
        </w:rPr>
        <w:t xml:space="preserve">mployee has worked part-time hours during the period of service and has less than 24 years </w:t>
      </w:r>
      <w:r w:rsidR="00D02500" w:rsidRPr="0028519A">
        <w:rPr>
          <w:rFonts w:ascii="Arial" w:hAnsi="Arial" w:cs="Arial"/>
          <w:sz w:val="22"/>
          <w:szCs w:val="22"/>
        </w:rPr>
        <w:t>full time</w:t>
      </w:r>
      <w:r w:rsidRPr="0028519A">
        <w:rPr>
          <w:rFonts w:ascii="Arial" w:hAnsi="Arial" w:cs="Arial"/>
          <w:sz w:val="22"/>
          <w:szCs w:val="22"/>
        </w:rPr>
        <w:t xml:space="preserve"> service.</w:t>
      </w:r>
    </w:p>
    <w:p w:rsidR="008D16F2" w:rsidRPr="0028519A" w:rsidRDefault="008D16F2" w:rsidP="00125AA1">
      <w:pPr>
        <w:rPr>
          <w:rFonts w:ascii="Arial" w:hAnsi="Arial" w:cs="Arial"/>
          <w:sz w:val="22"/>
          <w:szCs w:val="22"/>
        </w:rPr>
      </w:pPr>
    </w:p>
    <w:p w:rsidR="00695324" w:rsidRPr="0028519A" w:rsidRDefault="008D16F2" w:rsidP="00257E09">
      <w:pPr>
        <w:pStyle w:val="ListParagraph"/>
        <w:numPr>
          <w:ilvl w:val="0"/>
          <w:numId w:val="33"/>
        </w:numPr>
        <w:ind w:left="709" w:hanging="709"/>
        <w:rPr>
          <w:rFonts w:ascii="Arial" w:hAnsi="Arial" w:cs="Arial"/>
          <w:sz w:val="22"/>
          <w:szCs w:val="22"/>
        </w:rPr>
      </w:pPr>
      <w:r w:rsidRPr="0028519A">
        <w:rPr>
          <w:rFonts w:ascii="Arial" w:hAnsi="Arial" w:cs="Arial"/>
          <w:sz w:val="22"/>
          <w:szCs w:val="22"/>
        </w:rPr>
        <w:t xml:space="preserve">For the purposes of calculating redundancy pay </w:t>
      </w:r>
      <w:r w:rsidR="00D06CB7">
        <w:rPr>
          <w:rFonts w:ascii="Arial" w:hAnsi="Arial" w:cs="Arial"/>
          <w:sz w:val="22"/>
          <w:szCs w:val="22"/>
        </w:rPr>
        <w:t>‘s</w:t>
      </w:r>
      <w:r w:rsidRPr="0028519A">
        <w:rPr>
          <w:rFonts w:ascii="Arial" w:hAnsi="Arial" w:cs="Arial"/>
          <w:sz w:val="22"/>
          <w:szCs w:val="22"/>
        </w:rPr>
        <w:t>alary</w:t>
      </w:r>
      <w:r w:rsidR="00D06CB7">
        <w:rPr>
          <w:rFonts w:ascii="Arial" w:hAnsi="Arial" w:cs="Arial"/>
          <w:sz w:val="22"/>
          <w:szCs w:val="22"/>
        </w:rPr>
        <w:t>’</w:t>
      </w:r>
      <w:r w:rsidRPr="0028519A">
        <w:rPr>
          <w:rFonts w:ascii="Arial" w:hAnsi="Arial" w:cs="Arial"/>
          <w:sz w:val="22"/>
          <w:szCs w:val="22"/>
        </w:rPr>
        <w:t xml:space="preserve"> will be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’s base </w:t>
      </w:r>
      <w:r w:rsidR="00FE6958" w:rsidRPr="0028519A">
        <w:rPr>
          <w:rFonts w:ascii="Arial" w:hAnsi="Arial" w:cs="Arial"/>
          <w:sz w:val="22"/>
          <w:szCs w:val="22"/>
        </w:rPr>
        <w:t>s</w:t>
      </w:r>
      <w:r w:rsidRPr="0028519A">
        <w:rPr>
          <w:rFonts w:ascii="Arial" w:hAnsi="Arial" w:cs="Arial"/>
          <w:sz w:val="22"/>
          <w:szCs w:val="22"/>
        </w:rPr>
        <w:t>alary, adjusted pro-rata for any periods of part-time work, including:</w:t>
      </w:r>
    </w:p>
    <w:p w:rsidR="00695324" w:rsidRPr="0028519A" w:rsidRDefault="00695324" w:rsidP="00125AA1">
      <w:pPr>
        <w:pStyle w:val="ListParagraph"/>
        <w:rPr>
          <w:rFonts w:ascii="Arial" w:hAnsi="Arial" w:cs="Arial"/>
          <w:sz w:val="22"/>
          <w:szCs w:val="22"/>
        </w:rPr>
      </w:pPr>
    </w:p>
    <w:p w:rsidR="00695324" w:rsidRDefault="008D16F2" w:rsidP="00257E09">
      <w:pPr>
        <w:pStyle w:val="ListParagraph"/>
        <w:numPr>
          <w:ilvl w:val="0"/>
          <w:numId w:val="34"/>
        </w:numPr>
        <w:spacing w:before="120"/>
        <w:ind w:left="1276" w:hanging="567"/>
        <w:rPr>
          <w:rFonts w:ascii="Arial" w:hAnsi="Arial" w:cs="Arial"/>
          <w:sz w:val="22"/>
          <w:szCs w:val="22"/>
        </w:rPr>
      </w:pPr>
      <w:r w:rsidRPr="0028519A">
        <w:rPr>
          <w:rFonts w:ascii="Arial" w:hAnsi="Arial" w:cs="Arial"/>
          <w:sz w:val="22"/>
          <w:szCs w:val="22"/>
        </w:rPr>
        <w:t xml:space="preserve">any allowance which applies to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immediately before redundancy occurs and which is paid during periods of annual leave; and</w:t>
      </w:r>
    </w:p>
    <w:p w:rsidR="003D334E" w:rsidRPr="0028519A" w:rsidRDefault="003D334E" w:rsidP="003D334E">
      <w:pPr>
        <w:pStyle w:val="ListParagraph"/>
        <w:spacing w:before="120"/>
        <w:ind w:left="1134"/>
        <w:rPr>
          <w:rFonts w:ascii="Arial" w:hAnsi="Arial" w:cs="Arial"/>
          <w:sz w:val="22"/>
          <w:szCs w:val="22"/>
        </w:rPr>
      </w:pPr>
    </w:p>
    <w:p w:rsidR="00DA061F" w:rsidRPr="0028519A" w:rsidRDefault="008D16F2" w:rsidP="00257E09">
      <w:pPr>
        <w:pStyle w:val="ListParagraph"/>
        <w:numPr>
          <w:ilvl w:val="0"/>
          <w:numId w:val="34"/>
        </w:numPr>
        <w:spacing w:before="120"/>
        <w:ind w:left="1276" w:hanging="567"/>
        <w:rPr>
          <w:rFonts w:ascii="Arial" w:hAnsi="Arial" w:cs="Arial"/>
          <w:sz w:val="22"/>
          <w:szCs w:val="22"/>
        </w:rPr>
      </w:pPr>
      <w:r w:rsidRPr="0028519A">
        <w:rPr>
          <w:rFonts w:ascii="Arial" w:hAnsi="Arial" w:cs="Arial"/>
          <w:sz w:val="22"/>
          <w:szCs w:val="22"/>
        </w:rPr>
        <w:t>HDA</w:t>
      </w:r>
      <w:r w:rsidR="005E18AD" w:rsidRPr="0028519A">
        <w:rPr>
          <w:rFonts w:ascii="Arial" w:hAnsi="Arial" w:cs="Arial"/>
          <w:sz w:val="22"/>
          <w:szCs w:val="22"/>
        </w:rPr>
        <w:t>,</w:t>
      </w:r>
      <w:r w:rsidRPr="0028519A">
        <w:rPr>
          <w:rFonts w:ascii="Arial" w:hAnsi="Arial" w:cs="Arial"/>
          <w:sz w:val="22"/>
          <w:szCs w:val="22"/>
        </w:rPr>
        <w:t xml:space="preserve"> where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has been acting at a higher level for a continuous period of 12</w:t>
      </w:r>
      <w:r w:rsidR="005E18AD" w:rsidRPr="0028519A">
        <w:rPr>
          <w:rFonts w:ascii="Arial" w:hAnsi="Arial" w:cs="Arial"/>
          <w:sz w:val="22"/>
          <w:szCs w:val="22"/>
        </w:rPr>
        <w:t> </w:t>
      </w:r>
      <w:r w:rsidRPr="0028519A">
        <w:rPr>
          <w:rFonts w:ascii="Arial" w:hAnsi="Arial" w:cs="Arial"/>
          <w:sz w:val="22"/>
          <w:szCs w:val="22"/>
        </w:rPr>
        <w:t>months or more.</w:t>
      </w:r>
    </w:p>
    <w:p w:rsidR="00B2564D"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Service for severance pay</w:t>
      </w:r>
    </w:p>
    <w:p w:rsidR="008D16F2" w:rsidRPr="00B2564D" w:rsidRDefault="008D16F2" w:rsidP="00257E09">
      <w:pPr>
        <w:pStyle w:val="ListParagraph"/>
        <w:numPr>
          <w:ilvl w:val="0"/>
          <w:numId w:val="134"/>
        </w:numPr>
        <w:ind w:left="709" w:hanging="709"/>
        <w:rPr>
          <w:rFonts w:ascii="Arial" w:hAnsi="Arial" w:cs="Arial"/>
          <w:sz w:val="22"/>
          <w:szCs w:val="22"/>
        </w:rPr>
      </w:pPr>
      <w:r w:rsidRPr="00B2564D">
        <w:rPr>
          <w:rFonts w:ascii="Arial" w:hAnsi="Arial" w:cs="Arial"/>
          <w:sz w:val="22"/>
          <w:szCs w:val="22"/>
        </w:rPr>
        <w:t xml:space="preserve">Service for severance pay purposes means: </w:t>
      </w:r>
    </w:p>
    <w:p w:rsidR="008D16F2" w:rsidRPr="0028519A" w:rsidRDefault="008D16F2" w:rsidP="00257E09">
      <w:pPr>
        <w:pStyle w:val="ListParagraph"/>
        <w:numPr>
          <w:ilvl w:val="0"/>
          <w:numId w:val="35"/>
        </w:numPr>
        <w:spacing w:before="120"/>
        <w:ind w:left="1276" w:hanging="567"/>
        <w:contextualSpacing w:val="0"/>
        <w:rPr>
          <w:rFonts w:ascii="Arial" w:hAnsi="Arial" w:cs="Arial"/>
          <w:sz w:val="22"/>
          <w:szCs w:val="22"/>
        </w:rPr>
      </w:pPr>
      <w:r w:rsidRPr="0028519A">
        <w:rPr>
          <w:rFonts w:ascii="Arial" w:hAnsi="Arial" w:cs="Arial"/>
          <w:sz w:val="22"/>
          <w:szCs w:val="22"/>
        </w:rPr>
        <w:t>service in Finance;</w:t>
      </w:r>
    </w:p>
    <w:p w:rsidR="008D16F2" w:rsidRPr="0028519A" w:rsidRDefault="005667FC" w:rsidP="00257E09">
      <w:pPr>
        <w:pStyle w:val="ListParagraph"/>
        <w:numPr>
          <w:ilvl w:val="0"/>
          <w:numId w:val="35"/>
        </w:numPr>
        <w:spacing w:before="120"/>
        <w:ind w:left="1276" w:hanging="567"/>
        <w:contextualSpacing w:val="0"/>
        <w:rPr>
          <w:rFonts w:ascii="Arial" w:hAnsi="Arial" w:cs="Arial"/>
          <w:sz w:val="22"/>
          <w:szCs w:val="22"/>
        </w:rPr>
      </w:pPr>
      <w:r>
        <w:rPr>
          <w:rFonts w:ascii="Arial" w:hAnsi="Arial" w:cs="Arial"/>
          <w:sz w:val="22"/>
          <w:szCs w:val="22"/>
        </w:rPr>
        <w:t>g</w:t>
      </w:r>
      <w:r w:rsidR="008D16F2" w:rsidRPr="0028519A">
        <w:rPr>
          <w:rFonts w:ascii="Arial" w:hAnsi="Arial" w:cs="Arial"/>
          <w:sz w:val="22"/>
          <w:szCs w:val="22"/>
        </w:rPr>
        <w:t xml:space="preserve">overnment service as defined in section 10 of the </w:t>
      </w:r>
      <w:r w:rsidR="008D16F2" w:rsidRPr="00D06CB7">
        <w:rPr>
          <w:rFonts w:ascii="Arial" w:hAnsi="Arial" w:cs="Arial"/>
          <w:i/>
          <w:sz w:val="22"/>
          <w:szCs w:val="22"/>
        </w:rPr>
        <w:t>Long Service Leave (Commonwealth Employees) Act 1976</w:t>
      </w:r>
      <w:r w:rsidR="008D16F2" w:rsidRPr="0028519A">
        <w:rPr>
          <w:rFonts w:ascii="Arial" w:hAnsi="Arial" w:cs="Arial"/>
          <w:sz w:val="22"/>
          <w:szCs w:val="22"/>
        </w:rPr>
        <w:t xml:space="preserve">; </w:t>
      </w:r>
    </w:p>
    <w:p w:rsidR="008D16F2" w:rsidRPr="0028519A" w:rsidRDefault="008D16F2" w:rsidP="00257E09">
      <w:pPr>
        <w:pStyle w:val="ListParagraph"/>
        <w:numPr>
          <w:ilvl w:val="0"/>
          <w:numId w:val="35"/>
        </w:numPr>
        <w:spacing w:before="120"/>
        <w:ind w:left="1276" w:hanging="567"/>
        <w:contextualSpacing w:val="0"/>
        <w:rPr>
          <w:rFonts w:ascii="Arial" w:hAnsi="Arial" w:cs="Arial"/>
          <w:sz w:val="22"/>
          <w:szCs w:val="22"/>
        </w:rPr>
      </w:pPr>
      <w:r w:rsidRPr="0028519A">
        <w:rPr>
          <w:rFonts w:ascii="Arial" w:hAnsi="Arial" w:cs="Arial"/>
          <w:sz w:val="22"/>
          <w:szCs w:val="22"/>
        </w:rPr>
        <w:t xml:space="preserve">service with a Commonwealth body (other than service with a </w:t>
      </w:r>
      <w:r w:rsidR="00D06CB7">
        <w:rPr>
          <w:rFonts w:ascii="Arial" w:hAnsi="Arial" w:cs="Arial"/>
          <w:sz w:val="22"/>
          <w:szCs w:val="22"/>
        </w:rPr>
        <w:t>j</w:t>
      </w:r>
      <w:r w:rsidRPr="0028519A">
        <w:rPr>
          <w:rFonts w:ascii="Arial" w:hAnsi="Arial" w:cs="Arial"/>
          <w:sz w:val="22"/>
          <w:szCs w:val="22"/>
        </w:rPr>
        <w:t xml:space="preserve">oint Commonwealth-State body corporate) in which the Commonwealth has a controlling interest which is recognised for </w:t>
      </w:r>
      <w:r w:rsidR="006E1739" w:rsidRPr="0028519A">
        <w:rPr>
          <w:rFonts w:ascii="Arial" w:hAnsi="Arial" w:cs="Arial"/>
          <w:sz w:val="22"/>
          <w:szCs w:val="22"/>
        </w:rPr>
        <w:t>long service</w:t>
      </w:r>
      <w:r w:rsidRPr="0028519A">
        <w:rPr>
          <w:rFonts w:ascii="Arial" w:hAnsi="Arial" w:cs="Arial"/>
          <w:sz w:val="22"/>
          <w:szCs w:val="22"/>
        </w:rPr>
        <w:t xml:space="preserve"> leave purposes; </w:t>
      </w:r>
    </w:p>
    <w:p w:rsidR="008D16F2" w:rsidRPr="0028519A" w:rsidRDefault="008D16F2" w:rsidP="00257E09">
      <w:pPr>
        <w:pStyle w:val="ListParagraph"/>
        <w:numPr>
          <w:ilvl w:val="0"/>
          <w:numId w:val="35"/>
        </w:numPr>
        <w:spacing w:before="120"/>
        <w:ind w:left="1276" w:hanging="567"/>
        <w:contextualSpacing w:val="0"/>
        <w:rPr>
          <w:rFonts w:ascii="Arial" w:hAnsi="Arial" w:cs="Arial"/>
          <w:sz w:val="22"/>
          <w:szCs w:val="22"/>
        </w:rPr>
      </w:pPr>
      <w:r w:rsidRPr="0028519A">
        <w:rPr>
          <w:rFonts w:ascii="Arial" w:hAnsi="Arial" w:cs="Arial"/>
          <w:sz w:val="22"/>
          <w:szCs w:val="22"/>
        </w:rPr>
        <w:t xml:space="preserve">service with the Australian Defence Forces; </w:t>
      </w:r>
    </w:p>
    <w:p w:rsidR="008D16F2" w:rsidRPr="0028519A" w:rsidRDefault="008D16F2" w:rsidP="00257E09">
      <w:pPr>
        <w:pStyle w:val="ListParagraph"/>
        <w:numPr>
          <w:ilvl w:val="0"/>
          <w:numId w:val="35"/>
        </w:numPr>
        <w:spacing w:before="120"/>
        <w:ind w:left="1276" w:hanging="567"/>
        <w:contextualSpacing w:val="0"/>
        <w:rPr>
          <w:rFonts w:ascii="Arial" w:hAnsi="Arial" w:cs="Arial"/>
          <w:sz w:val="22"/>
          <w:szCs w:val="22"/>
        </w:rPr>
      </w:pPr>
      <w:r w:rsidRPr="0028519A">
        <w:rPr>
          <w:rFonts w:ascii="Arial" w:hAnsi="Arial" w:cs="Arial"/>
          <w:sz w:val="22"/>
          <w:szCs w:val="22"/>
        </w:rPr>
        <w:t xml:space="preserve">APS service immediately preceding deemed resignation under repealed section 49 of the </w:t>
      </w:r>
      <w:r w:rsidRPr="00D06CB7">
        <w:rPr>
          <w:rFonts w:ascii="Arial" w:hAnsi="Arial" w:cs="Arial"/>
          <w:i/>
          <w:sz w:val="22"/>
          <w:szCs w:val="22"/>
        </w:rPr>
        <w:t>Public Service Act 1922</w:t>
      </w:r>
      <w:r w:rsidRPr="0028519A">
        <w:rPr>
          <w:rFonts w:ascii="Arial" w:hAnsi="Arial" w:cs="Arial"/>
          <w:sz w:val="22"/>
          <w:szCs w:val="22"/>
        </w:rPr>
        <w:t>, if the service has not previously been recognised for severance pay purposes; service in another organisation (excluding the ACT Public Service) where:</w:t>
      </w:r>
    </w:p>
    <w:p w:rsidR="00D36957" w:rsidRPr="0028519A" w:rsidRDefault="008D16F2" w:rsidP="00CE3D7E">
      <w:pPr>
        <w:pStyle w:val="ListParagraph"/>
        <w:numPr>
          <w:ilvl w:val="1"/>
          <w:numId w:val="154"/>
        </w:numPr>
        <w:spacing w:before="120"/>
        <w:ind w:left="1843" w:hanging="567"/>
        <w:contextualSpacing w:val="0"/>
        <w:rPr>
          <w:rFonts w:ascii="Arial" w:hAnsi="Arial" w:cs="Arial"/>
          <w:sz w:val="22"/>
          <w:szCs w:val="22"/>
        </w:rPr>
      </w:pPr>
      <w:r w:rsidRPr="0028519A">
        <w:rPr>
          <w:rFonts w:ascii="Arial" w:hAnsi="Arial" w:cs="Arial"/>
          <w:sz w:val="22"/>
          <w:szCs w:val="22"/>
        </w:rPr>
        <w:t xml:space="preserve">an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moved from the APS to that organisation with a transfer of function;</w:t>
      </w:r>
    </w:p>
    <w:p w:rsidR="008D16F2" w:rsidRPr="0028519A" w:rsidRDefault="008D16F2" w:rsidP="00CE3D7E">
      <w:pPr>
        <w:pStyle w:val="ListParagraph"/>
        <w:numPr>
          <w:ilvl w:val="1"/>
          <w:numId w:val="154"/>
        </w:numPr>
        <w:spacing w:before="120"/>
        <w:ind w:left="1843" w:hanging="567"/>
        <w:contextualSpacing w:val="0"/>
        <w:rPr>
          <w:rFonts w:ascii="Arial" w:hAnsi="Arial" w:cs="Arial"/>
          <w:sz w:val="22"/>
          <w:szCs w:val="22"/>
        </w:rPr>
      </w:pPr>
      <w:r w:rsidRPr="0028519A">
        <w:rPr>
          <w:rFonts w:ascii="Arial" w:hAnsi="Arial" w:cs="Arial"/>
          <w:sz w:val="22"/>
          <w:szCs w:val="22"/>
        </w:rPr>
        <w:t xml:space="preserve">an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engaged by that organisation on work within a function is engaged in the APS as a result of the transfer of that function to the APS</w:t>
      </w:r>
      <w:r w:rsidR="005765BC" w:rsidRPr="0028519A">
        <w:rPr>
          <w:rFonts w:ascii="Arial" w:hAnsi="Arial" w:cs="Arial"/>
          <w:sz w:val="22"/>
          <w:szCs w:val="22"/>
        </w:rPr>
        <w:t xml:space="preserve"> </w:t>
      </w:r>
      <w:r w:rsidRPr="0028519A">
        <w:rPr>
          <w:rFonts w:ascii="Arial" w:hAnsi="Arial" w:cs="Arial"/>
          <w:sz w:val="22"/>
          <w:szCs w:val="22"/>
        </w:rPr>
        <w:t xml:space="preserve">such service is recognised for </w:t>
      </w:r>
      <w:r w:rsidR="006E1739" w:rsidRPr="0028519A">
        <w:rPr>
          <w:rFonts w:ascii="Arial" w:hAnsi="Arial" w:cs="Arial"/>
          <w:sz w:val="22"/>
          <w:szCs w:val="22"/>
        </w:rPr>
        <w:t>long service</w:t>
      </w:r>
      <w:r w:rsidRPr="0028519A">
        <w:rPr>
          <w:rFonts w:ascii="Arial" w:hAnsi="Arial" w:cs="Arial"/>
          <w:sz w:val="22"/>
          <w:szCs w:val="22"/>
        </w:rPr>
        <w:t xml:space="preserve"> leave purposes</w:t>
      </w:r>
      <w:r w:rsidR="00FA6CFA">
        <w:rPr>
          <w:rFonts w:ascii="Arial" w:hAnsi="Arial" w:cs="Arial"/>
          <w:sz w:val="22"/>
          <w:szCs w:val="22"/>
        </w:rPr>
        <w:t>;</w:t>
      </w:r>
    </w:p>
    <w:p w:rsidR="00B2564D" w:rsidRPr="00B2564D" w:rsidRDefault="008D16F2" w:rsidP="00CE3D7E">
      <w:pPr>
        <w:pStyle w:val="ListParagraph"/>
        <w:numPr>
          <w:ilvl w:val="1"/>
          <w:numId w:val="154"/>
        </w:numPr>
        <w:spacing w:before="120"/>
        <w:ind w:left="1843" w:hanging="567"/>
        <w:contextualSpacing w:val="0"/>
        <w:rPr>
          <w:rFonts w:ascii="Arial" w:hAnsi="Arial" w:cs="Arial"/>
          <w:sz w:val="22"/>
          <w:szCs w:val="22"/>
        </w:rPr>
      </w:pPr>
      <w:r w:rsidRPr="0028519A">
        <w:rPr>
          <w:rFonts w:ascii="Arial" w:hAnsi="Arial" w:cs="Arial"/>
          <w:sz w:val="22"/>
          <w:szCs w:val="22"/>
        </w:rPr>
        <w:t xml:space="preserve">ACT Public Service for persons who were compulsorily transferred to the ACT Public Service on its establishment as a separate Service on 1 July 1994 and who subsequently </w:t>
      </w:r>
      <w:proofErr w:type="spellStart"/>
      <w:r w:rsidRPr="0028519A">
        <w:rPr>
          <w:rFonts w:ascii="Arial" w:hAnsi="Arial" w:cs="Arial"/>
          <w:sz w:val="22"/>
          <w:szCs w:val="22"/>
        </w:rPr>
        <w:t>rejoined</w:t>
      </w:r>
      <w:proofErr w:type="spellEnd"/>
      <w:r w:rsidRPr="0028519A">
        <w:rPr>
          <w:rFonts w:ascii="Arial" w:hAnsi="Arial" w:cs="Arial"/>
          <w:sz w:val="22"/>
          <w:szCs w:val="22"/>
        </w:rPr>
        <w:t xml:space="preserve"> the APS.</w:t>
      </w:r>
      <w:r w:rsidR="00B2564D">
        <w:rPr>
          <w:rFonts w:ascii="Arial" w:hAnsi="Arial" w:cs="Arial"/>
          <w:sz w:val="22"/>
          <w:szCs w:val="22"/>
        </w:rPr>
        <w:br/>
      </w:r>
    </w:p>
    <w:p w:rsidR="00911BA0" w:rsidRPr="0028519A" w:rsidRDefault="008D16F2" w:rsidP="00257E09">
      <w:pPr>
        <w:pStyle w:val="ListParagraph"/>
        <w:numPr>
          <w:ilvl w:val="0"/>
          <w:numId w:val="134"/>
        </w:numPr>
        <w:ind w:left="709" w:hanging="709"/>
        <w:rPr>
          <w:rFonts w:ascii="Arial" w:hAnsi="Arial" w:cs="Arial"/>
          <w:sz w:val="22"/>
          <w:szCs w:val="22"/>
        </w:rPr>
      </w:pPr>
      <w:r w:rsidRPr="0028519A">
        <w:rPr>
          <w:rFonts w:ascii="Arial" w:hAnsi="Arial" w:cs="Arial"/>
          <w:sz w:val="22"/>
          <w:szCs w:val="22"/>
        </w:rPr>
        <w:t>For earlier periods of service to count there must be no breaks between the periods of service, except where:</w:t>
      </w:r>
    </w:p>
    <w:p w:rsidR="008D16F2" w:rsidRPr="0028519A" w:rsidRDefault="008D16F2" w:rsidP="00257E09">
      <w:pPr>
        <w:pStyle w:val="ListParagraph"/>
        <w:numPr>
          <w:ilvl w:val="0"/>
          <w:numId w:val="36"/>
        </w:numPr>
        <w:spacing w:before="120"/>
        <w:ind w:left="1276" w:hanging="567"/>
        <w:contextualSpacing w:val="0"/>
        <w:rPr>
          <w:rFonts w:ascii="Arial" w:hAnsi="Arial" w:cs="Arial"/>
          <w:sz w:val="22"/>
          <w:szCs w:val="22"/>
        </w:rPr>
      </w:pPr>
      <w:r w:rsidRPr="0028519A">
        <w:rPr>
          <w:rFonts w:ascii="Arial" w:hAnsi="Arial" w:cs="Arial"/>
          <w:sz w:val="22"/>
          <w:szCs w:val="22"/>
        </w:rPr>
        <w:t xml:space="preserve">the break in service is less than one month and occurs where an offer of employment with the new employer was made and accepted by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before ceasing employment with the preceding employer; or</w:t>
      </w:r>
    </w:p>
    <w:p w:rsidR="008D16F2" w:rsidRPr="0028519A" w:rsidRDefault="008D16F2" w:rsidP="00257E09">
      <w:pPr>
        <w:pStyle w:val="ListParagraph"/>
        <w:numPr>
          <w:ilvl w:val="0"/>
          <w:numId w:val="36"/>
        </w:numPr>
        <w:spacing w:before="120"/>
        <w:ind w:left="1276" w:hanging="567"/>
        <w:contextualSpacing w:val="0"/>
        <w:rPr>
          <w:rFonts w:ascii="Arial" w:hAnsi="Arial" w:cs="Arial"/>
          <w:sz w:val="22"/>
          <w:szCs w:val="22"/>
        </w:rPr>
      </w:pPr>
      <w:proofErr w:type="gramStart"/>
      <w:r w:rsidRPr="0028519A">
        <w:rPr>
          <w:rFonts w:ascii="Arial" w:hAnsi="Arial" w:cs="Arial"/>
          <w:sz w:val="22"/>
          <w:szCs w:val="22"/>
        </w:rPr>
        <w:t>the</w:t>
      </w:r>
      <w:proofErr w:type="gramEnd"/>
      <w:r w:rsidRPr="0028519A">
        <w:rPr>
          <w:rFonts w:ascii="Arial" w:hAnsi="Arial" w:cs="Arial"/>
          <w:sz w:val="22"/>
          <w:szCs w:val="22"/>
        </w:rPr>
        <w:t xml:space="preserve"> earlier period of service was with the APS and ceased because the </w:t>
      </w:r>
      <w:r w:rsidR="00FE6958"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was deemed to have resigned from the APS on marriage under repealed section 49 of the </w:t>
      </w:r>
      <w:r w:rsidRPr="00D06CB7">
        <w:rPr>
          <w:rFonts w:ascii="Arial" w:hAnsi="Arial" w:cs="Arial"/>
          <w:i/>
          <w:sz w:val="22"/>
          <w:szCs w:val="22"/>
        </w:rPr>
        <w:t>Public Service Act 1922</w:t>
      </w:r>
      <w:r w:rsidRPr="0028519A">
        <w:rPr>
          <w:rFonts w:ascii="Arial" w:hAnsi="Arial" w:cs="Arial"/>
          <w:sz w:val="22"/>
          <w:szCs w:val="22"/>
        </w:rPr>
        <w:t>.</w:t>
      </w:r>
    </w:p>
    <w:p w:rsidR="008D16F2" w:rsidRPr="00B63886" w:rsidRDefault="008D16F2" w:rsidP="00CE3D7E">
      <w:pPr>
        <w:pStyle w:val="ListParagraph"/>
        <w:numPr>
          <w:ilvl w:val="0"/>
          <w:numId w:val="208"/>
        </w:numPr>
        <w:spacing w:before="240" w:after="120"/>
        <w:ind w:left="709" w:hanging="709"/>
        <w:contextualSpacing w:val="0"/>
        <w:rPr>
          <w:rFonts w:ascii="Arial" w:hAnsi="Arial" w:cs="Arial"/>
          <w:b/>
          <w:sz w:val="22"/>
          <w:szCs w:val="22"/>
        </w:rPr>
      </w:pPr>
      <w:r w:rsidRPr="00B63886">
        <w:rPr>
          <w:rFonts w:ascii="Arial" w:hAnsi="Arial" w:cs="Arial"/>
          <w:b/>
          <w:sz w:val="22"/>
          <w:szCs w:val="22"/>
        </w:rPr>
        <w:t>Service not to count</w:t>
      </w:r>
    </w:p>
    <w:p w:rsidR="002250D3" w:rsidRPr="00D06CB7" w:rsidRDefault="00FE6958" w:rsidP="00257E09">
      <w:pPr>
        <w:pStyle w:val="ListParagraph"/>
        <w:numPr>
          <w:ilvl w:val="0"/>
          <w:numId w:val="105"/>
        </w:numPr>
        <w:ind w:left="709" w:hanging="709"/>
        <w:rPr>
          <w:rFonts w:ascii="Arial" w:hAnsi="Arial" w:cs="Arial"/>
          <w:sz w:val="22"/>
          <w:szCs w:val="22"/>
        </w:rPr>
      </w:pPr>
      <w:r w:rsidRPr="0028519A">
        <w:rPr>
          <w:rFonts w:ascii="Arial" w:hAnsi="Arial" w:cs="Arial"/>
          <w:sz w:val="22"/>
          <w:szCs w:val="22"/>
        </w:rPr>
        <w:t xml:space="preserve">Having regard to clause </w:t>
      </w:r>
      <w:r w:rsidR="000A504F">
        <w:rPr>
          <w:rFonts w:ascii="Arial" w:hAnsi="Arial" w:cs="Arial"/>
          <w:sz w:val="22"/>
          <w:szCs w:val="22"/>
        </w:rPr>
        <w:t>30</w:t>
      </w:r>
      <w:r w:rsidR="002B5D46" w:rsidRPr="000A504F">
        <w:rPr>
          <w:rFonts w:ascii="Arial" w:hAnsi="Arial" w:cs="Arial"/>
          <w:sz w:val="22"/>
          <w:szCs w:val="22"/>
        </w:rPr>
        <w:t>.9,</w:t>
      </w:r>
      <w:r w:rsidR="008D16F2" w:rsidRPr="0028519A">
        <w:rPr>
          <w:rFonts w:ascii="Arial" w:hAnsi="Arial" w:cs="Arial"/>
          <w:sz w:val="22"/>
          <w:szCs w:val="22"/>
        </w:rPr>
        <w:t xml:space="preserve"> any period of service </w:t>
      </w:r>
      <w:r w:rsidRPr="0028519A">
        <w:rPr>
          <w:rFonts w:ascii="Arial" w:hAnsi="Arial" w:cs="Arial"/>
          <w:sz w:val="22"/>
          <w:szCs w:val="22"/>
        </w:rPr>
        <w:t>that</w:t>
      </w:r>
      <w:r w:rsidR="008D16F2" w:rsidRPr="0028519A">
        <w:rPr>
          <w:rFonts w:ascii="Arial" w:hAnsi="Arial" w:cs="Arial"/>
          <w:sz w:val="22"/>
          <w:szCs w:val="22"/>
        </w:rPr>
        <w:t xml:space="preserve"> ceased</w:t>
      </w:r>
      <w:r w:rsidR="00D06CB7" w:rsidRPr="00D06CB7">
        <w:rPr>
          <w:rFonts w:ascii="Arial" w:hAnsi="Arial" w:cs="Arial"/>
          <w:sz w:val="22"/>
          <w:szCs w:val="22"/>
        </w:rPr>
        <w:t xml:space="preserve"> will not count as service for severance pay purposes</w:t>
      </w:r>
      <w:r w:rsidR="00D06CB7">
        <w:rPr>
          <w:rFonts w:ascii="Arial" w:hAnsi="Arial" w:cs="Arial"/>
          <w:sz w:val="22"/>
          <w:szCs w:val="22"/>
        </w:rPr>
        <w:t>:</w:t>
      </w:r>
    </w:p>
    <w:p w:rsidR="002250D3" w:rsidRPr="0028519A" w:rsidRDefault="008D16F2" w:rsidP="00257E09">
      <w:pPr>
        <w:pStyle w:val="ListParagraph"/>
        <w:numPr>
          <w:ilvl w:val="1"/>
          <w:numId w:val="106"/>
        </w:numPr>
        <w:spacing w:before="120"/>
        <w:ind w:left="1276" w:hanging="567"/>
        <w:contextualSpacing w:val="0"/>
        <w:rPr>
          <w:rFonts w:ascii="Arial" w:hAnsi="Arial" w:cs="Arial"/>
          <w:sz w:val="22"/>
          <w:szCs w:val="22"/>
        </w:rPr>
      </w:pPr>
      <w:r w:rsidRPr="0028519A">
        <w:rPr>
          <w:rFonts w:ascii="Arial" w:hAnsi="Arial" w:cs="Arial"/>
          <w:sz w:val="22"/>
          <w:szCs w:val="22"/>
        </w:rPr>
        <w:t xml:space="preserve">by way of any of the grounds for termination specified in section 29 of the PS Act (including any additional grounds prescribed in the PS Regulations); </w:t>
      </w:r>
    </w:p>
    <w:p w:rsidR="002250D3" w:rsidRPr="0028519A" w:rsidRDefault="008D16F2" w:rsidP="00257E09">
      <w:pPr>
        <w:pStyle w:val="ListParagraph"/>
        <w:numPr>
          <w:ilvl w:val="1"/>
          <w:numId w:val="106"/>
        </w:numPr>
        <w:spacing w:before="120"/>
        <w:ind w:left="1276" w:hanging="567"/>
        <w:contextualSpacing w:val="0"/>
        <w:rPr>
          <w:rFonts w:ascii="Arial" w:hAnsi="Arial" w:cs="Arial"/>
          <w:sz w:val="22"/>
          <w:szCs w:val="22"/>
        </w:rPr>
      </w:pPr>
      <w:r w:rsidRPr="0028519A">
        <w:rPr>
          <w:rFonts w:ascii="Arial" w:hAnsi="Arial" w:cs="Arial"/>
          <w:sz w:val="22"/>
          <w:szCs w:val="22"/>
        </w:rPr>
        <w:t xml:space="preserve">on a ground equivalent to any of these grounds; </w:t>
      </w:r>
    </w:p>
    <w:p w:rsidR="002250D3" w:rsidRPr="0028519A" w:rsidRDefault="008D16F2" w:rsidP="00257E09">
      <w:pPr>
        <w:pStyle w:val="ListParagraph"/>
        <w:numPr>
          <w:ilvl w:val="1"/>
          <w:numId w:val="106"/>
        </w:numPr>
        <w:spacing w:before="120"/>
        <w:ind w:left="1276" w:hanging="567"/>
        <w:contextualSpacing w:val="0"/>
        <w:rPr>
          <w:rFonts w:ascii="Arial" w:hAnsi="Arial" w:cs="Arial"/>
          <w:sz w:val="22"/>
          <w:szCs w:val="22"/>
        </w:rPr>
      </w:pPr>
      <w:r w:rsidRPr="0028519A">
        <w:rPr>
          <w:rFonts w:ascii="Arial" w:hAnsi="Arial" w:cs="Arial"/>
          <w:sz w:val="22"/>
          <w:szCs w:val="22"/>
        </w:rPr>
        <w:t>through voluntary retirement at or above the minimum</w:t>
      </w:r>
      <w:r w:rsidR="002250D3" w:rsidRPr="0028519A">
        <w:rPr>
          <w:rFonts w:ascii="Arial" w:hAnsi="Arial" w:cs="Arial"/>
          <w:sz w:val="22"/>
          <w:szCs w:val="22"/>
        </w:rPr>
        <w:t xml:space="preserve"> retiring age applicable to the </w:t>
      </w:r>
      <w:r w:rsidR="009F2C8A" w:rsidRPr="0028519A">
        <w:rPr>
          <w:rFonts w:ascii="Arial" w:hAnsi="Arial" w:cs="Arial"/>
          <w:sz w:val="22"/>
          <w:szCs w:val="22"/>
        </w:rPr>
        <w:t>e</w:t>
      </w:r>
      <w:r w:rsidR="002E4603" w:rsidRPr="0028519A">
        <w:rPr>
          <w:rFonts w:ascii="Arial" w:hAnsi="Arial" w:cs="Arial"/>
          <w:sz w:val="22"/>
          <w:szCs w:val="22"/>
        </w:rPr>
        <w:t>mployee</w:t>
      </w:r>
      <w:r w:rsidRPr="0028519A">
        <w:rPr>
          <w:rFonts w:ascii="Arial" w:hAnsi="Arial" w:cs="Arial"/>
          <w:sz w:val="22"/>
          <w:szCs w:val="22"/>
        </w:rPr>
        <w:t xml:space="preserve">; or </w:t>
      </w:r>
    </w:p>
    <w:p w:rsidR="00D06CB7" w:rsidRPr="00D06CB7" w:rsidRDefault="008D16F2" w:rsidP="00257E09">
      <w:pPr>
        <w:pStyle w:val="ListParagraph"/>
        <w:numPr>
          <w:ilvl w:val="1"/>
          <w:numId w:val="106"/>
        </w:numPr>
        <w:spacing w:before="120"/>
        <w:ind w:left="1276" w:hanging="567"/>
        <w:contextualSpacing w:val="0"/>
        <w:rPr>
          <w:rFonts w:ascii="Arial" w:hAnsi="Arial" w:cs="Arial"/>
          <w:sz w:val="22"/>
          <w:szCs w:val="22"/>
        </w:rPr>
      </w:pPr>
      <w:proofErr w:type="gramStart"/>
      <w:r w:rsidRPr="0028519A">
        <w:rPr>
          <w:rFonts w:ascii="Arial" w:hAnsi="Arial" w:cs="Arial"/>
          <w:sz w:val="22"/>
          <w:szCs w:val="22"/>
        </w:rPr>
        <w:t>with</w:t>
      </w:r>
      <w:proofErr w:type="gramEnd"/>
      <w:r w:rsidRPr="0028519A">
        <w:rPr>
          <w:rFonts w:ascii="Arial" w:hAnsi="Arial" w:cs="Arial"/>
          <w:sz w:val="22"/>
          <w:szCs w:val="22"/>
        </w:rPr>
        <w:t xml:space="preserve"> the payment of a redundancy benefit or similar payment or an employer financed retirement benefit</w:t>
      </w:r>
      <w:r w:rsidR="00D06CB7">
        <w:rPr>
          <w:rFonts w:ascii="Arial" w:hAnsi="Arial" w:cs="Arial"/>
          <w:sz w:val="22"/>
          <w:szCs w:val="22"/>
        </w:rPr>
        <w:t xml:space="preserve">. </w:t>
      </w:r>
    </w:p>
    <w:p w:rsidR="008D16F2" w:rsidRPr="0028519A" w:rsidRDefault="008D16F2" w:rsidP="00125AA1">
      <w:pPr>
        <w:rPr>
          <w:rFonts w:ascii="Arial" w:hAnsi="Arial" w:cs="Arial"/>
          <w:sz w:val="22"/>
          <w:szCs w:val="22"/>
        </w:rPr>
      </w:pPr>
    </w:p>
    <w:p w:rsidR="00E01816" w:rsidRPr="0028519A" w:rsidRDefault="008D16F2" w:rsidP="00257E09">
      <w:pPr>
        <w:pStyle w:val="ListParagraph"/>
        <w:numPr>
          <w:ilvl w:val="0"/>
          <w:numId w:val="105"/>
        </w:numPr>
        <w:ind w:left="709" w:hanging="567"/>
        <w:rPr>
          <w:rFonts w:ascii="Arial" w:hAnsi="Arial" w:cs="Arial"/>
          <w:sz w:val="22"/>
          <w:szCs w:val="22"/>
        </w:rPr>
      </w:pPr>
      <w:r w:rsidRPr="0028519A">
        <w:rPr>
          <w:rFonts w:ascii="Arial" w:hAnsi="Arial" w:cs="Arial"/>
          <w:sz w:val="22"/>
          <w:szCs w:val="22"/>
        </w:rPr>
        <w:t xml:space="preserve">Absences from work which do not count as service for </w:t>
      </w:r>
      <w:r w:rsidR="006E1739" w:rsidRPr="0028519A">
        <w:rPr>
          <w:rFonts w:ascii="Arial" w:hAnsi="Arial" w:cs="Arial"/>
          <w:sz w:val="22"/>
          <w:szCs w:val="22"/>
        </w:rPr>
        <w:t>long service</w:t>
      </w:r>
      <w:r w:rsidRPr="0028519A">
        <w:rPr>
          <w:rFonts w:ascii="Arial" w:hAnsi="Arial" w:cs="Arial"/>
          <w:sz w:val="22"/>
          <w:szCs w:val="22"/>
        </w:rPr>
        <w:t xml:space="preserve"> leave purposes will not count as service for severance pay purposes.</w:t>
      </w:r>
    </w:p>
    <w:p w:rsidR="00956838" w:rsidRDefault="00AF1ED6" w:rsidP="003D334E">
      <w:pPr>
        <w:pStyle w:val="Heading1"/>
        <w:ind w:hanging="284"/>
      </w:pPr>
      <w:r w:rsidRPr="005765BC">
        <w:t xml:space="preserve"> </w:t>
      </w:r>
      <w:r w:rsidRPr="005765BC">
        <w:tab/>
      </w:r>
      <w:bookmarkStart w:id="64" w:name="_Toc527454164"/>
      <w:r w:rsidR="00877416" w:rsidRPr="00833CC3">
        <w:t xml:space="preserve">Workplace </w:t>
      </w:r>
      <w:r w:rsidR="00877416" w:rsidRPr="009D2B21">
        <w:t>consultation</w:t>
      </w:r>
      <w:r w:rsidR="008D16F2" w:rsidRPr="00833CC3">
        <w:t xml:space="preserve"> and dispute resolution</w:t>
      </w:r>
      <w:bookmarkEnd w:id="64"/>
    </w:p>
    <w:p w:rsidR="00956838" w:rsidRPr="004049B5" w:rsidRDefault="00956838" w:rsidP="00CE3D7E">
      <w:pPr>
        <w:pStyle w:val="Heading1"/>
        <w:numPr>
          <w:ilvl w:val="0"/>
          <w:numId w:val="178"/>
        </w:numPr>
        <w:ind w:left="709" w:hanging="709"/>
        <w:rPr>
          <w:i/>
          <w:sz w:val="28"/>
          <w:szCs w:val="28"/>
        </w:rPr>
      </w:pPr>
      <w:bookmarkStart w:id="65" w:name="_Toc527454165"/>
      <w:r w:rsidRPr="004049B5">
        <w:rPr>
          <w:i/>
          <w:sz w:val="28"/>
          <w:szCs w:val="28"/>
        </w:rPr>
        <w:t>Workplace consultation</w:t>
      </w:r>
      <w:bookmarkEnd w:id="65"/>
      <w:r w:rsidRPr="004049B5">
        <w:rPr>
          <w:i/>
          <w:sz w:val="28"/>
          <w:szCs w:val="28"/>
        </w:rPr>
        <w:t xml:space="preserve"> </w:t>
      </w:r>
    </w:p>
    <w:p w:rsidR="00956838" w:rsidRPr="00B63886" w:rsidRDefault="00956838" w:rsidP="00CE3D7E">
      <w:pPr>
        <w:pStyle w:val="ListParagraph"/>
        <w:numPr>
          <w:ilvl w:val="0"/>
          <w:numId w:val="209"/>
        </w:numPr>
        <w:spacing w:before="240" w:after="120"/>
        <w:ind w:left="709" w:hanging="709"/>
        <w:contextualSpacing w:val="0"/>
        <w:rPr>
          <w:rFonts w:ascii="Arial" w:hAnsi="Arial" w:cs="Arial"/>
          <w:b/>
          <w:sz w:val="22"/>
          <w:szCs w:val="22"/>
        </w:rPr>
      </w:pPr>
      <w:r w:rsidRPr="00B63886">
        <w:rPr>
          <w:rFonts w:ascii="Arial" w:hAnsi="Arial" w:cs="Arial"/>
          <w:b/>
          <w:sz w:val="22"/>
          <w:szCs w:val="22"/>
        </w:rPr>
        <w:t>Staff Consultative Group</w:t>
      </w:r>
    </w:p>
    <w:p w:rsidR="00F73F48"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For the life of this Agreement, Finance will establish and maintain a Staff Consultative Group.</w:t>
      </w:r>
    </w:p>
    <w:p w:rsidR="00036583" w:rsidRPr="0017057C" w:rsidRDefault="00036583" w:rsidP="0017057C">
      <w:pPr>
        <w:pStyle w:val="NormalBold"/>
        <w:spacing w:before="120" w:after="120"/>
        <w:rPr>
          <w:rFonts w:ascii="Arial" w:hAnsi="Arial" w:cs="Arial"/>
          <w:sz w:val="22"/>
          <w:szCs w:val="22"/>
          <w:lang w:val="en-US" w:eastAsia="en-US"/>
        </w:rPr>
      </w:pPr>
    </w:p>
    <w:p w:rsidR="00956838" w:rsidRPr="00B63886" w:rsidRDefault="00956838" w:rsidP="00CE3D7E">
      <w:pPr>
        <w:pStyle w:val="ListParagraph"/>
        <w:numPr>
          <w:ilvl w:val="0"/>
          <w:numId w:val="209"/>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Consultation and </w:t>
      </w:r>
      <w:r w:rsidR="00D06CB7" w:rsidRPr="00B63886">
        <w:rPr>
          <w:rFonts w:ascii="Arial" w:hAnsi="Arial" w:cs="Arial"/>
          <w:b/>
          <w:sz w:val="22"/>
          <w:szCs w:val="22"/>
        </w:rPr>
        <w:t>c</w:t>
      </w:r>
      <w:r w:rsidRPr="00B63886">
        <w:rPr>
          <w:rFonts w:ascii="Arial" w:hAnsi="Arial" w:cs="Arial"/>
          <w:b/>
          <w:sz w:val="22"/>
          <w:szCs w:val="22"/>
        </w:rPr>
        <w:t>ommunication</w:t>
      </w:r>
    </w:p>
    <w:p w:rsidR="007675DD" w:rsidRPr="0017057C" w:rsidRDefault="007675DD" w:rsidP="0017057C">
      <w:pPr>
        <w:pStyle w:val="NormalBold"/>
        <w:spacing w:before="120" w:after="120"/>
        <w:rPr>
          <w:rFonts w:ascii="Arial" w:hAnsi="Arial" w:cs="Arial"/>
          <w:sz w:val="22"/>
          <w:szCs w:val="22"/>
          <w:lang w:val="en-US" w:eastAsia="en-US"/>
        </w:rPr>
      </w:pPr>
      <w:bookmarkStart w:id="66" w:name="_Ref420326176"/>
      <w:r w:rsidRPr="0017057C">
        <w:rPr>
          <w:rFonts w:ascii="Arial" w:hAnsi="Arial" w:cs="Arial"/>
          <w:sz w:val="22"/>
          <w:szCs w:val="22"/>
          <w:lang w:val="en-US" w:eastAsia="en-US"/>
        </w:rPr>
        <w:t xml:space="preserve">The terms for consultation are provided in Attachment </w:t>
      </w:r>
      <w:r w:rsidR="008F5D35" w:rsidRPr="0017057C">
        <w:rPr>
          <w:rFonts w:ascii="Arial" w:hAnsi="Arial" w:cs="Arial"/>
          <w:sz w:val="22"/>
          <w:szCs w:val="22"/>
          <w:lang w:val="en-US" w:eastAsia="en-US"/>
        </w:rPr>
        <w:t>B</w:t>
      </w:r>
      <w:r w:rsidRPr="0017057C">
        <w:rPr>
          <w:rFonts w:ascii="Arial" w:hAnsi="Arial" w:cs="Arial"/>
          <w:sz w:val="22"/>
          <w:szCs w:val="22"/>
          <w:lang w:val="en-US" w:eastAsia="en-US"/>
        </w:rPr>
        <w:t xml:space="preserve"> of this Agreement</w:t>
      </w:r>
      <w:r w:rsidR="00AC7004" w:rsidRPr="0017057C">
        <w:rPr>
          <w:rFonts w:ascii="Arial" w:hAnsi="Arial" w:cs="Arial"/>
          <w:sz w:val="22"/>
          <w:szCs w:val="22"/>
          <w:lang w:val="en-US" w:eastAsia="en-US"/>
        </w:rPr>
        <w:t>.</w:t>
      </w:r>
    </w:p>
    <w:bookmarkEnd w:id="66"/>
    <w:p w:rsidR="00956838" w:rsidRPr="00B63886" w:rsidRDefault="00956838" w:rsidP="00CE3D7E">
      <w:pPr>
        <w:pStyle w:val="ListParagraph"/>
        <w:numPr>
          <w:ilvl w:val="0"/>
          <w:numId w:val="209"/>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Support person / </w:t>
      </w:r>
      <w:r w:rsidR="00D06CB7" w:rsidRPr="00B63886">
        <w:rPr>
          <w:rFonts w:ascii="Arial" w:hAnsi="Arial" w:cs="Arial"/>
          <w:b/>
          <w:sz w:val="22"/>
          <w:szCs w:val="22"/>
        </w:rPr>
        <w:t>e</w:t>
      </w:r>
      <w:r w:rsidRPr="00B63886">
        <w:rPr>
          <w:rFonts w:ascii="Arial" w:hAnsi="Arial" w:cs="Arial"/>
          <w:b/>
          <w:sz w:val="22"/>
          <w:szCs w:val="22"/>
        </w:rPr>
        <w:t>mployee representative</w:t>
      </w:r>
    </w:p>
    <w:p w:rsidR="002250D3"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An employee may choose to have a support person accompany them in</w:t>
      </w:r>
      <w:r w:rsidR="007F0351" w:rsidRPr="0017057C">
        <w:rPr>
          <w:rFonts w:ascii="Arial" w:hAnsi="Arial" w:cs="Arial"/>
          <w:sz w:val="22"/>
          <w:szCs w:val="22"/>
          <w:lang w:val="en-US" w:eastAsia="en-US"/>
        </w:rPr>
        <w:t xml:space="preserve"> one-on-one discussions with </w:t>
      </w:r>
      <w:r w:rsidR="00D06CB7" w:rsidRPr="0017057C">
        <w:rPr>
          <w:rFonts w:ascii="Arial" w:hAnsi="Arial" w:cs="Arial"/>
          <w:sz w:val="22"/>
          <w:szCs w:val="22"/>
          <w:lang w:val="en-US" w:eastAsia="en-US"/>
        </w:rPr>
        <w:t>their</w:t>
      </w:r>
      <w:r w:rsidR="007F0351" w:rsidRPr="0017057C">
        <w:rPr>
          <w:rFonts w:ascii="Arial" w:hAnsi="Arial" w:cs="Arial"/>
          <w:sz w:val="22"/>
          <w:szCs w:val="22"/>
          <w:lang w:val="en-US" w:eastAsia="en-US"/>
        </w:rPr>
        <w:t xml:space="preserve"> m</w:t>
      </w:r>
      <w:r w:rsidRPr="0017057C">
        <w:rPr>
          <w:rFonts w:ascii="Arial" w:hAnsi="Arial" w:cs="Arial"/>
          <w:sz w:val="22"/>
          <w:szCs w:val="22"/>
          <w:lang w:val="en-US" w:eastAsia="en-US"/>
        </w:rPr>
        <w:t xml:space="preserve">anager(s) where there are issues about </w:t>
      </w:r>
      <w:r w:rsidR="00C4378D" w:rsidRPr="0017057C">
        <w:rPr>
          <w:rFonts w:ascii="Arial" w:hAnsi="Arial" w:cs="Arial"/>
          <w:sz w:val="22"/>
          <w:szCs w:val="22"/>
          <w:lang w:val="en-US" w:eastAsia="en-US"/>
        </w:rPr>
        <w:t xml:space="preserve">the </w:t>
      </w:r>
      <w:r w:rsidR="003D6431" w:rsidRPr="0017057C">
        <w:rPr>
          <w:rFonts w:ascii="Arial" w:hAnsi="Arial" w:cs="Arial"/>
          <w:sz w:val="22"/>
          <w:szCs w:val="22"/>
          <w:lang w:val="en-US" w:eastAsia="en-US"/>
        </w:rPr>
        <w:t>employee’s</w:t>
      </w:r>
      <w:r w:rsidRPr="0017057C">
        <w:rPr>
          <w:rFonts w:ascii="Arial" w:hAnsi="Arial" w:cs="Arial"/>
          <w:sz w:val="22"/>
          <w:szCs w:val="22"/>
          <w:lang w:val="en-US" w:eastAsia="en-US"/>
        </w:rPr>
        <w:t xml:space="preserve"> performance. Where there are issues about </w:t>
      </w:r>
      <w:r w:rsidR="00C4378D" w:rsidRPr="0017057C">
        <w:rPr>
          <w:rFonts w:ascii="Arial" w:hAnsi="Arial" w:cs="Arial"/>
          <w:sz w:val="22"/>
          <w:szCs w:val="22"/>
          <w:lang w:val="en-US" w:eastAsia="en-US"/>
        </w:rPr>
        <w:t xml:space="preserve">the </w:t>
      </w:r>
      <w:r w:rsidR="003D6431" w:rsidRPr="0017057C">
        <w:rPr>
          <w:rFonts w:ascii="Arial" w:hAnsi="Arial" w:cs="Arial"/>
          <w:sz w:val="22"/>
          <w:szCs w:val="22"/>
          <w:lang w:val="en-US" w:eastAsia="en-US"/>
        </w:rPr>
        <w:t>employee’s</w:t>
      </w:r>
      <w:r w:rsidRPr="0017057C">
        <w:rPr>
          <w:rFonts w:ascii="Arial" w:hAnsi="Arial" w:cs="Arial"/>
          <w:sz w:val="22"/>
          <w:szCs w:val="22"/>
          <w:lang w:val="en-US" w:eastAsia="en-US"/>
        </w:rPr>
        <w:t xml:space="preserve"> employment, the employee may choose to have a support person or an employee representative accompany them. Finance will respect and facilitate an employee’s right to representation in the workplace. The role of workplace representatives, including union delegates and employee representatives, wi</w:t>
      </w:r>
      <w:r w:rsidR="00FF175B">
        <w:rPr>
          <w:rFonts w:ascii="Arial" w:hAnsi="Arial" w:cs="Arial"/>
          <w:sz w:val="22"/>
          <w:szCs w:val="22"/>
          <w:lang w:val="en-US" w:eastAsia="en-US"/>
        </w:rPr>
        <w:t>ll be respected and facilitated</w:t>
      </w:r>
      <w:r w:rsidRPr="0017057C">
        <w:rPr>
          <w:rFonts w:ascii="Arial" w:hAnsi="Arial" w:cs="Arial"/>
          <w:sz w:val="22"/>
          <w:szCs w:val="22"/>
          <w:lang w:val="en-US" w:eastAsia="en-US"/>
        </w:rPr>
        <w:t xml:space="preserve"> in accordance with the FW Act.</w:t>
      </w:r>
    </w:p>
    <w:p w:rsidR="00956838" w:rsidRPr="00B63886" w:rsidRDefault="00877416" w:rsidP="00CE3D7E">
      <w:pPr>
        <w:pStyle w:val="ListParagraph"/>
        <w:numPr>
          <w:ilvl w:val="0"/>
          <w:numId w:val="209"/>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 </w:t>
      </w:r>
      <w:r w:rsidR="00956838" w:rsidRPr="00B63886">
        <w:rPr>
          <w:rFonts w:ascii="Arial" w:hAnsi="Arial" w:cs="Arial"/>
          <w:b/>
          <w:sz w:val="22"/>
          <w:szCs w:val="22"/>
        </w:rPr>
        <w:t>Procedures for preventing and settling disputes</w:t>
      </w:r>
    </w:p>
    <w:p w:rsidR="00956838" w:rsidRPr="000666E2"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If a dispute relates to:</w:t>
      </w:r>
    </w:p>
    <w:p w:rsidR="00956838" w:rsidRPr="000666E2" w:rsidRDefault="00956838" w:rsidP="00240EAD">
      <w:pPr>
        <w:numPr>
          <w:ilvl w:val="0"/>
          <w:numId w:val="6"/>
        </w:numPr>
        <w:spacing w:before="240" w:after="120"/>
        <w:ind w:left="1276" w:hanging="567"/>
        <w:rPr>
          <w:rFonts w:ascii="Arial" w:hAnsi="Arial" w:cs="Arial"/>
          <w:sz w:val="22"/>
          <w:szCs w:val="22"/>
          <w:lang w:eastAsia="en-US"/>
        </w:rPr>
      </w:pPr>
      <w:r w:rsidRPr="000666E2">
        <w:rPr>
          <w:rFonts w:ascii="Arial" w:hAnsi="Arial" w:cs="Arial"/>
          <w:sz w:val="22"/>
          <w:szCs w:val="22"/>
          <w:lang w:eastAsia="en-US"/>
        </w:rPr>
        <w:t>a matter arising under this agreement; or</w:t>
      </w:r>
    </w:p>
    <w:p w:rsidR="00956838" w:rsidRPr="000666E2" w:rsidRDefault="00956838" w:rsidP="00240EAD">
      <w:pPr>
        <w:numPr>
          <w:ilvl w:val="0"/>
          <w:numId w:val="6"/>
        </w:numPr>
        <w:spacing w:before="240" w:after="120"/>
        <w:ind w:left="1276" w:hanging="567"/>
        <w:rPr>
          <w:rFonts w:ascii="Arial" w:hAnsi="Arial" w:cs="Arial"/>
          <w:sz w:val="22"/>
          <w:szCs w:val="22"/>
          <w:lang w:eastAsia="en-US"/>
        </w:rPr>
      </w:pPr>
      <w:r w:rsidRPr="000666E2">
        <w:rPr>
          <w:rFonts w:ascii="Arial" w:hAnsi="Arial" w:cs="Arial"/>
          <w:sz w:val="22"/>
          <w:szCs w:val="22"/>
          <w:lang w:eastAsia="en-US"/>
        </w:rPr>
        <w:t xml:space="preserve">the National Employment Standards; </w:t>
      </w:r>
    </w:p>
    <w:p w:rsidR="00956838" w:rsidRPr="000666E2" w:rsidRDefault="00956838" w:rsidP="00240EAD">
      <w:pPr>
        <w:spacing w:before="240" w:after="120"/>
        <w:ind w:left="360" w:firstLine="349"/>
        <w:rPr>
          <w:rFonts w:ascii="Arial" w:hAnsi="Arial" w:cs="Arial"/>
          <w:sz w:val="22"/>
          <w:szCs w:val="22"/>
          <w:lang w:eastAsia="en-US"/>
        </w:rPr>
      </w:pPr>
      <w:proofErr w:type="gramStart"/>
      <w:r w:rsidRPr="000666E2">
        <w:rPr>
          <w:rFonts w:ascii="Arial" w:hAnsi="Arial" w:cs="Arial"/>
          <w:sz w:val="22"/>
          <w:szCs w:val="22"/>
          <w:lang w:eastAsia="en-US"/>
        </w:rPr>
        <w:t>this</w:t>
      </w:r>
      <w:proofErr w:type="gramEnd"/>
      <w:r w:rsidRPr="000666E2">
        <w:rPr>
          <w:rFonts w:ascii="Arial" w:hAnsi="Arial" w:cs="Arial"/>
          <w:sz w:val="22"/>
          <w:szCs w:val="22"/>
          <w:lang w:eastAsia="en-US"/>
        </w:rPr>
        <w:t xml:space="preserve"> term sets out procedures to settle the dispute.</w:t>
      </w:r>
    </w:p>
    <w:p w:rsidR="00956838"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An employee who is a party to the dispute may appoint a representative for the purposes of the procedures in this term.</w:t>
      </w:r>
    </w:p>
    <w:p w:rsidR="00B2564D" w:rsidRPr="000666E2" w:rsidRDefault="00B2564D" w:rsidP="00B2564D">
      <w:pPr>
        <w:pStyle w:val="ListParagraph"/>
        <w:rPr>
          <w:rFonts w:ascii="Arial" w:hAnsi="Arial" w:cs="Arial"/>
          <w:sz w:val="22"/>
          <w:szCs w:val="22"/>
          <w:lang w:eastAsia="en-US"/>
        </w:rPr>
      </w:pPr>
    </w:p>
    <w:p w:rsidR="00956838"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 xml:space="preserve">In the first instance, </w:t>
      </w:r>
      <w:r w:rsidRPr="009D2B21">
        <w:rPr>
          <w:rFonts w:ascii="Arial" w:hAnsi="Arial" w:cs="Arial"/>
          <w:sz w:val="22"/>
          <w:szCs w:val="22"/>
          <w:lang w:eastAsia="en-US"/>
        </w:rPr>
        <w:t>the parties to</w:t>
      </w:r>
      <w:r w:rsidRPr="000666E2">
        <w:rPr>
          <w:rFonts w:ascii="Arial" w:hAnsi="Arial" w:cs="Arial"/>
          <w:sz w:val="22"/>
          <w:szCs w:val="22"/>
          <w:lang w:eastAsia="en-US"/>
        </w:rPr>
        <w:t xml:space="preserve"> the dispute must try to resolve the dispute at the workplace level, by discussions between the employee or employees and relevant supervisors and/or management.</w:t>
      </w:r>
    </w:p>
    <w:p w:rsidR="00B2564D" w:rsidRPr="00B2564D" w:rsidRDefault="00B2564D" w:rsidP="00B2564D">
      <w:pPr>
        <w:rPr>
          <w:rFonts w:ascii="Arial" w:hAnsi="Arial" w:cs="Arial"/>
          <w:sz w:val="22"/>
          <w:szCs w:val="22"/>
          <w:lang w:eastAsia="en-US"/>
        </w:rPr>
      </w:pPr>
    </w:p>
    <w:p w:rsidR="00956838"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If discussions at the workplace level do not resolve the dispute, a party to the dispute may refer the matter to FWC.</w:t>
      </w:r>
    </w:p>
    <w:p w:rsidR="00B2564D" w:rsidRPr="00B2564D" w:rsidRDefault="00B2564D" w:rsidP="00B2564D">
      <w:pPr>
        <w:rPr>
          <w:rFonts w:ascii="Arial" w:hAnsi="Arial" w:cs="Arial"/>
          <w:sz w:val="22"/>
          <w:szCs w:val="22"/>
          <w:lang w:eastAsia="en-US"/>
        </w:rPr>
      </w:pPr>
    </w:p>
    <w:p w:rsidR="00956838" w:rsidRPr="000666E2"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The FWC</w:t>
      </w:r>
      <w:r w:rsidR="00244F33" w:rsidRPr="000666E2">
        <w:rPr>
          <w:rFonts w:ascii="Arial" w:hAnsi="Arial" w:cs="Arial"/>
          <w:sz w:val="22"/>
          <w:szCs w:val="22"/>
          <w:lang w:eastAsia="en-US"/>
        </w:rPr>
        <w:t xml:space="preserve"> </w:t>
      </w:r>
      <w:r w:rsidRPr="000666E2">
        <w:rPr>
          <w:rFonts w:ascii="Arial" w:hAnsi="Arial" w:cs="Arial"/>
          <w:sz w:val="22"/>
          <w:szCs w:val="22"/>
          <w:lang w:eastAsia="en-US"/>
        </w:rPr>
        <w:t xml:space="preserve">may deal with the dispute in </w:t>
      </w:r>
      <w:r w:rsidR="00A13AF6">
        <w:rPr>
          <w:rFonts w:ascii="Arial" w:hAnsi="Arial" w:cs="Arial"/>
          <w:sz w:val="22"/>
          <w:szCs w:val="22"/>
          <w:lang w:eastAsia="en-US"/>
        </w:rPr>
        <w:t>two</w:t>
      </w:r>
      <w:r w:rsidRPr="000666E2">
        <w:rPr>
          <w:rFonts w:ascii="Arial" w:hAnsi="Arial" w:cs="Arial"/>
          <w:sz w:val="22"/>
          <w:szCs w:val="22"/>
          <w:lang w:eastAsia="en-US"/>
        </w:rPr>
        <w:t xml:space="preserve"> stages:</w:t>
      </w:r>
    </w:p>
    <w:p w:rsidR="00956838" w:rsidRPr="000666E2" w:rsidRDefault="00956838" w:rsidP="00240EAD">
      <w:pPr>
        <w:numPr>
          <w:ilvl w:val="0"/>
          <w:numId w:val="107"/>
        </w:numPr>
        <w:spacing w:before="240" w:after="120"/>
        <w:ind w:left="1276" w:hanging="567"/>
        <w:rPr>
          <w:rFonts w:ascii="Arial" w:hAnsi="Arial" w:cs="Arial"/>
          <w:sz w:val="22"/>
          <w:szCs w:val="22"/>
          <w:lang w:eastAsia="en-US"/>
        </w:rPr>
      </w:pPr>
      <w:r w:rsidRPr="000666E2">
        <w:rPr>
          <w:rFonts w:ascii="Arial" w:hAnsi="Arial" w:cs="Arial"/>
          <w:sz w:val="22"/>
          <w:szCs w:val="22"/>
          <w:lang w:eastAsia="en-US"/>
        </w:rPr>
        <w:t>the FWC will first attempt to resolve the dispute as it considers appropriate, including by mediation, conciliation, expressing an opinion or making a recommendation; and</w:t>
      </w:r>
    </w:p>
    <w:p w:rsidR="00956838" w:rsidRPr="000666E2" w:rsidRDefault="00956838" w:rsidP="00240EAD">
      <w:pPr>
        <w:numPr>
          <w:ilvl w:val="0"/>
          <w:numId w:val="107"/>
        </w:numPr>
        <w:spacing w:before="240" w:after="120"/>
        <w:ind w:left="1276" w:hanging="567"/>
        <w:rPr>
          <w:rFonts w:ascii="Arial" w:hAnsi="Arial" w:cs="Arial"/>
          <w:sz w:val="22"/>
          <w:szCs w:val="22"/>
          <w:lang w:eastAsia="en-US"/>
        </w:rPr>
      </w:pPr>
      <w:r w:rsidRPr="000666E2">
        <w:rPr>
          <w:rFonts w:ascii="Arial" w:hAnsi="Arial" w:cs="Arial"/>
          <w:sz w:val="22"/>
          <w:szCs w:val="22"/>
          <w:lang w:eastAsia="en-US"/>
        </w:rPr>
        <w:t xml:space="preserve">if the FWC is unable to resolve the dispute at the first stage, the </w:t>
      </w:r>
      <w:r w:rsidR="00244F33" w:rsidRPr="000666E2">
        <w:rPr>
          <w:rFonts w:ascii="Arial" w:hAnsi="Arial" w:cs="Arial"/>
          <w:sz w:val="22"/>
          <w:szCs w:val="22"/>
          <w:lang w:eastAsia="en-US"/>
        </w:rPr>
        <w:t>F</w:t>
      </w:r>
      <w:r w:rsidRPr="000666E2">
        <w:rPr>
          <w:rFonts w:ascii="Arial" w:hAnsi="Arial" w:cs="Arial"/>
          <w:sz w:val="22"/>
          <w:szCs w:val="22"/>
          <w:lang w:eastAsia="en-US"/>
        </w:rPr>
        <w:t>WC may then:</w:t>
      </w:r>
    </w:p>
    <w:p w:rsidR="00956838" w:rsidRPr="000666E2"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666E2">
        <w:rPr>
          <w:rFonts w:ascii="Arial" w:hAnsi="Arial" w:cs="Arial"/>
          <w:sz w:val="22"/>
          <w:szCs w:val="22"/>
          <w:lang w:eastAsia="en-US"/>
        </w:rPr>
        <w:t>arbitrate the dispute; and</w:t>
      </w:r>
    </w:p>
    <w:p w:rsidR="00956838" w:rsidRDefault="00956838" w:rsidP="00CE3D7E">
      <w:pPr>
        <w:pStyle w:val="ListParagraph"/>
        <w:numPr>
          <w:ilvl w:val="3"/>
          <w:numId w:val="155"/>
        </w:numPr>
        <w:spacing w:before="240" w:after="120"/>
        <w:ind w:left="1843" w:hanging="567"/>
        <w:rPr>
          <w:rFonts w:ascii="Arial" w:hAnsi="Arial" w:cs="Arial"/>
          <w:sz w:val="22"/>
          <w:szCs w:val="22"/>
          <w:lang w:eastAsia="en-US"/>
        </w:rPr>
      </w:pPr>
      <w:proofErr w:type="gramStart"/>
      <w:r w:rsidRPr="000666E2">
        <w:rPr>
          <w:rFonts w:ascii="Arial" w:hAnsi="Arial" w:cs="Arial"/>
          <w:sz w:val="22"/>
          <w:szCs w:val="22"/>
          <w:lang w:eastAsia="en-US"/>
        </w:rPr>
        <w:t>make</w:t>
      </w:r>
      <w:proofErr w:type="gramEnd"/>
      <w:r w:rsidRPr="000666E2">
        <w:rPr>
          <w:rFonts w:ascii="Arial" w:hAnsi="Arial" w:cs="Arial"/>
          <w:sz w:val="22"/>
          <w:szCs w:val="22"/>
          <w:lang w:eastAsia="en-US"/>
        </w:rPr>
        <w:t xml:space="preserve"> a determination that is binding on the </w:t>
      </w:r>
      <w:r w:rsidRPr="009D2B21">
        <w:rPr>
          <w:rFonts w:ascii="Arial" w:hAnsi="Arial" w:cs="Arial"/>
          <w:sz w:val="22"/>
          <w:szCs w:val="22"/>
          <w:lang w:eastAsia="en-US"/>
        </w:rPr>
        <w:t>parties.</w:t>
      </w:r>
    </w:p>
    <w:p w:rsidR="00A13AF6" w:rsidRPr="009D2B21" w:rsidRDefault="00A13AF6" w:rsidP="00A13AF6">
      <w:pPr>
        <w:pStyle w:val="ListParagraph"/>
        <w:spacing w:before="240" w:after="120"/>
        <w:ind w:left="1495"/>
        <w:rPr>
          <w:rFonts w:ascii="Arial" w:hAnsi="Arial" w:cs="Arial"/>
          <w:sz w:val="22"/>
          <w:szCs w:val="22"/>
          <w:lang w:eastAsia="en-US"/>
        </w:rPr>
      </w:pPr>
    </w:p>
    <w:p w:rsidR="00956838"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 xml:space="preserve">If the FWC arbitrates the dispute, it may also use the powers that are available to it under the </w:t>
      </w:r>
      <w:r w:rsidR="00A13AF6">
        <w:rPr>
          <w:rFonts w:ascii="Arial" w:hAnsi="Arial" w:cs="Arial"/>
          <w:sz w:val="22"/>
          <w:szCs w:val="22"/>
          <w:lang w:eastAsia="en-US"/>
        </w:rPr>
        <w:t xml:space="preserve">FW </w:t>
      </w:r>
      <w:r w:rsidRPr="000666E2">
        <w:rPr>
          <w:rFonts w:ascii="Arial" w:hAnsi="Arial" w:cs="Arial"/>
          <w:sz w:val="22"/>
          <w:szCs w:val="22"/>
          <w:lang w:eastAsia="en-US"/>
        </w:rPr>
        <w:t xml:space="preserve">Act. </w:t>
      </w:r>
    </w:p>
    <w:p w:rsidR="00B2564D" w:rsidRPr="000666E2" w:rsidRDefault="00B2564D" w:rsidP="00B2564D">
      <w:pPr>
        <w:pStyle w:val="ListParagraph"/>
        <w:rPr>
          <w:rFonts w:ascii="Arial" w:hAnsi="Arial" w:cs="Arial"/>
          <w:sz w:val="22"/>
          <w:szCs w:val="22"/>
          <w:lang w:eastAsia="en-US"/>
        </w:rPr>
      </w:pPr>
    </w:p>
    <w:p w:rsidR="00956838"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A decision that the FW</w:t>
      </w:r>
      <w:r w:rsidR="00244F33" w:rsidRPr="000666E2">
        <w:rPr>
          <w:rFonts w:ascii="Arial" w:hAnsi="Arial" w:cs="Arial"/>
          <w:sz w:val="22"/>
          <w:szCs w:val="22"/>
          <w:lang w:eastAsia="en-US"/>
        </w:rPr>
        <w:t>C</w:t>
      </w:r>
      <w:r w:rsidRPr="000666E2">
        <w:rPr>
          <w:rFonts w:ascii="Arial" w:hAnsi="Arial" w:cs="Arial"/>
          <w:sz w:val="22"/>
          <w:szCs w:val="22"/>
          <w:lang w:eastAsia="en-US"/>
        </w:rPr>
        <w:t xml:space="preserve"> makes when arbitrating a dispute is a decision for the purpose of Div</w:t>
      </w:r>
      <w:r w:rsidR="00A13AF6">
        <w:rPr>
          <w:rFonts w:ascii="Arial" w:hAnsi="Arial" w:cs="Arial"/>
          <w:sz w:val="22"/>
          <w:szCs w:val="22"/>
          <w:lang w:eastAsia="en-US"/>
        </w:rPr>
        <w:t>ision</w:t>
      </w:r>
      <w:r w:rsidRPr="000666E2">
        <w:rPr>
          <w:rFonts w:ascii="Arial" w:hAnsi="Arial" w:cs="Arial"/>
          <w:sz w:val="22"/>
          <w:szCs w:val="22"/>
          <w:lang w:eastAsia="en-US"/>
        </w:rPr>
        <w:t xml:space="preserve"> 3 of Part 5.1 of the </w:t>
      </w:r>
      <w:r w:rsidR="00A13AF6">
        <w:rPr>
          <w:rFonts w:ascii="Arial" w:hAnsi="Arial" w:cs="Arial"/>
          <w:sz w:val="22"/>
          <w:szCs w:val="22"/>
          <w:lang w:eastAsia="en-US"/>
        </w:rPr>
        <w:t xml:space="preserve">FW </w:t>
      </w:r>
      <w:r w:rsidRPr="000666E2">
        <w:rPr>
          <w:rFonts w:ascii="Arial" w:hAnsi="Arial" w:cs="Arial"/>
          <w:sz w:val="22"/>
          <w:szCs w:val="22"/>
          <w:lang w:eastAsia="en-US"/>
        </w:rPr>
        <w:t>Act. Therefore, an appeal may be made against the decision.</w:t>
      </w:r>
    </w:p>
    <w:p w:rsidR="00B2564D" w:rsidRPr="00B2564D" w:rsidRDefault="00B2564D" w:rsidP="00B2564D">
      <w:pPr>
        <w:rPr>
          <w:rFonts w:ascii="Arial" w:hAnsi="Arial" w:cs="Arial"/>
          <w:sz w:val="22"/>
          <w:szCs w:val="22"/>
          <w:lang w:eastAsia="en-US"/>
        </w:rPr>
      </w:pPr>
    </w:p>
    <w:p w:rsidR="00956838" w:rsidRPr="000666E2" w:rsidRDefault="00956838" w:rsidP="00240EAD">
      <w:pPr>
        <w:pStyle w:val="ListParagraph"/>
        <w:numPr>
          <w:ilvl w:val="0"/>
          <w:numId w:val="135"/>
        </w:numPr>
        <w:ind w:left="709" w:hanging="709"/>
        <w:rPr>
          <w:rFonts w:ascii="Arial" w:hAnsi="Arial" w:cs="Arial"/>
          <w:sz w:val="22"/>
          <w:szCs w:val="22"/>
          <w:lang w:eastAsia="en-US"/>
        </w:rPr>
      </w:pPr>
      <w:r w:rsidRPr="000666E2">
        <w:rPr>
          <w:rFonts w:ascii="Arial" w:hAnsi="Arial" w:cs="Arial"/>
          <w:sz w:val="22"/>
          <w:szCs w:val="22"/>
          <w:lang w:eastAsia="en-US"/>
        </w:rPr>
        <w:t xml:space="preserve">While the </w:t>
      </w:r>
      <w:r w:rsidRPr="009D2B21">
        <w:rPr>
          <w:rFonts w:ascii="Arial" w:hAnsi="Arial" w:cs="Arial"/>
          <w:sz w:val="22"/>
          <w:szCs w:val="22"/>
          <w:lang w:eastAsia="en-US"/>
        </w:rPr>
        <w:t>parties</w:t>
      </w:r>
      <w:r w:rsidRPr="000666E2">
        <w:rPr>
          <w:rFonts w:ascii="Arial" w:hAnsi="Arial" w:cs="Arial"/>
          <w:sz w:val="22"/>
          <w:szCs w:val="22"/>
          <w:lang w:eastAsia="en-US"/>
        </w:rPr>
        <w:t xml:space="preserve"> are trying to resolve the dispute using the procedures in this term:</w:t>
      </w:r>
    </w:p>
    <w:p w:rsidR="00956838" w:rsidRPr="000666E2" w:rsidRDefault="00956838" w:rsidP="00240EAD">
      <w:pPr>
        <w:numPr>
          <w:ilvl w:val="0"/>
          <w:numId w:val="108"/>
        </w:numPr>
        <w:spacing w:before="240" w:after="120"/>
        <w:ind w:left="1276" w:hanging="567"/>
        <w:rPr>
          <w:rFonts w:ascii="Arial" w:hAnsi="Arial" w:cs="Arial"/>
          <w:sz w:val="22"/>
          <w:szCs w:val="22"/>
          <w:lang w:eastAsia="en-US"/>
        </w:rPr>
      </w:pPr>
      <w:r w:rsidRPr="000666E2">
        <w:rPr>
          <w:rFonts w:ascii="Arial" w:hAnsi="Arial" w:cs="Arial"/>
          <w:sz w:val="22"/>
          <w:szCs w:val="22"/>
          <w:lang w:eastAsia="en-US"/>
        </w:rPr>
        <w:t xml:space="preserve">an employee must continue to perform </w:t>
      </w:r>
      <w:r w:rsidR="00C4378D">
        <w:rPr>
          <w:rFonts w:ascii="Arial" w:hAnsi="Arial" w:cs="Arial"/>
          <w:sz w:val="22"/>
          <w:szCs w:val="22"/>
          <w:lang w:eastAsia="en-US"/>
        </w:rPr>
        <w:t>their</w:t>
      </w:r>
      <w:r w:rsidRPr="000666E2">
        <w:rPr>
          <w:rFonts w:ascii="Arial" w:hAnsi="Arial" w:cs="Arial"/>
          <w:sz w:val="22"/>
          <w:szCs w:val="22"/>
          <w:lang w:eastAsia="en-US"/>
        </w:rPr>
        <w:t xml:space="preserve"> work as </w:t>
      </w:r>
      <w:r w:rsidR="00C4378D">
        <w:rPr>
          <w:rFonts w:ascii="Arial" w:hAnsi="Arial" w:cs="Arial"/>
          <w:sz w:val="22"/>
          <w:szCs w:val="22"/>
          <w:lang w:eastAsia="en-US"/>
        </w:rPr>
        <w:t xml:space="preserve">they </w:t>
      </w:r>
      <w:r w:rsidRPr="000666E2">
        <w:rPr>
          <w:rFonts w:ascii="Arial" w:hAnsi="Arial" w:cs="Arial"/>
          <w:sz w:val="22"/>
          <w:szCs w:val="22"/>
          <w:lang w:eastAsia="en-US"/>
        </w:rPr>
        <w:t>would normally unless</w:t>
      </w:r>
      <w:r w:rsidR="00C4378D">
        <w:rPr>
          <w:rFonts w:ascii="Arial" w:hAnsi="Arial" w:cs="Arial"/>
          <w:sz w:val="22"/>
          <w:szCs w:val="22"/>
          <w:lang w:eastAsia="en-US"/>
        </w:rPr>
        <w:t xml:space="preserve"> they</w:t>
      </w:r>
      <w:r w:rsidRPr="000666E2">
        <w:rPr>
          <w:rFonts w:ascii="Arial" w:hAnsi="Arial" w:cs="Arial"/>
          <w:sz w:val="22"/>
          <w:szCs w:val="22"/>
          <w:lang w:eastAsia="en-US"/>
        </w:rPr>
        <w:t xml:space="preserve"> ha</w:t>
      </w:r>
      <w:r w:rsidR="00C4378D">
        <w:rPr>
          <w:rFonts w:ascii="Arial" w:hAnsi="Arial" w:cs="Arial"/>
          <w:sz w:val="22"/>
          <w:szCs w:val="22"/>
          <w:lang w:eastAsia="en-US"/>
        </w:rPr>
        <w:t>ve</w:t>
      </w:r>
      <w:r w:rsidRPr="000666E2">
        <w:rPr>
          <w:rFonts w:ascii="Arial" w:hAnsi="Arial" w:cs="Arial"/>
          <w:sz w:val="22"/>
          <w:szCs w:val="22"/>
          <w:lang w:eastAsia="en-US"/>
        </w:rPr>
        <w:t xml:space="preserve"> a reasonable concern about an imminent risk to </w:t>
      </w:r>
      <w:r w:rsidR="00C4378D">
        <w:rPr>
          <w:rFonts w:ascii="Arial" w:hAnsi="Arial" w:cs="Arial"/>
          <w:sz w:val="22"/>
          <w:szCs w:val="22"/>
          <w:lang w:eastAsia="en-US"/>
        </w:rPr>
        <w:t>their</w:t>
      </w:r>
      <w:r w:rsidRPr="000666E2">
        <w:rPr>
          <w:rFonts w:ascii="Arial" w:hAnsi="Arial" w:cs="Arial"/>
          <w:sz w:val="22"/>
          <w:szCs w:val="22"/>
          <w:lang w:eastAsia="en-US"/>
        </w:rPr>
        <w:t xml:space="preserve"> health or safety; and </w:t>
      </w:r>
    </w:p>
    <w:p w:rsidR="00956838" w:rsidRPr="000666E2" w:rsidRDefault="00956838" w:rsidP="00240EAD">
      <w:pPr>
        <w:numPr>
          <w:ilvl w:val="0"/>
          <w:numId w:val="108"/>
        </w:numPr>
        <w:spacing w:before="240" w:after="120"/>
        <w:ind w:left="1276" w:hanging="567"/>
        <w:rPr>
          <w:rFonts w:ascii="Arial" w:hAnsi="Arial" w:cs="Arial"/>
          <w:sz w:val="22"/>
          <w:szCs w:val="22"/>
          <w:lang w:eastAsia="en-US"/>
        </w:rPr>
      </w:pPr>
      <w:r w:rsidRPr="000666E2">
        <w:rPr>
          <w:rFonts w:ascii="Arial" w:hAnsi="Arial" w:cs="Arial"/>
          <w:sz w:val="22"/>
          <w:szCs w:val="22"/>
          <w:lang w:eastAsia="en-US"/>
        </w:rPr>
        <w:t>an employee must comply with a direction given by the employer to perform other available work at the same workplace, or at another workplace, unless:</w:t>
      </w:r>
    </w:p>
    <w:p w:rsidR="00956838" w:rsidRPr="000666E2" w:rsidRDefault="00A13AF6" w:rsidP="00CE3D7E">
      <w:pPr>
        <w:pStyle w:val="ListParagraph"/>
        <w:numPr>
          <w:ilvl w:val="3"/>
          <w:numId w:val="155"/>
        </w:numPr>
        <w:spacing w:before="240" w:after="120"/>
        <w:ind w:left="1843" w:hanging="567"/>
        <w:rPr>
          <w:rFonts w:ascii="Arial" w:hAnsi="Arial" w:cs="Arial"/>
          <w:sz w:val="22"/>
          <w:szCs w:val="22"/>
          <w:lang w:eastAsia="en-US"/>
        </w:rPr>
      </w:pPr>
      <w:r>
        <w:rPr>
          <w:rFonts w:ascii="Arial" w:hAnsi="Arial" w:cs="Arial"/>
          <w:sz w:val="22"/>
          <w:szCs w:val="22"/>
          <w:lang w:eastAsia="en-US"/>
        </w:rPr>
        <w:t>t</w:t>
      </w:r>
      <w:r w:rsidR="00956838" w:rsidRPr="000666E2">
        <w:rPr>
          <w:rFonts w:ascii="Arial" w:hAnsi="Arial" w:cs="Arial"/>
          <w:sz w:val="22"/>
          <w:szCs w:val="22"/>
          <w:lang w:eastAsia="en-US"/>
        </w:rPr>
        <w:t xml:space="preserve">he work is not safe; </w:t>
      </w:r>
    </w:p>
    <w:p w:rsidR="00956838" w:rsidRPr="000666E2"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666E2">
        <w:rPr>
          <w:rFonts w:ascii="Arial" w:hAnsi="Arial" w:cs="Arial"/>
          <w:sz w:val="22"/>
          <w:szCs w:val="22"/>
          <w:lang w:eastAsia="en-US"/>
        </w:rPr>
        <w:t xml:space="preserve">applicable occupational health and safety legislation would not permit the work to be performed; </w:t>
      </w:r>
    </w:p>
    <w:p w:rsidR="00956838" w:rsidRPr="000666E2"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666E2">
        <w:rPr>
          <w:rFonts w:ascii="Arial" w:hAnsi="Arial" w:cs="Arial"/>
          <w:sz w:val="22"/>
          <w:szCs w:val="22"/>
          <w:lang w:eastAsia="en-US"/>
        </w:rPr>
        <w:t>the work is not appropriate for the employee to perform; or</w:t>
      </w:r>
    </w:p>
    <w:p w:rsidR="00B2564D" w:rsidRPr="00B2564D" w:rsidRDefault="00956838" w:rsidP="00CE3D7E">
      <w:pPr>
        <w:pStyle w:val="ListParagraph"/>
        <w:numPr>
          <w:ilvl w:val="3"/>
          <w:numId w:val="155"/>
        </w:numPr>
        <w:spacing w:before="240" w:after="120"/>
        <w:ind w:left="1843" w:hanging="567"/>
        <w:rPr>
          <w:rFonts w:ascii="Arial" w:hAnsi="Arial" w:cs="Arial"/>
          <w:sz w:val="22"/>
          <w:szCs w:val="22"/>
          <w:lang w:eastAsia="en-US"/>
        </w:rPr>
      </w:pPr>
      <w:proofErr w:type="gramStart"/>
      <w:r w:rsidRPr="000666E2">
        <w:rPr>
          <w:rFonts w:ascii="Arial" w:hAnsi="Arial" w:cs="Arial"/>
          <w:sz w:val="22"/>
          <w:szCs w:val="22"/>
          <w:lang w:eastAsia="en-US"/>
        </w:rPr>
        <w:t>there</w:t>
      </w:r>
      <w:proofErr w:type="gramEnd"/>
      <w:r w:rsidRPr="000666E2">
        <w:rPr>
          <w:rFonts w:ascii="Arial" w:hAnsi="Arial" w:cs="Arial"/>
          <w:sz w:val="22"/>
          <w:szCs w:val="22"/>
          <w:lang w:eastAsia="en-US"/>
        </w:rPr>
        <w:t xml:space="preserve"> are other reasonable grounds for the employee to refuse to comply with the direction.</w:t>
      </w:r>
      <w:r w:rsidR="00B2564D">
        <w:rPr>
          <w:rFonts w:ascii="Arial" w:hAnsi="Arial" w:cs="Arial"/>
          <w:sz w:val="22"/>
          <w:szCs w:val="22"/>
          <w:lang w:eastAsia="en-US"/>
        </w:rPr>
        <w:br/>
      </w:r>
    </w:p>
    <w:p w:rsidR="00F53E9E" w:rsidRPr="000666E2" w:rsidRDefault="00956838" w:rsidP="008E798E">
      <w:pPr>
        <w:pStyle w:val="ListParagraph"/>
        <w:numPr>
          <w:ilvl w:val="0"/>
          <w:numId w:val="135"/>
        </w:numPr>
        <w:ind w:left="709" w:hanging="709"/>
        <w:rPr>
          <w:rFonts w:ascii="Arial" w:hAnsi="Arial" w:cs="Arial"/>
          <w:sz w:val="22"/>
          <w:szCs w:val="22"/>
          <w:lang w:eastAsia="en-US"/>
        </w:rPr>
      </w:pPr>
      <w:r w:rsidRPr="009D2B21">
        <w:rPr>
          <w:rFonts w:ascii="Arial" w:hAnsi="Arial" w:cs="Arial"/>
          <w:sz w:val="22"/>
          <w:szCs w:val="22"/>
          <w:lang w:eastAsia="en-US"/>
        </w:rPr>
        <w:t>The parties</w:t>
      </w:r>
      <w:r w:rsidRPr="000666E2">
        <w:rPr>
          <w:rFonts w:ascii="Arial" w:hAnsi="Arial" w:cs="Arial"/>
          <w:sz w:val="22"/>
          <w:szCs w:val="22"/>
          <w:lang w:eastAsia="en-US"/>
        </w:rPr>
        <w:t xml:space="preserve"> to the dispute agree to be bound by a decision made by the F</w:t>
      </w:r>
      <w:r w:rsidR="00244F33" w:rsidRPr="000666E2">
        <w:rPr>
          <w:rFonts w:ascii="Arial" w:hAnsi="Arial" w:cs="Arial"/>
          <w:sz w:val="22"/>
          <w:szCs w:val="22"/>
          <w:lang w:eastAsia="en-US"/>
        </w:rPr>
        <w:t>W</w:t>
      </w:r>
      <w:r w:rsidRPr="000666E2">
        <w:rPr>
          <w:rFonts w:ascii="Arial" w:hAnsi="Arial" w:cs="Arial"/>
          <w:sz w:val="22"/>
          <w:szCs w:val="22"/>
          <w:lang w:eastAsia="en-US"/>
        </w:rPr>
        <w:t>C in accordance with this term.</w:t>
      </w:r>
    </w:p>
    <w:p w:rsidR="00956838" w:rsidRPr="00556F25" w:rsidRDefault="00956838" w:rsidP="00125AA1">
      <w:pPr>
        <w:pStyle w:val="Heading1"/>
      </w:pPr>
      <w:bookmarkStart w:id="67" w:name="_Toc298141621"/>
      <w:bookmarkStart w:id="68" w:name="_Toc527454166"/>
      <w:r w:rsidRPr="00556F25">
        <w:t>COMCAR Driver provisions</w:t>
      </w:r>
      <w:bookmarkEnd w:id="67"/>
      <w:bookmarkEnd w:id="68"/>
    </w:p>
    <w:p w:rsidR="00956838" w:rsidRPr="004049B5" w:rsidRDefault="00956838" w:rsidP="00CE3D7E">
      <w:pPr>
        <w:pStyle w:val="Heading1"/>
        <w:numPr>
          <w:ilvl w:val="0"/>
          <w:numId w:val="178"/>
        </w:numPr>
        <w:ind w:left="709" w:hanging="709"/>
        <w:rPr>
          <w:i/>
          <w:sz w:val="28"/>
          <w:szCs w:val="28"/>
        </w:rPr>
      </w:pPr>
      <w:bookmarkStart w:id="69" w:name="_Toc527454167"/>
      <w:bookmarkStart w:id="70" w:name="_Toc298141622"/>
      <w:r w:rsidRPr="004049B5">
        <w:rPr>
          <w:i/>
          <w:sz w:val="28"/>
          <w:szCs w:val="28"/>
        </w:rPr>
        <w:t xml:space="preserve">All </w:t>
      </w:r>
      <w:r w:rsidR="00A13AF6" w:rsidRPr="004049B5">
        <w:rPr>
          <w:i/>
          <w:sz w:val="28"/>
          <w:szCs w:val="28"/>
        </w:rPr>
        <w:t>d</w:t>
      </w:r>
      <w:r w:rsidRPr="004049B5">
        <w:rPr>
          <w:i/>
          <w:sz w:val="28"/>
          <w:szCs w:val="28"/>
        </w:rPr>
        <w:t>rivers</w:t>
      </w:r>
      <w:bookmarkEnd w:id="69"/>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Clauses </w:t>
      </w:r>
      <w:r w:rsidR="00F53E9E" w:rsidRPr="0017057C">
        <w:rPr>
          <w:rFonts w:ascii="Arial" w:hAnsi="Arial" w:cs="Arial"/>
          <w:sz w:val="22"/>
          <w:szCs w:val="22"/>
          <w:lang w:val="en-US" w:eastAsia="en-US"/>
        </w:rPr>
        <w:t>3</w:t>
      </w:r>
      <w:r w:rsidR="00C60478" w:rsidRPr="0017057C">
        <w:rPr>
          <w:rFonts w:ascii="Arial" w:hAnsi="Arial" w:cs="Arial"/>
          <w:sz w:val="22"/>
          <w:szCs w:val="22"/>
          <w:lang w:val="en-US" w:eastAsia="en-US"/>
        </w:rPr>
        <w:t>2</w:t>
      </w:r>
      <w:r w:rsidR="00F53E9E" w:rsidRPr="0017057C">
        <w:rPr>
          <w:rFonts w:ascii="Arial" w:hAnsi="Arial" w:cs="Arial"/>
          <w:sz w:val="22"/>
          <w:szCs w:val="22"/>
          <w:lang w:val="en-US" w:eastAsia="en-US"/>
        </w:rPr>
        <w:t>.1</w:t>
      </w:r>
      <w:r w:rsidRPr="0017057C">
        <w:rPr>
          <w:rFonts w:ascii="Arial" w:hAnsi="Arial" w:cs="Arial"/>
          <w:sz w:val="22"/>
          <w:szCs w:val="22"/>
          <w:lang w:val="en-US" w:eastAsia="en-US"/>
        </w:rPr>
        <w:t xml:space="preserve"> to </w:t>
      </w:r>
      <w:r w:rsidR="00677108" w:rsidRPr="0017057C">
        <w:rPr>
          <w:rFonts w:ascii="Arial" w:hAnsi="Arial" w:cs="Arial"/>
          <w:sz w:val="22"/>
          <w:szCs w:val="22"/>
          <w:lang w:val="en-US" w:eastAsia="en-US"/>
        </w:rPr>
        <w:t>3</w:t>
      </w:r>
      <w:r w:rsidR="00C60478" w:rsidRPr="0017057C">
        <w:rPr>
          <w:rFonts w:ascii="Arial" w:hAnsi="Arial" w:cs="Arial"/>
          <w:sz w:val="22"/>
          <w:szCs w:val="22"/>
          <w:lang w:val="en-US" w:eastAsia="en-US"/>
        </w:rPr>
        <w:t>2</w:t>
      </w:r>
      <w:r w:rsidR="00677108" w:rsidRPr="0017057C">
        <w:rPr>
          <w:rFonts w:ascii="Arial" w:hAnsi="Arial" w:cs="Arial"/>
          <w:sz w:val="22"/>
          <w:szCs w:val="22"/>
          <w:lang w:val="en-US" w:eastAsia="en-US"/>
        </w:rPr>
        <w:t>.3</w:t>
      </w:r>
      <w:r w:rsidRPr="0017057C">
        <w:rPr>
          <w:rFonts w:ascii="Arial" w:hAnsi="Arial" w:cs="Arial"/>
          <w:sz w:val="22"/>
          <w:szCs w:val="22"/>
          <w:lang w:val="en-US" w:eastAsia="en-US"/>
        </w:rPr>
        <w:t xml:space="preserve"> apply to all drivers, whether ongoing or casual.</w:t>
      </w:r>
    </w:p>
    <w:p w:rsidR="00956838" w:rsidRPr="00B63886" w:rsidRDefault="00956838" w:rsidP="00CE3D7E">
      <w:pPr>
        <w:pStyle w:val="ListParagraph"/>
        <w:numPr>
          <w:ilvl w:val="0"/>
          <w:numId w:val="210"/>
        </w:numPr>
        <w:spacing w:before="240" w:after="120"/>
        <w:ind w:left="709" w:hanging="709"/>
        <w:contextualSpacing w:val="0"/>
        <w:rPr>
          <w:rFonts w:ascii="Arial" w:hAnsi="Arial" w:cs="Arial"/>
          <w:b/>
          <w:sz w:val="22"/>
          <w:szCs w:val="22"/>
        </w:rPr>
      </w:pPr>
      <w:r w:rsidRPr="00B63886">
        <w:rPr>
          <w:rFonts w:ascii="Arial" w:hAnsi="Arial" w:cs="Arial"/>
          <w:b/>
          <w:sz w:val="22"/>
          <w:szCs w:val="22"/>
        </w:rPr>
        <w:t>Work scheduling</w:t>
      </w:r>
    </w:p>
    <w:p w:rsidR="00DF0378" w:rsidRDefault="00956838" w:rsidP="008E798E">
      <w:pPr>
        <w:pStyle w:val="ListParagraph"/>
        <w:numPr>
          <w:ilvl w:val="0"/>
          <w:numId w:val="109"/>
        </w:numPr>
        <w:ind w:left="709" w:hanging="709"/>
        <w:rPr>
          <w:rFonts w:ascii="Arial" w:hAnsi="Arial" w:cs="Arial"/>
          <w:sz w:val="22"/>
          <w:szCs w:val="22"/>
        </w:rPr>
      </w:pPr>
      <w:r w:rsidRPr="000666E2">
        <w:rPr>
          <w:rFonts w:ascii="Arial" w:hAnsi="Arial" w:cs="Arial"/>
          <w:sz w:val="22"/>
          <w:szCs w:val="22"/>
        </w:rPr>
        <w:t>Work scheduling for drivers will be designed and maintained to eliminate (or minimise to the greatest extent possible) the instances of work periods of excessive length</w:t>
      </w:r>
      <w:r w:rsidR="00DF0378">
        <w:rPr>
          <w:rFonts w:ascii="Arial" w:hAnsi="Arial" w:cs="Arial"/>
          <w:sz w:val="22"/>
          <w:szCs w:val="22"/>
        </w:rPr>
        <w:t>.</w:t>
      </w:r>
      <w:r w:rsidRPr="000666E2">
        <w:rPr>
          <w:rFonts w:ascii="Arial" w:hAnsi="Arial" w:cs="Arial"/>
          <w:sz w:val="22"/>
          <w:szCs w:val="22"/>
        </w:rPr>
        <w:t xml:space="preserve"> </w:t>
      </w:r>
    </w:p>
    <w:p w:rsidR="00DF0378" w:rsidRDefault="00DF0378" w:rsidP="00125AA1">
      <w:pPr>
        <w:pStyle w:val="ListParagraph"/>
        <w:rPr>
          <w:rFonts w:ascii="Arial" w:hAnsi="Arial" w:cs="Arial"/>
          <w:sz w:val="22"/>
          <w:szCs w:val="22"/>
        </w:rPr>
      </w:pPr>
    </w:p>
    <w:p w:rsidR="00956838" w:rsidRPr="000666E2" w:rsidRDefault="00DF0378" w:rsidP="00CE3D7E">
      <w:pPr>
        <w:pStyle w:val="ListParagraph"/>
        <w:numPr>
          <w:ilvl w:val="0"/>
          <w:numId w:val="222"/>
        </w:numPr>
        <w:ind w:hanging="720"/>
        <w:rPr>
          <w:rFonts w:ascii="Arial" w:hAnsi="Arial" w:cs="Arial"/>
          <w:sz w:val="22"/>
          <w:szCs w:val="22"/>
        </w:rPr>
      </w:pPr>
      <w:r>
        <w:rPr>
          <w:rFonts w:ascii="Arial" w:hAnsi="Arial" w:cs="Arial"/>
          <w:sz w:val="22"/>
          <w:szCs w:val="22"/>
        </w:rPr>
        <w:t xml:space="preserve">Further information </w:t>
      </w:r>
      <w:r w:rsidR="00915CFA">
        <w:rPr>
          <w:rFonts w:ascii="Arial" w:hAnsi="Arial" w:cs="Arial"/>
          <w:sz w:val="22"/>
          <w:szCs w:val="22"/>
        </w:rPr>
        <w:t>is located</w:t>
      </w:r>
      <w:r w:rsidR="00956838" w:rsidRPr="000666E2">
        <w:rPr>
          <w:rFonts w:ascii="Arial" w:hAnsi="Arial" w:cs="Arial"/>
          <w:sz w:val="22"/>
          <w:szCs w:val="22"/>
        </w:rPr>
        <w:t xml:space="preserve"> </w:t>
      </w:r>
      <w:r w:rsidR="00915CFA">
        <w:rPr>
          <w:rFonts w:ascii="Arial" w:hAnsi="Arial" w:cs="Arial"/>
          <w:sz w:val="22"/>
          <w:szCs w:val="22"/>
        </w:rPr>
        <w:t xml:space="preserve">in the </w:t>
      </w:r>
      <w:r w:rsidR="00956838" w:rsidRPr="000666E2">
        <w:rPr>
          <w:rFonts w:ascii="Arial" w:hAnsi="Arial" w:cs="Arial"/>
          <w:sz w:val="22"/>
          <w:szCs w:val="22"/>
        </w:rPr>
        <w:t xml:space="preserve">COMCAR Fatigue Management Policy. </w:t>
      </w:r>
    </w:p>
    <w:p w:rsidR="00956838" w:rsidRPr="000666E2" w:rsidRDefault="00956838" w:rsidP="00125AA1">
      <w:pPr>
        <w:ind w:firstLine="45"/>
        <w:rPr>
          <w:rFonts w:ascii="Arial" w:hAnsi="Arial" w:cs="Arial"/>
          <w:sz w:val="22"/>
          <w:szCs w:val="22"/>
        </w:rPr>
      </w:pPr>
    </w:p>
    <w:p w:rsidR="008A62B4" w:rsidRPr="000666E2" w:rsidRDefault="00956838" w:rsidP="00CE3D7E">
      <w:pPr>
        <w:pStyle w:val="ListParagraph"/>
        <w:numPr>
          <w:ilvl w:val="0"/>
          <w:numId w:val="223"/>
        </w:numPr>
        <w:ind w:hanging="720"/>
        <w:rPr>
          <w:rFonts w:ascii="Arial" w:eastAsiaTheme="minorHAnsi" w:hAnsi="Arial" w:cs="Arial"/>
          <w:sz w:val="22"/>
          <w:szCs w:val="22"/>
          <w:lang w:eastAsia="en-US"/>
        </w:rPr>
      </w:pPr>
      <w:r w:rsidRPr="000666E2">
        <w:rPr>
          <w:rFonts w:ascii="Arial" w:eastAsiaTheme="minorHAnsi" w:hAnsi="Arial" w:cs="Arial"/>
          <w:sz w:val="22"/>
          <w:szCs w:val="22"/>
          <w:lang w:eastAsia="en-US"/>
        </w:rPr>
        <w:t>Work will be allocated according to the following principles:</w:t>
      </w:r>
    </w:p>
    <w:p w:rsidR="00FF175B" w:rsidRDefault="00FF175B" w:rsidP="008E798E">
      <w:pPr>
        <w:pStyle w:val="ListParagraph"/>
        <w:spacing w:before="60"/>
        <w:ind w:left="567" w:firstLine="142"/>
        <w:rPr>
          <w:rFonts w:ascii="Arial" w:eastAsiaTheme="minorHAnsi" w:hAnsi="Arial" w:cs="Arial"/>
          <w:sz w:val="22"/>
          <w:szCs w:val="22"/>
          <w:lang w:eastAsia="en-US"/>
        </w:rPr>
      </w:pPr>
    </w:p>
    <w:p w:rsidR="008A62B4" w:rsidRPr="000666E2" w:rsidRDefault="00956838" w:rsidP="008E798E">
      <w:pPr>
        <w:pStyle w:val="ListParagraph"/>
        <w:spacing w:before="60"/>
        <w:ind w:left="567" w:firstLine="142"/>
        <w:rPr>
          <w:rFonts w:ascii="Arial" w:eastAsiaTheme="minorHAnsi" w:hAnsi="Arial" w:cs="Arial"/>
          <w:sz w:val="22"/>
          <w:szCs w:val="22"/>
          <w:lang w:eastAsia="en-US"/>
        </w:rPr>
      </w:pPr>
      <w:r w:rsidRPr="000666E2">
        <w:rPr>
          <w:rFonts w:ascii="Arial" w:eastAsiaTheme="minorHAnsi" w:hAnsi="Arial" w:cs="Arial"/>
          <w:sz w:val="22"/>
          <w:szCs w:val="22"/>
          <w:lang w:eastAsia="en-US"/>
        </w:rPr>
        <w:t>For all work situations:</w:t>
      </w:r>
    </w:p>
    <w:p w:rsidR="008A62B4" w:rsidRDefault="00956838" w:rsidP="008E798E">
      <w:pPr>
        <w:numPr>
          <w:ilvl w:val="0"/>
          <w:numId w:val="110"/>
        </w:numPr>
        <w:spacing w:before="60"/>
        <w:ind w:left="1276" w:hanging="567"/>
        <w:rPr>
          <w:rFonts w:ascii="Arial" w:hAnsi="Arial" w:cs="Arial"/>
          <w:sz w:val="22"/>
          <w:szCs w:val="22"/>
          <w:lang w:eastAsia="en-US"/>
        </w:rPr>
      </w:pPr>
      <w:r w:rsidRPr="000666E2">
        <w:rPr>
          <w:rFonts w:ascii="Arial" w:hAnsi="Arial" w:cs="Arial"/>
          <w:sz w:val="22"/>
          <w:szCs w:val="22"/>
          <w:lang w:eastAsia="en-US"/>
        </w:rPr>
        <w:t xml:space="preserve">scheduling will permit a driver to have at least seven hours </w:t>
      </w:r>
      <w:r w:rsidR="00011810">
        <w:rPr>
          <w:rFonts w:ascii="Arial" w:hAnsi="Arial" w:cs="Arial"/>
          <w:sz w:val="22"/>
          <w:szCs w:val="22"/>
          <w:lang w:eastAsia="en-US"/>
        </w:rPr>
        <w:t xml:space="preserve">break </w:t>
      </w:r>
      <w:r w:rsidRPr="000666E2">
        <w:rPr>
          <w:rFonts w:ascii="Arial" w:hAnsi="Arial" w:cs="Arial"/>
          <w:sz w:val="22"/>
          <w:szCs w:val="22"/>
          <w:lang w:eastAsia="en-US"/>
        </w:rPr>
        <w:t>in any 24</w:t>
      </w:r>
      <w:r w:rsidR="00A13AF6">
        <w:rPr>
          <w:rFonts w:ascii="Arial" w:hAnsi="Arial" w:cs="Arial"/>
          <w:sz w:val="22"/>
          <w:szCs w:val="22"/>
          <w:lang w:eastAsia="en-US"/>
        </w:rPr>
        <w:t xml:space="preserve"> </w:t>
      </w:r>
      <w:r w:rsidRPr="000666E2">
        <w:rPr>
          <w:rFonts w:ascii="Arial" w:hAnsi="Arial" w:cs="Arial"/>
          <w:sz w:val="22"/>
          <w:szCs w:val="22"/>
          <w:lang w:eastAsia="en-US"/>
        </w:rPr>
        <w:t xml:space="preserve">hour period; </w:t>
      </w:r>
    </w:p>
    <w:p w:rsidR="008A62B4" w:rsidRPr="000666E2" w:rsidRDefault="00956838" w:rsidP="008E798E">
      <w:pPr>
        <w:numPr>
          <w:ilvl w:val="0"/>
          <w:numId w:val="110"/>
        </w:numPr>
        <w:spacing w:before="60"/>
        <w:ind w:left="1276" w:hanging="567"/>
        <w:rPr>
          <w:rFonts w:ascii="Arial" w:hAnsi="Arial" w:cs="Arial"/>
          <w:sz w:val="22"/>
          <w:szCs w:val="22"/>
          <w:lang w:eastAsia="en-US"/>
        </w:rPr>
      </w:pPr>
      <w:r w:rsidRPr="000666E2">
        <w:rPr>
          <w:rFonts w:ascii="Arial" w:hAnsi="Arial" w:cs="Arial"/>
          <w:sz w:val="22"/>
          <w:szCs w:val="22"/>
          <w:lang w:eastAsia="en-US"/>
        </w:rPr>
        <w:t>continuous periods of active work will not exceed five hours</w:t>
      </w:r>
      <w:r w:rsidR="00A13AF6">
        <w:rPr>
          <w:rFonts w:ascii="Arial" w:hAnsi="Arial" w:cs="Arial"/>
          <w:sz w:val="22"/>
          <w:szCs w:val="22"/>
          <w:lang w:eastAsia="en-US"/>
        </w:rPr>
        <w:t>;</w:t>
      </w:r>
    </w:p>
    <w:p w:rsidR="008A62B4" w:rsidRPr="000666E2" w:rsidRDefault="00A13AF6" w:rsidP="008E798E">
      <w:pPr>
        <w:numPr>
          <w:ilvl w:val="0"/>
          <w:numId w:val="110"/>
        </w:numPr>
        <w:spacing w:before="60"/>
        <w:ind w:left="1276" w:hanging="567"/>
        <w:rPr>
          <w:rFonts w:ascii="Arial" w:hAnsi="Arial" w:cs="Arial"/>
          <w:sz w:val="22"/>
          <w:szCs w:val="22"/>
          <w:lang w:eastAsia="en-US"/>
        </w:rPr>
      </w:pPr>
      <w:r>
        <w:rPr>
          <w:rFonts w:ascii="Arial" w:hAnsi="Arial" w:cs="Arial"/>
          <w:sz w:val="22"/>
          <w:szCs w:val="22"/>
          <w:lang w:eastAsia="en-US"/>
        </w:rPr>
        <w:t>d</w:t>
      </w:r>
      <w:r w:rsidR="00956838" w:rsidRPr="000666E2">
        <w:rPr>
          <w:rFonts w:ascii="Arial" w:hAnsi="Arial" w:cs="Arial"/>
          <w:sz w:val="22"/>
          <w:szCs w:val="22"/>
          <w:lang w:eastAsia="en-US"/>
        </w:rPr>
        <w:t>rivers will not exceed 168 hours working time in 14 days</w:t>
      </w:r>
      <w:r>
        <w:rPr>
          <w:rFonts w:ascii="Arial" w:hAnsi="Arial" w:cs="Arial"/>
          <w:sz w:val="22"/>
          <w:szCs w:val="22"/>
          <w:lang w:eastAsia="en-US"/>
        </w:rPr>
        <w:t>; and</w:t>
      </w:r>
    </w:p>
    <w:p w:rsidR="00956838" w:rsidRPr="000666E2" w:rsidRDefault="00A13AF6" w:rsidP="008E798E">
      <w:pPr>
        <w:numPr>
          <w:ilvl w:val="0"/>
          <w:numId w:val="110"/>
        </w:numPr>
        <w:spacing w:before="60"/>
        <w:ind w:left="1276" w:hanging="556"/>
        <w:rPr>
          <w:rFonts w:ascii="Arial" w:hAnsi="Arial" w:cs="Arial"/>
          <w:sz w:val="22"/>
          <w:szCs w:val="22"/>
          <w:lang w:eastAsia="en-US"/>
        </w:rPr>
      </w:pPr>
      <w:proofErr w:type="gramStart"/>
      <w:r>
        <w:rPr>
          <w:rFonts w:ascii="Arial" w:hAnsi="Arial" w:cs="Arial"/>
          <w:sz w:val="22"/>
          <w:szCs w:val="22"/>
          <w:lang w:eastAsia="en-US"/>
        </w:rPr>
        <w:t>d</w:t>
      </w:r>
      <w:r w:rsidR="00956838" w:rsidRPr="000666E2">
        <w:rPr>
          <w:rFonts w:ascii="Arial" w:hAnsi="Arial" w:cs="Arial"/>
          <w:sz w:val="22"/>
          <w:szCs w:val="22"/>
          <w:lang w:eastAsia="en-US"/>
        </w:rPr>
        <w:t>rivers</w:t>
      </w:r>
      <w:proofErr w:type="gramEnd"/>
      <w:r w:rsidR="00956838" w:rsidRPr="000666E2">
        <w:rPr>
          <w:rFonts w:ascii="Arial" w:hAnsi="Arial" w:cs="Arial"/>
          <w:sz w:val="22"/>
          <w:szCs w:val="22"/>
          <w:lang w:eastAsia="en-US"/>
        </w:rPr>
        <w:t xml:space="preserve"> can elect to increase the rest period between periods of duty to an amount greater than the seven hour minimum stated above. This can be done on an ad</w:t>
      </w:r>
      <w:r>
        <w:rPr>
          <w:rFonts w:ascii="Arial" w:hAnsi="Arial" w:cs="Arial"/>
          <w:sz w:val="22"/>
          <w:szCs w:val="22"/>
          <w:lang w:eastAsia="en-US"/>
        </w:rPr>
        <w:t>-</w:t>
      </w:r>
      <w:r w:rsidR="00956838" w:rsidRPr="000666E2">
        <w:rPr>
          <w:rFonts w:ascii="Arial" w:hAnsi="Arial" w:cs="Arial"/>
          <w:sz w:val="22"/>
          <w:szCs w:val="22"/>
          <w:lang w:eastAsia="en-US"/>
        </w:rPr>
        <w:t>hoc basis and/or permanent basis.</w:t>
      </w:r>
    </w:p>
    <w:p w:rsidR="00956838" w:rsidRPr="00B63886" w:rsidRDefault="00956838" w:rsidP="00CE3D7E">
      <w:pPr>
        <w:pStyle w:val="ListParagraph"/>
        <w:numPr>
          <w:ilvl w:val="0"/>
          <w:numId w:val="210"/>
        </w:numPr>
        <w:spacing w:before="240" w:after="120"/>
        <w:ind w:left="709" w:hanging="709"/>
        <w:contextualSpacing w:val="0"/>
        <w:rPr>
          <w:rFonts w:ascii="Arial" w:hAnsi="Arial" w:cs="Arial"/>
          <w:b/>
          <w:sz w:val="22"/>
          <w:szCs w:val="22"/>
        </w:rPr>
      </w:pPr>
      <w:r w:rsidRPr="00B63886">
        <w:rPr>
          <w:rFonts w:ascii="Arial" w:hAnsi="Arial" w:cs="Arial"/>
          <w:b/>
          <w:sz w:val="22"/>
          <w:szCs w:val="22"/>
        </w:rPr>
        <w:t>Number of periods of duty in any one day</w:t>
      </w:r>
    </w:p>
    <w:p w:rsidR="00343324" w:rsidRDefault="00956838" w:rsidP="008E798E">
      <w:pPr>
        <w:pStyle w:val="ListParagraph"/>
        <w:numPr>
          <w:ilvl w:val="0"/>
          <w:numId w:val="37"/>
        </w:numPr>
        <w:ind w:left="709" w:hanging="567"/>
        <w:rPr>
          <w:rFonts w:ascii="Arial" w:hAnsi="Arial" w:cs="Arial"/>
          <w:sz w:val="22"/>
          <w:szCs w:val="22"/>
        </w:rPr>
      </w:pPr>
      <w:r w:rsidRPr="000666E2">
        <w:rPr>
          <w:rFonts w:ascii="Arial" w:hAnsi="Arial" w:cs="Arial"/>
          <w:sz w:val="22"/>
          <w:szCs w:val="22"/>
        </w:rPr>
        <w:t xml:space="preserve">A driver may be requested to work more than one period, but not more than two periods of duty, in any one day. Where a </w:t>
      </w:r>
      <w:r w:rsidR="007405EF">
        <w:rPr>
          <w:rFonts w:ascii="Arial" w:hAnsi="Arial" w:cs="Arial"/>
          <w:sz w:val="22"/>
          <w:szCs w:val="22"/>
        </w:rPr>
        <w:t xml:space="preserve">casual </w:t>
      </w:r>
      <w:r w:rsidRPr="000666E2">
        <w:rPr>
          <w:rFonts w:ascii="Arial" w:hAnsi="Arial" w:cs="Arial"/>
          <w:sz w:val="22"/>
          <w:szCs w:val="22"/>
        </w:rPr>
        <w:t xml:space="preserve">driver works two periods of duty in any one day, the minimum hour provisions as specified at </w:t>
      </w:r>
      <w:r w:rsidRPr="00ED5F67">
        <w:rPr>
          <w:rFonts w:ascii="Arial" w:hAnsi="Arial" w:cs="Arial"/>
          <w:sz w:val="22"/>
          <w:szCs w:val="22"/>
        </w:rPr>
        <w:t xml:space="preserve">clause </w:t>
      </w:r>
      <w:r w:rsidR="00044CEE" w:rsidRPr="00E679CA">
        <w:rPr>
          <w:rFonts w:ascii="Arial" w:hAnsi="Arial" w:cs="Arial"/>
          <w:sz w:val="22"/>
          <w:szCs w:val="22"/>
        </w:rPr>
        <w:t>3</w:t>
      </w:r>
      <w:r w:rsidR="00C60478" w:rsidRPr="00E679CA">
        <w:rPr>
          <w:rFonts w:ascii="Arial" w:hAnsi="Arial" w:cs="Arial"/>
          <w:sz w:val="22"/>
          <w:szCs w:val="22"/>
        </w:rPr>
        <w:t>3</w:t>
      </w:r>
      <w:r w:rsidR="00044CEE" w:rsidRPr="00E679CA">
        <w:rPr>
          <w:rFonts w:ascii="Arial" w:hAnsi="Arial" w:cs="Arial"/>
          <w:sz w:val="22"/>
          <w:szCs w:val="22"/>
        </w:rPr>
        <w:t>.2</w:t>
      </w:r>
      <w:r w:rsidR="00120066">
        <w:rPr>
          <w:rFonts w:ascii="Arial" w:hAnsi="Arial" w:cs="Arial"/>
          <w:sz w:val="22"/>
          <w:szCs w:val="22"/>
        </w:rPr>
        <w:t xml:space="preserve"> </w:t>
      </w:r>
      <w:r w:rsidRPr="00ED5F67">
        <w:rPr>
          <w:rFonts w:ascii="Arial" w:hAnsi="Arial" w:cs="Arial"/>
          <w:sz w:val="22"/>
          <w:szCs w:val="22"/>
        </w:rPr>
        <w:t>will</w:t>
      </w:r>
      <w:r w:rsidRPr="000666E2">
        <w:rPr>
          <w:rFonts w:ascii="Arial" w:hAnsi="Arial" w:cs="Arial"/>
          <w:sz w:val="22"/>
          <w:szCs w:val="22"/>
        </w:rPr>
        <w:t xml:space="preserve"> apply to each period of duty.  </w:t>
      </w:r>
    </w:p>
    <w:p w:rsidR="007506DE" w:rsidRDefault="007506DE" w:rsidP="007506DE">
      <w:pPr>
        <w:pStyle w:val="ListParagraph"/>
        <w:ind w:left="567"/>
        <w:rPr>
          <w:rFonts w:ascii="Arial" w:hAnsi="Arial" w:cs="Arial"/>
          <w:sz w:val="22"/>
          <w:szCs w:val="22"/>
        </w:rPr>
      </w:pPr>
    </w:p>
    <w:p w:rsidR="00956838" w:rsidRPr="000666E2" w:rsidRDefault="00044CEE" w:rsidP="008E798E">
      <w:pPr>
        <w:pStyle w:val="ListParagraph"/>
        <w:ind w:left="709"/>
        <w:rPr>
          <w:rFonts w:ascii="Arial" w:hAnsi="Arial" w:cs="Arial"/>
          <w:sz w:val="22"/>
          <w:szCs w:val="22"/>
        </w:rPr>
      </w:pPr>
      <w:r>
        <w:rPr>
          <w:rFonts w:ascii="Arial" w:hAnsi="Arial" w:cs="Arial"/>
          <w:sz w:val="22"/>
          <w:szCs w:val="22"/>
        </w:rPr>
        <w:t>Wher</w:t>
      </w:r>
      <w:r w:rsidR="00BE43BA">
        <w:rPr>
          <w:rFonts w:ascii="Arial" w:hAnsi="Arial" w:cs="Arial"/>
          <w:sz w:val="22"/>
          <w:szCs w:val="22"/>
        </w:rPr>
        <w:t>e</w:t>
      </w:r>
      <w:r>
        <w:rPr>
          <w:rFonts w:ascii="Arial" w:hAnsi="Arial" w:cs="Arial"/>
          <w:sz w:val="22"/>
          <w:szCs w:val="22"/>
        </w:rPr>
        <w:t xml:space="preserve"> an ongoing driver </w:t>
      </w:r>
      <w:r w:rsidR="00BE43BA">
        <w:rPr>
          <w:rFonts w:ascii="Arial" w:hAnsi="Arial" w:cs="Arial"/>
          <w:sz w:val="22"/>
          <w:szCs w:val="22"/>
        </w:rPr>
        <w:t xml:space="preserve">is </w:t>
      </w:r>
      <w:r w:rsidR="00BE43BA" w:rsidRPr="000D6607">
        <w:rPr>
          <w:rFonts w:ascii="Arial" w:hAnsi="Arial" w:cs="Arial"/>
          <w:sz w:val="22"/>
          <w:szCs w:val="22"/>
        </w:rPr>
        <w:t>require</w:t>
      </w:r>
      <w:r w:rsidR="00BE43BA">
        <w:rPr>
          <w:rFonts w:ascii="Arial" w:hAnsi="Arial" w:cs="Arial"/>
          <w:sz w:val="22"/>
          <w:szCs w:val="22"/>
        </w:rPr>
        <w:t>d</w:t>
      </w:r>
      <w:r w:rsidR="00BE43BA" w:rsidRPr="000D6607">
        <w:rPr>
          <w:rFonts w:ascii="Arial" w:hAnsi="Arial" w:cs="Arial"/>
          <w:sz w:val="22"/>
          <w:szCs w:val="22"/>
        </w:rPr>
        <w:t xml:space="preserve"> to perform duty in special circumstances</w:t>
      </w:r>
      <w:r w:rsidR="00120066">
        <w:rPr>
          <w:rFonts w:ascii="Arial" w:hAnsi="Arial" w:cs="Arial"/>
          <w:sz w:val="22"/>
          <w:szCs w:val="22"/>
        </w:rPr>
        <w:t>,</w:t>
      </w:r>
      <w:r w:rsidR="00BE43BA">
        <w:rPr>
          <w:rFonts w:ascii="Arial" w:hAnsi="Arial" w:cs="Arial"/>
          <w:sz w:val="22"/>
          <w:szCs w:val="22"/>
        </w:rPr>
        <w:t xml:space="preserve"> clause </w:t>
      </w:r>
      <w:r w:rsidR="00BE43BA" w:rsidRPr="00E679CA">
        <w:rPr>
          <w:rFonts w:ascii="Arial" w:hAnsi="Arial" w:cs="Arial"/>
          <w:sz w:val="22"/>
          <w:szCs w:val="22"/>
        </w:rPr>
        <w:t>3</w:t>
      </w:r>
      <w:r w:rsidR="005A1542" w:rsidRPr="00E679CA">
        <w:rPr>
          <w:rFonts w:ascii="Arial" w:hAnsi="Arial" w:cs="Arial"/>
          <w:sz w:val="22"/>
          <w:szCs w:val="22"/>
        </w:rPr>
        <w:t>4</w:t>
      </w:r>
      <w:r w:rsidR="00BE43BA" w:rsidRPr="00E679CA">
        <w:rPr>
          <w:rFonts w:ascii="Arial" w:hAnsi="Arial" w:cs="Arial"/>
          <w:sz w:val="22"/>
          <w:szCs w:val="22"/>
        </w:rPr>
        <w:t>.6</w:t>
      </w:r>
      <w:r w:rsidR="00120066">
        <w:rPr>
          <w:rFonts w:ascii="Arial" w:hAnsi="Arial" w:cs="Arial"/>
          <w:sz w:val="22"/>
          <w:szCs w:val="22"/>
        </w:rPr>
        <w:t xml:space="preserve"> will apply. </w:t>
      </w:r>
      <w:r w:rsidR="00956838" w:rsidRPr="000666E2">
        <w:rPr>
          <w:rFonts w:ascii="Arial" w:hAnsi="Arial" w:cs="Arial"/>
          <w:sz w:val="22"/>
          <w:szCs w:val="22"/>
        </w:rPr>
        <w:t>The minimum time lapse between any two periods of duty will be sufficient to allow the driver to have three hours rest.</w:t>
      </w:r>
    </w:p>
    <w:p w:rsidR="00956838" w:rsidRPr="000666E2" w:rsidRDefault="00956838" w:rsidP="00125AA1">
      <w:pPr>
        <w:rPr>
          <w:rFonts w:ascii="Arial" w:hAnsi="Arial" w:cs="Arial"/>
          <w:sz w:val="22"/>
          <w:szCs w:val="22"/>
        </w:rPr>
      </w:pPr>
    </w:p>
    <w:p w:rsidR="00915CFA" w:rsidRDefault="00956838" w:rsidP="008E798E">
      <w:pPr>
        <w:pStyle w:val="ListParagraph"/>
        <w:numPr>
          <w:ilvl w:val="0"/>
          <w:numId w:val="37"/>
        </w:numPr>
        <w:ind w:left="709" w:hanging="709"/>
        <w:rPr>
          <w:rFonts w:ascii="Arial" w:hAnsi="Arial" w:cs="Arial"/>
          <w:sz w:val="22"/>
          <w:szCs w:val="22"/>
        </w:rPr>
      </w:pPr>
      <w:r w:rsidRPr="000666E2">
        <w:rPr>
          <w:rFonts w:ascii="Arial" w:hAnsi="Arial" w:cs="Arial"/>
          <w:sz w:val="22"/>
          <w:szCs w:val="22"/>
        </w:rPr>
        <w:t xml:space="preserve">A driver who has performed more than eight hours duty will not be directed to perform a second period of duty on that day.  </w:t>
      </w:r>
    </w:p>
    <w:p w:rsidR="00915CFA" w:rsidRDefault="00915CFA" w:rsidP="00125AA1">
      <w:pPr>
        <w:pStyle w:val="ListParagraph"/>
        <w:rPr>
          <w:rFonts w:ascii="Arial" w:hAnsi="Arial" w:cs="Arial"/>
          <w:sz w:val="22"/>
          <w:szCs w:val="22"/>
        </w:rPr>
      </w:pPr>
    </w:p>
    <w:p w:rsidR="00956838" w:rsidRPr="000666E2" w:rsidRDefault="00956838" w:rsidP="008E798E">
      <w:pPr>
        <w:pStyle w:val="ListParagraph"/>
        <w:ind w:left="709"/>
        <w:rPr>
          <w:rFonts w:ascii="Arial" w:hAnsi="Arial" w:cs="Arial"/>
          <w:sz w:val="22"/>
          <w:szCs w:val="22"/>
        </w:rPr>
      </w:pPr>
      <w:r w:rsidRPr="000666E2">
        <w:rPr>
          <w:rFonts w:ascii="Arial" w:hAnsi="Arial" w:cs="Arial"/>
          <w:sz w:val="22"/>
          <w:szCs w:val="22"/>
        </w:rPr>
        <w:t xml:space="preserve">Further </w:t>
      </w:r>
      <w:r w:rsidR="00915CFA">
        <w:rPr>
          <w:rFonts w:ascii="Arial" w:hAnsi="Arial" w:cs="Arial"/>
          <w:sz w:val="22"/>
          <w:szCs w:val="22"/>
        </w:rPr>
        <w:t>information</w:t>
      </w:r>
      <w:r w:rsidR="00915CFA" w:rsidRPr="000666E2">
        <w:rPr>
          <w:rFonts w:ascii="Arial" w:hAnsi="Arial" w:cs="Arial"/>
          <w:sz w:val="22"/>
          <w:szCs w:val="22"/>
        </w:rPr>
        <w:t xml:space="preserve"> </w:t>
      </w:r>
      <w:r w:rsidRPr="000666E2">
        <w:rPr>
          <w:rFonts w:ascii="Arial" w:hAnsi="Arial" w:cs="Arial"/>
          <w:sz w:val="22"/>
          <w:szCs w:val="22"/>
        </w:rPr>
        <w:t xml:space="preserve">regarding performance of a second period of duty </w:t>
      </w:r>
      <w:r w:rsidR="008B1647" w:rsidRPr="000666E2">
        <w:rPr>
          <w:rFonts w:ascii="Arial" w:hAnsi="Arial" w:cs="Arial"/>
          <w:sz w:val="22"/>
          <w:szCs w:val="22"/>
        </w:rPr>
        <w:t>is</w:t>
      </w:r>
      <w:r w:rsidRPr="000666E2">
        <w:rPr>
          <w:rFonts w:ascii="Arial" w:hAnsi="Arial" w:cs="Arial"/>
          <w:sz w:val="22"/>
          <w:szCs w:val="22"/>
        </w:rPr>
        <w:t xml:space="preserve"> </w:t>
      </w:r>
      <w:r w:rsidR="00915CFA">
        <w:rPr>
          <w:rFonts w:ascii="Arial" w:hAnsi="Arial" w:cs="Arial"/>
          <w:sz w:val="22"/>
          <w:szCs w:val="22"/>
        </w:rPr>
        <w:t>located in</w:t>
      </w:r>
      <w:r w:rsidRPr="000666E2">
        <w:rPr>
          <w:rFonts w:ascii="Arial" w:hAnsi="Arial" w:cs="Arial"/>
          <w:sz w:val="22"/>
          <w:szCs w:val="22"/>
        </w:rPr>
        <w:t xml:space="preserve"> the COMCAR Fatigue Management Policy.  </w:t>
      </w:r>
    </w:p>
    <w:p w:rsidR="00956838" w:rsidRPr="00B63886" w:rsidRDefault="00956838" w:rsidP="00CE3D7E">
      <w:pPr>
        <w:pStyle w:val="ListParagraph"/>
        <w:numPr>
          <w:ilvl w:val="0"/>
          <w:numId w:val="210"/>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Rest </w:t>
      </w:r>
      <w:r w:rsidR="00A13AF6" w:rsidRPr="00B63886">
        <w:rPr>
          <w:rFonts w:ascii="Arial" w:hAnsi="Arial" w:cs="Arial"/>
          <w:b/>
          <w:sz w:val="22"/>
          <w:szCs w:val="22"/>
        </w:rPr>
        <w:t>b</w:t>
      </w:r>
      <w:r w:rsidRPr="00B63886">
        <w:rPr>
          <w:rFonts w:ascii="Arial" w:hAnsi="Arial" w:cs="Arial"/>
          <w:b/>
          <w:sz w:val="22"/>
          <w:szCs w:val="22"/>
        </w:rPr>
        <w:t>reaks</w:t>
      </w:r>
    </w:p>
    <w:p w:rsidR="00956838" w:rsidRPr="000666E2" w:rsidRDefault="00956838" w:rsidP="008E798E">
      <w:pPr>
        <w:pStyle w:val="ListParagraph"/>
        <w:numPr>
          <w:ilvl w:val="0"/>
          <w:numId w:val="38"/>
        </w:numPr>
        <w:ind w:left="709" w:hanging="709"/>
        <w:rPr>
          <w:rFonts w:ascii="Arial" w:hAnsi="Arial" w:cs="Arial"/>
          <w:sz w:val="22"/>
          <w:szCs w:val="22"/>
        </w:rPr>
      </w:pPr>
      <w:r w:rsidRPr="000666E2">
        <w:rPr>
          <w:rFonts w:ascii="Arial" w:hAnsi="Arial" w:cs="Arial"/>
          <w:sz w:val="22"/>
          <w:szCs w:val="22"/>
        </w:rPr>
        <w:t>An unpaid rest break of 60 minutes (which may be used for meals or rest) may be taken after three hours o</w:t>
      </w:r>
      <w:r w:rsidR="007F7058">
        <w:rPr>
          <w:rFonts w:ascii="Arial" w:hAnsi="Arial" w:cs="Arial"/>
          <w:sz w:val="22"/>
          <w:szCs w:val="22"/>
        </w:rPr>
        <w:t>f duty at the direction of the d</w:t>
      </w:r>
      <w:r w:rsidRPr="000666E2">
        <w:rPr>
          <w:rFonts w:ascii="Arial" w:hAnsi="Arial" w:cs="Arial"/>
          <w:sz w:val="22"/>
          <w:szCs w:val="22"/>
        </w:rPr>
        <w:t xml:space="preserve">elegate.  </w:t>
      </w:r>
    </w:p>
    <w:p w:rsidR="00956838" w:rsidRPr="000666E2" w:rsidRDefault="00956838" w:rsidP="00125AA1">
      <w:pPr>
        <w:rPr>
          <w:rFonts w:ascii="Arial" w:hAnsi="Arial" w:cs="Arial"/>
          <w:sz w:val="22"/>
          <w:szCs w:val="22"/>
        </w:rPr>
      </w:pPr>
    </w:p>
    <w:p w:rsidR="00956838" w:rsidRPr="000666E2" w:rsidRDefault="00956838" w:rsidP="008E798E">
      <w:pPr>
        <w:pStyle w:val="ListParagraph"/>
        <w:numPr>
          <w:ilvl w:val="0"/>
          <w:numId w:val="38"/>
        </w:numPr>
        <w:ind w:left="709" w:hanging="709"/>
        <w:rPr>
          <w:rFonts w:ascii="Arial" w:hAnsi="Arial" w:cs="Arial"/>
          <w:sz w:val="22"/>
          <w:szCs w:val="22"/>
        </w:rPr>
      </w:pPr>
      <w:r w:rsidRPr="000666E2">
        <w:rPr>
          <w:rFonts w:ascii="Arial" w:hAnsi="Arial" w:cs="Arial"/>
          <w:sz w:val="22"/>
          <w:szCs w:val="22"/>
        </w:rPr>
        <w:t>Where a driver does not complete more than five hours in any one period (including a rest break), then any rest break will not be deducted from the drivers total paid hours for that period. If a driver does complete more than five hours in any one period (including a rest break), then any rest break will be deducted from the driver’s total paid hours for that period. If the deductions of the rest break results in the driver’s total paid hours being less than five hours, the driver will be paid a total of five hours for that period.</w:t>
      </w:r>
      <w:r w:rsidRPr="000666E2" w:rsidDel="00BE3FA7">
        <w:rPr>
          <w:rFonts w:ascii="Arial" w:hAnsi="Arial" w:cs="Arial"/>
          <w:sz w:val="22"/>
          <w:szCs w:val="22"/>
        </w:rPr>
        <w:t xml:space="preserve"> </w:t>
      </w:r>
    </w:p>
    <w:p w:rsidR="00956838" w:rsidRPr="000666E2" w:rsidRDefault="00956838" w:rsidP="00125AA1">
      <w:pPr>
        <w:rPr>
          <w:rFonts w:ascii="Arial" w:hAnsi="Arial" w:cs="Arial"/>
          <w:sz w:val="22"/>
          <w:szCs w:val="22"/>
        </w:rPr>
      </w:pPr>
    </w:p>
    <w:p w:rsidR="00956838" w:rsidRPr="000666E2" w:rsidRDefault="00956838" w:rsidP="008E798E">
      <w:pPr>
        <w:pStyle w:val="ListParagraph"/>
        <w:numPr>
          <w:ilvl w:val="0"/>
          <w:numId w:val="38"/>
        </w:numPr>
        <w:ind w:left="709" w:hanging="709"/>
        <w:rPr>
          <w:rFonts w:ascii="Arial" w:hAnsi="Arial" w:cs="Arial"/>
          <w:sz w:val="22"/>
          <w:szCs w:val="22"/>
        </w:rPr>
      </w:pPr>
      <w:r w:rsidRPr="000666E2">
        <w:rPr>
          <w:rFonts w:ascii="Arial" w:hAnsi="Arial" w:cs="Arial"/>
          <w:sz w:val="22"/>
          <w:szCs w:val="22"/>
        </w:rPr>
        <w:t>Where operational circumstances do not allow for a break to be taken, then the allocator will ensure a rest break is taken at the first opportunity. A shorter (unpaid) rest break of 30 minutes may be</w:t>
      </w:r>
      <w:r w:rsidR="007F7058">
        <w:rPr>
          <w:rFonts w:ascii="Arial" w:hAnsi="Arial" w:cs="Arial"/>
          <w:sz w:val="22"/>
          <w:szCs w:val="22"/>
        </w:rPr>
        <w:t xml:space="preserve"> taken at the direction of the d</w:t>
      </w:r>
      <w:r w:rsidRPr="000666E2">
        <w:rPr>
          <w:rFonts w:ascii="Arial" w:hAnsi="Arial" w:cs="Arial"/>
          <w:sz w:val="22"/>
          <w:szCs w:val="22"/>
        </w:rPr>
        <w:t>elegate.</w:t>
      </w:r>
    </w:p>
    <w:p w:rsidR="00956838" w:rsidRPr="000666E2" w:rsidRDefault="00956838" w:rsidP="00125AA1">
      <w:pPr>
        <w:rPr>
          <w:rFonts w:ascii="Arial" w:hAnsi="Arial" w:cs="Arial"/>
          <w:sz w:val="22"/>
          <w:szCs w:val="22"/>
        </w:rPr>
      </w:pPr>
    </w:p>
    <w:p w:rsidR="00956838" w:rsidRPr="000666E2" w:rsidRDefault="00956838" w:rsidP="008E798E">
      <w:pPr>
        <w:pStyle w:val="ListParagraph"/>
        <w:numPr>
          <w:ilvl w:val="0"/>
          <w:numId w:val="38"/>
        </w:numPr>
        <w:ind w:left="709" w:hanging="709"/>
        <w:rPr>
          <w:rFonts w:ascii="Arial" w:hAnsi="Arial" w:cs="Arial"/>
          <w:sz w:val="22"/>
          <w:szCs w:val="22"/>
        </w:rPr>
      </w:pPr>
      <w:r w:rsidRPr="000666E2">
        <w:rPr>
          <w:rFonts w:ascii="Arial" w:hAnsi="Arial" w:cs="Arial"/>
          <w:sz w:val="22"/>
          <w:szCs w:val="22"/>
        </w:rPr>
        <w:t>A rest break must be taken where a driver works at least five hours, u</w:t>
      </w:r>
      <w:r w:rsidR="007F7058">
        <w:rPr>
          <w:rFonts w:ascii="Arial" w:hAnsi="Arial" w:cs="Arial"/>
          <w:sz w:val="22"/>
          <w:szCs w:val="22"/>
        </w:rPr>
        <w:t>nless advised otherwise by the d</w:t>
      </w:r>
      <w:r w:rsidRPr="000666E2">
        <w:rPr>
          <w:rFonts w:ascii="Arial" w:hAnsi="Arial" w:cs="Arial"/>
          <w:sz w:val="22"/>
          <w:szCs w:val="22"/>
        </w:rPr>
        <w:t>elegate due to operational requirements.</w:t>
      </w:r>
    </w:p>
    <w:p w:rsidR="00956838" w:rsidRPr="000666E2" w:rsidRDefault="00956838" w:rsidP="00125AA1">
      <w:pPr>
        <w:rPr>
          <w:rFonts w:ascii="Arial" w:hAnsi="Arial" w:cs="Arial"/>
          <w:sz w:val="22"/>
          <w:szCs w:val="22"/>
        </w:rPr>
      </w:pPr>
    </w:p>
    <w:p w:rsidR="00956838" w:rsidRPr="000666E2" w:rsidRDefault="00956838" w:rsidP="008E798E">
      <w:pPr>
        <w:pStyle w:val="ListParagraph"/>
        <w:numPr>
          <w:ilvl w:val="0"/>
          <w:numId w:val="38"/>
        </w:numPr>
        <w:ind w:left="709" w:hanging="709"/>
        <w:rPr>
          <w:rFonts w:ascii="Arial" w:hAnsi="Arial" w:cs="Arial"/>
          <w:sz w:val="22"/>
          <w:szCs w:val="22"/>
        </w:rPr>
      </w:pPr>
      <w:r w:rsidRPr="000666E2">
        <w:rPr>
          <w:rFonts w:ascii="Arial" w:hAnsi="Arial" w:cs="Arial"/>
          <w:sz w:val="22"/>
          <w:szCs w:val="22"/>
        </w:rPr>
        <w:t xml:space="preserve">An additional paid rest break of 30 or 60 minutes </w:t>
      </w:r>
      <w:r w:rsidR="007F7058">
        <w:rPr>
          <w:rFonts w:ascii="Arial" w:hAnsi="Arial" w:cs="Arial"/>
          <w:sz w:val="22"/>
          <w:szCs w:val="22"/>
        </w:rPr>
        <w:t>duration, as determined by the d</w:t>
      </w:r>
      <w:r w:rsidRPr="000666E2">
        <w:rPr>
          <w:rFonts w:ascii="Arial" w:hAnsi="Arial" w:cs="Arial"/>
          <w:sz w:val="22"/>
          <w:szCs w:val="22"/>
        </w:rPr>
        <w:t>elegate, is to be taken upon completion of any subsequent five hours of duty in the one work period.</w:t>
      </w:r>
    </w:p>
    <w:p w:rsidR="00956838" w:rsidRPr="000666E2" w:rsidRDefault="00956838" w:rsidP="00125AA1">
      <w:pPr>
        <w:rPr>
          <w:rFonts w:ascii="Arial" w:hAnsi="Arial" w:cs="Arial"/>
          <w:sz w:val="22"/>
          <w:szCs w:val="22"/>
        </w:rPr>
      </w:pPr>
    </w:p>
    <w:p w:rsidR="00956838" w:rsidRPr="000666E2" w:rsidRDefault="00956838" w:rsidP="008E798E">
      <w:pPr>
        <w:pStyle w:val="ListParagraph"/>
        <w:numPr>
          <w:ilvl w:val="0"/>
          <w:numId w:val="38"/>
        </w:numPr>
        <w:ind w:left="709" w:hanging="709"/>
        <w:rPr>
          <w:rFonts w:ascii="Arial" w:hAnsi="Arial" w:cs="Arial"/>
          <w:sz w:val="22"/>
          <w:szCs w:val="22"/>
        </w:rPr>
      </w:pPr>
      <w:r w:rsidRPr="000666E2">
        <w:rPr>
          <w:rFonts w:ascii="Arial" w:hAnsi="Arial" w:cs="Arial"/>
          <w:sz w:val="22"/>
          <w:szCs w:val="22"/>
        </w:rPr>
        <w:t>Where a driver performs two periods of duty in a day, each period of duty will be treated separately and the requirements for taking rest breaks will apply as per these rest break provisions.</w:t>
      </w:r>
    </w:p>
    <w:p w:rsidR="00956838" w:rsidRPr="004049B5" w:rsidRDefault="00956838" w:rsidP="00CE3D7E">
      <w:pPr>
        <w:pStyle w:val="Heading1"/>
        <w:numPr>
          <w:ilvl w:val="0"/>
          <w:numId w:val="178"/>
        </w:numPr>
        <w:ind w:left="709" w:hanging="709"/>
        <w:rPr>
          <w:i/>
          <w:sz w:val="28"/>
          <w:szCs w:val="28"/>
        </w:rPr>
      </w:pPr>
      <w:bookmarkStart w:id="71" w:name="_Toc527454168"/>
      <w:r w:rsidRPr="004049B5">
        <w:rPr>
          <w:i/>
          <w:sz w:val="28"/>
          <w:szCs w:val="28"/>
        </w:rPr>
        <w:t xml:space="preserve">Casual </w:t>
      </w:r>
      <w:r w:rsidR="00A13AF6" w:rsidRPr="004049B5">
        <w:rPr>
          <w:i/>
          <w:sz w:val="28"/>
          <w:szCs w:val="28"/>
        </w:rPr>
        <w:t>d</w:t>
      </w:r>
      <w:r w:rsidRPr="004049B5">
        <w:rPr>
          <w:i/>
          <w:sz w:val="28"/>
          <w:szCs w:val="28"/>
        </w:rPr>
        <w:t>rivers</w:t>
      </w:r>
      <w:bookmarkEnd w:id="70"/>
      <w:bookmarkEnd w:id="71"/>
    </w:p>
    <w:p w:rsidR="00A60360"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Clauses </w:t>
      </w:r>
      <w:r w:rsidR="008179D4" w:rsidRPr="0017057C">
        <w:rPr>
          <w:rFonts w:ascii="Arial" w:hAnsi="Arial" w:cs="Arial"/>
          <w:sz w:val="22"/>
          <w:szCs w:val="22"/>
          <w:lang w:val="en-US" w:eastAsia="en-US"/>
        </w:rPr>
        <w:t>3</w:t>
      </w:r>
      <w:r w:rsidR="00DF7F0E" w:rsidRPr="0017057C">
        <w:rPr>
          <w:rFonts w:ascii="Arial" w:hAnsi="Arial" w:cs="Arial"/>
          <w:sz w:val="22"/>
          <w:szCs w:val="22"/>
          <w:lang w:val="en-US" w:eastAsia="en-US"/>
        </w:rPr>
        <w:t>3</w:t>
      </w:r>
      <w:r w:rsidR="008179D4" w:rsidRPr="0017057C">
        <w:rPr>
          <w:rFonts w:ascii="Arial" w:hAnsi="Arial" w:cs="Arial"/>
          <w:sz w:val="22"/>
          <w:szCs w:val="22"/>
          <w:lang w:val="en-US" w:eastAsia="en-US"/>
        </w:rPr>
        <w:t>.1</w:t>
      </w:r>
      <w:r w:rsidRPr="0017057C">
        <w:rPr>
          <w:rFonts w:ascii="Arial" w:hAnsi="Arial" w:cs="Arial"/>
          <w:sz w:val="22"/>
          <w:szCs w:val="22"/>
          <w:lang w:val="en-US" w:eastAsia="en-US"/>
        </w:rPr>
        <w:t xml:space="preserve"> to </w:t>
      </w:r>
      <w:r w:rsidR="008179D4" w:rsidRPr="0017057C">
        <w:rPr>
          <w:rFonts w:ascii="Arial" w:hAnsi="Arial" w:cs="Arial"/>
          <w:sz w:val="22"/>
          <w:szCs w:val="22"/>
          <w:lang w:val="en-US" w:eastAsia="en-US"/>
        </w:rPr>
        <w:t>3</w:t>
      </w:r>
      <w:r w:rsidR="00DF7F0E" w:rsidRPr="0017057C">
        <w:rPr>
          <w:rFonts w:ascii="Arial" w:hAnsi="Arial" w:cs="Arial"/>
          <w:sz w:val="22"/>
          <w:szCs w:val="22"/>
          <w:lang w:val="en-US" w:eastAsia="en-US"/>
        </w:rPr>
        <w:t>3</w:t>
      </w:r>
      <w:r w:rsidR="008179D4" w:rsidRPr="0017057C">
        <w:rPr>
          <w:rFonts w:ascii="Arial" w:hAnsi="Arial" w:cs="Arial"/>
          <w:sz w:val="22"/>
          <w:szCs w:val="22"/>
          <w:lang w:val="en-US" w:eastAsia="en-US"/>
        </w:rPr>
        <w:t>.3</w:t>
      </w:r>
      <w:r w:rsidRPr="0017057C">
        <w:rPr>
          <w:rFonts w:ascii="Arial" w:hAnsi="Arial" w:cs="Arial"/>
          <w:sz w:val="22"/>
          <w:szCs w:val="22"/>
          <w:lang w:val="en-US" w:eastAsia="en-US"/>
        </w:rPr>
        <w:t xml:space="preserve"> apply to </w:t>
      </w:r>
      <w:r w:rsidR="00A60360" w:rsidRPr="0017057C">
        <w:rPr>
          <w:rFonts w:ascii="Arial" w:hAnsi="Arial" w:cs="Arial"/>
          <w:sz w:val="22"/>
          <w:szCs w:val="22"/>
          <w:lang w:val="en-US" w:eastAsia="en-US"/>
        </w:rPr>
        <w:t>drivers who are a casual employee.</w:t>
      </w:r>
    </w:p>
    <w:p w:rsidR="00956838" w:rsidRPr="00B63886" w:rsidRDefault="00956838" w:rsidP="00CE3D7E">
      <w:pPr>
        <w:pStyle w:val="ListParagraph"/>
        <w:numPr>
          <w:ilvl w:val="0"/>
          <w:numId w:val="211"/>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Remuneration for </w:t>
      </w:r>
      <w:r w:rsidR="00A13AF6" w:rsidRPr="00B63886">
        <w:rPr>
          <w:rFonts w:ascii="Arial" w:hAnsi="Arial" w:cs="Arial"/>
          <w:b/>
          <w:sz w:val="22"/>
          <w:szCs w:val="22"/>
        </w:rPr>
        <w:t>c</w:t>
      </w:r>
      <w:r w:rsidRPr="00B63886">
        <w:rPr>
          <w:rFonts w:ascii="Arial" w:hAnsi="Arial" w:cs="Arial"/>
          <w:b/>
          <w:sz w:val="22"/>
          <w:szCs w:val="22"/>
        </w:rPr>
        <w:t xml:space="preserve">asual </w:t>
      </w:r>
      <w:r w:rsidR="00A13AF6" w:rsidRPr="00B63886">
        <w:rPr>
          <w:rFonts w:ascii="Arial" w:hAnsi="Arial" w:cs="Arial"/>
          <w:b/>
          <w:sz w:val="22"/>
          <w:szCs w:val="22"/>
        </w:rPr>
        <w:t>d</w:t>
      </w:r>
      <w:r w:rsidRPr="00B63886">
        <w:rPr>
          <w:rFonts w:ascii="Arial" w:hAnsi="Arial" w:cs="Arial"/>
          <w:b/>
          <w:sz w:val="22"/>
          <w:szCs w:val="22"/>
        </w:rPr>
        <w:t>rivers</w:t>
      </w:r>
    </w:p>
    <w:p w:rsidR="00956838" w:rsidRPr="000D6607" w:rsidRDefault="00956838" w:rsidP="00365D95">
      <w:pPr>
        <w:pStyle w:val="ListParagraph"/>
        <w:numPr>
          <w:ilvl w:val="0"/>
          <w:numId w:val="39"/>
        </w:numPr>
        <w:ind w:left="709" w:hanging="709"/>
        <w:rPr>
          <w:rFonts w:ascii="Arial" w:hAnsi="Arial" w:cs="Arial"/>
          <w:sz w:val="22"/>
          <w:szCs w:val="22"/>
        </w:rPr>
      </w:pPr>
      <w:r w:rsidRPr="000D6607">
        <w:rPr>
          <w:rFonts w:ascii="Arial" w:hAnsi="Arial" w:cs="Arial"/>
          <w:sz w:val="22"/>
          <w:szCs w:val="22"/>
        </w:rPr>
        <w:t xml:space="preserve">The base hourly rate for </w:t>
      </w:r>
      <w:r w:rsidR="00A13AF6">
        <w:rPr>
          <w:rFonts w:ascii="Arial" w:hAnsi="Arial" w:cs="Arial"/>
          <w:sz w:val="22"/>
          <w:szCs w:val="22"/>
        </w:rPr>
        <w:t>c</w:t>
      </w:r>
      <w:r w:rsidRPr="000D6607">
        <w:rPr>
          <w:rFonts w:ascii="Arial" w:hAnsi="Arial" w:cs="Arial"/>
          <w:sz w:val="22"/>
          <w:szCs w:val="22"/>
        </w:rPr>
        <w:t xml:space="preserve">asual </w:t>
      </w:r>
      <w:r w:rsidR="00A13AF6">
        <w:rPr>
          <w:rFonts w:ascii="Arial" w:hAnsi="Arial" w:cs="Arial"/>
          <w:sz w:val="22"/>
          <w:szCs w:val="22"/>
        </w:rPr>
        <w:t>d</w:t>
      </w:r>
      <w:r w:rsidRPr="000D6607">
        <w:rPr>
          <w:rFonts w:ascii="Arial" w:hAnsi="Arial" w:cs="Arial"/>
          <w:sz w:val="22"/>
          <w:szCs w:val="22"/>
        </w:rPr>
        <w:t>rivers, following the commencement of this Agreement will be based on the mi</w:t>
      </w:r>
      <w:r w:rsidR="007F0351">
        <w:rPr>
          <w:rFonts w:ascii="Arial" w:hAnsi="Arial" w:cs="Arial"/>
          <w:sz w:val="22"/>
          <w:szCs w:val="22"/>
        </w:rPr>
        <w:t>nimum guide point for an APS 2 e</w:t>
      </w:r>
      <w:r w:rsidRPr="000D6607">
        <w:rPr>
          <w:rFonts w:ascii="Arial" w:hAnsi="Arial" w:cs="Arial"/>
          <w:sz w:val="22"/>
          <w:szCs w:val="22"/>
        </w:rPr>
        <w:t xml:space="preserve">mployee. </w:t>
      </w:r>
    </w:p>
    <w:p w:rsidR="00956838" w:rsidRPr="000D6607" w:rsidRDefault="00956838" w:rsidP="00125AA1">
      <w:pPr>
        <w:rPr>
          <w:rFonts w:ascii="Arial" w:hAnsi="Arial" w:cs="Arial"/>
          <w:sz w:val="22"/>
          <w:szCs w:val="22"/>
        </w:rPr>
      </w:pPr>
    </w:p>
    <w:p w:rsidR="00956838" w:rsidRPr="000D6607" w:rsidRDefault="00956838" w:rsidP="008E798E">
      <w:pPr>
        <w:pStyle w:val="ListParagraph"/>
        <w:numPr>
          <w:ilvl w:val="0"/>
          <w:numId w:val="39"/>
        </w:numPr>
        <w:ind w:left="709" w:hanging="709"/>
        <w:rPr>
          <w:rFonts w:ascii="Arial" w:hAnsi="Arial" w:cs="Arial"/>
          <w:sz w:val="22"/>
          <w:szCs w:val="22"/>
        </w:rPr>
      </w:pPr>
      <w:r w:rsidRPr="000D6607">
        <w:rPr>
          <w:rFonts w:ascii="Arial" w:hAnsi="Arial" w:cs="Arial"/>
          <w:sz w:val="22"/>
          <w:szCs w:val="22"/>
        </w:rPr>
        <w:t xml:space="preserve">Casual </w:t>
      </w:r>
      <w:r w:rsidR="00A13AF6">
        <w:rPr>
          <w:rFonts w:ascii="Arial" w:hAnsi="Arial" w:cs="Arial"/>
          <w:sz w:val="22"/>
          <w:szCs w:val="22"/>
        </w:rPr>
        <w:t>d</w:t>
      </w:r>
      <w:r w:rsidRPr="000D6607">
        <w:rPr>
          <w:rFonts w:ascii="Arial" w:hAnsi="Arial" w:cs="Arial"/>
          <w:sz w:val="22"/>
          <w:szCs w:val="22"/>
        </w:rPr>
        <w:t>rivers will receive a 25 per cent loading (casual loading) in lieu of leave (excluding long service leave) and public holidays in addition to the base hourly rate.</w:t>
      </w:r>
    </w:p>
    <w:p w:rsidR="00956838" w:rsidRPr="000D6607" w:rsidRDefault="00956838" w:rsidP="00125AA1">
      <w:pPr>
        <w:rPr>
          <w:rFonts w:ascii="Arial" w:hAnsi="Arial" w:cs="Arial"/>
          <w:sz w:val="22"/>
          <w:szCs w:val="22"/>
        </w:rPr>
      </w:pPr>
    </w:p>
    <w:p w:rsidR="00956838" w:rsidRPr="000D6607" w:rsidRDefault="00956838" w:rsidP="008E798E">
      <w:pPr>
        <w:pStyle w:val="ListParagraph"/>
        <w:numPr>
          <w:ilvl w:val="0"/>
          <w:numId w:val="39"/>
        </w:numPr>
        <w:ind w:left="709" w:hanging="709"/>
        <w:rPr>
          <w:rFonts w:ascii="Arial" w:hAnsi="Arial" w:cs="Arial"/>
          <w:sz w:val="22"/>
          <w:szCs w:val="22"/>
        </w:rPr>
      </w:pPr>
      <w:r w:rsidRPr="000D6607">
        <w:rPr>
          <w:rFonts w:ascii="Arial" w:hAnsi="Arial" w:cs="Arial"/>
          <w:sz w:val="22"/>
          <w:szCs w:val="22"/>
        </w:rPr>
        <w:t>For all work performed on a Monday to Friday, a 15 per cent loading will be paid on the hourly rate (base plus casual loading) in recognition of the flexibility requirements.</w:t>
      </w:r>
    </w:p>
    <w:p w:rsidR="00956838" w:rsidRPr="000D6607" w:rsidRDefault="00956838" w:rsidP="00125AA1">
      <w:pPr>
        <w:rPr>
          <w:rFonts w:ascii="Arial" w:hAnsi="Arial" w:cs="Arial"/>
          <w:sz w:val="22"/>
          <w:szCs w:val="22"/>
        </w:rPr>
      </w:pPr>
    </w:p>
    <w:p w:rsidR="00956838" w:rsidRPr="000D6607" w:rsidRDefault="00920568" w:rsidP="008E798E">
      <w:pPr>
        <w:pStyle w:val="ListParagraph"/>
        <w:numPr>
          <w:ilvl w:val="0"/>
          <w:numId w:val="39"/>
        </w:numPr>
        <w:ind w:left="709" w:hanging="709"/>
        <w:rPr>
          <w:rFonts w:ascii="Arial" w:hAnsi="Arial" w:cs="Arial"/>
          <w:sz w:val="22"/>
          <w:szCs w:val="22"/>
        </w:rPr>
      </w:pPr>
      <w:r w:rsidRPr="00920568">
        <w:rPr>
          <w:rFonts w:ascii="Arial" w:hAnsi="Arial" w:cs="Arial"/>
          <w:sz w:val="22"/>
          <w:szCs w:val="22"/>
        </w:rPr>
        <w:t xml:space="preserve">For all work performed on a weekend and a public holiday, an additional loading will be paid on the hourly rate (base plus casual loading) as set out in </w:t>
      </w:r>
      <w:r w:rsidRPr="00861D90">
        <w:rPr>
          <w:rFonts w:ascii="Arial" w:hAnsi="Arial" w:cs="Arial"/>
          <w:sz w:val="22"/>
          <w:szCs w:val="22"/>
          <w:u w:val="single"/>
        </w:rPr>
        <w:t>Attachment A</w:t>
      </w:r>
      <w:r w:rsidRPr="00920568">
        <w:rPr>
          <w:rFonts w:ascii="Arial" w:hAnsi="Arial" w:cs="Arial"/>
          <w:sz w:val="22"/>
          <w:szCs w:val="22"/>
        </w:rPr>
        <w:t>.</w:t>
      </w:r>
      <w:r w:rsidR="00956838" w:rsidRPr="000D6607">
        <w:rPr>
          <w:rFonts w:ascii="Arial" w:hAnsi="Arial" w:cs="Arial"/>
          <w:sz w:val="22"/>
          <w:szCs w:val="22"/>
        </w:rPr>
        <w:t xml:space="preserve">  </w:t>
      </w:r>
      <w:r w:rsidR="00956838" w:rsidRPr="000D6607">
        <w:rPr>
          <w:rFonts w:ascii="Arial" w:hAnsi="Arial" w:cs="Arial"/>
          <w:sz w:val="22"/>
          <w:szCs w:val="22"/>
        </w:rPr>
        <w:br/>
      </w:r>
    </w:p>
    <w:p w:rsidR="00363CCE" w:rsidRDefault="00956838" w:rsidP="008E798E">
      <w:pPr>
        <w:pStyle w:val="ListParagraph"/>
        <w:numPr>
          <w:ilvl w:val="0"/>
          <w:numId w:val="39"/>
        </w:numPr>
        <w:ind w:left="709" w:hanging="709"/>
        <w:rPr>
          <w:rFonts w:ascii="Arial" w:hAnsi="Arial" w:cs="Arial"/>
          <w:sz w:val="22"/>
          <w:szCs w:val="22"/>
        </w:rPr>
      </w:pPr>
      <w:r w:rsidRPr="000B5438">
        <w:rPr>
          <w:rFonts w:ascii="Arial" w:hAnsi="Arial" w:cs="Arial"/>
          <w:sz w:val="22"/>
          <w:szCs w:val="22"/>
        </w:rPr>
        <w:t xml:space="preserve">In addition, a special duties loading of 20 per cent will be paid to </w:t>
      </w:r>
      <w:r w:rsidR="00A13AF6" w:rsidRPr="000B5438">
        <w:rPr>
          <w:rFonts w:ascii="Arial" w:hAnsi="Arial" w:cs="Arial"/>
          <w:sz w:val="22"/>
          <w:szCs w:val="22"/>
        </w:rPr>
        <w:t>c</w:t>
      </w:r>
      <w:r w:rsidRPr="000B5438">
        <w:rPr>
          <w:rFonts w:ascii="Arial" w:hAnsi="Arial" w:cs="Arial"/>
          <w:sz w:val="22"/>
          <w:szCs w:val="22"/>
        </w:rPr>
        <w:t xml:space="preserve">asual </w:t>
      </w:r>
      <w:r w:rsidR="00A13AF6" w:rsidRPr="000B5438">
        <w:rPr>
          <w:rFonts w:ascii="Arial" w:hAnsi="Arial" w:cs="Arial"/>
          <w:sz w:val="22"/>
          <w:szCs w:val="22"/>
        </w:rPr>
        <w:t>d</w:t>
      </w:r>
      <w:r w:rsidRPr="000B5438">
        <w:rPr>
          <w:rFonts w:ascii="Arial" w:hAnsi="Arial" w:cs="Arial"/>
          <w:sz w:val="22"/>
          <w:szCs w:val="22"/>
        </w:rPr>
        <w:t>rivers when driv</w:t>
      </w:r>
      <w:r w:rsidR="00363CCE">
        <w:rPr>
          <w:rFonts w:ascii="Arial" w:hAnsi="Arial" w:cs="Arial"/>
          <w:sz w:val="22"/>
          <w:szCs w:val="22"/>
        </w:rPr>
        <w:t>ing</w:t>
      </w:r>
      <w:r w:rsidRPr="000B5438">
        <w:rPr>
          <w:rFonts w:ascii="Arial" w:hAnsi="Arial" w:cs="Arial"/>
          <w:sz w:val="22"/>
          <w:szCs w:val="22"/>
        </w:rPr>
        <w:t xml:space="preserve"> the following VIP clients: </w:t>
      </w:r>
    </w:p>
    <w:p w:rsidR="00363CCE" w:rsidRDefault="00956838" w:rsidP="00365D95">
      <w:pPr>
        <w:pStyle w:val="ListParagraph"/>
        <w:numPr>
          <w:ilvl w:val="1"/>
          <w:numId w:val="40"/>
        </w:numPr>
        <w:spacing w:before="120"/>
        <w:ind w:left="1276" w:hanging="567"/>
        <w:contextualSpacing w:val="0"/>
        <w:rPr>
          <w:rFonts w:ascii="Arial" w:hAnsi="Arial" w:cs="Arial"/>
          <w:sz w:val="22"/>
          <w:szCs w:val="22"/>
        </w:rPr>
      </w:pPr>
      <w:r w:rsidRPr="000B5438">
        <w:rPr>
          <w:rFonts w:ascii="Arial" w:hAnsi="Arial" w:cs="Arial"/>
          <w:sz w:val="22"/>
          <w:szCs w:val="22"/>
        </w:rPr>
        <w:t>the Prime Minister</w:t>
      </w:r>
      <w:r w:rsidR="00363CCE">
        <w:rPr>
          <w:rFonts w:ascii="Arial" w:hAnsi="Arial" w:cs="Arial"/>
          <w:sz w:val="22"/>
          <w:szCs w:val="22"/>
        </w:rPr>
        <w:t xml:space="preserve"> of Australia</w:t>
      </w:r>
      <w:r w:rsidR="00365D95">
        <w:rPr>
          <w:rFonts w:ascii="Arial" w:hAnsi="Arial" w:cs="Arial"/>
          <w:sz w:val="22"/>
          <w:szCs w:val="22"/>
        </w:rPr>
        <w:t>;</w:t>
      </w:r>
    </w:p>
    <w:p w:rsidR="00363CCE" w:rsidRDefault="00956838" w:rsidP="00365D95">
      <w:pPr>
        <w:pStyle w:val="ListParagraph"/>
        <w:numPr>
          <w:ilvl w:val="1"/>
          <w:numId w:val="40"/>
        </w:numPr>
        <w:spacing w:before="120"/>
        <w:ind w:left="1276" w:hanging="567"/>
        <w:contextualSpacing w:val="0"/>
        <w:rPr>
          <w:rFonts w:ascii="Arial" w:hAnsi="Arial" w:cs="Arial"/>
          <w:sz w:val="22"/>
          <w:szCs w:val="22"/>
        </w:rPr>
      </w:pPr>
      <w:r w:rsidRPr="000B5438">
        <w:rPr>
          <w:rFonts w:ascii="Arial" w:hAnsi="Arial" w:cs="Arial"/>
          <w:sz w:val="22"/>
          <w:szCs w:val="22"/>
        </w:rPr>
        <w:t xml:space="preserve">the Governor-General </w:t>
      </w:r>
      <w:r w:rsidR="00363CCE">
        <w:rPr>
          <w:rFonts w:ascii="Arial" w:hAnsi="Arial" w:cs="Arial"/>
          <w:sz w:val="22"/>
          <w:szCs w:val="22"/>
        </w:rPr>
        <w:t>of Australia</w:t>
      </w:r>
      <w:r w:rsidR="00365D95">
        <w:rPr>
          <w:rFonts w:ascii="Arial" w:hAnsi="Arial" w:cs="Arial"/>
          <w:sz w:val="22"/>
          <w:szCs w:val="22"/>
        </w:rPr>
        <w:t>;</w:t>
      </w:r>
    </w:p>
    <w:p w:rsidR="00363CCE" w:rsidRDefault="00956838" w:rsidP="00365D95">
      <w:pPr>
        <w:pStyle w:val="ListParagraph"/>
        <w:numPr>
          <w:ilvl w:val="1"/>
          <w:numId w:val="40"/>
        </w:numPr>
        <w:spacing w:before="120"/>
        <w:ind w:left="1276" w:hanging="567"/>
        <w:contextualSpacing w:val="0"/>
        <w:rPr>
          <w:rFonts w:ascii="Arial" w:hAnsi="Arial" w:cs="Arial"/>
          <w:sz w:val="22"/>
          <w:szCs w:val="22"/>
        </w:rPr>
      </w:pPr>
      <w:r w:rsidRPr="000B5438">
        <w:rPr>
          <w:rFonts w:ascii="Arial" w:hAnsi="Arial" w:cs="Arial"/>
          <w:sz w:val="22"/>
          <w:szCs w:val="22"/>
        </w:rPr>
        <w:t>persons entitled to a dedicated driver in the particular capital city</w:t>
      </w:r>
      <w:r w:rsidR="00365D95">
        <w:rPr>
          <w:rFonts w:ascii="Arial" w:hAnsi="Arial" w:cs="Arial"/>
          <w:sz w:val="22"/>
          <w:szCs w:val="22"/>
        </w:rPr>
        <w:t>;</w:t>
      </w:r>
      <w:r w:rsidRPr="000B5438">
        <w:rPr>
          <w:rFonts w:ascii="Arial" w:hAnsi="Arial" w:cs="Arial"/>
          <w:sz w:val="22"/>
          <w:szCs w:val="22"/>
        </w:rPr>
        <w:t xml:space="preserve"> </w:t>
      </w:r>
    </w:p>
    <w:p w:rsidR="00363CCE" w:rsidRDefault="00956838" w:rsidP="00365D95">
      <w:pPr>
        <w:pStyle w:val="ListParagraph"/>
        <w:numPr>
          <w:ilvl w:val="1"/>
          <w:numId w:val="40"/>
        </w:numPr>
        <w:spacing w:before="120"/>
        <w:ind w:left="1276" w:hanging="567"/>
        <w:contextualSpacing w:val="0"/>
        <w:rPr>
          <w:rFonts w:ascii="Arial" w:hAnsi="Arial" w:cs="Arial"/>
          <w:sz w:val="22"/>
          <w:szCs w:val="22"/>
        </w:rPr>
      </w:pPr>
      <w:r w:rsidRPr="000B5438">
        <w:rPr>
          <w:rFonts w:ascii="Arial" w:hAnsi="Arial" w:cs="Arial"/>
          <w:sz w:val="22"/>
          <w:szCs w:val="22"/>
        </w:rPr>
        <w:t>a client in a protected vehicle</w:t>
      </w:r>
      <w:r w:rsidR="00365D95">
        <w:rPr>
          <w:rFonts w:ascii="Arial" w:hAnsi="Arial" w:cs="Arial"/>
          <w:sz w:val="22"/>
          <w:szCs w:val="22"/>
        </w:rPr>
        <w:t>;</w:t>
      </w:r>
    </w:p>
    <w:p w:rsidR="00AF5D64" w:rsidRDefault="00363CCE" w:rsidP="00365D95">
      <w:pPr>
        <w:pStyle w:val="ListParagraph"/>
        <w:numPr>
          <w:ilvl w:val="1"/>
          <w:numId w:val="40"/>
        </w:numPr>
        <w:spacing w:before="120"/>
        <w:ind w:left="1276" w:hanging="567"/>
        <w:contextualSpacing w:val="0"/>
        <w:rPr>
          <w:rFonts w:ascii="Arial" w:hAnsi="Arial" w:cs="Arial"/>
          <w:sz w:val="22"/>
          <w:szCs w:val="22"/>
        </w:rPr>
      </w:pPr>
      <w:r>
        <w:rPr>
          <w:rFonts w:ascii="Arial" w:hAnsi="Arial" w:cs="Arial"/>
          <w:sz w:val="22"/>
          <w:szCs w:val="22"/>
        </w:rPr>
        <w:t>Heads of State and Heads of Government, except for special events.</w:t>
      </w:r>
    </w:p>
    <w:p w:rsidR="00363CCE" w:rsidRDefault="00363CCE" w:rsidP="00365D95">
      <w:pPr>
        <w:pStyle w:val="ListParagraph"/>
        <w:spacing w:before="120"/>
        <w:ind w:left="1276"/>
        <w:contextualSpacing w:val="0"/>
        <w:rPr>
          <w:rFonts w:ascii="Arial" w:hAnsi="Arial" w:cs="Arial"/>
          <w:sz w:val="22"/>
          <w:szCs w:val="22"/>
        </w:rPr>
      </w:pPr>
    </w:p>
    <w:p w:rsidR="00956838" w:rsidRPr="00A25D8A" w:rsidRDefault="00956838" w:rsidP="008E798E">
      <w:pPr>
        <w:ind w:left="709"/>
        <w:rPr>
          <w:rFonts w:ascii="Arial" w:hAnsi="Arial" w:cs="Arial"/>
          <w:sz w:val="22"/>
          <w:szCs w:val="22"/>
        </w:rPr>
      </w:pPr>
      <w:r w:rsidRPr="00A25D8A">
        <w:rPr>
          <w:rFonts w:ascii="Arial" w:hAnsi="Arial" w:cs="Arial"/>
          <w:sz w:val="22"/>
          <w:szCs w:val="22"/>
        </w:rPr>
        <w:t xml:space="preserve">In exceptional circumstances the </w:t>
      </w:r>
      <w:r w:rsidR="008A3D3A">
        <w:rPr>
          <w:rFonts w:ascii="Arial" w:hAnsi="Arial" w:cs="Arial"/>
          <w:sz w:val="22"/>
          <w:szCs w:val="22"/>
        </w:rPr>
        <w:t>delegate</w:t>
      </w:r>
      <w:r w:rsidR="008A3D3A" w:rsidRPr="00A25D8A">
        <w:rPr>
          <w:rFonts w:ascii="Arial" w:hAnsi="Arial" w:cs="Arial"/>
          <w:sz w:val="22"/>
          <w:szCs w:val="22"/>
        </w:rPr>
        <w:t xml:space="preserve"> </w:t>
      </w:r>
      <w:r w:rsidRPr="00A25D8A">
        <w:rPr>
          <w:rFonts w:ascii="Arial" w:hAnsi="Arial" w:cs="Arial"/>
          <w:sz w:val="22"/>
          <w:szCs w:val="22"/>
        </w:rPr>
        <w:t xml:space="preserve">may approve an increase to the special duties loading. </w:t>
      </w:r>
    </w:p>
    <w:p w:rsidR="00956838" w:rsidRPr="000D6607" w:rsidRDefault="00956838" w:rsidP="00125AA1">
      <w:pPr>
        <w:rPr>
          <w:rFonts w:ascii="Arial" w:hAnsi="Arial" w:cs="Arial"/>
          <w:sz w:val="22"/>
          <w:szCs w:val="22"/>
        </w:rPr>
      </w:pPr>
    </w:p>
    <w:p w:rsidR="00956838" w:rsidRPr="000D6607" w:rsidRDefault="00956838" w:rsidP="008E798E">
      <w:pPr>
        <w:pStyle w:val="ListParagraph"/>
        <w:numPr>
          <w:ilvl w:val="0"/>
          <w:numId w:val="39"/>
        </w:numPr>
        <w:ind w:left="709" w:hanging="709"/>
        <w:rPr>
          <w:rFonts w:ascii="Arial" w:hAnsi="Arial" w:cs="Arial"/>
          <w:color w:val="000000"/>
          <w:sz w:val="22"/>
          <w:szCs w:val="22"/>
        </w:rPr>
      </w:pPr>
      <w:r w:rsidRPr="000D6607">
        <w:rPr>
          <w:rFonts w:ascii="Arial" w:hAnsi="Arial" w:cs="Arial"/>
          <w:color w:val="000000"/>
          <w:sz w:val="22"/>
          <w:szCs w:val="22"/>
        </w:rPr>
        <w:t>The special duties loading is applicable to the following periods of duty:</w:t>
      </w:r>
    </w:p>
    <w:p w:rsidR="00956838" w:rsidRPr="000D6607" w:rsidRDefault="00956838" w:rsidP="008E798E">
      <w:pPr>
        <w:pStyle w:val="ListParagraph"/>
        <w:numPr>
          <w:ilvl w:val="1"/>
          <w:numId w:val="40"/>
        </w:numPr>
        <w:spacing w:before="120"/>
        <w:ind w:left="1276" w:hanging="567"/>
        <w:contextualSpacing w:val="0"/>
        <w:rPr>
          <w:rFonts w:ascii="Arial" w:hAnsi="Arial" w:cs="Arial"/>
          <w:sz w:val="22"/>
          <w:szCs w:val="22"/>
        </w:rPr>
      </w:pPr>
      <w:proofErr w:type="gramStart"/>
      <w:r w:rsidRPr="000D6607">
        <w:rPr>
          <w:rFonts w:ascii="Arial" w:hAnsi="Arial" w:cs="Arial"/>
          <w:sz w:val="22"/>
          <w:szCs w:val="22"/>
        </w:rPr>
        <w:t>when</w:t>
      </w:r>
      <w:proofErr w:type="gramEnd"/>
      <w:r w:rsidRPr="000D6607">
        <w:rPr>
          <w:rFonts w:ascii="Arial" w:hAnsi="Arial" w:cs="Arial"/>
          <w:sz w:val="22"/>
          <w:szCs w:val="22"/>
        </w:rPr>
        <w:t xml:space="preserve"> driving the VIP client as the first job and then performing other work, the special duties loading is paid from shift start time until drop time with the VIP client.</w:t>
      </w:r>
    </w:p>
    <w:p w:rsidR="00956838" w:rsidRPr="000D6607" w:rsidRDefault="00956838" w:rsidP="008E798E">
      <w:pPr>
        <w:pStyle w:val="ListParagraph"/>
        <w:numPr>
          <w:ilvl w:val="1"/>
          <w:numId w:val="40"/>
        </w:numPr>
        <w:spacing w:before="120"/>
        <w:ind w:left="1276" w:hanging="567"/>
        <w:contextualSpacing w:val="0"/>
        <w:rPr>
          <w:rFonts w:ascii="Arial" w:hAnsi="Arial" w:cs="Arial"/>
          <w:sz w:val="22"/>
          <w:szCs w:val="22"/>
        </w:rPr>
      </w:pPr>
      <w:proofErr w:type="gramStart"/>
      <w:r w:rsidRPr="000D6607">
        <w:rPr>
          <w:rFonts w:ascii="Arial" w:hAnsi="Arial" w:cs="Arial"/>
          <w:sz w:val="22"/>
          <w:szCs w:val="22"/>
        </w:rPr>
        <w:t>when</w:t>
      </w:r>
      <w:proofErr w:type="gramEnd"/>
      <w:r w:rsidRPr="000D6607">
        <w:rPr>
          <w:rFonts w:ascii="Arial" w:hAnsi="Arial" w:cs="Arial"/>
          <w:sz w:val="22"/>
          <w:szCs w:val="22"/>
        </w:rPr>
        <w:t xml:space="preserve"> driving the VIP client as the last job of a shift, with other work before, the special duties loading is paid from VIP client booking time until completion of the shift. </w:t>
      </w:r>
    </w:p>
    <w:p w:rsidR="00956838" w:rsidRPr="000D6607" w:rsidRDefault="00956838" w:rsidP="008E798E">
      <w:pPr>
        <w:pStyle w:val="ListParagraph"/>
        <w:numPr>
          <w:ilvl w:val="1"/>
          <w:numId w:val="40"/>
        </w:numPr>
        <w:spacing w:before="120"/>
        <w:ind w:left="1276" w:hanging="567"/>
        <w:contextualSpacing w:val="0"/>
        <w:rPr>
          <w:rFonts w:ascii="Arial" w:hAnsi="Arial" w:cs="Arial"/>
          <w:sz w:val="22"/>
          <w:szCs w:val="22"/>
        </w:rPr>
      </w:pPr>
      <w:proofErr w:type="gramStart"/>
      <w:r w:rsidRPr="000D6607">
        <w:rPr>
          <w:rFonts w:ascii="Arial" w:hAnsi="Arial" w:cs="Arial"/>
          <w:sz w:val="22"/>
          <w:szCs w:val="22"/>
        </w:rPr>
        <w:t>when</w:t>
      </w:r>
      <w:proofErr w:type="gramEnd"/>
      <w:r w:rsidRPr="000D6607">
        <w:rPr>
          <w:rFonts w:ascii="Arial" w:hAnsi="Arial" w:cs="Arial"/>
          <w:sz w:val="22"/>
          <w:szCs w:val="22"/>
        </w:rPr>
        <w:t xml:space="preserve"> driving the VIP client in the middle of a shift, with other work before and after, the special duties loading is paid from the VIP client booking time until the drop time of the VIP client.</w:t>
      </w:r>
    </w:p>
    <w:p w:rsidR="00956838" w:rsidRPr="000D6607" w:rsidRDefault="00956838" w:rsidP="00125AA1">
      <w:pPr>
        <w:rPr>
          <w:rFonts w:ascii="Arial" w:hAnsi="Arial" w:cs="Arial"/>
          <w:sz w:val="22"/>
          <w:szCs w:val="22"/>
        </w:rPr>
      </w:pPr>
    </w:p>
    <w:p w:rsidR="00956838" w:rsidRPr="00B2564D" w:rsidRDefault="00956838" w:rsidP="008E798E">
      <w:pPr>
        <w:pStyle w:val="ListParagraph"/>
        <w:numPr>
          <w:ilvl w:val="0"/>
          <w:numId w:val="39"/>
        </w:numPr>
        <w:ind w:left="709" w:hanging="709"/>
        <w:rPr>
          <w:rFonts w:ascii="Arial" w:hAnsi="Arial" w:cs="Arial"/>
          <w:sz w:val="22"/>
          <w:szCs w:val="22"/>
        </w:rPr>
      </w:pPr>
      <w:r w:rsidRPr="000D6607">
        <w:rPr>
          <w:rFonts w:ascii="Arial" w:hAnsi="Arial" w:cs="Arial"/>
          <w:sz w:val="22"/>
          <w:szCs w:val="22"/>
        </w:rPr>
        <w:t xml:space="preserve">Casual </w:t>
      </w:r>
      <w:r w:rsidR="00A13AF6">
        <w:rPr>
          <w:rFonts w:ascii="Arial" w:hAnsi="Arial" w:cs="Arial"/>
          <w:sz w:val="22"/>
          <w:szCs w:val="22"/>
        </w:rPr>
        <w:t>d</w:t>
      </w:r>
      <w:r w:rsidRPr="000D6607">
        <w:rPr>
          <w:rFonts w:ascii="Arial" w:hAnsi="Arial" w:cs="Arial"/>
          <w:sz w:val="22"/>
          <w:szCs w:val="22"/>
        </w:rPr>
        <w:t xml:space="preserve">river rates are set out in </w:t>
      </w:r>
      <w:r w:rsidRPr="000D6607">
        <w:rPr>
          <w:rFonts w:ascii="Arial" w:hAnsi="Arial" w:cs="Arial"/>
          <w:sz w:val="22"/>
          <w:szCs w:val="22"/>
          <w:u w:val="single"/>
        </w:rPr>
        <w:t>Attachment A</w:t>
      </w:r>
      <w:r w:rsidRPr="000D6607">
        <w:rPr>
          <w:rFonts w:ascii="Arial" w:hAnsi="Arial" w:cs="Arial"/>
          <w:sz w:val="22"/>
          <w:szCs w:val="22"/>
        </w:rPr>
        <w:t>.</w:t>
      </w:r>
    </w:p>
    <w:p w:rsidR="00956838" w:rsidRPr="00B63886" w:rsidRDefault="00956838" w:rsidP="00CE3D7E">
      <w:pPr>
        <w:pStyle w:val="ListParagraph"/>
        <w:numPr>
          <w:ilvl w:val="0"/>
          <w:numId w:val="211"/>
        </w:numPr>
        <w:spacing w:before="240" w:after="120"/>
        <w:ind w:left="709" w:hanging="709"/>
        <w:contextualSpacing w:val="0"/>
        <w:rPr>
          <w:rFonts w:ascii="Arial" w:hAnsi="Arial" w:cs="Arial"/>
          <w:b/>
          <w:sz w:val="22"/>
          <w:szCs w:val="22"/>
        </w:rPr>
      </w:pPr>
      <w:r w:rsidRPr="00B63886">
        <w:rPr>
          <w:rFonts w:ascii="Arial" w:hAnsi="Arial" w:cs="Arial"/>
          <w:b/>
          <w:sz w:val="22"/>
          <w:szCs w:val="22"/>
        </w:rPr>
        <w:t>Minimum hours of duty</w:t>
      </w:r>
    </w:p>
    <w:p w:rsidR="00956838" w:rsidRPr="000D6607" w:rsidRDefault="00956838" w:rsidP="00853256">
      <w:pPr>
        <w:numPr>
          <w:ilvl w:val="0"/>
          <w:numId w:val="7"/>
        </w:numPr>
        <w:ind w:left="709" w:hanging="709"/>
        <w:rPr>
          <w:rFonts w:ascii="Arial" w:hAnsi="Arial" w:cs="Arial"/>
          <w:sz w:val="22"/>
          <w:szCs w:val="22"/>
        </w:rPr>
      </w:pPr>
      <w:r w:rsidRPr="000D6607">
        <w:rPr>
          <w:rFonts w:ascii="Arial" w:hAnsi="Arial" w:cs="Arial"/>
          <w:sz w:val="22"/>
          <w:szCs w:val="22"/>
        </w:rPr>
        <w:t xml:space="preserve">A </w:t>
      </w:r>
      <w:r w:rsidR="00A13AF6">
        <w:rPr>
          <w:rFonts w:ascii="Arial" w:hAnsi="Arial" w:cs="Arial"/>
          <w:sz w:val="22"/>
          <w:szCs w:val="22"/>
        </w:rPr>
        <w:t>c</w:t>
      </w:r>
      <w:r w:rsidRPr="000D6607">
        <w:rPr>
          <w:rFonts w:ascii="Arial" w:hAnsi="Arial" w:cs="Arial"/>
          <w:sz w:val="22"/>
          <w:szCs w:val="22"/>
        </w:rPr>
        <w:t xml:space="preserve">asual </w:t>
      </w:r>
      <w:r w:rsidR="00A13AF6">
        <w:rPr>
          <w:rFonts w:ascii="Arial" w:hAnsi="Arial" w:cs="Arial"/>
          <w:sz w:val="22"/>
          <w:szCs w:val="22"/>
        </w:rPr>
        <w:t>d</w:t>
      </w:r>
      <w:r w:rsidRPr="000D6607">
        <w:rPr>
          <w:rFonts w:ascii="Arial" w:hAnsi="Arial" w:cs="Arial"/>
          <w:sz w:val="22"/>
          <w:szCs w:val="22"/>
        </w:rPr>
        <w:t xml:space="preserve">river may be requested to work on any day. </w:t>
      </w:r>
      <w:r w:rsidR="007F7058">
        <w:rPr>
          <w:rFonts w:ascii="Arial" w:hAnsi="Arial" w:cs="Arial"/>
          <w:sz w:val="22"/>
          <w:szCs w:val="22"/>
        </w:rPr>
        <w:t>In special circumstances, the d</w:t>
      </w:r>
      <w:r w:rsidRPr="000D6607">
        <w:rPr>
          <w:rFonts w:ascii="Arial" w:hAnsi="Arial" w:cs="Arial"/>
          <w:sz w:val="22"/>
          <w:szCs w:val="22"/>
        </w:rPr>
        <w:t>elegate may require drivers to work on any day. Special circumstances may include, but are not limited to, official visits, natural disasters, extraordinary Parliamentary sessions, and events of national security.</w:t>
      </w:r>
    </w:p>
    <w:p w:rsidR="00956838" w:rsidRPr="000D6607" w:rsidRDefault="00956838" w:rsidP="00125AA1">
      <w:pPr>
        <w:rPr>
          <w:rFonts w:ascii="Arial" w:hAnsi="Arial" w:cs="Arial"/>
          <w:sz w:val="22"/>
          <w:szCs w:val="22"/>
        </w:rPr>
      </w:pPr>
    </w:p>
    <w:p w:rsidR="00956838" w:rsidRPr="00B2564D" w:rsidRDefault="00956838" w:rsidP="00853256">
      <w:pPr>
        <w:numPr>
          <w:ilvl w:val="0"/>
          <w:numId w:val="7"/>
        </w:numPr>
        <w:ind w:left="709" w:hanging="709"/>
        <w:rPr>
          <w:rFonts w:ascii="Arial" w:hAnsi="Arial" w:cs="Arial"/>
          <w:sz w:val="22"/>
          <w:szCs w:val="22"/>
        </w:rPr>
      </w:pPr>
      <w:r w:rsidRPr="000D6607">
        <w:rPr>
          <w:rFonts w:ascii="Arial" w:hAnsi="Arial" w:cs="Arial"/>
          <w:sz w:val="22"/>
          <w:szCs w:val="22"/>
        </w:rPr>
        <w:t xml:space="preserve">When requested to work on any given day, a </w:t>
      </w:r>
      <w:r w:rsidR="00A13AF6">
        <w:rPr>
          <w:rFonts w:ascii="Arial" w:hAnsi="Arial" w:cs="Arial"/>
          <w:sz w:val="22"/>
          <w:szCs w:val="22"/>
        </w:rPr>
        <w:t>c</w:t>
      </w:r>
      <w:r w:rsidRPr="000D6607">
        <w:rPr>
          <w:rFonts w:ascii="Arial" w:hAnsi="Arial" w:cs="Arial"/>
          <w:sz w:val="22"/>
          <w:szCs w:val="22"/>
        </w:rPr>
        <w:t xml:space="preserve">asual </w:t>
      </w:r>
      <w:r w:rsidR="00A13AF6">
        <w:rPr>
          <w:rFonts w:ascii="Arial" w:hAnsi="Arial" w:cs="Arial"/>
          <w:sz w:val="22"/>
          <w:szCs w:val="22"/>
        </w:rPr>
        <w:t>d</w:t>
      </w:r>
      <w:r w:rsidRPr="000D6607">
        <w:rPr>
          <w:rFonts w:ascii="Arial" w:hAnsi="Arial" w:cs="Arial"/>
          <w:sz w:val="22"/>
          <w:szCs w:val="22"/>
        </w:rPr>
        <w:t>river will be called in and paid for a minimum of three hours</w:t>
      </w:r>
      <w:r w:rsidR="00B2564D">
        <w:rPr>
          <w:rFonts w:ascii="Arial" w:hAnsi="Arial" w:cs="Arial"/>
          <w:sz w:val="22"/>
          <w:szCs w:val="22"/>
        </w:rPr>
        <w:t>.</w:t>
      </w:r>
    </w:p>
    <w:p w:rsidR="00956838" w:rsidRPr="00B63886" w:rsidRDefault="00956838" w:rsidP="00CE3D7E">
      <w:pPr>
        <w:pStyle w:val="ListParagraph"/>
        <w:numPr>
          <w:ilvl w:val="0"/>
          <w:numId w:val="211"/>
        </w:numPr>
        <w:spacing w:before="240" w:after="120"/>
        <w:ind w:left="709" w:hanging="709"/>
        <w:contextualSpacing w:val="0"/>
        <w:rPr>
          <w:rFonts w:ascii="Arial" w:hAnsi="Arial" w:cs="Arial"/>
          <w:b/>
          <w:sz w:val="22"/>
          <w:szCs w:val="22"/>
        </w:rPr>
      </w:pPr>
      <w:r w:rsidRPr="00B63886">
        <w:rPr>
          <w:rFonts w:ascii="Arial" w:hAnsi="Arial" w:cs="Arial"/>
          <w:b/>
          <w:sz w:val="22"/>
          <w:szCs w:val="22"/>
        </w:rPr>
        <w:t>Notification of cancellation of shift</w:t>
      </w:r>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When possible, drivers will be notified of any shift cancellations with a minimum of </w:t>
      </w:r>
      <w:r w:rsidR="00651621" w:rsidRPr="0017057C">
        <w:rPr>
          <w:rFonts w:ascii="Arial" w:hAnsi="Arial" w:cs="Arial"/>
          <w:sz w:val="22"/>
          <w:szCs w:val="22"/>
          <w:lang w:val="en-US" w:eastAsia="en-US"/>
        </w:rPr>
        <w:t xml:space="preserve">three </w:t>
      </w:r>
      <w:proofErr w:type="spellStart"/>
      <w:r w:rsidRPr="0017057C">
        <w:rPr>
          <w:rFonts w:ascii="Arial" w:hAnsi="Arial" w:cs="Arial"/>
          <w:sz w:val="22"/>
          <w:szCs w:val="22"/>
          <w:lang w:val="en-US" w:eastAsia="en-US"/>
        </w:rPr>
        <w:t>hours notice</w:t>
      </w:r>
      <w:proofErr w:type="spellEnd"/>
      <w:r w:rsidRPr="0017057C">
        <w:rPr>
          <w:rFonts w:ascii="Arial" w:hAnsi="Arial" w:cs="Arial"/>
          <w:sz w:val="22"/>
          <w:szCs w:val="22"/>
          <w:lang w:val="en-US" w:eastAsia="en-US"/>
        </w:rPr>
        <w:t>, prior to the advised start time. Notification of a shift cancellation without this minimum notice will result in the driver being paid the minimum hour provis</w:t>
      </w:r>
      <w:r w:rsidR="007405EF" w:rsidRPr="0017057C">
        <w:rPr>
          <w:rFonts w:ascii="Arial" w:hAnsi="Arial" w:cs="Arial"/>
          <w:sz w:val="22"/>
          <w:szCs w:val="22"/>
          <w:lang w:val="en-US" w:eastAsia="en-US"/>
        </w:rPr>
        <w:t>ions as specified in clause 3</w:t>
      </w:r>
      <w:r w:rsidR="00DF5570" w:rsidRPr="0017057C">
        <w:rPr>
          <w:rFonts w:ascii="Arial" w:hAnsi="Arial" w:cs="Arial"/>
          <w:sz w:val="22"/>
          <w:szCs w:val="22"/>
          <w:lang w:val="en-US" w:eastAsia="en-US"/>
        </w:rPr>
        <w:t>3</w:t>
      </w:r>
      <w:r w:rsidR="007405EF" w:rsidRPr="0017057C">
        <w:rPr>
          <w:rFonts w:ascii="Arial" w:hAnsi="Arial" w:cs="Arial"/>
          <w:sz w:val="22"/>
          <w:szCs w:val="22"/>
          <w:lang w:val="en-US" w:eastAsia="en-US"/>
        </w:rPr>
        <w:t>.2</w:t>
      </w:r>
      <w:r w:rsidRPr="0017057C">
        <w:rPr>
          <w:rFonts w:ascii="Arial" w:hAnsi="Arial" w:cs="Arial"/>
          <w:sz w:val="22"/>
          <w:szCs w:val="22"/>
          <w:lang w:val="en-US" w:eastAsia="en-US"/>
        </w:rPr>
        <w:t>. The shift cancellation payment will only apply where the driver then does not work on the day in question, unle</w:t>
      </w:r>
      <w:r w:rsidR="007F7058" w:rsidRPr="0017057C">
        <w:rPr>
          <w:rFonts w:ascii="Arial" w:hAnsi="Arial" w:cs="Arial"/>
          <w:sz w:val="22"/>
          <w:szCs w:val="22"/>
          <w:lang w:val="en-US" w:eastAsia="en-US"/>
        </w:rPr>
        <w:t>ss otherwise determined by the d</w:t>
      </w:r>
      <w:r w:rsidRPr="0017057C">
        <w:rPr>
          <w:rFonts w:ascii="Arial" w:hAnsi="Arial" w:cs="Arial"/>
          <w:sz w:val="22"/>
          <w:szCs w:val="22"/>
          <w:lang w:val="en-US" w:eastAsia="en-US"/>
        </w:rPr>
        <w:t xml:space="preserve">elegate.  </w:t>
      </w:r>
    </w:p>
    <w:p w:rsidR="00956838" w:rsidRPr="004049B5" w:rsidRDefault="00956838" w:rsidP="00CE3D7E">
      <w:pPr>
        <w:pStyle w:val="Heading1"/>
        <w:numPr>
          <w:ilvl w:val="0"/>
          <w:numId w:val="178"/>
        </w:numPr>
        <w:ind w:left="709" w:hanging="709"/>
        <w:rPr>
          <w:i/>
          <w:sz w:val="28"/>
          <w:szCs w:val="28"/>
        </w:rPr>
      </w:pPr>
      <w:bookmarkStart w:id="72" w:name="_Toc298141623"/>
      <w:bookmarkStart w:id="73" w:name="_Toc527454169"/>
      <w:r w:rsidRPr="004049B5">
        <w:rPr>
          <w:i/>
          <w:sz w:val="28"/>
          <w:szCs w:val="28"/>
        </w:rPr>
        <w:t xml:space="preserve">Ongoing </w:t>
      </w:r>
      <w:r w:rsidR="00A13AF6" w:rsidRPr="004049B5">
        <w:rPr>
          <w:i/>
          <w:sz w:val="28"/>
          <w:szCs w:val="28"/>
        </w:rPr>
        <w:t>d</w:t>
      </w:r>
      <w:r w:rsidRPr="004049B5">
        <w:rPr>
          <w:i/>
          <w:sz w:val="28"/>
          <w:szCs w:val="28"/>
        </w:rPr>
        <w:t>rivers</w:t>
      </w:r>
      <w:bookmarkEnd w:id="72"/>
      <w:bookmarkEnd w:id="73"/>
      <w:r w:rsidRPr="004049B5">
        <w:rPr>
          <w:i/>
          <w:sz w:val="28"/>
          <w:szCs w:val="28"/>
        </w:rPr>
        <w:t xml:space="preserve"> </w:t>
      </w:r>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Clauses </w:t>
      </w:r>
      <w:r w:rsidR="0062233C" w:rsidRPr="0017057C">
        <w:rPr>
          <w:rFonts w:ascii="Arial" w:hAnsi="Arial" w:cs="Arial"/>
          <w:sz w:val="22"/>
          <w:szCs w:val="22"/>
          <w:lang w:val="en-US" w:eastAsia="en-US"/>
        </w:rPr>
        <w:t>3</w:t>
      </w:r>
      <w:r w:rsidR="0065459F" w:rsidRPr="0017057C">
        <w:rPr>
          <w:rFonts w:ascii="Arial" w:hAnsi="Arial" w:cs="Arial"/>
          <w:sz w:val="22"/>
          <w:szCs w:val="22"/>
          <w:lang w:val="en-US" w:eastAsia="en-US"/>
        </w:rPr>
        <w:t>4</w:t>
      </w:r>
      <w:r w:rsidR="0062233C" w:rsidRPr="0017057C">
        <w:rPr>
          <w:rFonts w:ascii="Arial" w:hAnsi="Arial" w:cs="Arial"/>
          <w:sz w:val="22"/>
          <w:szCs w:val="22"/>
          <w:lang w:val="en-US" w:eastAsia="en-US"/>
        </w:rPr>
        <w:t>.1</w:t>
      </w:r>
      <w:r w:rsidR="00365D95">
        <w:rPr>
          <w:rFonts w:ascii="Arial" w:hAnsi="Arial" w:cs="Arial"/>
          <w:sz w:val="22"/>
          <w:szCs w:val="22"/>
          <w:lang w:val="en-US" w:eastAsia="en-US"/>
        </w:rPr>
        <w:t xml:space="preserve"> </w:t>
      </w:r>
      <w:r w:rsidR="00FF175B">
        <w:rPr>
          <w:rFonts w:ascii="Arial" w:hAnsi="Arial" w:cs="Arial"/>
          <w:sz w:val="22"/>
          <w:szCs w:val="22"/>
        </w:rPr>
        <w:t>–</w:t>
      </w:r>
      <w:r w:rsidR="00365D95">
        <w:rPr>
          <w:rFonts w:ascii="Arial" w:hAnsi="Arial" w:cs="Arial"/>
          <w:sz w:val="22"/>
          <w:szCs w:val="22"/>
          <w:lang w:val="en-US" w:eastAsia="en-US"/>
        </w:rPr>
        <w:t xml:space="preserve"> </w:t>
      </w:r>
      <w:r w:rsidR="0062233C" w:rsidRPr="0017057C">
        <w:rPr>
          <w:rFonts w:ascii="Arial" w:hAnsi="Arial" w:cs="Arial"/>
          <w:sz w:val="22"/>
          <w:szCs w:val="22"/>
          <w:lang w:val="en-US" w:eastAsia="en-US"/>
        </w:rPr>
        <w:t>3</w:t>
      </w:r>
      <w:r w:rsidR="0065459F" w:rsidRPr="0017057C">
        <w:rPr>
          <w:rFonts w:ascii="Arial" w:hAnsi="Arial" w:cs="Arial"/>
          <w:sz w:val="22"/>
          <w:szCs w:val="22"/>
          <w:lang w:val="en-US" w:eastAsia="en-US"/>
        </w:rPr>
        <w:t>4</w:t>
      </w:r>
      <w:r w:rsidR="00E679CA">
        <w:rPr>
          <w:rFonts w:ascii="Arial" w:hAnsi="Arial" w:cs="Arial"/>
          <w:sz w:val="22"/>
          <w:szCs w:val="22"/>
          <w:lang w:val="en-US" w:eastAsia="en-US"/>
        </w:rPr>
        <w:t>.20</w:t>
      </w:r>
      <w:r w:rsidRPr="0017057C">
        <w:rPr>
          <w:rFonts w:ascii="Arial" w:hAnsi="Arial" w:cs="Arial"/>
          <w:sz w:val="22"/>
          <w:szCs w:val="22"/>
          <w:lang w:val="en-US" w:eastAsia="en-US"/>
        </w:rPr>
        <w:t xml:space="preserve"> apply to </w:t>
      </w:r>
      <w:r w:rsidR="00A13AF6" w:rsidRPr="0017057C">
        <w:rPr>
          <w:rFonts w:ascii="Arial" w:hAnsi="Arial" w:cs="Arial"/>
          <w:sz w:val="22"/>
          <w:szCs w:val="22"/>
          <w:lang w:val="en-US" w:eastAsia="en-US"/>
        </w:rPr>
        <w:t>o</w:t>
      </w:r>
      <w:r w:rsidRPr="0017057C">
        <w:rPr>
          <w:rFonts w:ascii="Arial" w:hAnsi="Arial" w:cs="Arial"/>
          <w:sz w:val="22"/>
          <w:szCs w:val="22"/>
          <w:lang w:val="en-US" w:eastAsia="en-US"/>
        </w:rPr>
        <w:t xml:space="preserve">ngoing </w:t>
      </w:r>
      <w:r w:rsidR="00A13AF6" w:rsidRPr="0017057C">
        <w:rPr>
          <w:rFonts w:ascii="Arial" w:hAnsi="Arial" w:cs="Arial"/>
          <w:sz w:val="22"/>
          <w:szCs w:val="22"/>
          <w:lang w:val="en-US" w:eastAsia="en-US"/>
        </w:rPr>
        <w:t>d</w:t>
      </w:r>
      <w:r w:rsidRPr="0017057C">
        <w:rPr>
          <w:rFonts w:ascii="Arial" w:hAnsi="Arial" w:cs="Arial"/>
          <w:sz w:val="22"/>
          <w:szCs w:val="22"/>
          <w:lang w:val="en-US" w:eastAsia="en-US"/>
        </w:rPr>
        <w:t xml:space="preserve">rivers only. Ongoing </w:t>
      </w:r>
      <w:r w:rsidR="00A13AF6" w:rsidRPr="0017057C">
        <w:rPr>
          <w:rFonts w:ascii="Arial" w:hAnsi="Arial" w:cs="Arial"/>
          <w:sz w:val="22"/>
          <w:szCs w:val="22"/>
          <w:lang w:val="en-US" w:eastAsia="en-US"/>
        </w:rPr>
        <w:t>d</w:t>
      </w:r>
      <w:r w:rsidRPr="0017057C">
        <w:rPr>
          <w:rFonts w:ascii="Arial" w:hAnsi="Arial" w:cs="Arial"/>
          <w:sz w:val="22"/>
          <w:szCs w:val="22"/>
          <w:lang w:val="en-US" w:eastAsia="en-US"/>
        </w:rPr>
        <w:t>rivers may be employed on a full</w:t>
      </w:r>
      <w:r w:rsidR="00A13AF6" w:rsidRPr="0017057C">
        <w:rPr>
          <w:rFonts w:ascii="Arial" w:hAnsi="Arial" w:cs="Arial"/>
          <w:sz w:val="22"/>
          <w:szCs w:val="22"/>
          <w:lang w:val="en-US" w:eastAsia="en-US"/>
        </w:rPr>
        <w:t>-</w:t>
      </w:r>
      <w:r w:rsidRPr="0017057C">
        <w:rPr>
          <w:rFonts w:ascii="Arial" w:hAnsi="Arial" w:cs="Arial"/>
          <w:sz w:val="22"/>
          <w:szCs w:val="22"/>
          <w:lang w:val="en-US" w:eastAsia="en-US"/>
        </w:rPr>
        <w:t>time or part</w:t>
      </w:r>
      <w:r w:rsidR="00A13AF6" w:rsidRPr="0017057C">
        <w:rPr>
          <w:rFonts w:ascii="Arial" w:hAnsi="Arial" w:cs="Arial"/>
          <w:sz w:val="22"/>
          <w:szCs w:val="22"/>
          <w:lang w:val="en-US" w:eastAsia="en-US"/>
        </w:rPr>
        <w:t>-</w:t>
      </w:r>
      <w:r w:rsidRPr="0017057C">
        <w:rPr>
          <w:rFonts w:ascii="Arial" w:hAnsi="Arial" w:cs="Arial"/>
          <w:sz w:val="22"/>
          <w:szCs w:val="22"/>
          <w:lang w:val="en-US" w:eastAsia="en-US"/>
        </w:rPr>
        <w:t xml:space="preserve">time basis.  </w:t>
      </w:r>
    </w:p>
    <w:p w:rsidR="00956838" w:rsidRPr="00B63886" w:rsidRDefault="00956838"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Home garaging</w:t>
      </w:r>
    </w:p>
    <w:p w:rsidR="0030711C"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Full-time </w:t>
      </w:r>
      <w:r w:rsidR="00A13AF6" w:rsidRPr="0017057C">
        <w:rPr>
          <w:rFonts w:ascii="Arial" w:hAnsi="Arial" w:cs="Arial"/>
          <w:sz w:val="22"/>
          <w:szCs w:val="22"/>
          <w:lang w:val="en-US" w:eastAsia="en-US"/>
        </w:rPr>
        <w:t>d</w:t>
      </w:r>
      <w:r w:rsidRPr="0017057C">
        <w:rPr>
          <w:rFonts w:ascii="Arial" w:hAnsi="Arial" w:cs="Arial"/>
          <w:sz w:val="22"/>
          <w:szCs w:val="22"/>
          <w:lang w:val="en-US" w:eastAsia="en-US"/>
        </w:rPr>
        <w:t xml:space="preserve">rivers may drive a fleet vehicle to and from their place of residence at the beginning and end of each period of duty. </w:t>
      </w:r>
      <w:r w:rsidR="0030711C" w:rsidRPr="0017057C">
        <w:rPr>
          <w:rFonts w:ascii="Arial" w:hAnsi="Arial" w:cs="Arial"/>
          <w:sz w:val="22"/>
          <w:szCs w:val="22"/>
          <w:lang w:val="en-US" w:eastAsia="en-US"/>
        </w:rPr>
        <w:t>Part time drivers will not be entitled to this arrangement.</w:t>
      </w:r>
    </w:p>
    <w:p w:rsidR="00956838" w:rsidRPr="00B63886" w:rsidRDefault="00956838"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Biannual </w:t>
      </w:r>
      <w:r w:rsidR="00A13AF6" w:rsidRPr="00B63886">
        <w:rPr>
          <w:rFonts w:ascii="Arial" w:hAnsi="Arial" w:cs="Arial"/>
          <w:b/>
          <w:sz w:val="22"/>
          <w:szCs w:val="22"/>
        </w:rPr>
        <w:t>c</w:t>
      </w:r>
      <w:r w:rsidRPr="00B63886">
        <w:rPr>
          <w:rFonts w:ascii="Arial" w:hAnsi="Arial" w:cs="Arial"/>
          <w:b/>
          <w:sz w:val="22"/>
          <w:szCs w:val="22"/>
        </w:rPr>
        <w:t xml:space="preserve">ycle </w:t>
      </w:r>
      <w:r w:rsidR="00FF175B">
        <w:rPr>
          <w:rFonts w:ascii="Arial" w:hAnsi="Arial" w:cs="Arial"/>
          <w:sz w:val="22"/>
          <w:szCs w:val="22"/>
        </w:rPr>
        <w:t>–</w:t>
      </w:r>
      <w:r w:rsidRPr="00B63886">
        <w:rPr>
          <w:rFonts w:ascii="Arial" w:hAnsi="Arial" w:cs="Arial"/>
          <w:b/>
          <w:sz w:val="22"/>
          <w:szCs w:val="22"/>
        </w:rPr>
        <w:t xml:space="preserve"> </w:t>
      </w:r>
      <w:r w:rsidR="00A13AF6" w:rsidRPr="00B63886">
        <w:rPr>
          <w:rFonts w:ascii="Arial" w:hAnsi="Arial" w:cs="Arial"/>
          <w:b/>
          <w:sz w:val="22"/>
          <w:szCs w:val="22"/>
        </w:rPr>
        <w:t>o</w:t>
      </w:r>
      <w:r w:rsidRPr="00B63886">
        <w:rPr>
          <w:rFonts w:ascii="Arial" w:hAnsi="Arial" w:cs="Arial"/>
          <w:b/>
          <w:sz w:val="22"/>
          <w:szCs w:val="22"/>
        </w:rPr>
        <w:t xml:space="preserve">ngoing </w:t>
      </w:r>
      <w:r w:rsidR="00A13AF6" w:rsidRPr="00B63886">
        <w:rPr>
          <w:rFonts w:ascii="Arial" w:hAnsi="Arial" w:cs="Arial"/>
          <w:b/>
          <w:sz w:val="22"/>
          <w:szCs w:val="22"/>
        </w:rPr>
        <w:t>d</w:t>
      </w:r>
      <w:r w:rsidRPr="00B63886">
        <w:rPr>
          <w:rFonts w:ascii="Arial" w:hAnsi="Arial" w:cs="Arial"/>
          <w:b/>
          <w:sz w:val="22"/>
          <w:szCs w:val="22"/>
        </w:rPr>
        <w:t>rivers</w:t>
      </w:r>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A </w:t>
      </w:r>
      <w:r w:rsidR="0007273B" w:rsidRPr="0017057C">
        <w:rPr>
          <w:rFonts w:ascii="Arial" w:hAnsi="Arial" w:cs="Arial"/>
          <w:sz w:val="22"/>
          <w:szCs w:val="22"/>
          <w:lang w:val="en-US" w:eastAsia="en-US"/>
        </w:rPr>
        <w:t>b</w:t>
      </w:r>
      <w:r w:rsidRPr="0017057C">
        <w:rPr>
          <w:rFonts w:ascii="Arial" w:hAnsi="Arial" w:cs="Arial"/>
          <w:sz w:val="22"/>
          <w:szCs w:val="22"/>
          <w:lang w:val="en-US" w:eastAsia="en-US"/>
        </w:rPr>
        <w:t xml:space="preserve">iannual </w:t>
      </w:r>
      <w:r w:rsidR="0007273B" w:rsidRPr="0017057C">
        <w:rPr>
          <w:rFonts w:ascii="Arial" w:hAnsi="Arial" w:cs="Arial"/>
          <w:sz w:val="22"/>
          <w:szCs w:val="22"/>
          <w:lang w:val="en-US" w:eastAsia="en-US"/>
        </w:rPr>
        <w:t>c</w:t>
      </w:r>
      <w:r w:rsidRPr="0017057C">
        <w:rPr>
          <w:rFonts w:ascii="Arial" w:hAnsi="Arial" w:cs="Arial"/>
          <w:sz w:val="22"/>
          <w:szCs w:val="22"/>
          <w:lang w:val="en-US" w:eastAsia="en-US"/>
        </w:rPr>
        <w:t xml:space="preserve">ycle will operate for </w:t>
      </w:r>
      <w:r w:rsidR="0007273B" w:rsidRPr="0017057C">
        <w:rPr>
          <w:rFonts w:ascii="Arial" w:hAnsi="Arial" w:cs="Arial"/>
          <w:sz w:val="22"/>
          <w:szCs w:val="22"/>
          <w:lang w:val="en-US" w:eastAsia="en-US"/>
        </w:rPr>
        <w:t>o</w:t>
      </w:r>
      <w:r w:rsidRPr="0017057C">
        <w:rPr>
          <w:rFonts w:ascii="Arial" w:hAnsi="Arial" w:cs="Arial"/>
          <w:sz w:val="22"/>
          <w:szCs w:val="22"/>
          <w:lang w:val="en-US" w:eastAsia="en-US"/>
        </w:rPr>
        <w:t xml:space="preserve">ngoing </w:t>
      </w:r>
      <w:r w:rsidR="0007273B" w:rsidRPr="0017057C">
        <w:rPr>
          <w:rFonts w:ascii="Arial" w:hAnsi="Arial" w:cs="Arial"/>
          <w:sz w:val="22"/>
          <w:szCs w:val="22"/>
          <w:lang w:val="en-US" w:eastAsia="en-US"/>
        </w:rPr>
        <w:t>d</w:t>
      </w:r>
      <w:r w:rsidRPr="0017057C">
        <w:rPr>
          <w:rFonts w:ascii="Arial" w:hAnsi="Arial" w:cs="Arial"/>
          <w:sz w:val="22"/>
          <w:szCs w:val="22"/>
          <w:lang w:val="en-US" w:eastAsia="en-US"/>
        </w:rPr>
        <w:t>rivers and be based on the established principle of a 38</w:t>
      </w:r>
      <w:r w:rsidR="0007273B" w:rsidRPr="0017057C">
        <w:rPr>
          <w:rFonts w:ascii="Arial" w:hAnsi="Arial" w:cs="Arial"/>
          <w:sz w:val="22"/>
          <w:szCs w:val="22"/>
          <w:lang w:val="en-US" w:eastAsia="en-US"/>
        </w:rPr>
        <w:t xml:space="preserve"> </w:t>
      </w:r>
      <w:r w:rsidRPr="0017057C">
        <w:rPr>
          <w:rFonts w:ascii="Arial" w:hAnsi="Arial" w:cs="Arial"/>
          <w:sz w:val="22"/>
          <w:szCs w:val="22"/>
          <w:lang w:val="en-US" w:eastAsia="en-US"/>
        </w:rPr>
        <w:t xml:space="preserve">hour week (or pro rata for part-time drivers) and an average reasonable additional </w:t>
      </w:r>
      <w:proofErr w:type="gramStart"/>
      <w:r w:rsidRPr="0017057C">
        <w:rPr>
          <w:rFonts w:ascii="Arial" w:hAnsi="Arial" w:cs="Arial"/>
          <w:sz w:val="22"/>
          <w:szCs w:val="22"/>
          <w:lang w:val="en-US" w:eastAsia="en-US"/>
        </w:rPr>
        <w:t>hours</w:t>
      </w:r>
      <w:proofErr w:type="gramEnd"/>
      <w:r w:rsidRPr="0017057C">
        <w:rPr>
          <w:rFonts w:ascii="Arial" w:hAnsi="Arial" w:cs="Arial"/>
          <w:sz w:val="22"/>
          <w:szCs w:val="22"/>
          <w:lang w:val="en-US" w:eastAsia="en-US"/>
        </w:rPr>
        <w:t xml:space="preserve"> overtime component of two hours per week (or pro rata for part-time drivers).  The period of the </w:t>
      </w:r>
      <w:r w:rsidR="0007273B" w:rsidRPr="0017057C">
        <w:rPr>
          <w:rFonts w:ascii="Arial" w:hAnsi="Arial" w:cs="Arial"/>
          <w:sz w:val="22"/>
          <w:szCs w:val="22"/>
          <w:lang w:val="en-US" w:eastAsia="en-US"/>
        </w:rPr>
        <w:t>b</w:t>
      </w:r>
      <w:r w:rsidRPr="0017057C">
        <w:rPr>
          <w:rFonts w:ascii="Arial" w:hAnsi="Arial" w:cs="Arial"/>
          <w:sz w:val="22"/>
          <w:szCs w:val="22"/>
          <w:lang w:val="en-US" w:eastAsia="en-US"/>
        </w:rPr>
        <w:t xml:space="preserve">iannual </w:t>
      </w:r>
      <w:r w:rsidR="0007273B" w:rsidRPr="0017057C">
        <w:rPr>
          <w:rFonts w:ascii="Arial" w:hAnsi="Arial" w:cs="Arial"/>
          <w:sz w:val="22"/>
          <w:szCs w:val="22"/>
          <w:lang w:val="en-US" w:eastAsia="en-US"/>
        </w:rPr>
        <w:t>c</w:t>
      </w:r>
      <w:r w:rsidRPr="0017057C">
        <w:rPr>
          <w:rFonts w:ascii="Arial" w:hAnsi="Arial" w:cs="Arial"/>
          <w:sz w:val="22"/>
          <w:szCs w:val="22"/>
          <w:lang w:val="en-US" w:eastAsia="en-US"/>
        </w:rPr>
        <w:t>ycles will be:</w:t>
      </w:r>
    </w:p>
    <w:p w:rsidR="0007273B" w:rsidRPr="000D6607" w:rsidRDefault="0007273B" w:rsidP="00125AA1">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538"/>
      </w:tblGrid>
      <w:tr w:rsidR="00956838" w:rsidRPr="000D6607" w:rsidTr="0007273B">
        <w:tc>
          <w:tcPr>
            <w:tcW w:w="3240" w:type="dxa"/>
          </w:tcPr>
          <w:p w:rsidR="00956838" w:rsidRPr="000D6607" w:rsidRDefault="00FF175B" w:rsidP="00125AA1">
            <w:pPr>
              <w:rPr>
                <w:rFonts w:ascii="Arial" w:hAnsi="Arial" w:cs="Arial"/>
              </w:rPr>
            </w:pPr>
            <w:r>
              <w:rPr>
                <w:rFonts w:ascii="Arial" w:hAnsi="Arial" w:cs="Arial"/>
                <w:sz w:val="22"/>
                <w:szCs w:val="22"/>
              </w:rPr>
              <w:t>1st c</w:t>
            </w:r>
            <w:r w:rsidR="00956838" w:rsidRPr="000D6607">
              <w:rPr>
                <w:rFonts w:ascii="Arial" w:hAnsi="Arial" w:cs="Arial"/>
                <w:sz w:val="22"/>
                <w:szCs w:val="22"/>
              </w:rPr>
              <w:t>ycle</w:t>
            </w:r>
          </w:p>
        </w:tc>
        <w:tc>
          <w:tcPr>
            <w:tcW w:w="2538" w:type="dxa"/>
          </w:tcPr>
          <w:p w:rsidR="00956838" w:rsidRPr="000D6607" w:rsidRDefault="00956838" w:rsidP="00125AA1">
            <w:pPr>
              <w:rPr>
                <w:rFonts w:ascii="Arial" w:hAnsi="Arial" w:cs="Arial"/>
              </w:rPr>
            </w:pPr>
            <w:r w:rsidRPr="000D6607">
              <w:rPr>
                <w:rFonts w:ascii="Arial" w:hAnsi="Arial" w:cs="Arial"/>
                <w:sz w:val="22"/>
                <w:szCs w:val="22"/>
              </w:rPr>
              <w:t>1 January – 30 June</w:t>
            </w:r>
          </w:p>
        </w:tc>
      </w:tr>
      <w:tr w:rsidR="00956838" w:rsidRPr="000D6607" w:rsidTr="0007273B">
        <w:tc>
          <w:tcPr>
            <w:tcW w:w="3240" w:type="dxa"/>
          </w:tcPr>
          <w:p w:rsidR="00956838" w:rsidRPr="000D6607" w:rsidRDefault="00FF175B" w:rsidP="00125AA1">
            <w:pPr>
              <w:rPr>
                <w:rFonts w:ascii="Arial" w:hAnsi="Arial" w:cs="Arial"/>
              </w:rPr>
            </w:pPr>
            <w:r>
              <w:rPr>
                <w:rFonts w:ascii="Arial" w:hAnsi="Arial" w:cs="Arial"/>
                <w:sz w:val="22"/>
                <w:szCs w:val="22"/>
              </w:rPr>
              <w:t>2nd c</w:t>
            </w:r>
            <w:r w:rsidR="00956838" w:rsidRPr="000D6607">
              <w:rPr>
                <w:rFonts w:ascii="Arial" w:hAnsi="Arial" w:cs="Arial"/>
                <w:sz w:val="22"/>
                <w:szCs w:val="22"/>
              </w:rPr>
              <w:t>ycle</w:t>
            </w:r>
          </w:p>
        </w:tc>
        <w:tc>
          <w:tcPr>
            <w:tcW w:w="2538" w:type="dxa"/>
          </w:tcPr>
          <w:p w:rsidR="00956838" w:rsidRPr="000D6607" w:rsidRDefault="00956838" w:rsidP="00125AA1">
            <w:pPr>
              <w:rPr>
                <w:rFonts w:ascii="Arial" w:hAnsi="Arial" w:cs="Arial"/>
              </w:rPr>
            </w:pPr>
            <w:r w:rsidRPr="000D6607">
              <w:rPr>
                <w:rFonts w:ascii="Arial" w:hAnsi="Arial" w:cs="Arial"/>
                <w:sz w:val="22"/>
                <w:szCs w:val="22"/>
              </w:rPr>
              <w:t>1 July – 31 December</w:t>
            </w:r>
          </w:p>
        </w:tc>
      </w:tr>
    </w:tbl>
    <w:p w:rsidR="00FF175B" w:rsidRDefault="00FF175B" w:rsidP="00FF175B">
      <w:pPr>
        <w:pStyle w:val="ListParagraph"/>
        <w:spacing w:before="240" w:after="120"/>
        <w:ind w:left="709"/>
        <w:contextualSpacing w:val="0"/>
        <w:rPr>
          <w:rFonts w:ascii="Arial" w:hAnsi="Arial" w:cs="Arial"/>
          <w:b/>
          <w:sz w:val="22"/>
          <w:szCs w:val="22"/>
        </w:rPr>
      </w:pPr>
    </w:p>
    <w:p w:rsidR="00FF175B" w:rsidRDefault="00FF175B">
      <w:pPr>
        <w:rPr>
          <w:rFonts w:ascii="Arial" w:hAnsi="Arial" w:cs="Arial"/>
          <w:b/>
          <w:sz w:val="22"/>
          <w:szCs w:val="22"/>
        </w:rPr>
      </w:pPr>
      <w:r>
        <w:rPr>
          <w:rFonts w:ascii="Arial" w:hAnsi="Arial" w:cs="Arial"/>
          <w:b/>
          <w:sz w:val="22"/>
          <w:szCs w:val="22"/>
        </w:rPr>
        <w:br w:type="page"/>
      </w:r>
    </w:p>
    <w:p w:rsidR="00956838" w:rsidRDefault="00956838"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Biannual </w:t>
      </w:r>
      <w:r w:rsidR="0007273B" w:rsidRPr="00B63886">
        <w:rPr>
          <w:rFonts w:ascii="Arial" w:hAnsi="Arial" w:cs="Arial"/>
          <w:b/>
          <w:sz w:val="22"/>
          <w:szCs w:val="22"/>
        </w:rPr>
        <w:t>c</w:t>
      </w:r>
      <w:r w:rsidRPr="00B63886">
        <w:rPr>
          <w:rFonts w:ascii="Arial" w:hAnsi="Arial" w:cs="Arial"/>
          <w:b/>
          <w:sz w:val="22"/>
          <w:szCs w:val="22"/>
        </w:rPr>
        <w:t>ycle hours</w:t>
      </w:r>
    </w:p>
    <w:p w:rsidR="00956838" w:rsidRPr="000D6607" w:rsidRDefault="00956838" w:rsidP="00F613C3">
      <w:pPr>
        <w:pStyle w:val="ListParagraph"/>
        <w:numPr>
          <w:ilvl w:val="0"/>
          <w:numId w:val="41"/>
        </w:numPr>
        <w:ind w:left="709" w:hanging="709"/>
        <w:rPr>
          <w:rFonts w:ascii="Arial" w:hAnsi="Arial" w:cs="Arial"/>
          <w:sz w:val="22"/>
          <w:szCs w:val="22"/>
        </w:rPr>
      </w:pPr>
      <w:r w:rsidRPr="000D6607">
        <w:rPr>
          <w:rFonts w:ascii="Arial" w:hAnsi="Arial" w:cs="Arial"/>
          <w:sz w:val="22"/>
          <w:szCs w:val="22"/>
        </w:rPr>
        <w:t xml:space="preserve">Each full-time </w:t>
      </w:r>
      <w:r w:rsidR="0007273B">
        <w:rPr>
          <w:rFonts w:ascii="Arial" w:hAnsi="Arial" w:cs="Arial"/>
          <w:sz w:val="22"/>
          <w:szCs w:val="22"/>
        </w:rPr>
        <w:t>d</w:t>
      </w:r>
      <w:r w:rsidRPr="000D6607">
        <w:rPr>
          <w:rFonts w:ascii="Arial" w:hAnsi="Arial" w:cs="Arial"/>
          <w:sz w:val="22"/>
          <w:szCs w:val="22"/>
        </w:rPr>
        <w:t xml:space="preserve">river, with the exception of </w:t>
      </w:r>
      <w:r w:rsidR="0007273B">
        <w:rPr>
          <w:rFonts w:ascii="Arial" w:hAnsi="Arial" w:cs="Arial"/>
          <w:sz w:val="22"/>
          <w:szCs w:val="22"/>
        </w:rPr>
        <w:t>d</w:t>
      </w:r>
      <w:r w:rsidRPr="000D6607">
        <w:rPr>
          <w:rFonts w:ascii="Arial" w:hAnsi="Arial" w:cs="Arial"/>
          <w:sz w:val="22"/>
          <w:szCs w:val="22"/>
        </w:rPr>
        <w:t xml:space="preserve">edicated </w:t>
      </w:r>
      <w:r w:rsidR="0007273B">
        <w:rPr>
          <w:rFonts w:ascii="Arial" w:hAnsi="Arial" w:cs="Arial"/>
          <w:sz w:val="22"/>
          <w:szCs w:val="22"/>
        </w:rPr>
        <w:t>d</w:t>
      </w:r>
      <w:r w:rsidRPr="000D6607">
        <w:rPr>
          <w:rFonts w:ascii="Arial" w:hAnsi="Arial" w:cs="Arial"/>
          <w:sz w:val="22"/>
          <w:szCs w:val="22"/>
        </w:rPr>
        <w:t xml:space="preserve">rivers, will be required to work 1040 hours in each cycle (pro rata for part-time </w:t>
      </w:r>
      <w:r w:rsidR="0007273B">
        <w:rPr>
          <w:rFonts w:ascii="Arial" w:hAnsi="Arial" w:cs="Arial"/>
          <w:sz w:val="22"/>
          <w:szCs w:val="22"/>
        </w:rPr>
        <w:t>d</w:t>
      </w:r>
      <w:r w:rsidRPr="000D6607">
        <w:rPr>
          <w:rFonts w:ascii="Arial" w:hAnsi="Arial" w:cs="Arial"/>
          <w:sz w:val="22"/>
          <w:szCs w:val="22"/>
        </w:rPr>
        <w:t>rivers).</w:t>
      </w:r>
    </w:p>
    <w:p w:rsidR="00956838" w:rsidRPr="000D6607" w:rsidRDefault="00956838" w:rsidP="00125AA1">
      <w:pPr>
        <w:rPr>
          <w:rFonts w:ascii="Arial" w:hAnsi="Arial" w:cs="Arial"/>
          <w:sz w:val="22"/>
          <w:szCs w:val="22"/>
        </w:rPr>
      </w:pPr>
    </w:p>
    <w:p w:rsidR="00956838" w:rsidRPr="00B2564D" w:rsidRDefault="00956838" w:rsidP="00F613C3">
      <w:pPr>
        <w:pStyle w:val="ListParagraph"/>
        <w:numPr>
          <w:ilvl w:val="0"/>
          <w:numId w:val="41"/>
        </w:numPr>
        <w:ind w:left="709" w:hanging="709"/>
        <w:rPr>
          <w:rFonts w:ascii="Arial" w:hAnsi="Arial" w:cs="Arial"/>
          <w:sz w:val="22"/>
          <w:szCs w:val="22"/>
        </w:rPr>
      </w:pPr>
      <w:r w:rsidRPr="000D6607">
        <w:rPr>
          <w:rFonts w:ascii="Arial" w:hAnsi="Arial" w:cs="Arial"/>
          <w:sz w:val="22"/>
          <w:szCs w:val="22"/>
        </w:rPr>
        <w:t xml:space="preserve">Part-time drivers may be required to perform reasonable administrative or other </w:t>
      </w:r>
      <w:r w:rsidR="0007273B">
        <w:rPr>
          <w:rFonts w:ascii="Arial" w:hAnsi="Arial" w:cs="Arial"/>
          <w:sz w:val="22"/>
          <w:szCs w:val="22"/>
        </w:rPr>
        <w:br/>
      </w:r>
      <w:r w:rsidRPr="000D6607">
        <w:rPr>
          <w:rFonts w:ascii="Arial" w:hAnsi="Arial" w:cs="Arial"/>
          <w:sz w:val="22"/>
          <w:szCs w:val="22"/>
        </w:rPr>
        <w:t>non-driving tasks from time to time in order to fulfil the biannual cycle hours.</w:t>
      </w:r>
    </w:p>
    <w:p w:rsidR="00956838" w:rsidRPr="00B63886" w:rsidRDefault="00956838" w:rsidP="00CE3D7E">
      <w:pPr>
        <w:pStyle w:val="ListParagraph"/>
        <w:numPr>
          <w:ilvl w:val="0"/>
          <w:numId w:val="212"/>
        </w:numPr>
        <w:spacing w:before="240" w:after="120"/>
        <w:ind w:left="426" w:hanging="426"/>
        <w:contextualSpacing w:val="0"/>
        <w:rPr>
          <w:rFonts w:ascii="Arial" w:hAnsi="Arial" w:cs="Arial"/>
          <w:b/>
          <w:sz w:val="22"/>
          <w:szCs w:val="22"/>
        </w:rPr>
      </w:pPr>
      <w:r w:rsidRPr="00B63886">
        <w:rPr>
          <w:rFonts w:ascii="Arial" w:hAnsi="Arial" w:cs="Arial"/>
          <w:b/>
          <w:sz w:val="22"/>
          <w:szCs w:val="22"/>
        </w:rPr>
        <w:t>No financial adjustment if insufficient work available</w:t>
      </w:r>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Where a </w:t>
      </w:r>
      <w:r w:rsidR="0007273B" w:rsidRPr="0017057C">
        <w:rPr>
          <w:rFonts w:ascii="Arial" w:hAnsi="Arial" w:cs="Arial"/>
          <w:sz w:val="22"/>
          <w:szCs w:val="22"/>
          <w:lang w:val="en-US" w:eastAsia="en-US"/>
        </w:rPr>
        <w:t>d</w:t>
      </w:r>
      <w:r w:rsidRPr="0017057C">
        <w:rPr>
          <w:rFonts w:ascii="Arial" w:hAnsi="Arial" w:cs="Arial"/>
          <w:sz w:val="22"/>
          <w:szCs w:val="22"/>
          <w:lang w:val="en-US" w:eastAsia="en-US"/>
        </w:rPr>
        <w:t xml:space="preserve">river has worked all hours nominated but not worked the required hours applicable as described in clause </w:t>
      </w:r>
      <w:r w:rsidR="00EA59D9" w:rsidRPr="0017057C">
        <w:rPr>
          <w:rFonts w:ascii="Arial" w:hAnsi="Arial" w:cs="Arial"/>
          <w:sz w:val="22"/>
          <w:szCs w:val="22"/>
          <w:lang w:val="en-US" w:eastAsia="en-US"/>
        </w:rPr>
        <w:t>3</w:t>
      </w:r>
      <w:r w:rsidR="00AB1897">
        <w:rPr>
          <w:rFonts w:ascii="Arial" w:hAnsi="Arial" w:cs="Arial"/>
          <w:sz w:val="22"/>
          <w:szCs w:val="22"/>
          <w:lang w:val="en-US" w:eastAsia="en-US"/>
        </w:rPr>
        <w:t>4</w:t>
      </w:r>
      <w:r w:rsidR="00EA59D9" w:rsidRPr="0017057C">
        <w:rPr>
          <w:rFonts w:ascii="Arial" w:hAnsi="Arial" w:cs="Arial"/>
          <w:sz w:val="22"/>
          <w:szCs w:val="22"/>
          <w:lang w:val="en-US" w:eastAsia="en-US"/>
        </w:rPr>
        <w:t>.3</w:t>
      </w:r>
      <w:r w:rsidRPr="0017057C">
        <w:rPr>
          <w:rFonts w:ascii="Arial" w:hAnsi="Arial" w:cs="Arial"/>
          <w:sz w:val="22"/>
          <w:szCs w:val="22"/>
          <w:lang w:val="en-US" w:eastAsia="en-US"/>
        </w:rPr>
        <w:t>, no financial adjustment will apply.</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Excess hours in a cycle</w:t>
      </w:r>
    </w:p>
    <w:p w:rsidR="00956838" w:rsidRPr="000D6607" w:rsidRDefault="007F7058" w:rsidP="006D7645">
      <w:pPr>
        <w:numPr>
          <w:ilvl w:val="0"/>
          <w:numId w:val="9"/>
        </w:numPr>
        <w:ind w:left="709" w:hanging="709"/>
        <w:rPr>
          <w:rFonts w:ascii="Arial" w:hAnsi="Arial" w:cs="Arial"/>
          <w:sz w:val="22"/>
          <w:szCs w:val="22"/>
        </w:rPr>
      </w:pPr>
      <w:r>
        <w:rPr>
          <w:rFonts w:ascii="Arial" w:hAnsi="Arial" w:cs="Arial"/>
          <w:sz w:val="22"/>
          <w:szCs w:val="22"/>
        </w:rPr>
        <w:t>At the request of the d</w:t>
      </w:r>
      <w:r w:rsidR="00956838" w:rsidRPr="000D6607">
        <w:rPr>
          <w:rFonts w:ascii="Arial" w:hAnsi="Arial" w:cs="Arial"/>
          <w:sz w:val="22"/>
          <w:szCs w:val="22"/>
        </w:rPr>
        <w:t xml:space="preserve">elegate, an </w:t>
      </w:r>
      <w:r w:rsidR="0007273B">
        <w:rPr>
          <w:rFonts w:ascii="Arial" w:hAnsi="Arial" w:cs="Arial"/>
          <w:sz w:val="22"/>
          <w:szCs w:val="22"/>
        </w:rPr>
        <w:t>o</w:t>
      </w:r>
      <w:r w:rsidR="00956838" w:rsidRPr="000D6607">
        <w:rPr>
          <w:rFonts w:ascii="Arial" w:hAnsi="Arial" w:cs="Arial"/>
          <w:sz w:val="22"/>
          <w:szCs w:val="22"/>
        </w:rPr>
        <w:t xml:space="preserve">ngoing </w:t>
      </w:r>
      <w:r w:rsidR="0007273B">
        <w:rPr>
          <w:rFonts w:ascii="Arial" w:hAnsi="Arial" w:cs="Arial"/>
          <w:sz w:val="22"/>
          <w:szCs w:val="22"/>
        </w:rPr>
        <w:t>d</w:t>
      </w:r>
      <w:r w:rsidR="00956838" w:rsidRPr="000D6607">
        <w:rPr>
          <w:rFonts w:ascii="Arial" w:hAnsi="Arial" w:cs="Arial"/>
          <w:sz w:val="22"/>
          <w:szCs w:val="22"/>
        </w:rPr>
        <w:t xml:space="preserve">river may exceed the maximum number of hours worked within the </w:t>
      </w:r>
      <w:r w:rsidR="0007273B">
        <w:rPr>
          <w:rFonts w:ascii="Arial" w:hAnsi="Arial" w:cs="Arial"/>
          <w:sz w:val="22"/>
          <w:szCs w:val="22"/>
        </w:rPr>
        <w:t>b</w:t>
      </w:r>
      <w:r w:rsidR="00956838" w:rsidRPr="000D6607">
        <w:rPr>
          <w:rFonts w:ascii="Arial" w:hAnsi="Arial" w:cs="Arial"/>
          <w:sz w:val="22"/>
          <w:szCs w:val="22"/>
        </w:rPr>
        <w:t xml:space="preserve">iannual </w:t>
      </w:r>
      <w:r w:rsidR="0007273B">
        <w:rPr>
          <w:rFonts w:ascii="Arial" w:hAnsi="Arial" w:cs="Arial"/>
          <w:sz w:val="22"/>
          <w:szCs w:val="22"/>
        </w:rPr>
        <w:t>c</w:t>
      </w:r>
      <w:r w:rsidR="00956838" w:rsidRPr="000D6607">
        <w:rPr>
          <w:rFonts w:ascii="Arial" w:hAnsi="Arial" w:cs="Arial"/>
          <w:sz w:val="22"/>
          <w:szCs w:val="22"/>
        </w:rPr>
        <w:t>ycle.</w:t>
      </w:r>
    </w:p>
    <w:p w:rsidR="00956838" w:rsidRPr="000D6607" w:rsidRDefault="00956838" w:rsidP="00125AA1">
      <w:pPr>
        <w:rPr>
          <w:rFonts w:ascii="Arial" w:hAnsi="Arial" w:cs="Arial"/>
          <w:sz w:val="22"/>
          <w:szCs w:val="22"/>
        </w:rPr>
      </w:pPr>
    </w:p>
    <w:p w:rsidR="00956838" w:rsidRPr="000D6607" w:rsidRDefault="00956838" w:rsidP="006D7645">
      <w:pPr>
        <w:numPr>
          <w:ilvl w:val="0"/>
          <w:numId w:val="9"/>
        </w:numPr>
        <w:ind w:left="709" w:hanging="709"/>
        <w:rPr>
          <w:rFonts w:ascii="Arial" w:hAnsi="Arial" w:cs="Arial"/>
          <w:sz w:val="22"/>
          <w:szCs w:val="22"/>
        </w:rPr>
      </w:pPr>
      <w:r w:rsidRPr="000D6607">
        <w:rPr>
          <w:rFonts w:ascii="Arial" w:hAnsi="Arial" w:cs="Arial"/>
          <w:sz w:val="22"/>
          <w:szCs w:val="22"/>
        </w:rPr>
        <w:t xml:space="preserve">Where a full-time </w:t>
      </w:r>
      <w:r w:rsidR="0007273B">
        <w:rPr>
          <w:rFonts w:ascii="Arial" w:hAnsi="Arial" w:cs="Arial"/>
          <w:sz w:val="22"/>
          <w:szCs w:val="22"/>
        </w:rPr>
        <w:t>d</w:t>
      </w:r>
      <w:r w:rsidRPr="000D6607">
        <w:rPr>
          <w:rFonts w:ascii="Arial" w:hAnsi="Arial" w:cs="Arial"/>
          <w:sz w:val="22"/>
          <w:szCs w:val="22"/>
        </w:rPr>
        <w:t xml:space="preserve">river exceeds the applicable hours within any biannual reconciliation period as defined in </w:t>
      </w:r>
      <w:r w:rsidRPr="00EA59D9">
        <w:rPr>
          <w:rFonts w:ascii="Arial" w:hAnsi="Arial" w:cs="Arial"/>
          <w:sz w:val="22"/>
          <w:szCs w:val="22"/>
        </w:rPr>
        <w:t xml:space="preserve">clause </w:t>
      </w:r>
      <w:r w:rsidR="00EA59D9" w:rsidRPr="00EA59D9">
        <w:rPr>
          <w:rFonts w:ascii="Arial" w:hAnsi="Arial" w:cs="Arial"/>
          <w:sz w:val="22"/>
          <w:szCs w:val="22"/>
        </w:rPr>
        <w:t>3</w:t>
      </w:r>
      <w:r w:rsidR="0065459F">
        <w:rPr>
          <w:rFonts w:ascii="Arial" w:hAnsi="Arial" w:cs="Arial"/>
          <w:sz w:val="22"/>
          <w:szCs w:val="22"/>
        </w:rPr>
        <w:t>4</w:t>
      </w:r>
      <w:r w:rsidR="00EA59D9" w:rsidRPr="00EA59D9">
        <w:rPr>
          <w:rFonts w:ascii="Arial" w:hAnsi="Arial" w:cs="Arial"/>
          <w:sz w:val="22"/>
          <w:szCs w:val="22"/>
        </w:rPr>
        <w:t>.2 and 3</w:t>
      </w:r>
      <w:r w:rsidR="0065459F">
        <w:rPr>
          <w:rFonts w:ascii="Arial" w:hAnsi="Arial" w:cs="Arial"/>
          <w:sz w:val="22"/>
          <w:szCs w:val="22"/>
        </w:rPr>
        <w:t>4</w:t>
      </w:r>
      <w:r w:rsidR="00EA59D9" w:rsidRPr="00EA59D9">
        <w:rPr>
          <w:rFonts w:ascii="Arial" w:hAnsi="Arial" w:cs="Arial"/>
          <w:sz w:val="22"/>
          <w:szCs w:val="22"/>
        </w:rPr>
        <w:t xml:space="preserve">.3, </w:t>
      </w:r>
      <w:r w:rsidRPr="00EA59D9">
        <w:rPr>
          <w:rFonts w:ascii="Arial" w:hAnsi="Arial" w:cs="Arial"/>
          <w:sz w:val="22"/>
          <w:szCs w:val="22"/>
        </w:rPr>
        <w:t>the</w:t>
      </w:r>
      <w:r w:rsidRPr="000D6607">
        <w:rPr>
          <w:rFonts w:ascii="Arial" w:hAnsi="Arial" w:cs="Arial"/>
          <w:sz w:val="22"/>
          <w:szCs w:val="22"/>
        </w:rPr>
        <w:t xml:space="preserve"> </w:t>
      </w:r>
      <w:r w:rsidR="0007273B">
        <w:rPr>
          <w:rFonts w:ascii="Arial" w:hAnsi="Arial" w:cs="Arial"/>
          <w:sz w:val="22"/>
          <w:szCs w:val="22"/>
        </w:rPr>
        <w:t>d</w:t>
      </w:r>
      <w:r w:rsidRPr="000D6607">
        <w:rPr>
          <w:rFonts w:ascii="Arial" w:hAnsi="Arial" w:cs="Arial"/>
          <w:sz w:val="22"/>
          <w:szCs w:val="22"/>
        </w:rPr>
        <w:t>river will have the option of either payment for excess hours at the normal hourly rate (</w:t>
      </w:r>
      <w:r w:rsidR="0003001B">
        <w:rPr>
          <w:rFonts w:ascii="Arial" w:hAnsi="Arial" w:cs="Arial"/>
          <w:sz w:val="22"/>
          <w:szCs w:val="22"/>
        </w:rPr>
        <w:t xml:space="preserve">base salary, </w:t>
      </w:r>
      <w:r w:rsidRPr="000D6607">
        <w:rPr>
          <w:rFonts w:ascii="Arial" w:hAnsi="Arial" w:cs="Arial"/>
          <w:sz w:val="22"/>
          <w:szCs w:val="22"/>
        </w:rPr>
        <w:t>inclusive of</w:t>
      </w:r>
      <w:r w:rsidR="0003001B">
        <w:rPr>
          <w:rFonts w:ascii="Arial" w:hAnsi="Arial" w:cs="Arial"/>
          <w:sz w:val="22"/>
          <w:szCs w:val="22"/>
        </w:rPr>
        <w:t xml:space="preserve"> allowance</w:t>
      </w:r>
      <w:r w:rsidR="0005719D">
        <w:rPr>
          <w:rFonts w:ascii="Arial" w:hAnsi="Arial" w:cs="Arial"/>
          <w:sz w:val="22"/>
          <w:szCs w:val="22"/>
        </w:rPr>
        <w:t>s</w:t>
      </w:r>
      <w:r w:rsidR="0003001B">
        <w:rPr>
          <w:rFonts w:ascii="Arial" w:hAnsi="Arial" w:cs="Arial"/>
          <w:sz w:val="22"/>
          <w:szCs w:val="22"/>
        </w:rPr>
        <w:t xml:space="preserve"> received</w:t>
      </w:r>
      <w:r w:rsidRPr="000D6607">
        <w:rPr>
          <w:rFonts w:ascii="Arial" w:hAnsi="Arial" w:cs="Arial"/>
          <w:sz w:val="22"/>
          <w:szCs w:val="22"/>
        </w:rPr>
        <w:t xml:space="preserve">) or time off in lieu, or a combination thereof. Where a part-time </w:t>
      </w:r>
      <w:r w:rsidR="0007273B">
        <w:rPr>
          <w:rFonts w:ascii="Arial" w:hAnsi="Arial" w:cs="Arial"/>
          <w:sz w:val="22"/>
          <w:szCs w:val="22"/>
        </w:rPr>
        <w:t>d</w:t>
      </w:r>
      <w:r w:rsidRPr="000D6607">
        <w:rPr>
          <w:rFonts w:ascii="Arial" w:hAnsi="Arial" w:cs="Arial"/>
          <w:sz w:val="22"/>
          <w:szCs w:val="22"/>
        </w:rPr>
        <w:t xml:space="preserve">river exceeds the applicable hours within a biannual reconciliation period as defined above, the </w:t>
      </w:r>
      <w:r w:rsidR="0007273B">
        <w:rPr>
          <w:rFonts w:ascii="Arial" w:hAnsi="Arial" w:cs="Arial"/>
          <w:sz w:val="22"/>
          <w:szCs w:val="22"/>
        </w:rPr>
        <w:t>d</w:t>
      </w:r>
      <w:r w:rsidRPr="000D6607">
        <w:rPr>
          <w:rFonts w:ascii="Arial" w:hAnsi="Arial" w:cs="Arial"/>
          <w:sz w:val="22"/>
          <w:szCs w:val="22"/>
        </w:rPr>
        <w:t>river will be paid for excess hours at the casual hourly rate.</w:t>
      </w:r>
    </w:p>
    <w:p w:rsidR="00956838" w:rsidRPr="000D6607" w:rsidRDefault="00956838" w:rsidP="00125AA1">
      <w:pPr>
        <w:rPr>
          <w:rFonts w:ascii="Arial" w:hAnsi="Arial" w:cs="Arial"/>
          <w:sz w:val="22"/>
          <w:szCs w:val="22"/>
        </w:rPr>
      </w:pPr>
    </w:p>
    <w:p w:rsidR="00956838" w:rsidRPr="00B2564D" w:rsidRDefault="00956838" w:rsidP="00F613C3">
      <w:pPr>
        <w:numPr>
          <w:ilvl w:val="0"/>
          <w:numId w:val="9"/>
        </w:numPr>
        <w:ind w:left="709" w:hanging="709"/>
        <w:rPr>
          <w:rFonts w:ascii="Arial" w:hAnsi="Arial" w:cs="Arial"/>
          <w:sz w:val="22"/>
          <w:szCs w:val="22"/>
        </w:rPr>
      </w:pPr>
      <w:r w:rsidRPr="000D6607">
        <w:rPr>
          <w:rFonts w:ascii="Arial" w:hAnsi="Arial" w:cs="Arial"/>
          <w:sz w:val="22"/>
          <w:szCs w:val="22"/>
        </w:rPr>
        <w:t xml:space="preserve">Payment for the excess hours worked, or </w:t>
      </w:r>
      <w:r w:rsidR="00AB033E" w:rsidRPr="000D6607">
        <w:rPr>
          <w:rFonts w:ascii="Arial" w:hAnsi="Arial" w:cs="Arial"/>
          <w:sz w:val="22"/>
          <w:szCs w:val="22"/>
        </w:rPr>
        <w:t xml:space="preserve">time off in lieu </w:t>
      </w:r>
      <w:r w:rsidR="00AB033E">
        <w:rPr>
          <w:rFonts w:ascii="Arial" w:hAnsi="Arial" w:cs="Arial"/>
          <w:sz w:val="22"/>
          <w:szCs w:val="22"/>
        </w:rPr>
        <w:t xml:space="preserve">where </w:t>
      </w:r>
      <w:r w:rsidRPr="000D6607">
        <w:rPr>
          <w:rFonts w:ascii="Arial" w:hAnsi="Arial" w:cs="Arial"/>
          <w:sz w:val="22"/>
          <w:szCs w:val="22"/>
        </w:rPr>
        <w:t xml:space="preserve">requested, will occur as soon as possible after the end of each biannual period. </w:t>
      </w:r>
    </w:p>
    <w:p w:rsidR="00956838" w:rsidRPr="00B63886" w:rsidRDefault="000F5746"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M</w:t>
      </w:r>
      <w:r w:rsidR="00956838" w:rsidRPr="00B63886">
        <w:rPr>
          <w:rFonts w:ascii="Arial" w:hAnsi="Arial" w:cs="Arial"/>
          <w:b/>
          <w:sz w:val="22"/>
          <w:szCs w:val="22"/>
        </w:rPr>
        <w:t>inimum hours of duty</w:t>
      </w:r>
    </w:p>
    <w:p w:rsidR="00956838" w:rsidRPr="000D6607" w:rsidRDefault="00956838" w:rsidP="00583415">
      <w:pPr>
        <w:numPr>
          <w:ilvl w:val="0"/>
          <w:numId w:val="8"/>
        </w:numPr>
        <w:ind w:left="709" w:hanging="709"/>
        <w:rPr>
          <w:rFonts w:ascii="Arial" w:hAnsi="Arial" w:cs="Arial"/>
          <w:sz w:val="22"/>
          <w:szCs w:val="22"/>
        </w:rPr>
      </w:pPr>
      <w:r w:rsidRPr="000D6607">
        <w:rPr>
          <w:rFonts w:ascii="Arial" w:hAnsi="Arial" w:cs="Arial"/>
          <w:sz w:val="22"/>
          <w:szCs w:val="22"/>
        </w:rPr>
        <w:t xml:space="preserve">An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river may be required to work on any day in the period with the exception of relevant public holidays.</w:t>
      </w:r>
    </w:p>
    <w:p w:rsidR="00956838" w:rsidRPr="000D6607" w:rsidRDefault="00956838" w:rsidP="00125AA1">
      <w:pPr>
        <w:rPr>
          <w:rFonts w:ascii="Arial" w:hAnsi="Arial" w:cs="Arial"/>
          <w:sz w:val="22"/>
          <w:szCs w:val="22"/>
        </w:rPr>
      </w:pPr>
    </w:p>
    <w:p w:rsidR="00956838" w:rsidRPr="000D6607" w:rsidRDefault="00956838" w:rsidP="00365D95">
      <w:pPr>
        <w:numPr>
          <w:ilvl w:val="0"/>
          <w:numId w:val="8"/>
        </w:numPr>
        <w:ind w:left="709" w:hanging="709"/>
        <w:rPr>
          <w:rFonts w:ascii="Arial" w:hAnsi="Arial" w:cs="Arial"/>
          <w:sz w:val="22"/>
          <w:szCs w:val="22"/>
        </w:rPr>
      </w:pPr>
      <w:r w:rsidRPr="000D6607">
        <w:rPr>
          <w:rFonts w:ascii="Arial" w:hAnsi="Arial" w:cs="Arial"/>
          <w:sz w:val="22"/>
          <w:szCs w:val="22"/>
        </w:rPr>
        <w:t>Notwithstan</w:t>
      </w:r>
      <w:r w:rsidR="007F7058">
        <w:rPr>
          <w:rFonts w:ascii="Arial" w:hAnsi="Arial" w:cs="Arial"/>
          <w:sz w:val="22"/>
          <w:szCs w:val="22"/>
        </w:rPr>
        <w:t>ding the above provisions, the d</w:t>
      </w:r>
      <w:r w:rsidRPr="000D6607">
        <w:rPr>
          <w:rFonts w:ascii="Arial" w:hAnsi="Arial" w:cs="Arial"/>
          <w:sz w:val="22"/>
          <w:szCs w:val="22"/>
        </w:rPr>
        <w:t xml:space="preserve">elegate may require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rivers to perform duty in special circumstances. Special circumstances would include, but not necessarily be limited to, official visits, natural disasters, extraordinary parliamentary sessions, and events of national security.</w:t>
      </w:r>
    </w:p>
    <w:p w:rsidR="00956838" w:rsidRPr="000D6607" w:rsidRDefault="00956838" w:rsidP="00125AA1">
      <w:pPr>
        <w:rPr>
          <w:rFonts w:ascii="Arial" w:hAnsi="Arial" w:cs="Arial"/>
          <w:sz w:val="22"/>
          <w:szCs w:val="22"/>
        </w:rPr>
      </w:pPr>
    </w:p>
    <w:p w:rsidR="00956838" w:rsidRPr="00546D07" w:rsidRDefault="00956838" w:rsidP="00583415">
      <w:pPr>
        <w:numPr>
          <w:ilvl w:val="0"/>
          <w:numId w:val="8"/>
        </w:numPr>
        <w:ind w:left="709" w:hanging="709"/>
        <w:rPr>
          <w:rFonts w:ascii="Arial" w:hAnsi="Arial" w:cs="Arial"/>
          <w:sz w:val="22"/>
          <w:szCs w:val="22"/>
        </w:rPr>
      </w:pPr>
      <w:r w:rsidRPr="00546D07">
        <w:rPr>
          <w:rFonts w:ascii="Arial" w:hAnsi="Arial" w:cs="Arial"/>
          <w:sz w:val="22"/>
          <w:szCs w:val="22"/>
        </w:rPr>
        <w:t xml:space="preserve">When required to work on any given day, an </w:t>
      </w:r>
      <w:r w:rsidR="0007273B" w:rsidRPr="00546D07">
        <w:rPr>
          <w:rFonts w:ascii="Arial" w:hAnsi="Arial" w:cs="Arial"/>
          <w:sz w:val="22"/>
          <w:szCs w:val="22"/>
        </w:rPr>
        <w:t>o</w:t>
      </w:r>
      <w:r w:rsidRPr="00546D07">
        <w:rPr>
          <w:rFonts w:ascii="Arial" w:hAnsi="Arial" w:cs="Arial"/>
          <w:sz w:val="22"/>
          <w:szCs w:val="22"/>
        </w:rPr>
        <w:t xml:space="preserve">ngoing </w:t>
      </w:r>
      <w:r w:rsidR="0007273B" w:rsidRPr="00546D07">
        <w:rPr>
          <w:rFonts w:ascii="Arial" w:hAnsi="Arial" w:cs="Arial"/>
          <w:sz w:val="22"/>
          <w:szCs w:val="22"/>
        </w:rPr>
        <w:t>d</w:t>
      </w:r>
      <w:r w:rsidRPr="00546D07">
        <w:rPr>
          <w:rFonts w:ascii="Arial" w:hAnsi="Arial" w:cs="Arial"/>
          <w:sz w:val="22"/>
          <w:szCs w:val="22"/>
        </w:rPr>
        <w:t>river will be called in and credited for a minimum of three hours.</w:t>
      </w:r>
    </w:p>
    <w:p w:rsidR="00956838" w:rsidRPr="00B63886" w:rsidRDefault="00956838"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Notification of cancellation of shift</w:t>
      </w:r>
    </w:p>
    <w:p w:rsidR="005B2901"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When possible, </w:t>
      </w:r>
      <w:r w:rsidR="0007273B" w:rsidRPr="0017057C">
        <w:rPr>
          <w:rFonts w:ascii="Arial" w:hAnsi="Arial" w:cs="Arial"/>
          <w:sz w:val="22"/>
          <w:szCs w:val="22"/>
          <w:lang w:val="en-US" w:eastAsia="en-US"/>
        </w:rPr>
        <w:t>o</w:t>
      </w:r>
      <w:r w:rsidRPr="0017057C">
        <w:rPr>
          <w:rFonts w:ascii="Arial" w:hAnsi="Arial" w:cs="Arial"/>
          <w:sz w:val="22"/>
          <w:szCs w:val="22"/>
          <w:lang w:val="en-US" w:eastAsia="en-US"/>
        </w:rPr>
        <w:t xml:space="preserve">ngoing </w:t>
      </w:r>
      <w:r w:rsidR="0007273B" w:rsidRPr="0017057C">
        <w:rPr>
          <w:rFonts w:ascii="Arial" w:hAnsi="Arial" w:cs="Arial"/>
          <w:sz w:val="22"/>
          <w:szCs w:val="22"/>
          <w:lang w:val="en-US" w:eastAsia="en-US"/>
        </w:rPr>
        <w:t>d</w:t>
      </w:r>
      <w:r w:rsidRPr="0017057C">
        <w:rPr>
          <w:rFonts w:ascii="Arial" w:hAnsi="Arial" w:cs="Arial"/>
          <w:sz w:val="22"/>
          <w:szCs w:val="22"/>
          <w:lang w:val="en-US" w:eastAsia="en-US"/>
        </w:rPr>
        <w:t xml:space="preserve">rivers will be notified of any shift cancellations a minimum three hours prior to the advised start time. Notification of a shift cancellation within these hours prior to the commencement of duty will result in the </w:t>
      </w:r>
      <w:r w:rsidR="0007273B" w:rsidRPr="0017057C">
        <w:rPr>
          <w:rFonts w:ascii="Arial" w:hAnsi="Arial" w:cs="Arial"/>
          <w:sz w:val="22"/>
          <w:szCs w:val="22"/>
          <w:lang w:val="en-US" w:eastAsia="en-US"/>
        </w:rPr>
        <w:t>o</w:t>
      </w:r>
      <w:r w:rsidRPr="0017057C">
        <w:rPr>
          <w:rFonts w:ascii="Arial" w:hAnsi="Arial" w:cs="Arial"/>
          <w:sz w:val="22"/>
          <w:szCs w:val="22"/>
          <w:lang w:val="en-US" w:eastAsia="en-US"/>
        </w:rPr>
        <w:t xml:space="preserve">ngoing </w:t>
      </w:r>
      <w:r w:rsidR="0007273B" w:rsidRPr="0017057C">
        <w:rPr>
          <w:rFonts w:ascii="Arial" w:hAnsi="Arial" w:cs="Arial"/>
          <w:sz w:val="22"/>
          <w:szCs w:val="22"/>
          <w:lang w:val="en-US" w:eastAsia="en-US"/>
        </w:rPr>
        <w:t>d</w:t>
      </w:r>
      <w:r w:rsidRPr="0017057C">
        <w:rPr>
          <w:rFonts w:ascii="Arial" w:hAnsi="Arial" w:cs="Arial"/>
          <w:sz w:val="22"/>
          <w:szCs w:val="22"/>
          <w:lang w:val="en-US" w:eastAsia="en-US"/>
        </w:rPr>
        <w:t xml:space="preserve">river being credited with the minimum hour provisions as specified in clause </w:t>
      </w:r>
      <w:r w:rsidR="00EA59D9" w:rsidRPr="0017057C">
        <w:rPr>
          <w:rFonts w:ascii="Arial" w:hAnsi="Arial" w:cs="Arial"/>
          <w:sz w:val="22"/>
          <w:szCs w:val="22"/>
          <w:lang w:val="en-US" w:eastAsia="en-US"/>
        </w:rPr>
        <w:t>3</w:t>
      </w:r>
      <w:r w:rsidR="0065459F" w:rsidRPr="0017057C">
        <w:rPr>
          <w:rFonts w:ascii="Arial" w:hAnsi="Arial" w:cs="Arial"/>
          <w:sz w:val="22"/>
          <w:szCs w:val="22"/>
          <w:lang w:val="en-US" w:eastAsia="en-US"/>
        </w:rPr>
        <w:t>4</w:t>
      </w:r>
      <w:r w:rsidR="00EA59D9" w:rsidRPr="0017057C">
        <w:rPr>
          <w:rFonts w:ascii="Arial" w:hAnsi="Arial" w:cs="Arial"/>
          <w:sz w:val="22"/>
          <w:szCs w:val="22"/>
          <w:lang w:val="en-US" w:eastAsia="en-US"/>
        </w:rPr>
        <w:t>.6</w:t>
      </w:r>
      <w:r w:rsidRPr="0017057C">
        <w:rPr>
          <w:rFonts w:ascii="Arial" w:hAnsi="Arial" w:cs="Arial"/>
          <w:sz w:val="22"/>
          <w:szCs w:val="22"/>
          <w:lang w:val="en-US" w:eastAsia="en-US"/>
        </w:rPr>
        <w:t>. The shift cancellation credit will only apply where the driver then does not work on the day in question, unle</w:t>
      </w:r>
      <w:r w:rsidR="007F7058" w:rsidRPr="0017057C">
        <w:rPr>
          <w:rFonts w:ascii="Arial" w:hAnsi="Arial" w:cs="Arial"/>
          <w:sz w:val="22"/>
          <w:szCs w:val="22"/>
          <w:lang w:val="en-US" w:eastAsia="en-US"/>
        </w:rPr>
        <w:t>ss otherwise determined by the d</w:t>
      </w:r>
      <w:r w:rsidRPr="0017057C">
        <w:rPr>
          <w:rFonts w:ascii="Arial" w:hAnsi="Arial" w:cs="Arial"/>
          <w:sz w:val="22"/>
          <w:szCs w:val="22"/>
          <w:lang w:val="en-US" w:eastAsia="en-US"/>
        </w:rPr>
        <w:t xml:space="preserve">elegate. </w:t>
      </w:r>
    </w:p>
    <w:p w:rsidR="00956838" w:rsidRPr="00B63886" w:rsidRDefault="00956838"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 xml:space="preserve">Rest </w:t>
      </w:r>
      <w:r w:rsidR="0007273B" w:rsidRPr="00B63886">
        <w:rPr>
          <w:rFonts w:ascii="Arial" w:hAnsi="Arial" w:cs="Arial"/>
          <w:b/>
          <w:sz w:val="22"/>
          <w:szCs w:val="22"/>
        </w:rPr>
        <w:t>d</w:t>
      </w:r>
      <w:r w:rsidRPr="00B63886">
        <w:rPr>
          <w:rFonts w:ascii="Arial" w:hAnsi="Arial" w:cs="Arial"/>
          <w:b/>
          <w:sz w:val="22"/>
          <w:szCs w:val="22"/>
        </w:rPr>
        <w:t xml:space="preserve">ays </w:t>
      </w:r>
    </w:p>
    <w:p w:rsidR="00956838" w:rsidRPr="000D6607" w:rsidRDefault="00956838" w:rsidP="00583415">
      <w:pPr>
        <w:numPr>
          <w:ilvl w:val="0"/>
          <w:numId w:val="10"/>
        </w:numPr>
        <w:ind w:left="709" w:hanging="709"/>
        <w:rPr>
          <w:rFonts w:ascii="Arial" w:hAnsi="Arial" w:cs="Arial"/>
          <w:sz w:val="22"/>
          <w:szCs w:val="22"/>
        </w:rPr>
      </w:pPr>
      <w:r w:rsidRPr="000D6607">
        <w:rPr>
          <w:rFonts w:ascii="Arial" w:hAnsi="Arial" w:cs="Arial"/>
          <w:sz w:val="22"/>
          <w:szCs w:val="22"/>
        </w:rPr>
        <w:t xml:space="preserve">An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 xml:space="preserve">river will be entitled to a rest day on each Saturday and on each Sunday which does not precede a parliamentary sitting period published in the parliamentary sitting calendar. If an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 xml:space="preserve">river is required to work on one of these rest days, they will receive a Scheduled Day </w:t>
      </w:r>
      <w:proofErr w:type="gramStart"/>
      <w:r w:rsidRPr="000D6607">
        <w:rPr>
          <w:rFonts w:ascii="Arial" w:hAnsi="Arial" w:cs="Arial"/>
          <w:sz w:val="22"/>
          <w:szCs w:val="22"/>
        </w:rPr>
        <w:t>Off</w:t>
      </w:r>
      <w:proofErr w:type="gramEnd"/>
      <w:r w:rsidRPr="000D6607">
        <w:rPr>
          <w:rFonts w:ascii="Arial" w:hAnsi="Arial" w:cs="Arial"/>
          <w:sz w:val="22"/>
          <w:szCs w:val="22"/>
        </w:rPr>
        <w:t xml:space="preserve"> (SDO) in lieu on a day suitable to operational requirements. </w:t>
      </w:r>
    </w:p>
    <w:p w:rsidR="00956838" w:rsidRPr="000D6607" w:rsidRDefault="00956838" w:rsidP="00125AA1">
      <w:pPr>
        <w:rPr>
          <w:rFonts w:ascii="Arial" w:hAnsi="Arial" w:cs="Arial"/>
          <w:sz w:val="22"/>
          <w:szCs w:val="22"/>
        </w:rPr>
      </w:pPr>
    </w:p>
    <w:p w:rsidR="00956838" w:rsidRPr="000D6607" w:rsidRDefault="00956838" w:rsidP="00583415">
      <w:pPr>
        <w:numPr>
          <w:ilvl w:val="0"/>
          <w:numId w:val="10"/>
        </w:numPr>
        <w:ind w:left="709" w:hanging="709"/>
        <w:rPr>
          <w:rFonts w:ascii="Arial" w:hAnsi="Arial" w:cs="Arial"/>
          <w:sz w:val="22"/>
          <w:szCs w:val="22"/>
        </w:rPr>
      </w:pPr>
      <w:r w:rsidRPr="000D6607">
        <w:rPr>
          <w:rFonts w:ascii="Arial" w:hAnsi="Arial" w:cs="Arial"/>
          <w:sz w:val="22"/>
          <w:szCs w:val="22"/>
        </w:rPr>
        <w:t xml:space="preserve">An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 xml:space="preserve">river will also be entitled to relevant public holidays in the jurisdiction in which they work. COMCAR may request an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river to work on a particular public holiday and for such work performed, the driver will be entitled to an SDO on a day suitable to operational requirements. SDOs may be accumulated up to a maximum balance at any one time of five days.</w:t>
      </w:r>
    </w:p>
    <w:p w:rsidR="00956838" w:rsidRPr="000D6607" w:rsidRDefault="00956838" w:rsidP="00125AA1">
      <w:pPr>
        <w:rPr>
          <w:rFonts w:ascii="Arial" w:hAnsi="Arial" w:cs="Arial"/>
          <w:sz w:val="22"/>
          <w:szCs w:val="22"/>
        </w:rPr>
      </w:pPr>
    </w:p>
    <w:p w:rsidR="00956838" w:rsidRPr="000D6607" w:rsidRDefault="00956838" w:rsidP="00583415">
      <w:pPr>
        <w:numPr>
          <w:ilvl w:val="0"/>
          <w:numId w:val="10"/>
        </w:numPr>
        <w:ind w:left="709" w:hanging="709"/>
        <w:rPr>
          <w:rFonts w:ascii="Arial" w:hAnsi="Arial" w:cs="Arial"/>
          <w:sz w:val="22"/>
          <w:szCs w:val="22"/>
        </w:rPr>
      </w:pPr>
      <w:r w:rsidRPr="000D6607">
        <w:rPr>
          <w:rFonts w:ascii="Arial" w:hAnsi="Arial" w:cs="Arial"/>
          <w:sz w:val="22"/>
          <w:szCs w:val="22"/>
        </w:rPr>
        <w:t>A rest day is defined as a full calendar day where a driver is not required to perform any duties.</w:t>
      </w:r>
    </w:p>
    <w:p w:rsidR="00956838" w:rsidRPr="000D6607" w:rsidRDefault="00956838" w:rsidP="00125AA1">
      <w:pPr>
        <w:rPr>
          <w:rFonts w:ascii="Arial" w:hAnsi="Arial" w:cs="Arial"/>
          <w:sz w:val="22"/>
          <w:szCs w:val="22"/>
        </w:rPr>
      </w:pPr>
    </w:p>
    <w:p w:rsidR="00956838" w:rsidRPr="00B2564D" w:rsidRDefault="00956838" w:rsidP="00583415">
      <w:pPr>
        <w:numPr>
          <w:ilvl w:val="0"/>
          <w:numId w:val="10"/>
        </w:numPr>
        <w:ind w:left="709" w:hanging="709"/>
        <w:rPr>
          <w:rFonts w:ascii="Arial" w:hAnsi="Arial" w:cs="Arial"/>
          <w:sz w:val="22"/>
          <w:szCs w:val="22"/>
        </w:rPr>
      </w:pPr>
      <w:r w:rsidRPr="000D6607">
        <w:rPr>
          <w:rFonts w:ascii="Arial" w:hAnsi="Arial" w:cs="Arial"/>
          <w:sz w:val="22"/>
          <w:szCs w:val="22"/>
        </w:rPr>
        <w:t>SDOs are non-accumulative except as specified above or under exceptional circumstances where operational requirements prevent the driver from accessing those scheduled days off.</w:t>
      </w:r>
    </w:p>
    <w:p w:rsidR="00956838" w:rsidRPr="00B63886" w:rsidRDefault="00956838" w:rsidP="00CE3D7E">
      <w:pPr>
        <w:pStyle w:val="ListParagraph"/>
        <w:numPr>
          <w:ilvl w:val="0"/>
          <w:numId w:val="212"/>
        </w:numPr>
        <w:spacing w:before="240" w:after="120"/>
        <w:ind w:left="709" w:hanging="709"/>
        <w:contextualSpacing w:val="0"/>
        <w:rPr>
          <w:rFonts w:ascii="Arial" w:hAnsi="Arial" w:cs="Arial"/>
          <w:b/>
          <w:sz w:val="22"/>
          <w:szCs w:val="22"/>
        </w:rPr>
      </w:pPr>
      <w:r w:rsidRPr="00B63886">
        <w:rPr>
          <w:rFonts w:ascii="Arial" w:hAnsi="Arial" w:cs="Arial"/>
          <w:b/>
          <w:sz w:val="22"/>
          <w:szCs w:val="22"/>
        </w:rPr>
        <w:t>Restrictions on taking annual leave</w:t>
      </w:r>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In accordance with COMCAR operational requirements, ongoing drivers employed in Canberra are not permitted to take periods of annual leave exceeding one day during parliamentary sitting periods (including the Sunday prior to a parliamentary sitting period published in the parliamentary sitting calendar), given that these employees are employed to complete their duties primarily during these specified periods.</w:t>
      </w:r>
    </w:p>
    <w:p w:rsidR="00956838" w:rsidRPr="00B63886" w:rsidRDefault="00956838" w:rsidP="00CE3D7E">
      <w:pPr>
        <w:pStyle w:val="ListParagraph"/>
        <w:numPr>
          <w:ilvl w:val="0"/>
          <w:numId w:val="212"/>
        </w:numPr>
        <w:spacing w:before="240" w:after="120"/>
        <w:ind w:left="851" w:hanging="851"/>
        <w:contextualSpacing w:val="0"/>
        <w:rPr>
          <w:rFonts w:ascii="Arial" w:hAnsi="Arial" w:cs="Arial"/>
          <w:b/>
          <w:sz w:val="22"/>
          <w:szCs w:val="22"/>
        </w:rPr>
      </w:pPr>
      <w:r w:rsidRPr="00B63886">
        <w:rPr>
          <w:rFonts w:ascii="Arial" w:hAnsi="Arial" w:cs="Arial"/>
          <w:b/>
          <w:sz w:val="22"/>
          <w:szCs w:val="22"/>
        </w:rPr>
        <w:t xml:space="preserve">Remuneration for </w:t>
      </w:r>
      <w:r w:rsidR="0007273B" w:rsidRPr="00B63886">
        <w:rPr>
          <w:rFonts w:ascii="Arial" w:hAnsi="Arial" w:cs="Arial"/>
          <w:b/>
          <w:sz w:val="22"/>
          <w:szCs w:val="22"/>
        </w:rPr>
        <w:t>o</w:t>
      </w:r>
      <w:r w:rsidRPr="00B63886">
        <w:rPr>
          <w:rFonts w:ascii="Arial" w:hAnsi="Arial" w:cs="Arial"/>
          <w:b/>
          <w:sz w:val="22"/>
          <w:szCs w:val="22"/>
        </w:rPr>
        <w:t xml:space="preserve">ngoing </w:t>
      </w:r>
      <w:r w:rsidR="0007273B" w:rsidRPr="00B63886">
        <w:rPr>
          <w:rFonts w:ascii="Arial" w:hAnsi="Arial" w:cs="Arial"/>
          <w:b/>
          <w:sz w:val="22"/>
          <w:szCs w:val="22"/>
        </w:rPr>
        <w:t>d</w:t>
      </w:r>
      <w:r w:rsidRPr="00B63886">
        <w:rPr>
          <w:rFonts w:ascii="Arial" w:hAnsi="Arial" w:cs="Arial"/>
          <w:b/>
          <w:sz w:val="22"/>
          <w:szCs w:val="22"/>
        </w:rPr>
        <w:t>rivers</w:t>
      </w:r>
    </w:p>
    <w:p w:rsidR="00956838" w:rsidRPr="000D6607" w:rsidRDefault="00956838" w:rsidP="00583415">
      <w:pPr>
        <w:numPr>
          <w:ilvl w:val="0"/>
          <w:numId w:val="11"/>
        </w:numPr>
        <w:ind w:left="709" w:hanging="709"/>
        <w:rPr>
          <w:rFonts w:ascii="Arial" w:hAnsi="Arial" w:cs="Arial"/>
          <w:sz w:val="22"/>
          <w:szCs w:val="22"/>
        </w:rPr>
      </w:pPr>
      <w:r w:rsidRPr="000D6607">
        <w:rPr>
          <w:rFonts w:ascii="Arial" w:hAnsi="Arial" w:cs="Arial"/>
          <w:sz w:val="22"/>
          <w:szCs w:val="22"/>
        </w:rPr>
        <w:t xml:space="preserve">In recognition of the flexibilities relating to the continued practice of non-payment of overtime and penalties, a National Flexibility Allowance as set out in </w:t>
      </w:r>
      <w:r w:rsidRPr="000D6607">
        <w:rPr>
          <w:rFonts w:ascii="Arial" w:hAnsi="Arial" w:cs="Arial"/>
          <w:sz w:val="22"/>
          <w:szCs w:val="22"/>
          <w:u w:val="single"/>
        </w:rPr>
        <w:t>Attachment A</w:t>
      </w:r>
      <w:r w:rsidRPr="000D6607">
        <w:rPr>
          <w:rFonts w:ascii="Arial" w:hAnsi="Arial" w:cs="Arial"/>
          <w:sz w:val="22"/>
          <w:szCs w:val="22"/>
        </w:rPr>
        <w:t xml:space="preserve"> will be paid to full-time </w:t>
      </w:r>
      <w:r w:rsidR="0007273B">
        <w:rPr>
          <w:rFonts w:ascii="Arial" w:hAnsi="Arial" w:cs="Arial"/>
          <w:sz w:val="22"/>
          <w:szCs w:val="22"/>
        </w:rPr>
        <w:t>o</w:t>
      </w:r>
      <w:r w:rsidRPr="000D6607">
        <w:rPr>
          <w:rFonts w:ascii="Arial" w:hAnsi="Arial" w:cs="Arial"/>
          <w:sz w:val="22"/>
          <w:szCs w:val="22"/>
        </w:rPr>
        <w:t xml:space="preserve">ngoing </w:t>
      </w:r>
      <w:r w:rsidR="0007273B">
        <w:rPr>
          <w:rFonts w:ascii="Arial" w:hAnsi="Arial" w:cs="Arial"/>
          <w:sz w:val="22"/>
          <w:szCs w:val="22"/>
        </w:rPr>
        <w:t>d</w:t>
      </w:r>
      <w:r w:rsidRPr="000D6607">
        <w:rPr>
          <w:rFonts w:ascii="Arial" w:hAnsi="Arial" w:cs="Arial"/>
          <w:sz w:val="22"/>
          <w:szCs w:val="22"/>
        </w:rPr>
        <w:t>rivers.</w:t>
      </w:r>
      <w:r w:rsidR="0007273B">
        <w:rPr>
          <w:rFonts w:ascii="Arial" w:hAnsi="Arial" w:cs="Arial"/>
          <w:sz w:val="22"/>
          <w:szCs w:val="22"/>
        </w:rPr>
        <w:t xml:space="preserve"> </w:t>
      </w:r>
      <w:r w:rsidRPr="000D6607">
        <w:rPr>
          <w:rFonts w:ascii="Arial" w:hAnsi="Arial" w:cs="Arial"/>
          <w:sz w:val="22"/>
          <w:szCs w:val="22"/>
        </w:rPr>
        <w:t xml:space="preserve">A part-time driver may be required to maintain either a 24 hours per day availability (except entitled rest days) or a 12 hours per day availability (except entitled rest days). </w:t>
      </w:r>
    </w:p>
    <w:p w:rsidR="00956838" w:rsidRPr="000D6607" w:rsidRDefault="00956838" w:rsidP="00125AA1">
      <w:pPr>
        <w:rPr>
          <w:rFonts w:ascii="Arial" w:hAnsi="Arial" w:cs="Arial"/>
          <w:sz w:val="22"/>
          <w:szCs w:val="22"/>
        </w:rPr>
      </w:pPr>
    </w:p>
    <w:p w:rsidR="00956838" w:rsidRPr="000D6607" w:rsidRDefault="00956838" w:rsidP="00583415">
      <w:pPr>
        <w:numPr>
          <w:ilvl w:val="0"/>
          <w:numId w:val="11"/>
        </w:numPr>
        <w:ind w:left="709" w:hanging="709"/>
        <w:rPr>
          <w:rFonts w:ascii="Arial" w:hAnsi="Arial" w:cs="Arial"/>
          <w:sz w:val="22"/>
          <w:szCs w:val="22"/>
        </w:rPr>
      </w:pPr>
      <w:r w:rsidRPr="000D6607">
        <w:rPr>
          <w:rFonts w:ascii="Arial" w:hAnsi="Arial" w:cs="Arial"/>
          <w:sz w:val="22"/>
          <w:szCs w:val="22"/>
        </w:rPr>
        <w:t>The full National Flexibility Allowance will be paid to drivers required to maintain 24 hour availability, while 50</w:t>
      </w:r>
      <w:r w:rsidR="0007273B">
        <w:rPr>
          <w:rFonts w:ascii="Arial" w:hAnsi="Arial" w:cs="Arial"/>
          <w:sz w:val="22"/>
          <w:szCs w:val="22"/>
        </w:rPr>
        <w:t xml:space="preserve"> per cent</w:t>
      </w:r>
      <w:r w:rsidRPr="000D6607">
        <w:rPr>
          <w:rFonts w:ascii="Arial" w:hAnsi="Arial" w:cs="Arial"/>
          <w:sz w:val="22"/>
          <w:szCs w:val="22"/>
        </w:rPr>
        <w:t xml:space="preserve"> of the National Flexibility Allowance will be paid to drivers required to maintain 12 hours per day availability.</w:t>
      </w:r>
      <w:r w:rsidR="0007273B">
        <w:rPr>
          <w:rFonts w:ascii="Arial" w:hAnsi="Arial" w:cs="Arial"/>
          <w:sz w:val="22"/>
          <w:szCs w:val="22"/>
        </w:rPr>
        <w:t xml:space="preserve"> </w:t>
      </w:r>
      <w:r w:rsidRPr="000D6607">
        <w:rPr>
          <w:rFonts w:ascii="Arial" w:hAnsi="Arial" w:cs="Arial"/>
          <w:sz w:val="22"/>
          <w:szCs w:val="22"/>
        </w:rPr>
        <w:t>The period of availability will be agreed at the time of employment and may be varied by mutual agreem</w:t>
      </w:r>
      <w:r w:rsidR="007F7058">
        <w:rPr>
          <w:rFonts w:ascii="Arial" w:hAnsi="Arial" w:cs="Arial"/>
          <w:sz w:val="22"/>
          <w:szCs w:val="22"/>
        </w:rPr>
        <w:t>ent between the driver and the d</w:t>
      </w:r>
      <w:r w:rsidRPr="000D6607">
        <w:rPr>
          <w:rFonts w:ascii="Arial" w:hAnsi="Arial" w:cs="Arial"/>
          <w:sz w:val="22"/>
          <w:szCs w:val="22"/>
        </w:rPr>
        <w:t xml:space="preserve">elegate.  </w:t>
      </w:r>
    </w:p>
    <w:p w:rsidR="00956838" w:rsidRPr="000D6607" w:rsidRDefault="00956838" w:rsidP="00125AA1">
      <w:pPr>
        <w:rPr>
          <w:rFonts w:ascii="Arial" w:hAnsi="Arial" w:cs="Arial"/>
          <w:sz w:val="22"/>
          <w:szCs w:val="22"/>
        </w:rPr>
      </w:pPr>
    </w:p>
    <w:p w:rsidR="00956838" w:rsidRPr="00B2564D" w:rsidRDefault="00956838" w:rsidP="00583415">
      <w:pPr>
        <w:numPr>
          <w:ilvl w:val="0"/>
          <w:numId w:val="11"/>
        </w:numPr>
        <w:ind w:left="709" w:hanging="709"/>
        <w:rPr>
          <w:rFonts w:ascii="Arial" w:hAnsi="Arial" w:cs="Arial"/>
          <w:sz w:val="22"/>
          <w:szCs w:val="22"/>
        </w:rPr>
      </w:pPr>
      <w:r w:rsidRPr="000D6607">
        <w:rPr>
          <w:rFonts w:ascii="Arial" w:hAnsi="Arial" w:cs="Arial"/>
          <w:sz w:val="22"/>
          <w:szCs w:val="22"/>
        </w:rPr>
        <w:t xml:space="preserve">The annual </w:t>
      </w:r>
      <w:r w:rsidR="0007273B">
        <w:rPr>
          <w:rFonts w:ascii="Arial" w:hAnsi="Arial" w:cs="Arial"/>
          <w:sz w:val="22"/>
          <w:szCs w:val="22"/>
        </w:rPr>
        <w:t>s</w:t>
      </w:r>
      <w:r w:rsidRPr="000D6607">
        <w:rPr>
          <w:rFonts w:ascii="Arial" w:hAnsi="Arial" w:cs="Arial"/>
          <w:sz w:val="22"/>
          <w:szCs w:val="22"/>
        </w:rPr>
        <w:t xml:space="preserve">alary for a full-time </w:t>
      </w:r>
      <w:r w:rsidR="00AB033E">
        <w:rPr>
          <w:rFonts w:ascii="Arial" w:hAnsi="Arial" w:cs="Arial"/>
          <w:sz w:val="22"/>
          <w:szCs w:val="22"/>
        </w:rPr>
        <w:t>o</w:t>
      </w:r>
      <w:r w:rsidRPr="000D6607">
        <w:rPr>
          <w:rFonts w:ascii="Arial" w:hAnsi="Arial" w:cs="Arial"/>
          <w:sz w:val="22"/>
          <w:szCs w:val="22"/>
        </w:rPr>
        <w:t xml:space="preserve">ngoing </w:t>
      </w:r>
      <w:r w:rsidR="00AB033E">
        <w:rPr>
          <w:rFonts w:ascii="Arial" w:hAnsi="Arial" w:cs="Arial"/>
          <w:sz w:val="22"/>
          <w:szCs w:val="22"/>
        </w:rPr>
        <w:t>d</w:t>
      </w:r>
      <w:r w:rsidRPr="000D6607">
        <w:rPr>
          <w:rFonts w:ascii="Arial" w:hAnsi="Arial" w:cs="Arial"/>
          <w:sz w:val="22"/>
          <w:szCs w:val="22"/>
        </w:rPr>
        <w:t xml:space="preserve">river will be as per </w:t>
      </w:r>
      <w:r w:rsidRPr="000D6607">
        <w:rPr>
          <w:rFonts w:ascii="Arial" w:hAnsi="Arial" w:cs="Arial"/>
          <w:sz w:val="22"/>
          <w:szCs w:val="22"/>
          <w:u w:val="single"/>
        </w:rPr>
        <w:t xml:space="preserve">Attachment </w:t>
      </w:r>
      <w:proofErr w:type="gramStart"/>
      <w:r w:rsidRPr="000D6607">
        <w:rPr>
          <w:rFonts w:ascii="Arial" w:hAnsi="Arial" w:cs="Arial"/>
          <w:sz w:val="22"/>
          <w:szCs w:val="22"/>
          <w:u w:val="single"/>
        </w:rPr>
        <w:t>A</w:t>
      </w:r>
      <w:proofErr w:type="gramEnd"/>
      <w:r w:rsidRPr="0007273B">
        <w:rPr>
          <w:rFonts w:ascii="Arial" w:hAnsi="Arial" w:cs="Arial"/>
          <w:sz w:val="22"/>
          <w:szCs w:val="22"/>
        </w:rPr>
        <w:t xml:space="preserve"> </w:t>
      </w:r>
      <w:r w:rsidR="0007273B">
        <w:rPr>
          <w:rFonts w:ascii="Arial" w:hAnsi="Arial" w:cs="Arial"/>
          <w:sz w:val="22"/>
          <w:szCs w:val="22"/>
        </w:rPr>
        <w:br/>
      </w:r>
      <w:r w:rsidRPr="0007273B">
        <w:rPr>
          <w:rFonts w:ascii="Arial" w:hAnsi="Arial" w:cs="Arial"/>
          <w:sz w:val="22"/>
          <w:szCs w:val="22"/>
        </w:rPr>
        <w:t>(pro</w:t>
      </w:r>
      <w:r w:rsidR="00DB4F60">
        <w:rPr>
          <w:rFonts w:ascii="Arial" w:hAnsi="Arial" w:cs="Arial"/>
          <w:sz w:val="22"/>
          <w:szCs w:val="22"/>
        </w:rPr>
        <w:t>-</w:t>
      </w:r>
      <w:r w:rsidRPr="0007273B">
        <w:rPr>
          <w:rFonts w:ascii="Arial" w:hAnsi="Arial" w:cs="Arial"/>
          <w:sz w:val="22"/>
          <w:szCs w:val="22"/>
        </w:rPr>
        <w:t>rata for part-time drivers)</w:t>
      </w:r>
      <w:r w:rsidR="00AB033E">
        <w:rPr>
          <w:rFonts w:ascii="Arial" w:hAnsi="Arial" w:cs="Arial"/>
          <w:sz w:val="22"/>
          <w:szCs w:val="22"/>
        </w:rPr>
        <w:t xml:space="preserve">. </w:t>
      </w:r>
      <w:r w:rsidRPr="000D6607">
        <w:rPr>
          <w:rFonts w:ascii="Arial" w:hAnsi="Arial" w:cs="Arial"/>
          <w:sz w:val="22"/>
          <w:szCs w:val="22"/>
        </w:rPr>
        <w:t xml:space="preserve">The employee’s rate of </w:t>
      </w:r>
      <w:r w:rsidR="0007273B">
        <w:rPr>
          <w:rFonts w:ascii="Arial" w:hAnsi="Arial" w:cs="Arial"/>
          <w:sz w:val="22"/>
          <w:szCs w:val="22"/>
        </w:rPr>
        <w:t>s</w:t>
      </w:r>
      <w:r w:rsidRPr="000D6607">
        <w:rPr>
          <w:rFonts w:ascii="Arial" w:hAnsi="Arial" w:cs="Arial"/>
          <w:sz w:val="22"/>
          <w:szCs w:val="22"/>
        </w:rPr>
        <w:t xml:space="preserve">alary will be </w:t>
      </w:r>
      <w:r w:rsidR="0007273B">
        <w:rPr>
          <w:rFonts w:ascii="Arial" w:hAnsi="Arial" w:cs="Arial"/>
          <w:sz w:val="22"/>
          <w:szCs w:val="22"/>
        </w:rPr>
        <w:t>s</w:t>
      </w:r>
      <w:r w:rsidRPr="000D6607">
        <w:rPr>
          <w:rFonts w:ascii="Arial" w:hAnsi="Arial" w:cs="Arial"/>
          <w:sz w:val="22"/>
          <w:szCs w:val="22"/>
        </w:rPr>
        <w:t xml:space="preserve">alary for all purposes. Specifically, where </w:t>
      </w:r>
      <w:r w:rsidR="0007273B">
        <w:rPr>
          <w:rFonts w:ascii="Arial" w:hAnsi="Arial" w:cs="Arial"/>
          <w:sz w:val="22"/>
          <w:szCs w:val="22"/>
        </w:rPr>
        <w:t>s</w:t>
      </w:r>
      <w:r w:rsidRPr="000D6607">
        <w:rPr>
          <w:rFonts w:ascii="Arial" w:hAnsi="Arial" w:cs="Arial"/>
          <w:sz w:val="22"/>
          <w:szCs w:val="22"/>
        </w:rPr>
        <w:t>alary sacrifice arrangements (or other relevant a</w:t>
      </w:r>
      <w:r w:rsidR="007F0351">
        <w:rPr>
          <w:rFonts w:ascii="Arial" w:hAnsi="Arial" w:cs="Arial"/>
          <w:sz w:val="22"/>
          <w:szCs w:val="22"/>
        </w:rPr>
        <w:t xml:space="preserve">rrangements) are in place, the </w:t>
      </w:r>
      <w:r w:rsidR="009D2B21">
        <w:rPr>
          <w:rFonts w:ascii="Arial" w:hAnsi="Arial" w:cs="Arial"/>
          <w:sz w:val="22"/>
          <w:szCs w:val="22"/>
        </w:rPr>
        <w:t>e</w:t>
      </w:r>
      <w:r w:rsidRPr="000D6607">
        <w:rPr>
          <w:rFonts w:ascii="Arial" w:hAnsi="Arial" w:cs="Arial"/>
          <w:sz w:val="22"/>
          <w:szCs w:val="22"/>
        </w:rPr>
        <w:t xml:space="preserve">mployee’s </w:t>
      </w:r>
      <w:r w:rsidR="0007273B">
        <w:rPr>
          <w:rFonts w:ascii="Arial" w:hAnsi="Arial" w:cs="Arial"/>
          <w:sz w:val="22"/>
          <w:szCs w:val="22"/>
        </w:rPr>
        <w:t>s</w:t>
      </w:r>
      <w:r w:rsidRPr="000D6607">
        <w:rPr>
          <w:rFonts w:ascii="Arial" w:hAnsi="Arial" w:cs="Arial"/>
          <w:sz w:val="22"/>
          <w:szCs w:val="22"/>
        </w:rPr>
        <w:t xml:space="preserve">alary for purposes of superannuation, severance and termination payments (or other purposes) will be determined as if the salary sacrifice (or other) arrangement had not been entered into. </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 xml:space="preserve">Special conditions applying to </w:t>
      </w:r>
      <w:r w:rsidR="0007273B" w:rsidRPr="00B63886">
        <w:rPr>
          <w:rFonts w:ascii="Arial" w:hAnsi="Arial" w:cs="Arial"/>
          <w:b/>
          <w:sz w:val="22"/>
          <w:szCs w:val="22"/>
        </w:rPr>
        <w:t>d</w:t>
      </w:r>
      <w:r w:rsidRPr="00B63886">
        <w:rPr>
          <w:rFonts w:ascii="Arial" w:hAnsi="Arial" w:cs="Arial"/>
          <w:b/>
          <w:sz w:val="22"/>
          <w:szCs w:val="22"/>
        </w:rPr>
        <w:t xml:space="preserve">edicated </w:t>
      </w:r>
      <w:r w:rsidR="0007273B" w:rsidRPr="00B63886">
        <w:rPr>
          <w:rFonts w:ascii="Arial" w:hAnsi="Arial" w:cs="Arial"/>
          <w:b/>
          <w:sz w:val="22"/>
          <w:szCs w:val="22"/>
        </w:rPr>
        <w:t>d</w:t>
      </w:r>
      <w:r w:rsidRPr="00B63886">
        <w:rPr>
          <w:rFonts w:ascii="Arial" w:hAnsi="Arial" w:cs="Arial"/>
          <w:b/>
          <w:sz w:val="22"/>
          <w:szCs w:val="22"/>
        </w:rPr>
        <w:t>rivers</w:t>
      </w:r>
    </w:p>
    <w:p w:rsidR="00956838" w:rsidRPr="000D6607" w:rsidRDefault="007F7058" w:rsidP="00583415">
      <w:pPr>
        <w:numPr>
          <w:ilvl w:val="0"/>
          <w:numId w:val="12"/>
        </w:numPr>
        <w:ind w:left="709" w:hanging="709"/>
        <w:rPr>
          <w:rFonts w:ascii="Arial" w:hAnsi="Arial" w:cs="Arial"/>
          <w:sz w:val="22"/>
          <w:szCs w:val="22"/>
        </w:rPr>
      </w:pPr>
      <w:r>
        <w:rPr>
          <w:rFonts w:ascii="Arial" w:hAnsi="Arial" w:cs="Arial"/>
          <w:sz w:val="22"/>
          <w:szCs w:val="22"/>
        </w:rPr>
        <w:t>From time to time the d</w:t>
      </w:r>
      <w:r w:rsidR="00956838" w:rsidRPr="000D6607">
        <w:rPr>
          <w:rFonts w:ascii="Arial" w:hAnsi="Arial" w:cs="Arial"/>
          <w:sz w:val="22"/>
          <w:szCs w:val="22"/>
        </w:rPr>
        <w:t xml:space="preserve">elegate may designate an </w:t>
      </w:r>
      <w:r w:rsidR="0007273B">
        <w:rPr>
          <w:rFonts w:ascii="Arial" w:hAnsi="Arial" w:cs="Arial"/>
          <w:sz w:val="22"/>
          <w:szCs w:val="22"/>
        </w:rPr>
        <w:t>o</w:t>
      </w:r>
      <w:r w:rsidR="00956838" w:rsidRPr="000D6607">
        <w:rPr>
          <w:rFonts w:ascii="Arial" w:hAnsi="Arial" w:cs="Arial"/>
          <w:sz w:val="22"/>
          <w:szCs w:val="22"/>
        </w:rPr>
        <w:t xml:space="preserve">ngoing </w:t>
      </w:r>
      <w:r w:rsidR="0007273B">
        <w:rPr>
          <w:rFonts w:ascii="Arial" w:hAnsi="Arial" w:cs="Arial"/>
          <w:sz w:val="22"/>
          <w:szCs w:val="22"/>
        </w:rPr>
        <w:t>d</w:t>
      </w:r>
      <w:r w:rsidR="00956838" w:rsidRPr="000D6607">
        <w:rPr>
          <w:rFonts w:ascii="Arial" w:hAnsi="Arial" w:cs="Arial"/>
          <w:sz w:val="22"/>
          <w:szCs w:val="22"/>
        </w:rPr>
        <w:t xml:space="preserve">river to be a </w:t>
      </w:r>
      <w:r w:rsidR="0007273B">
        <w:rPr>
          <w:rFonts w:ascii="Arial" w:hAnsi="Arial" w:cs="Arial"/>
          <w:sz w:val="22"/>
          <w:szCs w:val="22"/>
        </w:rPr>
        <w:t>d</w:t>
      </w:r>
      <w:r w:rsidR="00956838" w:rsidRPr="000D6607">
        <w:rPr>
          <w:rFonts w:ascii="Arial" w:hAnsi="Arial" w:cs="Arial"/>
          <w:sz w:val="22"/>
          <w:szCs w:val="22"/>
        </w:rPr>
        <w:t xml:space="preserve">edicated </w:t>
      </w:r>
      <w:r w:rsidR="0007273B">
        <w:rPr>
          <w:rFonts w:ascii="Arial" w:hAnsi="Arial" w:cs="Arial"/>
          <w:sz w:val="22"/>
          <w:szCs w:val="22"/>
        </w:rPr>
        <w:t>d</w:t>
      </w:r>
      <w:r w:rsidR="00956838" w:rsidRPr="000D6607">
        <w:rPr>
          <w:rFonts w:ascii="Arial" w:hAnsi="Arial" w:cs="Arial"/>
          <w:sz w:val="22"/>
          <w:szCs w:val="22"/>
        </w:rPr>
        <w:t>river, being dedicated to drive for a particular office holder u</w:t>
      </w:r>
      <w:r>
        <w:rPr>
          <w:rFonts w:ascii="Arial" w:hAnsi="Arial" w:cs="Arial"/>
          <w:sz w:val="22"/>
          <w:szCs w:val="22"/>
        </w:rPr>
        <w:t>ntil otherwise notified by the d</w:t>
      </w:r>
      <w:r w:rsidR="00956838" w:rsidRPr="000D6607">
        <w:rPr>
          <w:rFonts w:ascii="Arial" w:hAnsi="Arial" w:cs="Arial"/>
          <w:sz w:val="22"/>
          <w:szCs w:val="22"/>
        </w:rPr>
        <w:t xml:space="preserve">elegate. The provisions outlined below apply to an </w:t>
      </w:r>
      <w:r w:rsidR="0007273B">
        <w:rPr>
          <w:rFonts w:ascii="Arial" w:hAnsi="Arial" w:cs="Arial"/>
          <w:sz w:val="22"/>
          <w:szCs w:val="22"/>
        </w:rPr>
        <w:t>o</w:t>
      </w:r>
      <w:r w:rsidR="00956838" w:rsidRPr="000D6607">
        <w:rPr>
          <w:rFonts w:ascii="Arial" w:hAnsi="Arial" w:cs="Arial"/>
          <w:sz w:val="22"/>
          <w:szCs w:val="22"/>
        </w:rPr>
        <w:t xml:space="preserve">ngoing </w:t>
      </w:r>
      <w:r w:rsidR="0007273B">
        <w:rPr>
          <w:rFonts w:ascii="Arial" w:hAnsi="Arial" w:cs="Arial"/>
          <w:sz w:val="22"/>
          <w:szCs w:val="22"/>
        </w:rPr>
        <w:t>d</w:t>
      </w:r>
      <w:r w:rsidR="00956838" w:rsidRPr="000D6607">
        <w:rPr>
          <w:rFonts w:ascii="Arial" w:hAnsi="Arial" w:cs="Arial"/>
          <w:sz w:val="22"/>
          <w:szCs w:val="22"/>
        </w:rPr>
        <w:t xml:space="preserve">river for any period whilst </w:t>
      </w:r>
      <w:r w:rsidR="00BC39A8">
        <w:rPr>
          <w:rFonts w:ascii="Arial" w:hAnsi="Arial" w:cs="Arial"/>
          <w:sz w:val="22"/>
          <w:szCs w:val="22"/>
        </w:rPr>
        <w:t>they are</w:t>
      </w:r>
      <w:r w:rsidR="00956838" w:rsidRPr="000D6607">
        <w:rPr>
          <w:rFonts w:ascii="Arial" w:hAnsi="Arial" w:cs="Arial"/>
          <w:sz w:val="22"/>
          <w:szCs w:val="22"/>
        </w:rPr>
        <w:t xml:space="preserve"> designated a </w:t>
      </w:r>
      <w:r w:rsidR="0007273B">
        <w:rPr>
          <w:rFonts w:ascii="Arial" w:hAnsi="Arial" w:cs="Arial"/>
          <w:sz w:val="22"/>
          <w:szCs w:val="22"/>
        </w:rPr>
        <w:t>d</w:t>
      </w:r>
      <w:r w:rsidR="00956838" w:rsidRPr="000D6607">
        <w:rPr>
          <w:rFonts w:ascii="Arial" w:hAnsi="Arial" w:cs="Arial"/>
          <w:sz w:val="22"/>
          <w:szCs w:val="22"/>
        </w:rPr>
        <w:t xml:space="preserve">edicated </w:t>
      </w:r>
      <w:r w:rsidR="0007273B">
        <w:rPr>
          <w:rFonts w:ascii="Arial" w:hAnsi="Arial" w:cs="Arial"/>
          <w:sz w:val="22"/>
          <w:szCs w:val="22"/>
        </w:rPr>
        <w:t>d</w:t>
      </w:r>
      <w:r w:rsidR="00956838" w:rsidRPr="000D6607">
        <w:rPr>
          <w:rFonts w:ascii="Arial" w:hAnsi="Arial" w:cs="Arial"/>
          <w:sz w:val="22"/>
          <w:szCs w:val="22"/>
        </w:rPr>
        <w:t>river.</w:t>
      </w:r>
    </w:p>
    <w:p w:rsidR="00956838" w:rsidRPr="000D6607" w:rsidRDefault="00956838" w:rsidP="00125AA1">
      <w:pPr>
        <w:rPr>
          <w:rFonts w:ascii="Arial" w:hAnsi="Arial" w:cs="Arial"/>
          <w:sz w:val="22"/>
          <w:szCs w:val="22"/>
        </w:rPr>
      </w:pPr>
    </w:p>
    <w:p w:rsidR="00956838" w:rsidRPr="000D6607" w:rsidRDefault="00956838" w:rsidP="00583415">
      <w:pPr>
        <w:numPr>
          <w:ilvl w:val="0"/>
          <w:numId w:val="12"/>
        </w:numPr>
        <w:ind w:left="709" w:hanging="709"/>
        <w:rPr>
          <w:rFonts w:ascii="Arial" w:hAnsi="Arial" w:cs="Arial"/>
          <w:sz w:val="22"/>
          <w:szCs w:val="22"/>
        </w:rPr>
      </w:pPr>
      <w:r w:rsidRPr="000D6607">
        <w:rPr>
          <w:rFonts w:ascii="Arial" w:hAnsi="Arial" w:cs="Arial"/>
          <w:sz w:val="22"/>
          <w:szCs w:val="22"/>
        </w:rPr>
        <w:t xml:space="preserve">A </w:t>
      </w:r>
      <w:r w:rsidR="0007273B">
        <w:rPr>
          <w:rFonts w:ascii="Arial" w:hAnsi="Arial" w:cs="Arial"/>
          <w:sz w:val="22"/>
          <w:szCs w:val="22"/>
        </w:rPr>
        <w:t>d</w:t>
      </w:r>
      <w:r w:rsidRPr="000D6607">
        <w:rPr>
          <w:rFonts w:ascii="Arial" w:hAnsi="Arial" w:cs="Arial"/>
          <w:sz w:val="22"/>
          <w:szCs w:val="22"/>
        </w:rPr>
        <w:t xml:space="preserve">edicated </w:t>
      </w:r>
      <w:r w:rsidR="0007273B">
        <w:rPr>
          <w:rFonts w:ascii="Arial" w:hAnsi="Arial" w:cs="Arial"/>
          <w:sz w:val="22"/>
          <w:szCs w:val="22"/>
        </w:rPr>
        <w:t>d</w:t>
      </w:r>
      <w:r w:rsidRPr="000D6607">
        <w:rPr>
          <w:rFonts w:ascii="Arial" w:hAnsi="Arial" w:cs="Arial"/>
          <w:sz w:val="22"/>
          <w:szCs w:val="22"/>
        </w:rPr>
        <w:t>river may be appointed to drive office holders as determined by the Parliament or Prime Minister of the day.</w:t>
      </w:r>
    </w:p>
    <w:p w:rsidR="00956838" w:rsidRPr="000D6607" w:rsidRDefault="00956838" w:rsidP="00125AA1">
      <w:pPr>
        <w:rPr>
          <w:rFonts w:ascii="Arial" w:hAnsi="Arial" w:cs="Arial"/>
          <w:sz w:val="22"/>
          <w:szCs w:val="22"/>
        </w:rPr>
      </w:pPr>
    </w:p>
    <w:p w:rsidR="00956838" w:rsidRPr="00DB4F60" w:rsidRDefault="00956838" w:rsidP="00583415">
      <w:pPr>
        <w:numPr>
          <w:ilvl w:val="0"/>
          <w:numId w:val="12"/>
        </w:numPr>
        <w:ind w:left="709" w:hanging="709"/>
        <w:rPr>
          <w:rFonts w:ascii="Arial" w:hAnsi="Arial" w:cs="Arial"/>
          <w:sz w:val="22"/>
          <w:szCs w:val="22"/>
        </w:rPr>
      </w:pPr>
      <w:r w:rsidRPr="000D6607">
        <w:rPr>
          <w:rFonts w:ascii="Arial" w:hAnsi="Arial" w:cs="Arial"/>
          <w:sz w:val="22"/>
          <w:szCs w:val="22"/>
        </w:rPr>
        <w:t xml:space="preserve">Dedicated </w:t>
      </w:r>
      <w:r w:rsidR="00DB4F60">
        <w:rPr>
          <w:rFonts w:ascii="Arial" w:hAnsi="Arial" w:cs="Arial"/>
          <w:sz w:val="22"/>
          <w:szCs w:val="22"/>
        </w:rPr>
        <w:t>d</w:t>
      </w:r>
      <w:r w:rsidRPr="000D6607">
        <w:rPr>
          <w:rFonts w:ascii="Arial" w:hAnsi="Arial" w:cs="Arial"/>
          <w:sz w:val="22"/>
          <w:szCs w:val="22"/>
        </w:rPr>
        <w:t xml:space="preserve">rivers will be eligible to receive a Dedicated Driver Allowance as per </w:t>
      </w:r>
      <w:r w:rsidRPr="000D6607">
        <w:rPr>
          <w:rFonts w:ascii="Arial" w:hAnsi="Arial" w:cs="Arial"/>
          <w:sz w:val="22"/>
          <w:szCs w:val="22"/>
          <w:u w:val="single"/>
        </w:rPr>
        <w:t xml:space="preserve">Attachment </w:t>
      </w:r>
      <w:proofErr w:type="gramStart"/>
      <w:r w:rsidRPr="000D6607">
        <w:rPr>
          <w:rFonts w:ascii="Arial" w:hAnsi="Arial" w:cs="Arial"/>
          <w:sz w:val="22"/>
          <w:szCs w:val="22"/>
          <w:u w:val="single"/>
        </w:rPr>
        <w:t>A</w:t>
      </w:r>
      <w:proofErr w:type="gramEnd"/>
      <w:r w:rsidRPr="00DB4F60">
        <w:rPr>
          <w:rFonts w:ascii="Arial" w:hAnsi="Arial" w:cs="Arial"/>
          <w:sz w:val="22"/>
          <w:szCs w:val="22"/>
        </w:rPr>
        <w:t xml:space="preserve"> (pro-rata for part-time drivers).  </w:t>
      </w:r>
    </w:p>
    <w:p w:rsidR="00956838" w:rsidRPr="000D6607" w:rsidRDefault="00956838" w:rsidP="00125AA1">
      <w:pPr>
        <w:rPr>
          <w:rFonts w:ascii="Arial" w:hAnsi="Arial" w:cs="Arial"/>
          <w:sz w:val="22"/>
          <w:szCs w:val="22"/>
        </w:rPr>
      </w:pPr>
    </w:p>
    <w:p w:rsidR="00956838" w:rsidRPr="00B2564D" w:rsidRDefault="00956838" w:rsidP="00583415">
      <w:pPr>
        <w:numPr>
          <w:ilvl w:val="0"/>
          <w:numId w:val="12"/>
        </w:numPr>
        <w:ind w:left="709" w:hanging="709"/>
        <w:rPr>
          <w:rFonts w:ascii="Arial" w:hAnsi="Arial" w:cs="Arial"/>
          <w:sz w:val="22"/>
          <w:szCs w:val="22"/>
        </w:rPr>
      </w:pPr>
      <w:r w:rsidRPr="000D6607">
        <w:rPr>
          <w:rFonts w:ascii="Arial" w:hAnsi="Arial" w:cs="Arial"/>
          <w:sz w:val="22"/>
          <w:szCs w:val="22"/>
        </w:rPr>
        <w:t xml:space="preserve">Dedicated </w:t>
      </w:r>
      <w:r w:rsidR="00DB4F60">
        <w:rPr>
          <w:rFonts w:ascii="Arial" w:hAnsi="Arial" w:cs="Arial"/>
          <w:sz w:val="22"/>
          <w:szCs w:val="22"/>
        </w:rPr>
        <w:t>d</w:t>
      </w:r>
      <w:r w:rsidRPr="000D6607">
        <w:rPr>
          <w:rFonts w:ascii="Arial" w:hAnsi="Arial" w:cs="Arial"/>
          <w:sz w:val="22"/>
          <w:szCs w:val="22"/>
        </w:rPr>
        <w:t xml:space="preserve">rivers will operate under the biannual cycle except that the overtime component will be seven hours per week, therefore the biannual cycle hours required, subject to </w:t>
      </w:r>
      <w:r w:rsidRPr="00EA59D9">
        <w:rPr>
          <w:rFonts w:ascii="Arial" w:hAnsi="Arial" w:cs="Arial"/>
          <w:sz w:val="22"/>
          <w:szCs w:val="22"/>
        </w:rPr>
        <w:t xml:space="preserve">clause </w:t>
      </w:r>
      <w:r w:rsidR="00EA59D9" w:rsidRPr="00EA59D9">
        <w:rPr>
          <w:rFonts w:ascii="Arial" w:hAnsi="Arial" w:cs="Arial"/>
          <w:sz w:val="22"/>
          <w:szCs w:val="22"/>
        </w:rPr>
        <w:t>3</w:t>
      </w:r>
      <w:r w:rsidR="00A13913">
        <w:rPr>
          <w:rFonts w:ascii="Arial" w:hAnsi="Arial" w:cs="Arial"/>
          <w:sz w:val="22"/>
          <w:szCs w:val="22"/>
        </w:rPr>
        <w:t>4</w:t>
      </w:r>
      <w:r w:rsidR="00EA59D9" w:rsidRPr="00EA59D9">
        <w:rPr>
          <w:rFonts w:ascii="Arial" w:hAnsi="Arial" w:cs="Arial"/>
          <w:sz w:val="22"/>
          <w:szCs w:val="22"/>
        </w:rPr>
        <w:t>.12</w:t>
      </w:r>
      <w:r w:rsidR="00EA59D9" w:rsidRPr="000D6607">
        <w:rPr>
          <w:rFonts w:ascii="Arial" w:hAnsi="Arial" w:cs="Arial"/>
          <w:sz w:val="22"/>
          <w:szCs w:val="22"/>
        </w:rPr>
        <w:t xml:space="preserve"> </w:t>
      </w:r>
      <w:r w:rsidRPr="000D6607">
        <w:rPr>
          <w:rFonts w:ascii="Arial" w:hAnsi="Arial" w:cs="Arial"/>
          <w:sz w:val="22"/>
          <w:szCs w:val="22"/>
        </w:rPr>
        <w:t>will be 1118 (pro</w:t>
      </w:r>
      <w:r w:rsidR="0007273B">
        <w:rPr>
          <w:rFonts w:ascii="Arial" w:hAnsi="Arial" w:cs="Arial"/>
          <w:sz w:val="22"/>
          <w:szCs w:val="22"/>
        </w:rPr>
        <w:t>-</w:t>
      </w:r>
      <w:r w:rsidRPr="000D6607">
        <w:rPr>
          <w:rFonts w:ascii="Arial" w:hAnsi="Arial" w:cs="Arial"/>
          <w:sz w:val="22"/>
          <w:szCs w:val="22"/>
        </w:rPr>
        <w:t>rata for part-time drivers).</w:t>
      </w:r>
    </w:p>
    <w:p w:rsidR="00956838" w:rsidRPr="00B63886" w:rsidRDefault="00F86654"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E</w:t>
      </w:r>
      <w:r w:rsidR="00956838" w:rsidRPr="00B63886">
        <w:rPr>
          <w:rFonts w:ascii="Arial" w:hAnsi="Arial" w:cs="Arial"/>
          <w:b/>
          <w:sz w:val="22"/>
          <w:szCs w:val="22"/>
        </w:rPr>
        <w:t xml:space="preserve">xcess hours within a cycle worked by </w:t>
      </w:r>
      <w:r w:rsidR="00DB4F60" w:rsidRPr="00B63886">
        <w:rPr>
          <w:rFonts w:ascii="Arial" w:hAnsi="Arial" w:cs="Arial"/>
          <w:b/>
          <w:sz w:val="22"/>
          <w:szCs w:val="22"/>
        </w:rPr>
        <w:t>d</w:t>
      </w:r>
      <w:r w:rsidR="00956838" w:rsidRPr="00B63886">
        <w:rPr>
          <w:rFonts w:ascii="Arial" w:hAnsi="Arial" w:cs="Arial"/>
          <w:b/>
          <w:sz w:val="22"/>
          <w:szCs w:val="22"/>
        </w:rPr>
        <w:t xml:space="preserve">edicated </w:t>
      </w:r>
      <w:r w:rsidR="00DB4F60" w:rsidRPr="00B63886">
        <w:rPr>
          <w:rFonts w:ascii="Arial" w:hAnsi="Arial" w:cs="Arial"/>
          <w:b/>
          <w:sz w:val="22"/>
          <w:szCs w:val="22"/>
        </w:rPr>
        <w:t>d</w:t>
      </w:r>
      <w:r w:rsidR="00956838" w:rsidRPr="00B63886">
        <w:rPr>
          <w:rFonts w:ascii="Arial" w:hAnsi="Arial" w:cs="Arial"/>
          <w:b/>
          <w:sz w:val="22"/>
          <w:szCs w:val="22"/>
        </w:rPr>
        <w:t>rivers</w:t>
      </w:r>
    </w:p>
    <w:p w:rsidR="00956838" w:rsidRPr="000D6607" w:rsidRDefault="007F7058" w:rsidP="00583415">
      <w:pPr>
        <w:numPr>
          <w:ilvl w:val="0"/>
          <w:numId w:val="13"/>
        </w:numPr>
        <w:ind w:left="709" w:hanging="709"/>
        <w:rPr>
          <w:rFonts w:ascii="Arial" w:hAnsi="Arial" w:cs="Arial"/>
          <w:sz w:val="22"/>
          <w:szCs w:val="22"/>
        </w:rPr>
      </w:pPr>
      <w:r>
        <w:rPr>
          <w:rFonts w:ascii="Arial" w:hAnsi="Arial" w:cs="Arial"/>
          <w:sz w:val="22"/>
          <w:szCs w:val="22"/>
        </w:rPr>
        <w:t>At the request of the d</w:t>
      </w:r>
      <w:r w:rsidR="00956838" w:rsidRPr="000D6607">
        <w:rPr>
          <w:rFonts w:ascii="Arial" w:hAnsi="Arial" w:cs="Arial"/>
          <w:sz w:val="22"/>
          <w:szCs w:val="22"/>
        </w:rPr>
        <w:t xml:space="preserve">elegate, a </w:t>
      </w:r>
      <w:r w:rsidR="0007273B">
        <w:rPr>
          <w:rFonts w:ascii="Arial" w:hAnsi="Arial" w:cs="Arial"/>
          <w:sz w:val="22"/>
          <w:szCs w:val="22"/>
        </w:rPr>
        <w:t>d</w:t>
      </w:r>
      <w:r w:rsidR="00956838" w:rsidRPr="000D6607">
        <w:rPr>
          <w:rFonts w:ascii="Arial" w:hAnsi="Arial" w:cs="Arial"/>
          <w:sz w:val="22"/>
          <w:szCs w:val="22"/>
        </w:rPr>
        <w:t xml:space="preserve">edicated </w:t>
      </w:r>
      <w:r w:rsidR="0007273B">
        <w:rPr>
          <w:rFonts w:ascii="Arial" w:hAnsi="Arial" w:cs="Arial"/>
          <w:sz w:val="22"/>
          <w:szCs w:val="22"/>
        </w:rPr>
        <w:t>d</w:t>
      </w:r>
      <w:r w:rsidR="00956838" w:rsidRPr="000D6607">
        <w:rPr>
          <w:rFonts w:ascii="Arial" w:hAnsi="Arial" w:cs="Arial"/>
          <w:sz w:val="22"/>
          <w:szCs w:val="22"/>
        </w:rPr>
        <w:t xml:space="preserve">river may exceed the maximum number of hours worked within the cycle. </w:t>
      </w:r>
    </w:p>
    <w:p w:rsidR="00956838" w:rsidRPr="000D6607" w:rsidRDefault="00956838" w:rsidP="00125AA1">
      <w:pPr>
        <w:rPr>
          <w:rFonts w:ascii="Arial" w:hAnsi="Arial" w:cs="Arial"/>
          <w:sz w:val="22"/>
          <w:szCs w:val="22"/>
        </w:rPr>
      </w:pPr>
    </w:p>
    <w:p w:rsidR="00956838" w:rsidRPr="000D6607" w:rsidRDefault="00956838" w:rsidP="00583415">
      <w:pPr>
        <w:numPr>
          <w:ilvl w:val="0"/>
          <w:numId w:val="13"/>
        </w:numPr>
        <w:ind w:left="709" w:hanging="709"/>
        <w:rPr>
          <w:rFonts w:ascii="Arial" w:hAnsi="Arial" w:cs="Arial"/>
          <w:sz w:val="22"/>
          <w:szCs w:val="22"/>
        </w:rPr>
      </w:pPr>
      <w:r w:rsidRPr="000D6607">
        <w:rPr>
          <w:rFonts w:ascii="Arial" w:hAnsi="Arial" w:cs="Arial"/>
          <w:sz w:val="22"/>
          <w:szCs w:val="22"/>
        </w:rPr>
        <w:t xml:space="preserve">Where a </w:t>
      </w:r>
      <w:r w:rsidR="00DB4F60">
        <w:rPr>
          <w:rFonts w:ascii="Arial" w:hAnsi="Arial" w:cs="Arial"/>
          <w:sz w:val="22"/>
          <w:szCs w:val="22"/>
        </w:rPr>
        <w:t>d</w:t>
      </w:r>
      <w:r w:rsidRPr="000D6607">
        <w:rPr>
          <w:rFonts w:ascii="Arial" w:hAnsi="Arial" w:cs="Arial"/>
          <w:sz w:val="22"/>
          <w:szCs w:val="22"/>
        </w:rPr>
        <w:t xml:space="preserve">edicated </w:t>
      </w:r>
      <w:r w:rsidR="00DB4F60">
        <w:rPr>
          <w:rFonts w:ascii="Arial" w:hAnsi="Arial" w:cs="Arial"/>
          <w:sz w:val="22"/>
          <w:szCs w:val="22"/>
        </w:rPr>
        <w:t>d</w:t>
      </w:r>
      <w:r w:rsidRPr="000D6607">
        <w:rPr>
          <w:rFonts w:ascii="Arial" w:hAnsi="Arial" w:cs="Arial"/>
          <w:sz w:val="22"/>
          <w:szCs w:val="22"/>
        </w:rPr>
        <w:t>river exceeds</w:t>
      </w:r>
      <w:r w:rsidR="00DB4F60">
        <w:rPr>
          <w:rFonts w:ascii="Arial" w:hAnsi="Arial" w:cs="Arial"/>
          <w:sz w:val="22"/>
          <w:szCs w:val="22"/>
        </w:rPr>
        <w:t>,</w:t>
      </w:r>
      <w:r w:rsidRPr="000D6607">
        <w:rPr>
          <w:rFonts w:ascii="Arial" w:hAnsi="Arial" w:cs="Arial"/>
          <w:sz w:val="22"/>
          <w:szCs w:val="22"/>
        </w:rPr>
        <w:t xml:space="preserve"> or it appears they will exceed the applicabl</w:t>
      </w:r>
      <w:r w:rsidR="00EA59D9">
        <w:rPr>
          <w:rFonts w:ascii="Arial" w:hAnsi="Arial" w:cs="Arial"/>
          <w:sz w:val="22"/>
          <w:szCs w:val="22"/>
        </w:rPr>
        <w:t>e hours as defined in clause 3</w:t>
      </w:r>
      <w:r w:rsidR="00A13913">
        <w:rPr>
          <w:rFonts w:ascii="Arial" w:hAnsi="Arial" w:cs="Arial"/>
          <w:sz w:val="22"/>
          <w:szCs w:val="22"/>
        </w:rPr>
        <w:t>4</w:t>
      </w:r>
      <w:r w:rsidR="00EA59D9">
        <w:rPr>
          <w:rFonts w:ascii="Arial" w:hAnsi="Arial" w:cs="Arial"/>
          <w:sz w:val="22"/>
          <w:szCs w:val="22"/>
        </w:rPr>
        <w:t>.11</w:t>
      </w:r>
      <w:r w:rsidRPr="000D6607">
        <w:rPr>
          <w:rFonts w:ascii="Arial" w:hAnsi="Arial" w:cs="Arial"/>
          <w:sz w:val="22"/>
          <w:szCs w:val="22"/>
        </w:rPr>
        <w:t xml:space="preserve"> within any biannual reconciliation period as defined in clau</w:t>
      </w:r>
      <w:r w:rsidR="00EA59D9">
        <w:rPr>
          <w:rFonts w:ascii="Arial" w:hAnsi="Arial" w:cs="Arial"/>
          <w:sz w:val="22"/>
          <w:szCs w:val="22"/>
        </w:rPr>
        <w:t xml:space="preserve">se </w:t>
      </w:r>
      <w:r w:rsidR="00EA59D9" w:rsidRPr="00474F7F">
        <w:rPr>
          <w:rFonts w:ascii="Arial" w:hAnsi="Arial" w:cs="Arial"/>
          <w:sz w:val="22"/>
          <w:szCs w:val="22"/>
        </w:rPr>
        <w:t>3</w:t>
      </w:r>
      <w:r w:rsidR="00474F7F" w:rsidRPr="00474F7F">
        <w:rPr>
          <w:rFonts w:ascii="Arial" w:hAnsi="Arial" w:cs="Arial"/>
          <w:sz w:val="22"/>
          <w:szCs w:val="22"/>
        </w:rPr>
        <w:t>4</w:t>
      </w:r>
      <w:r w:rsidR="00EA59D9" w:rsidRPr="00474F7F">
        <w:rPr>
          <w:rFonts w:ascii="Arial" w:hAnsi="Arial" w:cs="Arial"/>
          <w:sz w:val="22"/>
          <w:szCs w:val="22"/>
        </w:rPr>
        <w:t>.2</w:t>
      </w:r>
      <w:r w:rsidRPr="00474F7F">
        <w:rPr>
          <w:rFonts w:ascii="Arial" w:hAnsi="Arial" w:cs="Arial"/>
          <w:sz w:val="22"/>
          <w:szCs w:val="22"/>
        </w:rPr>
        <w:t>,</w:t>
      </w:r>
      <w:r w:rsidRPr="000D6607">
        <w:rPr>
          <w:rFonts w:ascii="Arial" w:hAnsi="Arial" w:cs="Arial"/>
          <w:sz w:val="22"/>
          <w:szCs w:val="22"/>
        </w:rPr>
        <w:t xml:space="preserve"> the driver will have the option of either payment at the normal hourly rate </w:t>
      </w:r>
      <w:r w:rsidR="00E07A21" w:rsidRPr="000D6607">
        <w:rPr>
          <w:rFonts w:ascii="Arial" w:hAnsi="Arial" w:cs="Arial"/>
          <w:sz w:val="22"/>
          <w:szCs w:val="22"/>
        </w:rPr>
        <w:t>(</w:t>
      </w:r>
      <w:r w:rsidR="00E07A21">
        <w:rPr>
          <w:rFonts w:ascii="Arial" w:hAnsi="Arial" w:cs="Arial"/>
          <w:sz w:val="22"/>
          <w:szCs w:val="22"/>
        </w:rPr>
        <w:t xml:space="preserve">base salary, </w:t>
      </w:r>
      <w:r w:rsidR="00E07A21" w:rsidRPr="000D6607">
        <w:rPr>
          <w:rFonts w:ascii="Arial" w:hAnsi="Arial" w:cs="Arial"/>
          <w:sz w:val="22"/>
          <w:szCs w:val="22"/>
        </w:rPr>
        <w:t>inclusive of</w:t>
      </w:r>
      <w:r w:rsidR="00E07A21">
        <w:rPr>
          <w:rFonts w:ascii="Arial" w:hAnsi="Arial" w:cs="Arial"/>
          <w:sz w:val="22"/>
          <w:szCs w:val="22"/>
        </w:rPr>
        <w:t xml:space="preserve"> allowances received</w:t>
      </w:r>
      <w:r w:rsidR="00E07A21" w:rsidRPr="000D6607">
        <w:rPr>
          <w:rFonts w:ascii="Arial" w:hAnsi="Arial" w:cs="Arial"/>
          <w:sz w:val="22"/>
          <w:szCs w:val="22"/>
        </w:rPr>
        <w:t>)</w:t>
      </w:r>
      <w:r w:rsidRPr="000D6607">
        <w:rPr>
          <w:rFonts w:ascii="Arial" w:hAnsi="Arial" w:cs="Arial"/>
          <w:sz w:val="22"/>
          <w:szCs w:val="22"/>
        </w:rPr>
        <w:t xml:space="preserve"> or time off in lieu or a combination thereof as soon as possible after the end of each biannual period.</w:t>
      </w:r>
    </w:p>
    <w:p w:rsidR="00956838" w:rsidRPr="000D6607" w:rsidRDefault="00956838" w:rsidP="00125AA1">
      <w:pPr>
        <w:rPr>
          <w:rFonts w:ascii="Arial" w:hAnsi="Arial" w:cs="Arial"/>
          <w:sz w:val="22"/>
          <w:szCs w:val="22"/>
        </w:rPr>
      </w:pPr>
    </w:p>
    <w:p w:rsidR="00956838" w:rsidRPr="000D6607" w:rsidRDefault="00956838" w:rsidP="00583415">
      <w:pPr>
        <w:numPr>
          <w:ilvl w:val="0"/>
          <w:numId w:val="13"/>
        </w:numPr>
        <w:ind w:left="709" w:hanging="709"/>
        <w:rPr>
          <w:rFonts w:ascii="Arial" w:hAnsi="Arial" w:cs="Arial"/>
          <w:sz w:val="22"/>
          <w:szCs w:val="22"/>
        </w:rPr>
      </w:pPr>
      <w:r w:rsidRPr="000D6607">
        <w:rPr>
          <w:rFonts w:ascii="Arial" w:hAnsi="Arial" w:cs="Arial"/>
          <w:sz w:val="22"/>
          <w:szCs w:val="22"/>
        </w:rPr>
        <w:t xml:space="preserve">A </w:t>
      </w:r>
      <w:r w:rsidR="00DB4F60">
        <w:rPr>
          <w:rFonts w:ascii="Arial" w:hAnsi="Arial" w:cs="Arial"/>
          <w:sz w:val="22"/>
          <w:szCs w:val="22"/>
        </w:rPr>
        <w:t>d</w:t>
      </w:r>
      <w:r w:rsidRPr="000D6607">
        <w:rPr>
          <w:rFonts w:ascii="Arial" w:hAnsi="Arial" w:cs="Arial"/>
          <w:sz w:val="22"/>
          <w:szCs w:val="22"/>
        </w:rPr>
        <w:t xml:space="preserve">edicated </w:t>
      </w:r>
      <w:r w:rsidR="00DB4F60">
        <w:rPr>
          <w:rFonts w:ascii="Arial" w:hAnsi="Arial" w:cs="Arial"/>
          <w:sz w:val="22"/>
          <w:szCs w:val="22"/>
        </w:rPr>
        <w:t>d</w:t>
      </w:r>
      <w:r w:rsidRPr="000D6607">
        <w:rPr>
          <w:rFonts w:ascii="Arial" w:hAnsi="Arial" w:cs="Arial"/>
          <w:sz w:val="22"/>
          <w:szCs w:val="22"/>
        </w:rPr>
        <w:t xml:space="preserve">river will receive at least two </w:t>
      </w:r>
      <w:proofErr w:type="spellStart"/>
      <w:r w:rsidRPr="000D6607">
        <w:rPr>
          <w:rFonts w:ascii="Arial" w:hAnsi="Arial" w:cs="Arial"/>
          <w:sz w:val="22"/>
          <w:szCs w:val="22"/>
        </w:rPr>
        <w:t>weeks notice</w:t>
      </w:r>
      <w:proofErr w:type="spellEnd"/>
      <w:r w:rsidRPr="000D6607">
        <w:rPr>
          <w:rFonts w:ascii="Arial" w:hAnsi="Arial" w:cs="Arial"/>
          <w:sz w:val="22"/>
          <w:szCs w:val="22"/>
        </w:rPr>
        <w:t xml:space="preserve"> (or four weeks if </w:t>
      </w:r>
      <w:r w:rsidR="00BC39A8">
        <w:rPr>
          <w:rFonts w:ascii="Arial" w:hAnsi="Arial" w:cs="Arial"/>
          <w:sz w:val="22"/>
          <w:szCs w:val="22"/>
        </w:rPr>
        <w:t>they have</w:t>
      </w:r>
      <w:r w:rsidRPr="000D6607">
        <w:rPr>
          <w:rFonts w:ascii="Arial" w:hAnsi="Arial" w:cs="Arial"/>
          <w:sz w:val="22"/>
          <w:szCs w:val="22"/>
        </w:rPr>
        <w:t xml:space="preserve"> been performing the role for two or more years) in the event they cease to become a </w:t>
      </w:r>
      <w:r w:rsidR="00DB4F60">
        <w:rPr>
          <w:rFonts w:ascii="Arial" w:hAnsi="Arial" w:cs="Arial"/>
          <w:sz w:val="22"/>
          <w:szCs w:val="22"/>
        </w:rPr>
        <w:t>d</w:t>
      </w:r>
      <w:r w:rsidRPr="000D6607">
        <w:rPr>
          <w:rFonts w:ascii="Arial" w:hAnsi="Arial" w:cs="Arial"/>
          <w:sz w:val="22"/>
          <w:szCs w:val="22"/>
        </w:rPr>
        <w:t xml:space="preserve">edicated </w:t>
      </w:r>
      <w:r w:rsidR="00DB4F60">
        <w:rPr>
          <w:rFonts w:ascii="Arial" w:hAnsi="Arial" w:cs="Arial"/>
          <w:sz w:val="22"/>
          <w:szCs w:val="22"/>
        </w:rPr>
        <w:t>d</w:t>
      </w:r>
      <w:r w:rsidRPr="000D6607">
        <w:rPr>
          <w:rFonts w:ascii="Arial" w:hAnsi="Arial" w:cs="Arial"/>
          <w:sz w:val="22"/>
          <w:szCs w:val="22"/>
        </w:rPr>
        <w:t xml:space="preserve">river. The </w:t>
      </w:r>
      <w:r w:rsidR="00DB4F60">
        <w:rPr>
          <w:rFonts w:ascii="Arial" w:hAnsi="Arial" w:cs="Arial"/>
          <w:sz w:val="22"/>
          <w:szCs w:val="22"/>
        </w:rPr>
        <w:t>d</w:t>
      </w:r>
      <w:r w:rsidRPr="000D6607">
        <w:rPr>
          <w:rFonts w:ascii="Arial" w:hAnsi="Arial" w:cs="Arial"/>
          <w:sz w:val="22"/>
          <w:szCs w:val="22"/>
        </w:rPr>
        <w:t xml:space="preserve">edicated </w:t>
      </w:r>
      <w:r w:rsidR="00DB4F60">
        <w:rPr>
          <w:rFonts w:ascii="Arial" w:hAnsi="Arial" w:cs="Arial"/>
          <w:sz w:val="22"/>
          <w:szCs w:val="22"/>
        </w:rPr>
        <w:t>d</w:t>
      </w:r>
      <w:r w:rsidRPr="000D6607">
        <w:rPr>
          <w:rFonts w:ascii="Arial" w:hAnsi="Arial" w:cs="Arial"/>
          <w:sz w:val="22"/>
          <w:szCs w:val="22"/>
        </w:rPr>
        <w:t>river</w:t>
      </w:r>
      <w:r w:rsidR="00DB4F60">
        <w:rPr>
          <w:rFonts w:ascii="Arial" w:hAnsi="Arial" w:cs="Arial"/>
          <w:sz w:val="22"/>
          <w:szCs w:val="22"/>
        </w:rPr>
        <w:t xml:space="preserve"> a</w:t>
      </w:r>
      <w:r w:rsidRPr="000D6607">
        <w:rPr>
          <w:rFonts w:ascii="Arial" w:hAnsi="Arial" w:cs="Arial"/>
          <w:sz w:val="22"/>
          <w:szCs w:val="22"/>
        </w:rPr>
        <w:t>llowance will cease at the expiration of the notice period.</w:t>
      </w:r>
    </w:p>
    <w:p w:rsidR="00956838" w:rsidRPr="000D6607" w:rsidRDefault="00956838" w:rsidP="00125AA1">
      <w:pPr>
        <w:rPr>
          <w:rFonts w:ascii="Arial" w:hAnsi="Arial" w:cs="Arial"/>
          <w:sz w:val="22"/>
          <w:szCs w:val="22"/>
        </w:rPr>
      </w:pPr>
    </w:p>
    <w:p w:rsidR="00956838" w:rsidRPr="000D6607" w:rsidRDefault="00956838" w:rsidP="00583415">
      <w:pPr>
        <w:numPr>
          <w:ilvl w:val="0"/>
          <w:numId w:val="13"/>
        </w:numPr>
        <w:ind w:left="709" w:hanging="709"/>
        <w:rPr>
          <w:rFonts w:ascii="Arial" w:hAnsi="Arial" w:cs="Arial"/>
          <w:sz w:val="22"/>
          <w:szCs w:val="22"/>
        </w:rPr>
      </w:pPr>
      <w:r w:rsidRPr="000D6607">
        <w:rPr>
          <w:rFonts w:ascii="Arial" w:hAnsi="Arial" w:cs="Arial"/>
          <w:sz w:val="22"/>
          <w:szCs w:val="22"/>
        </w:rPr>
        <w:t xml:space="preserve">A </w:t>
      </w:r>
      <w:r w:rsidR="00DB4F60">
        <w:rPr>
          <w:rFonts w:ascii="Arial" w:hAnsi="Arial" w:cs="Arial"/>
          <w:sz w:val="22"/>
          <w:szCs w:val="22"/>
        </w:rPr>
        <w:t>d</w:t>
      </w:r>
      <w:r w:rsidRPr="000D6607">
        <w:rPr>
          <w:rFonts w:ascii="Arial" w:hAnsi="Arial" w:cs="Arial"/>
          <w:sz w:val="22"/>
          <w:szCs w:val="22"/>
        </w:rPr>
        <w:t xml:space="preserve">edicated </w:t>
      </w:r>
      <w:r w:rsidR="00DB4F60">
        <w:rPr>
          <w:rFonts w:ascii="Arial" w:hAnsi="Arial" w:cs="Arial"/>
          <w:sz w:val="22"/>
          <w:szCs w:val="22"/>
        </w:rPr>
        <w:t>d</w:t>
      </w:r>
      <w:r w:rsidRPr="000D6607">
        <w:rPr>
          <w:rFonts w:ascii="Arial" w:hAnsi="Arial" w:cs="Arial"/>
          <w:sz w:val="22"/>
          <w:szCs w:val="22"/>
        </w:rPr>
        <w:t xml:space="preserve">river will be required to undertake pool work when not required by their allocated entitlement.  </w:t>
      </w:r>
    </w:p>
    <w:p w:rsidR="00956838" w:rsidRPr="000D6607" w:rsidRDefault="00956838" w:rsidP="00125AA1">
      <w:pPr>
        <w:ind w:hanging="425"/>
        <w:rPr>
          <w:rFonts w:ascii="Arial" w:hAnsi="Arial" w:cs="Arial"/>
          <w:sz w:val="22"/>
          <w:szCs w:val="22"/>
        </w:rPr>
      </w:pPr>
    </w:p>
    <w:p w:rsidR="00956838" w:rsidRPr="00B2564D" w:rsidRDefault="00956838" w:rsidP="00583415">
      <w:pPr>
        <w:numPr>
          <w:ilvl w:val="0"/>
          <w:numId w:val="13"/>
        </w:numPr>
        <w:ind w:left="709" w:hanging="709"/>
        <w:rPr>
          <w:rFonts w:ascii="Arial" w:hAnsi="Arial" w:cs="Arial"/>
          <w:sz w:val="22"/>
          <w:szCs w:val="22"/>
        </w:rPr>
      </w:pPr>
      <w:r w:rsidRPr="000D6607">
        <w:rPr>
          <w:rFonts w:ascii="Arial" w:hAnsi="Arial" w:cs="Arial"/>
          <w:sz w:val="22"/>
          <w:szCs w:val="22"/>
        </w:rPr>
        <w:t xml:space="preserve">Where an </w:t>
      </w:r>
      <w:r w:rsidR="009965B3">
        <w:rPr>
          <w:rFonts w:ascii="Arial" w:hAnsi="Arial" w:cs="Arial"/>
          <w:sz w:val="22"/>
          <w:szCs w:val="22"/>
        </w:rPr>
        <w:t>o</w:t>
      </w:r>
      <w:r w:rsidRPr="000D6607">
        <w:rPr>
          <w:rFonts w:ascii="Arial" w:hAnsi="Arial" w:cs="Arial"/>
          <w:sz w:val="22"/>
          <w:szCs w:val="22"/>
        </w:rPr>
        <w:t>ngoing</w:t>
      </w:r>
      <w:r w:rsidR="009965B3">
        <w:rPr>
          <w:rFonts w:ascii="Arial" w:hAnsi="Arial" w:cs="Arial"/>
          <w:sz w:val="22"/>
          <w:szCs w:val="22"/>
        </w:rPr>
        <w:t xml:space="preserve"> d</w:t>
      </w:r>
      <w:r w:rsidRPr="000D6607">
        <w:rPr>
          <w:rFonts w:ascii="Arial" w:hAnsi="Arial" w:cs="Arial"/>
          <w:sz w:val="22"/>
          <w:szCs w:val="22"/>
        </w:rPr>
        <w:t xml:space="preserve">river relieves in the </w:t>
      </w:r>
      <w:r w:rsidR="009965B3">
        <w:rPr>
          <w:rFonts w:ascii="Arial" w:hAnsi="Arial" w:cs="Arial"/>
          <w:sz w:val="22"/>
          <w:szCs w:val="22"/>
        </w:rPr>
        <w:t>d</w:t>
      </w:r>
      <w:r w:rsidRPr="000D6607">
        <w:rPr>
          <w:rFonts w:ascii="Arial" w:hAnsi="Arial" w:cs="Arial"/>
          <w:sz w:val="22"/>
          <w:szCs w:val="22"/>
        </w:rPr>
        <w:t xml:space="preserve">edicated </w:t>
      </w:r>
      <w:r w:rsidR="009965B3">
        <w:rPr>
          <w:rFonts w:ascii="Arial" w:hAnsi="Arial" w:cs="Arial"/>
          <w:sz w:val="22"/>
          <w:szCs w:val="22"/>
        </w:rPr>
        <w:t>d</w:t>
      </w:r>
      <w:r w:rsidRPr="000D6607">
        <w:rPr>
          <w:rFonts w:ascii="Arial" w:hAnsi="Arial" w:cs="Arial"/>
          <w:sz w:val="22"/>
          <w:szCs w:val="22"/>
        </w:rPr>
        <w:t xml:space="preserve">river position, that driver will receive the proportional daily rate of the Dedicated Driver Allowance for the days that the relief is performed.  </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 xml:space="preserve">Excess </w:t>
      </w:r>
      <w:r w:rsidR="009965B3" w:rsidRPr="00B63886">
        <w:rPr>
          <w:rFonts w:ascii="Arial" w:hAnsi="Arial" w:cs="Arial"/>
          <w:b/>
          <w:sz w:val="22"/>
          <w:szCs w:val="22"/>
        </w:rPr>
        <w:t>o</w:t>
      </w:r>
      <w:r w:rsidRPr="00B63886">
        <w:rPr>
          <w:rFonts w:ascii="Arial" w:hAnsi="Arial" w:cs="Arial"/>
          <w:b/>
          <w:sz w:val="22"/>
          <w:szCs w:val="22"/>
        </w:rPr>
        <w:t xml:space="preserve">ngoing </w:t>
      </w:r>
      <w:r w:rsidR="009965B3" w:rsidRPr="00B63886">
        <w:rPr>
          <w:rFonts w:ascii="Arial" w:hAnsi="Arial" w:cs="Arial"/>
          <w:b/>
          <w:sz w:val="22"/>
          <w:szCs w:val="22"/>
        </w:rPr>
        <w:t>d</w:t>
      </w:r>
      <w:r w:rsidRPr="00B63886">
        <w:rPr>
          <w:rFonts w:ascii="Arial" w:hAnsi="Arial" w:cs="Arial"/>
          <w:b/>
          <w:sz w:val="22"/>
          <w:szCs w:val="22"/>
        </w:rPr>
        <w:t xml:space="preserve">rivers </w:t>
      </w:r>
      <w:r w:rsidR="009965B3" w:rsidRPr="00B63886">
        <w:rPr>
          <w:rFonts w:ascii="Arial" w:hAnsi="Arial" w:cs="Arial"/>
          <w:b/>
          <w:sz w:val="22"/>
          <w:szCs w:val="22"/>
        </w:rPr>
        <w:t>r</w:t>
      </w:r>
      <w:r w:rsidRPr="00B63886">
        <w:rPr>
          <w:rFonts w:ascii="Arial" w:hAnsi="Arial" w:cs="Arial"/>
          <w:b/>
          <w:sz w:val="22"/>
          <w:szCs w:val="22"/>
        </w:rPr>
        <w:t>edundancy</w:t>
      </w:r>
    </w:p>
    <w:p w:rsidR="00956838" w:rsidRPr="000D6607" w:rsidDel="00D84098" w:rsidRDefault="00956838" w:rsidP="00583415">
      <w:pPr>
        <w:pStyle w:val="ListParagraph"/>
        <w:numPr>
          <w:ilvl w:val="0"/>
          <w:numId w:val="42"/>
        </w:numPr>
        <w:ind w:left="709" w:hanging="709"/>
        <w:rPr>
          <w:rFonts w:ascii="Arial" w:hAnsi="Arial" w:cs="Arial"/>
          <w:sz w:val="22"/>
          <w:szCs w:val="22"/>
        </w:rPr>
      </w:pPr>
      <w:r w:rsidRPr="000D6607">
        <w:rPr>
          <w:rFonts w:ascii="Arial" w:hAnsi="Arial" w:cs="Arial"/>
          <w:sz w:val="22"/>
          <w:szCs w:val="22"/>
        </w:rPr>
        <w:t>The provision of clause</w:t>
      </w:r>
      <w:r w:rsidR="009965B3">
        <w:rPr>
          <w:rFonts w:ascii="Arial" w:hAnsi="Arial" w:cs="Arial"/>
          <w:sz w:val="22"/>
          <w:szCs w:val="22"/>
        </w:rPr>
        <w:t>s</w:t>
      </w:r>
      <w:r w:rsidRPr="000D6607">
        <w:rPr>
          <w:rFonts w:ascii="Arial" w:hAnsi="Arial" w:cs="Arial"/>
          <w:sz w:val="22"/>
          <w:szCs w:val="22"/>
        </w:rPr>
        <w:t xml:space="preserve"> </w:t>
      </w:r>
      <w:r w:rsidR="00B817CC" w:rsidRPr="000D6607">
        <w:rPr>
          <w:rFonts w:ascii="Arial" w:hAnsi="Arial" w:cs="Arial"/>
          <w:sz w:val="22"/>
          <w:szCs w:val="22"/>
        </w:rPr>
        <w:t>3</w:t>
      </w:r>
      <w:r w:rsidR="00775460">
        <w:rPr>
          <w:rFonts w:ascii="Arial" w:hAnsi="Arial" w:cs="Arial"/>
          <w:sz w:val="22"/>
          <w:szCs w:val="22"/>
        </w:rPr>
        <w:t>4</w:t>
      </w:r>
      <w:r w:rsidR="00B817CC" w:rsidRPr="000D6607">
        <w:rPr>
          <w:rFonts w:ascii="Arial" w:hAnsi="Arial" w:cs="Arial"/>
          <w:sz w:val="22"/>
          <w:szCs w:val="22"/>
        </w:rPr>
        <w:t>.13</w:t>
      </w:r>
      <w:r w:rsidR="009965B3">
        <w:rPr>
          <w:rFonts w:ascii="Arial" w:hAnsi="Arial" w:cs="Arial"/>
          <w:sz w:val="22"/>
          <w:szCs w:val="22"/>
        </w:rPr>
        <w:t xml:space="preserve"> to</w:t>
      </w:r>
      <w:r w:rsidRPr="000D6607">
        <w:rPr>
          <w:rFonts w:ascii="Arial" w:hAnsi="Arial" w:cs="Arial"/>
          <w:sz w:val="22"/>
          <w:szCs w:val="22"/>
        </w:rPr>
        <w:t xml:space="preserve"> </w:t>
      </w:r>
      <w:r w:rsidR="00B817CC" w:rsidRPr="000D6607">
        <w:rPr>
          <w:rFonts w:ascii="Arial" w:hAnsi="Arial" w:cs="Arial"/>
          <w:sz w:val="22"/>
          <w:szCs w:val="22"/>
        </w:rPr>
        <w:t>3</w:t>
      </w:r>
      <w:r w:rsidR="00775460">
        <w:rPr>
          <w:rFonts w:ascii="Arial" w:hAnsi="Arial" w:cs="Arial"/>
          <w:sz w:val="22"/>
          <w:szCs w:val="22"/>
        </w:rPr>
        <w:t>4</w:t>
      </w:r>
      <w:r w:rsidR="00B817CC" w:rsidRPr="000D6607">
        <w:rPr>
          <w:rFonts w:ascii="Arial" w:hAnsi="Arial" w:cs="Arial"/>
          <w:sz w:val="22"/>
          <w:szCs w:val="22"/>
        </w:rPr>
        <w:t>.20</w:t>
      </w:r>
      <w:r w:rsidR="006D0643" w:rsidRPr="000D6607">
        <w:rPr>
          <w:rFonts w:ascii="Arial" w:hAnsi="Arial" w:cs="Arial"/>
          <w:sz w:val="22"/>
          <w:szCs w:val="22"/>
        </w:rPr>
        <w:t xml:space="preserve"> </w:t>
      </w:r>
      <w:r w:rsidRPr="000D6607" w:rsidDel="00D84098">
        <w:rPr>
          <w:rFonts w:ascii="Arial" w:hAnsi="Arial" w:cs="Arial"/>
          <w:sz w:val="22"/>
          <w:szCs w:val="22"/>
        </w:rPr>
        <w:t xml:space="preserve">cover only </w:t>
      </w:r>
      <w:r w:rsidR="009965B3">
        <w:rPr>
          <w:rFonts w:ascii="Arial" w:hAnsi="Arial" w:cs="Arial"/>
          <w:sz w:val="22"/>
          <w:szCs w:val="22"/>
        </w:rPr>
        <w:t>o</w:t>
      </w:r>
      <w:r w:rsidRPr="000D6607" w:rsidDel="00D84098">
        <w:rPr>
          <w:rFonts w:ascii="Arial" w:hAnsi="Arial" w:cs="Arial"/>
          <w:sz w:val="22"/>
          <w:szCs w:val="22"/>
        </w:rPr>
        <w:t xml:space="preserve">ngoing </w:t>
      </w:r>
      <w:r w:rsidR="009965B3">
        <w:rPr>
          <w:rFonts w:ascii="Arial" w:hAnsi="Arial" w:cs="Arial"/>
          <w:sz w:val="22"/>
          <w:szCs w:val="22"/>
        </w:rPr>
        <w:t>d</w:t>
      </w:r>
      <w:r w:rsidRPr="000D6607" w:rsidDel="00D84098">
        <w:rPr>
          <w:rFonts w:ascii="Arial" w:hAnsi="Arial" w:cs="Arial"/>
          <w:sz w:val="22"/>
          <w:szCs w:val="22"/>
        </w:rPr>
        <w:t xml:space="preserve">rivers who are </w:t>
      </w:r>
      <w:r w:rsidRPr="000D6607">
        <w:rPr>
          <w:rFonts w:ascii="Arial" w:hAnsi="Arial" w:cs="Arial"/>
          <w:sz w:val="22"/>
          <w:szCs w:val="22"/>
        </w:rPr>
        <w:t>employed as at the commencement of this Agreement</w:t>
      </w:r>
      <w:r w:rsidRPr="000D6607" w:rsidDel="00D84098">
        <w:rPr>
          <w:rFonts w:ascii="Arial" w:hAnsi="Arial" w:cs="Arial"/>
          <w:sz w:val="22"/>
          <w:szCs w:val="22"/>
        </w:rPr>
        <w:t>.</w:t>
      </w:r>
      <w:r w:rsidRPr="000D6607">
        <w:rPr>
          <w:rFonts w:ascii="Arial" w:hAnsi="Arial" w:cs="Arial"/>
          <w:sz w:val="22"/>
          <w:szCs w:val="22"/>
        </w:rPr>
        <w:t xml:space="preserve"> Ongoing </w:t>
      </w:r>
      <w:r w:rsidR="009965B3">
        <w:rPr>
          <w:rFonts w:ascii="Arial" w:hAnsi="Arial" w:cs="Arial"/>
          <w:sz w:val="22"/>
          <w:szCs w:val="22"/>
        </w:rPr>
        <w:t>d</w:t>
      </w:r>
      <w:r w:rsidRPr="000D6607">
        <w:rPr>
          <w:rFonts w:ascii="Arial" w:hAnsi="Arial" w:cs="Arial"/>
          <w:sz w:val="22"/>
          <w:szCs w:val="22"/>
        </w:rPr>
        <w:t xml:space="preserve">rivers employed after the commencement of this Agreement will be subject to </w:t>
      </w:r>
      <w:r w:rsidRPr="00EA59D9">
        <w:rPr>
          <w:rFonts w:ascii="Arial" w:hAnsi="Arial" w:cs="Arial"/>
          <w:sz w:val="22"/>
          <w:szCs w:val="22"/>
        </w:rPr>
        <w:t>clause</w:t>
      </w:r>
      <w:r w:rsidR="009965B3">
        <w:rPr>
          <w:rFonts w:ascii="Arial" w:hAnsi="Arial" w:cs="Arial"/>
          <w:sz w:val="22"/>
          <w:szCs w:val="22"/>
        </w:rPr>
        <w:t>s</w:t>
      </w:r>
      <w:r w:rsidRPr="00EA59D9">
        <w:rPr>
          <w:rFonts w:ascii="Arial" w:hAnsi="Arial" w:cs="Arial"/>
          <w:sz w:val="22"/>
          <w:szCs w:val="22"/>
        </w:rPr>
        <w:t xml:space="preserve"> </w:t>
      </w:r>
      <w:r w:rsidR="00EA59D9" w:rsidRPr="00ED5F67">
        <w:rPr>
          <w:rFonts w:ascii="Arial" w:hAnsi="Arial" w:cs="Arial"/>
          <w:sz w:val="22"/>
          <w:szCs w:val="22"/>
        </w:rPr>
        <w:t>3</w:t>
      </w:r>
      <w:r w:rsidR="005E6CBB">
        <w:rPr>
          <w:rFonts w:ascii="Arial" w:hAnsi="Arial" w:cs="Arial"/>
          <w:sz w:val="22"/>
          <w:szCs w:val="22"/>
        </w:rPr>
        <w:t>0</w:t>
      </w:r>
      <w:r w:rsidR="00EA59D9" w:rsidRPr="00ED5F67">
        <w:rPr>
          <w:rFonts w:ascii="Arial" w:hAnsi="Arial" w:cs="Arial"/>
          <w:sz w:val="22"/>
          <w:szCs w:val="22"/>
        </w:rPr>
        <w:t>.1</w:t>
      </w:r>
      <w:r w:rsidR="00AB1897">
        <w:rPr>
          <w:rFonts w:ascii="Arial" w:hAnsi="Arial" w:cs="Arial"/>
          <w:sz w:val="22"/>
          <w:szCs w:val="22"/>
        </w:rPr>
        <w:t xml:space="preserve"> </w:t>
      </w:r>
      <w:r w:rsidR="009965B3">
        <w:rPr>
          <w:rFonts w:ascii="Arial" w:hAnsi="Arial" w:cs="Arial"/>
          <w:sz w:val="22"/>
          <w:szCs w:val="22"/>
        </w:rPr>
        <w:t>to</w:t>
      </w:r>
      <w:r w:rsidR="00EA59D9" w:rsidRPr="00ED5F67">
        <w:rPr>
          <w:rFonts w:ascii="Arial" w:hAnsi="Arial" w:cs="Arial"/>
          <w:sz w:val="22"/>
          <w:szCs w:val="22"/>
        </w:rPr>
        <w:t xml:space="preserve"> 3</w:t>
      </w:r>
      <w:r w:rsidR="005E6CBB">
        <w:rPr>
          <w:rFonts w:ascii="Arial" w:hAnsi="Arial" w:cs="Arial"/>
          <w:sz w:val="22"/>
          <w:szCs w:val="22"/>
        </w:rPr>
        <w:t>0</w:t>
      </w:r>
      <w:r w:rsidR="00EA59D9" w:rsidRPr="00ED5F67">
        <w:rPr>
          <w:rFonts w:ascii="Arial" w:hAnsi="Arial" w:cs="Arial"/>
          <w:sz w:val="22"/>
          <w:szCs w:val="22"/>
        </w:rPr>
        <w:t>.10 covering</w:t>
      </w:r>
      <w:r w:rsidR="00EA59D9" w:rsidRPr="00EA59D9">
        <w:rPr>
          <w:rFonts w:ascii="Arial" w:hAnsi="Arial" w:cs="Arial"/>
          <w:sz w:val="22"/>
          <w:szCs w:val="22"/>
        </w:rPr>
        <w:t xml:space="preserve"> </w:t>
      </w:r>
      <w:r w:rsidR="009965B3">
        <w:rPr>
          <w:rFonts w:ascii="Arial" w:hAnsi="Arial" w:cs="Arial"/>
          <w:sz w:val="22"/>
          <w:szCs w:val="22"/>
        </w:rPr>
        <w:t>r</w:t>
      </w:r>
      <w:r w:rsidR="00EA59D9" w:rsidRPr="00EA59D9">
        <w:rPr>
          <w:rFonts w:ascii="Arial" w:hAnsi="Arial" w:cs="Arial"/>
          <w:sz w:val="22"/>
          <w:szCs w:val="22"/>
        </w:rPr>
        <w:t xml:space="preserve">edeployment and </w:t>
      </w:r>
      <w:r w:rsidR="009965B3">
        <w:rPr>
          <w:rFonts w:ascii="Arial" w:hAnsi="Arial" w:cs="Arial"/>
          <w:sz w:val="22"/>
          <w:szCs w:val="22"/>
        </w:rPr>
        <w:t>e</w:t>
      </w:r>
      <w:r w:rsidR="00EA59D9" w:rsidRPr="00EA59D9">
        <w:rPr>
          <w:rFonts w:ascii="Arial" w:hAnsi="Arial" w:cs="Arial"/>
          <w:sz w:val="22"/>
          <w:szCs w:val="22"/>
        </w:rPr>
        <w:t>xcess employees.</w:t>
      </w:r>
    </w:p>
    <w:p w:rsidR="00956838" w:rsidRPr="000D6607" w:rsidRDefault="00956838" w:rsidP="00125AA1">
      <w:pPr>
        <w:rPr>
          <w:rFonts w:ascii="Arial" w:hAnsi="Arial" w:cs="Arial"/>
          <w:sz w:val="22"/>
          <w:szCs w:val="22"/>
        </w:rPr>
      </w:pPr>
    </w:p>
    <w:p w:rsidR="00956838" w:rsidRPr="000D6607" w:rsidRDefault="00956838" w:rsidP="00583415">
      <w:pPr>
        <w:pStyle w:val="ListParagraph"/>
        <w:numPr>
          <w:ilvl w:val="0"/>
          <w:numId w:val="42"/>
        </w:numPr>
        <w:ind w:left="709" w:hanging="709"/>
        <w:rPr>
          <w:rFonts w:ascii="Arial" w:hAnsi="Arial" w:cs="Arial"/>
          <w:sz w:val="22"/>
          <w:szCs w:val="22"/>
        </w:rPr>
      </w:pPr>
      <w:r w:rsidRPr="000D6607">
        <w:rPr>
          <w:rFonts w:ascii="Arial" w:hAnsi="Arial" w:cs="Arial"/>
          <w:sz w:val="22"/>
          <w:szCs w:val="22"/>
        </w:rPr>
        <w:t xml:space="preserve">For the purposes of these provisions, an </w:t>
      </w:r>
      <w:r w:rsidR="009965B3">
        <w:rPr>
          <w:rFonts w:ascii="Arial" w:hAnsi="Arial" w:cs="Arial"/>
          <w:sz w:val="22"/>
          <w:szCs w:val="22"/>
        </w:rPr>
        <w:t>o</w:t>
      </w:r>
      <w:r w:rsidRPr="000D6607">
        <w:rPr>
          <w:rFonts w:ascii="Arial" w:hAnsi="Arial" w:cs="Arial"/>
          <w:sz w:val="22"/>
          <w:szCs w:val="22"/>
        </w:rPr>
        <w:t xml:space="preserve">ngoing </w:t>
      </w:r>
      <w:r w:rsidR="009965B3">
        <w:rPr>
          <w:rFonts w:ascii="Arial" w:hAnsi="Arial" w:cs="Arial"/>
          <w:sz w:val="22"/>
          <w:szCs w:val="22"/>
        </w:rPr>
        <w:t>d</w:t>
      </w:r>
      <w:r w:rsidRPr="000D6607">
        <w:rPr>
          <w:rFonts w:ascii="Arial" w:hAnsi="Arial" w:cs="Arial"/>
          <w:sz w:val="22"/>
          <w:szCs w:val="22"/>
        </w:rPr>
        <w:t>river is excess if:</w:t>
      </w:r>
    </w:p>
    <w:p w:rsidR="00956838" w:rsidRPr="000D6607" w:rsidRDefault="00956838" w:rsidP="00583415">
      <w:pPr>
        <w:pStyle w:val="ListParagraph"/>
        <w:numPr>
          <w:ilvl w:val="0"/>
          <w:numId w:val="43"/>
        </w:numPr>
        <w:spacing w:before="120"/>
        <w:ind w:left="1276" w:hanging="567"/>
        <w:contextualSpacing w:val="0"/>
        <w:rPr>
          <w:rFonts w:ascii="Arial" w:hAnsi="Arial" w:cs="Arial"/>
          <w:sz w:val="22"/>
          <w:szCs w:val="22"/>
        </w:rPr>
      </w:pPr>
      <w:r w:rsidRPr="000D6607">
        <w:rPr>
          <w:rFonts w:ascii="Arial" w:hAnsi="Arial" w:cs="Arial"/>
          <w:sz w:val="22"/>
          <w:szCs w:val="22"/>
        </w:rPr>
        <w:t>the driver is included in a class of employees employed by COMCAR, which comprises a greater number of employees than is necessary for the efficient and economical working of COMCAR;</w:t>
      </w:r>
    </w:p>
    <w:p w:rsidR="00956838" w:rsidRPr="000D6607" w:rsidRDefault="00956838" w:rsidP="00583415">
      <w:pPr>
        <w:pStyle w:val="ListParagraph"/>
        <w:numPr>
          <w:ilvl w:val="0"/>
          <w:numId w:val="43"/>
        </w:numPr>
        <w:spacing w:before="120"/>
        <w:ind w:left="1276" w:hanging="567"/>
        <w:contextualSpacing w:val="0"/>
        <w:rPr>
          <w:rFonts w:ascii="Arial" w:hAnsi="Arial" w:cs="Arial"/>
          <w:sz w:val="22"/>
          <w:szCs w:val="22"/>
        </w:rPr>
      </w:pPr>
      <w:r w:rsidRPr="000D6607">
        <w:rPr>
          <w:rFonts w:ascii="Arial" w:hAnsi="Arial" w:cs="Arial"/>
          <w:sz w:val="22"/>
          <w:szCs w:val="22"/>
        </w:rPr>
        <w:t xml:space="preserve">the services of the </w:t>
      </w:r>
      <w:r w:rsidR="009965B3">
        <w:rPr>
          <w:rFonts w:ascii="Arial" w:hAnsi="Arial" w:cs="Arial"/>
          <w:sz w:val="22"/>
          <w:szCs w:val="22"/>
        </w:rPr>
        <w:t>o</w:t>
      </w:r>
      <w:r w:rsidRPr="000D6607">
        <w:rPr>
          <w:rFonts w:ascii="Arial" w:hAnsi="Arial" w:cs="Arial"/>
          <w:sz w:val="22"/>
          <w:szCs w:val="22"/>
        </w:rPr>
        <w:t xml:space="preserve">ngoing </w:t>
      </w:r>
      <w:r w:rsidR="009965B3">
        <w:rPr>
          <w:rFonts w:ascii="Arial" w:hAnsi="Arial" w:cs="Arial"/>
          <w:sz w:val="22"/>
          <w:szCs w:val="22"/>
        </w:rPr>
        <w:t>d</w:t>
      </w:r>
      <w:r w:rsidRPr="000D6607">
        <w:rPr>
          <w:rFonts w:ascii="Arial" w:hAnsi="Arial" w:cs="Arial"/>
          <w:sz w:val="22"/>
          <w:szCs w:val="22"/>
        </w:rPr>
        <w:t>river cannot be effectively used because of technological or other changes in the work methods, or changes in the nature, extent</w:t>
      </w:r>
      <w:r w:rsidR="00B813F1">
        <w:rPr>
          <w:rFonts w:ascii="Arial" w:hAnsi="Arial" w:cs="Arial"/>
          <w:sz w:val="22"/>
          <w:szCs w:val="22"/>
        </w:rPr>
        <w:t xml:space="preserve"> </w:t>
      </w:r>
      <w:r w:rsidRPr="000D6607">
        <w:rPr>
          <w:rFonts w:ascii="Arial" w:hAnsi="Arial" w:cs="Arial"/>
          <w:sz w:val="22"/>
          <w:szCs w:val="22"/>
        </w:rPr>
        <w:t>or organisation of the functions of COMCAR; or</w:t>
      </w:r>
    </w:p>
    <w:p w:rsidR="00956838" w:rsidRDefault="00956838" w:rsidP="00583415">
      <w:pPr>
        <w:pStyle w:val="ListParagraph"/>
        <w:numPr>
          <w:ilvl w:val="0"/>
          <w:numId w:val="43"/>
        </w:numPr>
        <w:spacing w:before="120"/>
        <w:ind w:left="1276" w:hanging="567"/>
        <w:contextualSpacing w:val="0"/>
        <w:rPr>
          <w:rFonts w:ascii="Arial" w:hAnsi="Arial" w:cs="Arial"/>
          <w:sz w:val="22"/>
          <w:szCs w:val="22"/>
        </w:rPr>
      </w:pPr>
      <w:proofErr w:type="gramStart"/>
      <w:r w:rsidRPr="000D6607">
        <w:rPr>
          <w:rFonts w:ascii="Arial" w:hAnsi="Arial" w:cs="Arial"/>
          <w:sz w:val="22"/>
          <w:szCs w:val="22"/>
        </w:rPr>
        <w:t>the</w:t>
      </w:r>
      <w:proofErr w:type="gramEnd"/>
      <w:r w:rsidRPr="000D6607">
        <w:rPr>
          <w:rFonts w:ascii="Arial" w:hAnsi="Arial" w:cs="Arial"/>
          <w:sz w:val="22"/>
          <w:szCs w:val="22"/>
        </w:rPr>
        <w:t xml:space="preserve"> </w:t>
      </w:r>
      <w:r w:rsidR="009965B3">
        <w:rPr>
          <w:rFonts w:ascii="Arial" w:hAnsi="Arial" w:cs="Arial"/>
          <w:sz w:val="22"/>
          <w:szCs w:val="22"/>
        </w:rPr>
        <w:t>o</w:t>
      </w:r>
      <w:r w:rsidRPr="000D6607">
        <w:rPr>
          <w:rFonts w:ascii="Arial" w:hAnsi="Arial" w:cs="Arial"/>
          <w:sz w:val="22"/>
          <w:szCs w:val="22"/>
        </w:rPr>
        <w:t xml:space="preserve">ngoing </w:t>
      </w:r>
      <w:r w:rsidR="009965B3">
        <w:rPr>
          <w:rFonts w:ascii="Arial" w:hAnsi="Arial" w:cs="Arial"/>
          <w:sz w:val="22"/>
          <w:szCs w:val="22"/>
        </w:rPr>
        <w:t>d</w:t>
      </w:r>
      <w:r w:rsidRPr="000D6607">
        <w:rPr>
          <w:rFonts w:ascii="Arial" w:hAnsi="Arial" w:cs="Arial"/>
          <w:sz w:val="22"/>
          <w:szCs w:val="22"/>
        </w:rPr>
        <w:t>river’s work is to be performed on an ongoing basis in a different geographic locality, they are not willing to rel</w:t>
      </w:r>
      <w:r w:rsidR="007F7058">
        <w:rPr>
          <w:rFonts w:ascii="Arial" w:hAnsi="Arial" w:cs="Arial"/>
          <w:sz w:val="22"/>
          <w:szCs w:val="22"/>
        </w:rPr>
        <w:t>ocate to that locality and the d</w:t>
      </w:r>
      <w:r w:rsidRPr="000D6607">
        <w:rPr>
          <w:rFonts w:ascii="Arial" w:hAnsi="Arial" w:cs="Arial"/>
          <w:sz w:val="22"/>
          <w:szCs w:val="22"/>
        </w:rPr>
        <w:t xml:space="preserve">elegate has determined that this definition applies to the </w:t>
      </w:r>
      <w:r w:rsidR="009965B3">
        <w:rPr>
          <w:rFonts w:ascii="Arial" w:hAnsi="Arial" w:cs="Arial"/>
          <w:sz w:val="22"/>
          <w:szCs w:val="22"/>
        </w:rPr>
        <w:t>o</w:t>
      </w:r>
      <w:r w:rsidRPr="000D6607">
        <w:rPr>
          <w:rFonts w:ascii="Arial" w:hAnsi="Arial" w:cs="Arial"/>
          <w:sz w:val="22"/>
          <w:szCs w:val="22"/>
        </w:rPr>
        <w:t xml:space="preserve">ngoing </w:t>
      </w:r>
      <w:r w:rsidR="009965B3">
        <w:rPr>
          <w:rFonts w:ascii="Arial" w:hAnsi="Arial" w:cs="Arial"/>
          <w:sz w:val="22"/>
          <w:szCs w:val="22"/>
        </w:rPr>
        <w:t>d</w:t>
      </w:r>
      <w:r w:rsidRPr="000D6607">
        <w:rPr>
          <w:rFonts w:ascii="Arial" w:hAnsi="Arial" w:cs="Arial"/>
          <w:sz w:val="22"/>
          <w:szCs w:val="22"/>
        </w:rPr>
        <w:t>river.</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Consultation process</w:t>
      </w:r>
    </w:p>
    <w:p w:rsidR="00956838" w:rsidRPr="0074138B" w:rsidRDefault="007F7058" w:rsidP="00853E35">
      <w:pPr>
        <w:numPr>
          <w:ilvl w:val="0"/>
          <w:numId w:val="14"/>
        </w:numPr>
        <w:tabs>
          <w:tab w:val="left" w:pos="0"/>
        </w:tabs>
        <w:spacing w:before="120"/>
        <w:ind w:left="709" w:hanging="709"/>
        <w:rPr>
          <w:rFonts w:ascii="Arial" w:hAnsi="Arial" w:cs="Arial"/>
          <w:sz w:val="22"/>
          <w:szCs w:val="22"/>
        </w:rPr>
      </w:pPr>
      <w:r>
        <w:rPr>
          <w:rFonts w:ascii="Arial" w:hAnsi="Arial" w:cs="Arial"/>
          <w:sz w:val="22"/>
          <w:szCs w:val="22"/>
        </w:rPr>
        <w:t xml:space="preserve">When </w:t>
      </w:r>
      <w:r w:rsidR="0074138B">
        <w:rPr>
          <w:rFonts w:ascii="Arial" w:hAnsi="Arial" w:cs="Arial"/>
          <w:sz w:val="22"/>
          <w:szCs w:val="22"/>
        </w:rPr>
        <w:t>the</w:t>
      </w:r>
      <w:r>
        <w:rPr>
          <w:rFonts w:ascii="Arial" w:hAnsi="Arial" w:cs="Arial"/>
          <w:sz w:val="22"/>
          <w:szCs w:val="22"/>
        </w:rPr>
        <w:t xml:space="preserve"> d</w:t>
      </w:r>
      <w:r w:rsidR="00956838" w:rsidRPr="000D6607">
        <w:rPr>
          <w:rFonts w:ascii="Arial" w:hAnsi="Arial" w:cs="Arial"/>
          <w:sz w:val="22"/>
          <w:szCs w:val="22"/>
        </w:rPr>
        <w:t xml:space="preserve">elegate is aware that an </w:t>
      </w:r>
      <w:r w:rsidR="00B53BDB">
        <w:rPr>
          <w:rFonts w:ascii="Arial" w:hAnsi="Arial" w:cs="Arial"/>
          <w:sz w:val="22"/>
          <w:szCs w:val="22"/>
        </w:rPr>
        <w:t>o</w:t>
      </w:r>
      <w:r w:rsidR="00956838" w:rsidRPr="000D6607">
        <w:rPr>
          <w:rFonts w:ascii="Arial" w:hAnsi="Arial" w:cs="Arial"/>
          <w:sz w:val="22"/>
          <w:szCs w:val="22"/>
        </w:rPr>
        <w:t xml:space="preserve">ngoing </w:t>
      </w:r>
      <w:r w:rsidR="00B53BDB">
        <w:rPr>
          <w:rFonts w:ascii="Arial" w:hAnsi="Arial" w:cs="Arial"/>
          <w:sz w:val="22"/>
          <w:szCs w:val="22"/>
        </w:rPr>
        <w:t>d</w:t>
      </w:r>
      <w:r w:rsidR="00956838" w:rsidRPr="000D6607">
        <w:rPr>
          <w:rFonts w:ascii="Arial" w:hAnsi="Arial" w:cs="Arial"/>
          <w:sz w:val="22"/>
          <w:szCs w:val="22"/>
        </w:rPr>
        <w:t>river i</w:t>
      </w:r>
      <w:r>
        <w:rPr>
          <w:rFonts w:ascii="Arial" w:hAnsi="Arial" w:cs="Arial"/>
          <w:sz w:val="22"/>
          <w:szCs w:val="22"/>
        </w:rPr>
        <w:t xml:space="preserve">s likely to become excess, </w:t>
      </w:r>
      <w:r w:rsidR="0074138B">
        <w:rPr>
          <w:rFonts w:ascii="Arial" w:hAnsi="Arial" w:cs="Arial"/>
          <w:sz w:val="22"/>
          <w:szCs w:val="22"/>
        </w:rPr>
        <w:t>the</w:t>
      </w:r>
      <w:r>
        <w:rPr>
          <w:rFonts w:ascii="Arial" w:hAnsi="Arial" w:cs="Arial"/>
          <w:sz w:val="22"/>
          <w:szCs w:val="22"/>
        </w:rPr>
        <w:t xml:space="preserve"> d</w:t>
      </w:r>
      <w:r w:rsidR="00956838" w:rsidRPr="000D6607">
        <w:rPr>
          <w:rFonts w:ascii="Arial" w:hAnsi="Arial" w:cs="Arial"/>
          <w:sz w:val="22"/>
          <w:szCs w:val="22"/>
        </w:rPr>
        <w:t xml:space="preserve">elegate will advise the driver of the situation and that they may choose to have a representative </w:t>
      </w:r>
      <w:r w:rsidR="00956838" w:rsidRPr="0074138B">
        <w:rPr>
          <w:rFonts w:ascii="Arial" w:hAnsi="Arial" w:cs="Arial"/>
          <w:sz w:val="22"/>
          <w:szCs w:val="22"/>
        </w:rPr>
        <w:t xml:space="preserve">present, which may include a union party to this Agreement. </w:t>
      </w:r>
    </w:p>
    <w:p w:rsidR="00956838" w:rsidRPr="000D6607" w:rsidRDefault="007F7058" w:rsidP="00583415">
      <w:pPr>
        <w:numPr>
          <w:ilvl w:val="0"/>
          <w:numId w:val="14"/>
        </w:numPr>
        <w:tabs>
          <w:tab w:val="left" w:pos="142"/>
        </w:tabs>
        <w:spacing w:before="120"/>
        <w:ind w:left="709" w:hanging="709"/>
        <w:rPr>
          <w:rFonts w:ascii="Arial" w:hAnsi="Arial" w:cs="Arial"/>
          <w:sz w:val="22"/>
          <w:szCs w:val="22"/>
        </w:rPr>
      </w:pPr>
      <w:r>
        <w:rPr>
          <w:rFonts w:ascii="Arial" w:hAnsi="Arial" w:cs="Arial"/>
          <w:sz w:val="22"/>
          <w:szCs w:val="22"/>
        </w:rPr>
        <w:t>The d</w:t>
      </w:r>
      <w:r w:rsidR="00956838" w:rsidRPr="000D6607">
        <w:rPr>
          <w:rFonts w:ascii="Arial" w:hAnsi="Arial" w:cs="Arial"/>
          <w:sz w:val="22"/>
          <w:szCs w:val="22"/>
        </w:rPr>
        <w:t xml:space="preserve">elegate will hold discussions with the </w:t>
      </w:r>
      <w:r w:rsidR="00B53BDB">
        <w:rPr>
          <w:rFonts w:ascii="Arial" w:hAnsi="Arial" w:cs="Arial"/>
          <w:sz w:val="22"/>
          <w:szCs w:val="22"/>
        </w:rPr>
        <w:t>o</w:t>
      </w:r>
      <w:r w:rsidR="00956838" w:rsidRPr="000D6607">
        <w:rPr>
          <w:rFonts w:ascii="Arial" w:hAnsi="Arial" w:cs="Arial"/>
          <w:sz w:val="22"/>
          <w:szCs w:val="22"/>
        </w:rPr>
        <w:t xml:space="preserve">ngoing </w:t>
      </w:r>
      <w:r w:rsidR="00B53BDB">
        <w:rPr>
          <w:rFonts w:ascii="Arial" w:hAnsi="Arial" w:cs="Arial"/>
          <w:sz w:val="22"/>
          <w:szCs w:val="22"/>
        </w:rPr>
        <w:t>d</w:t>
      </w:r>
      <w:r w:rsidR="00956838" w:rsidRPr="000D6607">
        <w:rPr>
          <w:rFonts w:ascii="Arial" w:hAnsi="Arial" w:cs="Arial"/>
          <w:sz w:val="22"/>
          <w:szCs w:val="22"/>
        </w:rPr>
        <w:t>river and/or where the driver chooses, their representative, over a period not exceeding one month, to consider:</w:t>
      </w:r>
    </w:p>
    <w:p w:rsidR="00956838" w:rsidRPr="000D6607" w:rsidRDefault="00956838" w:rsidP="00583415">
      <w:pPr>
        <w:numPr>
          <w:ilvl w:val="1"/>
          <w:numId w:val="44"/>
        </w:numPr>
        <w:tabs>
          <w:tab w:val="left" w:pos="142"/>
        </w:tabs>
        <w:spacing w:before="120"/>
        <w:ind w:left="1276" w:hanging="567"/>
        <w:rPr>
          <w:rFonts w:ascii="Arial" w:hAnsi="Arial" w:cs="Arial"/>
          <w:sz w:val="22"/>
          <w:szCs w:val="22"/>
        </w:rPr>
      </w:pPr>
      <w:r w:rsidRPr="000D6607">
        <w:rPr>
          <w:rFonts w:ascii="Arial" w:hAnsi="Arial" w:cs="Arial"/>
          <w:sz w:val="22"/>
          <w:szCs w:val="22"/>
        </w:rPr>
        <w:t>measures that could be taken to resolve the situation, including redeployment at or below the driver’s classification level;</w:t>
      </w:r>
    </w:p>
    <w:p w:rsidR="00956838" w:rsidRPr="000D6607" w:rsidRDefault="00956838" w:rsidP="00583415">
      <w:pPr>
        <w:numPr>
          <w:ilvl w:val="1"/>
          <w:numId w:val="44"/>
        </w:numPr>
        <w:spacing w:before="120"/>
        <w:ind w:left="1276" w:hanging="567"/>
        <w:rPr>
          <w:rFonts w:ascii="Arial" w:hAnsi="Arial" w:cs="Arial"/>
          <w:sz w:val="22"/>
          <w:szCs w:val="22"/>
        </w:rPr>
      </w:pPr>
      <w:r w:rsidRPr="000D6607">
        <w:rPr>
          <w:rFonts w:ascii="Arial" w:hAnsi="Arial" w:cs="Arial"/>
          <w:sz w:val="22"/>
          <w:szCs w:val="22"/>
        </w:rPr>
        <w:t>referral to a suitable redeployment agency; and</w:t>
      </w:r>
    </w:p>
    <w:p w:rsidR="00956838" w:rsidRPr="000D6607" w:rsidRDefault="00956838" w:rsidP="00583415">
      <w:pPr>
        <w:numPr>
          <w:ilvl w:val="1"/>
          <w:numId w:val="44"/>
        </w:numPr>
        <w:spacing w:before="120"/>
        <w:ind w:left="1276" w:hanging="567"/>
        <w:rPr>
          <w:rFonts w:ascii="Arial" w:hAnsi="Arial" w:cs="Arial"/>
          <w:sz w:val="22"/>
          <w:szCs w:val="22"/>
        </w:rPr>
      </w:pPr>
      <w:proofErr w:type="gramStart"/>
      <w:r w:rsidRPr="000D6607">
        <w:rPr>
          <w:rFonts w:ascii="Arial" w:hAnsi="Arial" w:cs="Arial"/>
          <w:sz w:val="22"/>
          <w:szCs w:val="22"/>
        </w:rPr>
        <w:t>whether</w:t>
      </w:r>
      <w:proofErr w:type="gramEnd"/>
      <w:r w:rsidRPr="000D6607">
        <w:rPr>
          <w:rFonts w:ascii="Arial" w:hAnsi="Arial" w:cs="Arial"/>
          <w:sz w:val="22"/>
          <w:szCs w:val="22"/>
        </w:rPr>
        <w:t xml:space="preserve"> voluntary retrenchment might be appropriate.</w:t>
      </w:r>
    </w:p>
    <w:p w:rsidR="00956838" w:rsidRPr="000D6607" w:rsidRDefault="007F7058" w:rsidP="00853E35">
      <w:pPr>
        <w:numPr>
          <w:ilvl w:val="0"/>
          <w:numId w:val="14"/>
        </w:numPr>
        <w:spacing w:before="120"/>
        <w:ind w:left="709" w:hanging="709"/>
        <w:rPr>
          <w:rFonts w:ascii="Arial" w:hAnsi="Arial" w:cs="Arial"/>
          <w:sz w:val="22"/>
          <w:szCs w:val="22"/>
        </w:rPr>
      </w:pPr>
      <w:r>
        <w:rPr>
          <w:rFonts w:ascii="Arial" w:hAnsi="Arial" w:cs="Arial"/>
          <w:sz w:val="22"/>
          <w:szCs w:val="22"/>
        </w:rPr>
        <w:t>The d</w:t>
      </w:r>
      <w:r w:rsidR="00956838" w:rsidRPr="000D6607">
        <w:rPr>
          <w:rFonts w:ascii="Arial" w:hAnsi="Arial" w:cs="Arial"/>
          <w:sz w:val="22"/>
          <w:szCs w:val="22"/>
        </w:rPr>
        <w:t xml:space="preserve">elegate will identify the </w:t>
      </w:r>
      <w:r w:rsidR="00C962CF">
        <w:rPr>
          <w:rFonts w:ascii="Arial" w:hAnsi="Arial" w:cs="Arial"/>
          <w:sz w:val="22"/>
          <w:szCs w:val="22"/>
        </w:rPr>
        <w:t>ongoing d</w:t>
      </w:r>
      <w:r w:rsidR="00956838" w:rsidRPr="000D6607">
        <w:rPr>
          <w:rFonts w:ascii="Arial" w:hAnsi="Arial" w:cs="Arial"/>
          <w:sz w:val="22"/>
          <w:szCs w:val="22"/>
        </w:rPr>
        <w:t>river who is excess to COMCAR's requirements:</w:t>
      </w:r>
    </w:p>
    <w:p w:rsidR="00956838" w:rsidRPr="000D6607" w:rsidRDefault="00956838" w:rsidP="00583415">
      <w:pPr>
        <w:numPr>
          <w:ilvl w:val="1"/>
          <w:numId w:val="45"/>
        </w:numPr>
        <w:tabs>
          <w:tab w:val="left" w:pos="142"/>
        </w:tabs>
        <w:spacing w:before="120"/>
        <w:ind w:left="1276" w:hanging="567"/>
        <w:rPr>
          <w:rFonts w:ascii="Arial" w:hAnsi="Arial" w:cs="Arial"/>
          <w:sz w:val="22"/>
          <w:szCs w:val="22"/>
        </w:rPr>
      </w:pPr>
      <w:r w:rsidRPr="000D6607">
        <w:rPr>
          <w:rFonts w:ascii="Arial" w:hAnsi="Arial" w:cs="Arial"/>
          <w:sz w:val="22"/>
          <w:szCs w:val="22"/>
        </w:rPr>
        <w:t>after the discussions referred to above have been held; or</w:t>
      </w:r>
    </w:p>
    <w:p w:rsidR="00956838" w:rsidRPr="000D6607" w:rsidRDefault="00956838" w:rsidP="00583415">
      <w:pPr>
        <w:numPr>
          <w:ilvl w:val="1"/>
          <w:numId w:val="45"/>
        </w:numPr>
        <w:tabs>
          <w:tab w:val="left" w:pos="142"/>
        </w:tabs>
        <w:spacing w:before="120"/>
        <w:ind w:left="1276" w:hanging="567"/>
        <w:rPr>
          <w:rFonts w:ascii="Arial" w:hAnsi="Arial" w:cs="Arial"/>
          <w:sz w:val="22"/>
          <w:szCs w:val="22"/>
        </w:rPr>
      </w:pPr>
      <w:r w:rsidRPr="000D6607">
        <w:rPr>
          <w:rFonts w:ascii="Arial" w:hAnsi="Arial" w:cs="Arial"/>
          <w:sz w:val="22"/>
          <w:szCs w:val="22"/>
        </w:rPr>
        <w:t xml:space="preserve">where the </w:t>
      </w:r>
      <w:r w:rsidR="00C962CF">
        <w:rPr>
          <w:rFonts w:ascii="Arial" w:hAnsi="Arial" w:cs="Arial"/>
          <w:sz w:val="22"/>
          <w:szCs w:val="22"/>
        </w:rPr>
        <w:t>o</w:t>
      </w:r>
      <w:r w:rsidRPr="000D6607">
        <w:rPr>
          <w:rFonts w:ascii="Arial" w:hAnsi="Arial" w:cs="Arial"/>
          <w:sz w:val="22"/>
          <w:szCs w:val="22"/>
        </w:rPr>
        <w:t xml:space="preserve">ngoing </w:t>
      </w:r>
      <w:r w:rsidR="00C962CF">
        <w:rPr>
          <w:rFonts w:ascii="Arial" w:hAnsi="Arial" w:cs="Arial"/>
          <w:sz w:val="22"/>
          <w:szCs w:val="22"/>
        </w:rPr>
        <w:t>d</w:t>
      </w:r>
      <w:r w:rsidRPr="000D6607">
        <w:rPr>
          <w:rFonts w:ascii="Arial" w:hAnsi="Arial" w:cs="Arial"/>
          <w:sz w:val="22"/>
          <w:szCs w:val="22"/>
        </w:rPr>
        <w:t>river or their representative has declined to discuss t</w:t>
      </w:r>
      <w:r w:rsidR="007F7058">
        <w:rPr>
          <w:rFonts w:ascii="Arial" w:hAnsi="Arial" w:cs="Arial"/>
          <w:sz w:val="22"/>
          <w:szCs w:val="22"/>
        </w:rPr>
        <w:t>he matter, one month after the d</w:t>
      </w:r>
      <w:r w:rsidRPr="000D6607">
        <w:rPr>
          <w:rFonts w:ascii="Arial" w:hAnsi="Arial" w:cs="Arial"/>
          <w:sz w:val="22"/>
          <w:szCs w:val="22"/>
        </w:rPr>
        <w:t xml:space="preserve">elegate had advised </w:t>
      </w:r>
      <w:r w:rsidR="00C4378D">
        <w:rPr>
          <w:rFonts w:ascii="Arial" w:hAnsi="Arial" w:cs="Arial"/>
          <w:sz w:val="22"/>
          <w:szCs w:val="22"/>
        </w:rPr>
        <w:t>the ongoing driver</w:t>
      </w:r>
      <w:r w:rsidRPr="000D6607">
        <w:rPr>
          <w:rFonts w:ascii="Arial" w:hAnsi="Arial" w:cs="Arial"/>
          <w:sz w:val="22"/>
          <w:szCs w:val="22"/>
        </w:rPr>
        <w:t>; and</w:t>
      </w:r>
    </w:p>
    <w:p w:rsidR="00956838" w:rsidRPr="000D6607" w:rsidRDefault="00956838" w:rsidP="00583415">
      <w:pPr>
        <w:numPr>
          <w:ilvl w:val="1"/>
          <w:numId w:val="45"/>
        </w:numPr>
        <w:tabs>
          <w:tab w:val="left" w:pos="142"/>
        </w:tabs>
        <w:spacing w:before="120"/>
        <w:ind w:left="1276" w:hanging="567"/>
        <w:rPr>
          <w:rFonts w:ascii="Arial" w:hAnsi="Arial" w:cs="Arial"/>
          <w:sz w:val="22"/>
          <w:szCs w:val="22"/>
        </w:rPr>
      </w:pPr>
      <w:proofErr w:type="gramStart"/>
      <w:r w:rsidRPr="000D6607">
        <w:rPr>
          <w:rFonts w:ascii="Arial" w:hAnsi="Arial" w:cs="Arial"/>
          <w:sz w:val="22"/>
          <w:szCs w:val="22"/>
        </w:rPr>
        <w:t>will</w:t>
      </w:r>
      <w:proofErr w:type="gramEnd"/>
      <w:r w:rsidRPr="000D6607">
        <w:rPr>
          <w:rFonts w:ascii="Arial" w:hAnsi="Arial" w:cs="Arial"/>
          <w:sz w:val="22"/>
          <w:szCs w:val="22"/>
        </w:rPr>
        <w:t xml:space="preserve"> immediately advise the </w:t>
      </w:r>
      <w:r w:rsidR="00C962CF">
        <w:rPr>
          <w:rFonts w:ascii="Arial" w:hAnsi="Arial" w:cs="Arial"/>
          <w:sz w:val="22"/>
          <w:szCs w:val="22"/>
        </w:rPr>
        <w:t>o</w:t>
      </w:r>
      <w:r w:rsidRPr="000D6607">
        <w:rPr>
          <w:rFonts w:ascii="Arial" w:hAnsi="Arial" w:cs="Arial"/>
          <w:sz w:val="22"/>
          <w:szCs w:val="22"/>
        </w:rPr>
        <w:t xml:space="preserve">ngoing </w:t>
      </w:r>
      <w:r w:rsidR="00C962CF">
        <w:rPr>
          <w:rFonts w:ascii="Arial" w:hAnsi="Arial" w:cs="Arial"/>
          <w:sz w:val="22"/>
          <w:szCs w:val="22"/>
        </w:rPr>
        <w:t>d</w:t>
      </w:r>
      <w:r w:rsidRPr="000D6607">
        <w:rPr>
          <w:rFonts w:ascii="Arial" w:hAnsi="Arial" w:cs="Arial"/>
          <w:sz w:val="22"/>
          <w:szCs w:val="22"/>
        </w:rPr>
        <w:t>river in writing that they are excess.</w:t>
      </w:r>
    </w:p>
    <w:p w:rsidR="00956838" w:rsidRPr="000D6607" w:rsidRDefault="007F7058" w:rsidP="00583415">
      <w:pPr>
        <w:numPr>
          <w:ilvl w:val="0"/>
          <w:numId w:val="14"/>
        </w:numPr>
        <w:spacing w:before="120"/>
        <w:ind w:left="709" w:hanging="709"/>
        <w:rPr>
          <w:rFonts w:ascii="Arial" w:hAnsi="Arial" w:cs="Arial"/>
          <w:sz w:val="22"/>
          <w:szCs w:val="22"/>
        </w:rPr>
      </w:pPr>
      <w:r>
        <w:rPr>
          <w:rFonts w:ascii="Arial" w:hAnsi="Arial" w:cs="Arial"/>
          <w:sz w:val="22"/>
          <w:szCs w:val="22"/>
        </w:rPr>
        <w:t>The d</w:t>
      </w:r>
      <w:r w:rsidR="00956838" w:rsidRPr="000D6607">
        <w:rPr>
          <w:rFonts w:ascii="Arial" w:hAnsi="Arial" w:cs="Arial"/>
          <w:sz w:val="22"/>
          <w:szCs w:val="22"/>
        </w:rPr>
        <w:t xml:space="preserve">elegate may, prior to the conclusion of these discussions, invite </w:t>
      </w:r>
      <w:r w:rsidR="00C962CF">
        <w:rPr>
          <w:rFonts w:ascii="Arial" w:hAnsi="Arial" w:cs="Arial"/>
          <w:sz w:val="22"/>
          <w:szCs w:val="22"/>
        </w:rPr>
        <w:t>o</w:t>
      </w:r>
      <w:r w:rsidR="00956838" w:rsidRPr="000D6607">
        <w:rPr>
          <w:rFonts w:ascii="Arial" w:hAnsi="Arial" w:cs="Arial"/>
          <w:sz w:val="22"/>
          <w:szCs w:val="22"/>
        </w:rPr>
        <w:t xml:space="preserve">ngoing </w:t>
      </w:r>
      <w:r w:rsidR="00C962CF">
        <w:rPr>
          <w:rFonts w:ascii="Arial" w:hAnsi="Arial" w:cs="Arial"/>
          <w:sz w:val="22"/>
          <w:szCs w:val="22"/>
        </w:rPr>
        <w:t>d</w:t>
      </w:r>
      <w:r w:rsidR="00956838" w:rsidRPr="000D6607">
        <w:rPr>
          <w:rFonts w:ascii="Arial" w:hAnsi="Arial" w:cs="Arial"/>
          <w:sz w:val="22"/>
          <w:szCs w:val="22"/>
        </w:rPr>
        <w:t>rivers who are not excess to express an interest in voluntary retrenchment, where the retrenchment of those drivers would permit the redeployment of drivers who are in a redundancy situation.</w:t>
      </w:r>
    </w:p>
    <w:p w:rsidR="00956838" w:rsidRPr="000D6607" w:rsidRDefault="007F7058" w:rsidP="00583415">
      <w:pPr>
        <w:numPr>
          <w:ilvl w:val="0"/>
          <w:numId w:val="14"/>
        </w:numPr>
        <w:spacing w:before="120"/>
        <w:ind w:left="709" w:hanging="709"/>
        <w:rPr>
          <w:rFonts w:ascii="Arial" w:hAnsi="Arial" w:cs="Arial"/>
          <w:sz w:val="22"/>
          <w:szCs w:val="22"/>
        </w:rPr>
      </w:pPr>
      <w:r>
        <w:rPr>
          <w:rFonts w:ascii="Arial" w:hAnsi="Arial" w:cs="Arial"/>
          <w:sz w:val="22"/>
          <w:szCs w:val="22"/>
        </w:rPr>
        <w:t>The d</w:t>
      </w:r>
      <w:r w:rsidR="00956838" w:rsidRPr="000D6607">
        <w:rPr>
          <w:rFonts w:ascii="Arial" w:hAnsi="Arial" w:cs="Arial"/>
          <w:sz w:val="22"/>
          <w:szCs w:val="22"/>
        </w:rPr>
        <w:t xml:space="preserve">elegate will then establish, through consultation with the identified driver/s, whether they want to be offered voluntary retrenchment immediately or seek redeployment. An </w:t>
      </w:r>
      <w:r w:rsidR="00C962CF">
        <w:rPr>
          <w:rFonts w:ascii="Arial" w:hAnsi="Arial" w:cs="Arial"/>
          <w:sz w:val="22"/>
          <w:szCs w:val="22"/>
        </w:rPr>
        <w:t>o</w:t>
      </w:r>
      <w:r w:rsidR="00956838" w:rsidRPr="000D6607">
        <w:rPr>
          <w:rFonts w:ascii="Arial" w:hAnsi="Arial" w:cs="Arial"/>
          <w:sz w:val="22"/>
          <w:szCs w:val="22"/>
        </w:rPr>
        <w:t xml:space="preserve">ngoing </w:t>
      </w:r>
      <w:r w:rsidR="00C962CF">
        <w:rPr>
          <w:rFonts w:ascii="Arial" w:hAnsi="Arial" w:cs="Arial"/>
          <w:sz w:val="22"/>
          <w:szCs w:val="22"/>
        </w:rPr>
        <w:t>d</w:t>
      </w:r>
      <w:r w:rsidR="00956838" w:rsidRPr="000D6607">
        <w:rPr>
          <w:rFonts w:ascii="Arial" w:hAnsi="Arial" w:cs="Arial"/>
          <w:sz w:val="22"/>
          <w:szCs w:val="22"/>
        </w:rPr>
        <w:t>river seeking redeployment will be advised in writing that they are excess (if this has not already occurred) and be immediately referred to a suitable redeployment agency or program for redeployment assistance.</w:t>
      </w:r>
    </w:p>
    <w:p w:rsidR="00956838" w:rsidRPr="000D6607" w:rsidRDefault="007F7058" w:rsidP="00583415">
      <w:pPr>
        <w:numPr>
          <w:ilvl w:val="0"/>
          <w:numId w:val="14"/>
        </w:numPr>
        <w:spacing w:before="120"/>
        <w:ind w:left="709" w:hanging="709"/>
        <w:rPr>
          <w:rFonts w:ascii="Arial" w:hAnsi="Arial" w:cs="Arial"/>
          <w:sz w:val="22"/>
          <w:szCs w:val="22"/>
        </w:rPr>
      </w:pPr>
      <w:r>
        <w:rPr>
          <w:rFonts w:ascii="Arial" w:hAnsi="Arial" w:cs="Arial"/>
          <w:sz w:val="22"/>
          <w:szCs w:val="22"/>
        </w:rPr>
        <w:t>The d</w:t>
      </w:r>
      <w:r w:rsidR="00956838" w:rsidRPr="000D6607">
        <w:rPr>
          <w:rFonts w:ascii="Arial" w:hAnsi="Arial" w:cs="Arial"/>
          <w:sz w:val="22"/>
          <w:szCs w:val="22"/>
        </w:rPr>
        <w:t xml:space="preserve">elegate will take all reasonable steps, consistent with the interests of the efficient operation of COMCAR, to assign excess </w:t>
      </w:r>
      <w:r w:rsidR="00C962CF">
        <w:rPr>
          <w:rFonts w:ascii="Arial" w:hAnsi="Arial" w:cs="Arial"/>
          <w:sz w:val="22"/>
          <w:szCs w:val="22"/>
        </w:rPr>
        <w:t>o</w:t>
      </w:r>
      <w:r w:rsidR="00956838" w:rsidRPr="000D6607">
        <w:rPr>
          <w:rFonts w:ascii="Arial" w:hAnsi="Arial" w:cs="Arial"/>
          <w:sz w:val="22"/>
          <w:szCs w:val="22"/>
        </w:rPr>
        <w:t xml:space="preserve">ngoing </w:t>
      </w:r>
      <w:r w:rsidR="00C962CF">
        <w:rPr>
          <w:rFonts w:ascii="Arial" w:hAnsi="Arial" w:cs="Arial"/>
          <w:sz w:val="22"/>
          <w:szCs w:val="22"/>
        </w:rPr>
        <w:t>d</w:t>
      </w:r>
      <w:r w:rsidR="00956838" w:rsidRPr="000D6607">
        <w:rPr>
          <w:rFonts w:ascii="Arial" w:hAnsi="Arial" w:cs="Arial"/>
          <w:sz w:val="22"/>
          <w:szCs w:val="22"/>
        </w:rPr>
        <w:t>rivers to suitable vacancies at the same classification level within COMCAR or Finance.</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Voluntary retrenchment</w:t>
      </w:r>
    </w:p>
    <w:p w:rsidR="00956838" w:rsidRPr="000D6607" w:rsidRDefault="007F7058" w:rsidP="00583415">
      <w:pPr>
        <w:numPr>
          <w:ilvl w:val="0"/>
          <w:numId w:val="15"/>
        </w:numPr>
        <w:ind w:left="709" w:hanging="709"/>
        <w:rPr>
          <w:rFonts w:ascii="Arial" w:hAnsi="Arial" w:cs="Arial"/>
          <w:sz w:val="22"/>
          <w:szCs w:val="22"/>
        </w:rPr>
      </w:pPr>
      <w:r>
        <w:rPr>
          <w:rFonts w:ascii="Arial" w:hAnsi="Arial" w:cs="Arial"/>
          <w:sz w:val="22"/>
          <w:szCs w:val="22"/>
        </w:rPr>
        <w:t>Where the d</w:t>
      </w:r>
      <w:r w:rsidR="00956838" w:rsidRPr="000D6607">
        <w:rPr>
          <w:rFonts w:ascii="Arial" w:hAnsi="Arial" w:cs="Arial"/>
          <w:sz w:val="22"/>
          <w:szCs w:val="22"/>
        </w:rPr>
        <w:t xml:space="preserve">elegate invites an excess </w:t>
      </w:r>
      <w:r w:rsidR="00C962CF">
        <w:rPr>
          <w:rFonts w:ascii="Arial" w:hAnsi="Arial" w:cs="Arial"/>
          <w:sz w:val="22"/>
          <w:szCs w:val="22"/>
        </w:rPr>
        <w:t>o</w:t>
      </w:r>
      <w:r w:rsidR="00956838" w:rsidRPr="000D6607">
        <w:rPr>
          <w:rFonts w:ascii="Arial" w:hAnsi="Arial" w:cs="Arial"/>
          <w:sz w:val="22"/>
          <w:szCs w:val="22"/>
        </w:rPr>
        <w:t xml:space="preserve">ngoing </w:t>
      </w:r>
      <w:r w:rsidR="00C962CF">
        <w:rPr>
          <w:rFonts w:ascii="Arial" w:hAnsi="Arial" w:cs="Arial"/>
          <w:sz w:val="22"/>
          <w:szCs w:val="22"/>
        </w:rPr>
        <w:t>d</w:t>
      </w:r>
      <w:r w:rsidR="00956838" w:rsidRPr="000D6607">
        <w:rPr>
          <w:rFonts w:ascii="Arial" w:hAnsi="Arial" w:cs="Arial"/>
          <w:sz w:val="22"/>
          <w:szCs w:val="22"/>
        </w:rPr>
        <w:t xml:space="preserve">river to accept voluntary retrenchment, the driver will have one month in which to accept the offer. Where the offer is accepted, </w:t>
      </w:r>
      <w:r>
        <w:rPr>
          <w:rFonts w:ascii="Arial" w:hAnsi="Arial" w:cs="Arial"/>
          <w:sz w:val="22"/>
          <w:szCs w:val="22"/>
        </w:rPr>
        <w:t>the d</w:t>
      </w:r>
      <w:r w:rsidR="00956838" w:rsidRPr="000D6607">
        <w:rPr>
          <w:rFonts w:ascii="Arial" w:hAnsi="Arial" w:cs="Arial"/>
          <w:sz w:val="22"/>
          <w:szCs w:val="22"/>
        </w:rPr>
        <w:t>elegate will not give notice of termination before the end of that period, without the agreement of the driver.</w:t>
      </w:r>
    </w:p>
    <w:p w:rsidR="00956838" w:rsidRPr="000D6607" w:rsidRDefault="00956838" w:rsidP="00125AA1">
      <w:pPr>
        <w:rPr>
          <w:rFonts w:ascii="Arial" w:hAnsi="Arial" w:cs="Arial"/>
          <w:sz w:val="22"/>
          <w:szCs w:val="22"/>
        </w:rPr>
      </w:pPr>
    </w:p>
    <w:p w:rsidR="00956838" w:rsidRPr="000D6607" w:rsidRDefault="00956838" w:rsidP="00583415">
      <w:pPr>
        <w:numPr>
          <w:ilvl w:val="0"/>
          <w:numId w:val="15"/>
        </w:numPr>
        <w:ind w:left="709" w:hanging="709"/>
        <w:rPr>
          <w:rFonts w:ascii="Arial" w:hAnsi="Arial" w:cs="Arial"/>
          <w:sz w:val="22"/>
          <w:szCs w:val="22"/>
        </w:rPr>
      </w:pPr>
      <w:r w:rsidRPr="000D6607">
        <w:rPr>
          <w:rFonts w:ascii="Arial" w:hAnsi="Arial" w:cs="Arial"/>
          <w:sz w:val="22"/>
          <w:szCs w:val="22"/>
        </w:rPr>
        <w:t xml:space="preserve">Within that month, an </w:t>
      </w:r>
      <w:r w:rsidR="003F62C3">
        <w:rPr>
          <w:rFonts w:ascii="Arial" w:hAnsi="Arial" w:cs="Arial"/>
          <w:sz w:val="22"/>
          <w:szCs w:val="22"/>
        </w:rPr>
        <w:t>o</w:t>
      </w:r>
      <w:r w:rsidRPr="000D6607">
        <w:rPr>
          <w:rFonts w:ascii="Arial" w:hAnsi="Arial" w:cs="Arial"/>
          <w:sz w:val="22"/>
          <w:szCs w:val="22"/>
        </w:rPr>
        <w:t xml:space="preserve">ngoing </w:t>
      </w:r>
      <w:r w:rsidR="003F62C3">
        <w:rPr>
          <w:rFonts w:ascii="Arial" w:hAnsi="Arial" w:cs="Arial"/>
          <w:sz w:val="22"/>
          <w:szCs w:val="22"/>
        </w:rPr>
        <w:t>d</w:t>
      </w:r>
      <w:r w:rsidRPr="000D6607">
        <w:rPr>
          <w:rFonts w:ascii="Arial" w:hAnsi="Arial" w:cs="Arial"/>
          <w:sz w:val="22"/>
          <w:szCs w:val="22"/>
        </w:rPr>
        <w:t>river invited to accept voluntary retrenchment must be given information on their entitlements, including:</w:t>
      </w:r>
    </w:p>
    <w:p w:rsidR="00956838" w:rsidRPr="000D6607" w:rsidRDefault="00956838" w:rsidP="00583415">
      <w:pPr>
        <w:numPr>
          <w:ilvl w:val="0"/>
          <w:numId w:val="111"/>
        </w:numPr>
        <w:tabs>
          <w:tab w:val="left" w:pos="142"/>
        </w:tabs>
        <w:spacing w:before="120"/>
        <w:ind w:left="1276" w:hanging="567"/>
        <w:rPr>
          <w:rFonts w:ascii="Arial" w:hAnsi="Arial" w:cs="Arial"/>
          <w:sz w:val="22"/>
          <w:szCs w:val="22"/>
        </w:rPr>
      </w:pPr>
      <w:r w:rsidRPr="000D6607">
        <w:rPr>
          <w:rFonts w:ascii="Arial" w:hAnsi="Arial" w:cs="Arial"/>
          <w:sz w:val="22"/>
          <w:szCs w:val="22"/>
        </w:rPr>
        <w:t>the amount of severance pay, pay in lieu of notice and paid up leave credits;</w:t>
      </w:r>
    </w:p>
    <w:p w:rsidR="00956838" w:rsidRPr="000D6607" w:rsidRDefault="00956838" w:rsidP="00583415">
      <w:pPr>
        <w:numPr>
          <w:ilvl w:val="0"/>
          <w:numId w:val="111"/>
        </w:numPr>
        <w:tabs>
          <w:tab w:val="left" w:pos="142"/>
        </w:tabs>
        <w:spacing w:before="120"/>
        <w:ind w:left="1276" w:hanging="567"/>
        <w:rPr>
          <w:rFonts w:ascii="Arial" w:hAnsi="Arial" w:cs="Arial"/>
          <w:sz w:val="22"/>
          <w:szCs w:val="22"/>
        </w:rPr>
      </w:pPr>
      <w:r w:rsidRPr="000D6607">
        <w:rPr>
          <w:rFonts w:ascii="Arial" w:hAnsi="Arial" w:cs="Arial"/>
          <w:sz w:val="22"/>
          <w:szCs w:val="22"/>
        </w:rPr>
        <w:t>the amount of accumulated superannuation contributions;</w:t>
      </w:r>
    </w:p>
    <w:p w:rsidR="00956838" w:rsidRPr="000D6607" w:rsidRDefault="00956838" w:rsidP="00583415">
      <w:pPr>
        <w:numPr>
          <w:ilvl w:val="0"/>
          <w:numId w:val="111"/>
        </w:numPr>
        <w:tabs>
          <w:tab w:val="left" w:pos="142"/>
        </w:tabs>
        <w:spacing w:before="120"/>
        <w:ind w:left="1276" w:hanging="567"/>
        <w:rPr>
          <w:rFonts w:ascii="Arial" w:hAnsi="Arial" w:cs="Arial"/>
          <w:sz w:val="22"/>
          <w:szCs w:val="22"/>
        </w:rPr>
      </w:pPr>
      <w:r w:rsidRPr="000D6607">
        <w:rPr>
          <w:rFonts w:ascii="Arial" w:hAnsi="Arial" w:cs="Arial"/>
          <w:sz w:val="22"/>
          <w:szCs w:val="22"/>
        </w:rPr>
        <w:t>the options concerning superannuation;</w:t>
      </w:r>
    </w:p>
    <w:p w:rsidR="005765BC" w:rsidRPr="000D6607" w:rsidRDefault="00956838" w:rsidP="00CF7ADA">
      <w:pPr>
        <w:numPr>
          <w:ilvl w:val="0"/>
          <w:numId w:val="111"/>
        </w:numPr>
        <w:tabs>
          <w:tab w:val="left" w:pos="142"/>
        </w:tabs>
        <w:spacing w:before="120"/>
        <w:ind w:left="1276" w:hanging="567"/>
        <w:rPr>
          <w:rFonts w:ascii="Arial" w:hAnsi="Arial" w:cs="Arial"/>
          <w:sz w:val="22"/>
          <w:szCs w:val="22"/>
        </w:rPr>
      </w:pPr>
      <w:r w:rsidRPr="000D6607">
        <w:rPr>
          <w:rFonts w:ascii="Arial" w:hAnsi="Arial" w:cs="Arial"/>
          <w:sz w:val="22"/>
          <w:szCs w:val="22"/>
        </w:rPr>
        <w:t>the taxation rules applying to the various payments; and</w:t>
      </w:r>
    </w:p>
    <w:p w:rsidR="00956838" w:rsidRPr="000D6607" w:rsidRDefault="00956838" w:rsidP="00CF7ADA">
      <w:pPr>
        <w:numPr>
          <w:ilvl w:val="0"/>
          <w:numId w:val="111"/>
        </w:numPr>
        <w:tabs>
          <w:tab w:val="left" w:pos="142"/>
        </w:tabs>
        <w:spacing w:before="120"/>
        <w:ind w:left="1276" w:hanging="567"/>
        <w:rPr>
          <w:rFonts w:ascii="Arial" w:hAnsi="Arial" w:cs="Arial"/>
          <w:sz w:val="22"/>
          <w:szCs w:val="22"/>
        </w:rPr>
      </w:pPr>
      <w:proofErr w:type="gramStart"/>
      <w:r w:rsidRPr="000D6607">
        <w:rPr>
          <w:rFonts w:ascii="Arial" w:hAnsi="Arial" w:cs="Arial"/>
          <w:sz w:val="22"/>
          <w:szCs w:val="22"/>
        </w:rPr>
        <w:t>that</w:t>
      </w:r>
      <w:proofErr w:type="gramEnd"/>
      <w:r w:rsidRPr="000D6607">
        <w:rPr>
          <w:rFonts w:ascii="Arial" w:hAnsi="Arial" w:cs="Arial"/>
          <w:sz w:val="22"/>
          <w:szCs w:val="22"/>
        </w:rPr>
        <w:t xml:space="preserve"> there is assistance, up to a maximum of $1,000, for financial advice.</w:t>
      </w:r>
    </w:p>
    <w:p w:rsidR="00956838" w:rsidRPr="000D6607" w:rsidRDefault="00956838" w:rsidP="00125AA1">
      <w:pPr>
        <w:spacing w:before="120"/>
        <w:rPr>
          <w:rFonts w:ascii="Arial" w:hAnsi="Arial" w:cs="Arial"/>
          <w:sz w:val="22"/>
          <w:szCs w:val="22"/>
        </w:rPr>
      </w:pPr>
    </w:p>
    <w:p w:rsidR="00956838" w:rsidRPr="000D6607" w:rsidRDefault="007F7058" w:rsidP="00CF7ADA">
      <w:pPr>
        <w:numPr>
          <w:ilvl w:val="0"/>
          <w:numId w:val="15"/>
        </w:numPr>
        <w:ind w:left="709" w:hanging="709"/>
        <w:rPr>
          <w:rFonts w:ascii="Arial" w:hAnsi="Arial" w:cs="Arial"/>
          <w:sz w:val="22"/>
          <w:szCs w:val="22"/>
        </w:rPr>
      </w:pPr>
      <w:r>
        <w:rPr>
          <w:rFonts w:ascii="Arial" w:hAnsi="Arial" w:cs="Arial"/>
          <w:sz w:val="22"/>
          <w:szCs w:val="22"/>
        </w:rPr>
        <w:t>The d</w:t>
      </w:r>
      <w:r w:rsidR="00956838" w:rsidRPr="000D6607">
        <w:rPr>
          <w:rFonts w:ascii="Arial" w:hAnsi="Arial" w:cs="Arial"/>
          <w:sz w:val="22"/>
          <w:szCs w:val="22"/>
        </w:rPr>
        <w:t xml:space="preserve">elegate may make an offer of voluntary retrenchment to an excess </w:t>
      </w:r>
      <w:r w:rsidR="00011F0A">
        <w:rPr>
          <w:rFonts w:ascii="Arial" w:hAnsi="Arial" w:cs="Arial"/>
          <w:sz w:val="22"/>
          <w:szCs w:val="22"/>
        </w:rPr>
        <w:t>o</w:t>
      </w:r>
      <w:r w:rsidR="00956838" w:rsidRPr="000D6607">
        <w:rPr>
          <w:rFonts w:ascii="Arial" w:hAnsi="Arial" w:cs="Arial"/>
          <w:sz w:val="22"/>
          <w:szCs w:val="22"/>
        </w:rPr>
        <w:t xml:space="preserve">ngoing </w:t>
      </w:r>
      <w:r w:rsidR="00011F0A">
        <w:rPr>
          <w:rFonts w:ascii="Arial" w:hAnsi="Arial" w:cs="Arial"/>
          <w:sz w:val="22"/>
          <w:szCs w:val="22"/>
        </w:rPr>
        <w:t>d</w:t>
      </w:r>
      <w:r w:rsidR="00956838" w:rsidRPr="000D6607">
        <w:rPr>
          <w:rFonts w:ascii="Arial" w:hAnsi="Arial" w:cs="Arial"/>
          <w:sz w:val="22"/>
          <w:szCs w:val="22"/>
        </w:rPr>
        <w:t xml:space="preserve">river within two months of action being taken under clause </w:t>
      </w:r>
      <w:r w:rsidR="00590615">
        <w:rPr>
          <w:rFonts w:ascii="Arial" w:hAnsi="Arial" w:cs="Arial"/>
          <w:sz w:val="22"/>
          <w:szCs w:val="22"/>
        </w:rPr>
        <w:t>3</w:t>
      </w:r>
      <w:r w:rsidR="00775460">
        <w:rPr>
          <w:rFonts w:ascii="Arial" w:hAnsi="Arial" w:cs="Arial"/>
          <w:sz w:val="22"/>
          <w:szCs w:val="22"/>
        </w:rPr>
        <w:t>4</w:t>
      </w:r>
      <w:r w:rsidR="00590615">
        <w:rPr>
          <w:rFonts w:ascii="Arial" w:hAnsi="Arial" w:cs="Arial"/>
          <w:sz w:val="22"/>
          <w:szCs w:val="22"/>
        </w:rPr>
        <w:t>.14</w:t>
      </w:r>
      <w:r w:rsidR="00956838" w:rsidRPr="000D6607">
        <w:rPr>
          <w:rFonts w:ascii="Arial" w:hAnsi="Arial" w:cs="Arial"/>
          <w:sz w:val="22"/>
          <w:szCs w:val="22"/>
        </w:rPr>
        <w:t xml:space="preserve"> for redeployment and, if not already made, will usually make an offer at the end of that period to any </w:t>
      </w:r>
      <w:r w:rsidR="00011F0A">
        <w:rPr>
          <w:rFonts w:ascii="Arial" w:hAnsi="Arial" w:cs="Arial"/>
          <w:sz w:val="22"/>
          <w:szCs w:val="22"/>
        </w:rPr>
        <w:t>o</w:t>
      </w:r>
      <w:r w:rsidR="00956838" w:rsidRPr="000D6607">
        <w:rPr>
          <w:rFonts w:ascii="Arial" w:hAnsi="Arial" w:cs="Arial"/>
          <w:sz w:val="22"/>
          <w:szCs w:val="22"/>
        </w:rPr>
        <w:t xml:space="preserve">ngoing </w:t>
      </w:r>
      <w:r w:rsidR="00011F0A">
        <w:rPr>
          <w:rFonts w:ascii="Arial" w:hAnsi="Arial" w:cs="Arial"/>
          <w:sz w:val="22"/>
          <w:szCs w:val="22"/>
        </w:rPr>
        <w:t>d</w:t>
      </w:r>
      <w:r w:rsidR="00956838" w:rsidRPr="000D6607">
        <w:rPr>
          <w:rFonts w:ascii="Arial" w:hAnsi="Arial" w:cs="Arial"/>
          <w:sz w:val="22"/>
          <w:szCs w:val="22"/>
        </w:rPr>
        <w:t>river who has not been redeployed.</w:t>
      </w:r>
    </w:p>
    <w:p w:rsidR="00956838" w:rsidRPr="000D6607" w:rsidRDefault="00956838" w:rsidP="00125AA1">
      <w:pPr>
        <w:ind w:left="720"/>
        <w:rPr>
          <w:rFonts w:ascii="Arial" w:hAnsi="Arial" w:cs="Arial"/>
          <w:sz w:val="22"/>
          <w:szCs w:val="22"/>
        </w:rPr>
      </w:pPr>
    </w:p>
    <w:p w:rsidR="00956838" w:rsidRPr="000D6607" w:rsidRDefault="00956838" w:rsidP="00CF7ADA">
      <w:pPr>
        <w:numPr>
          <w:ilvl w:val="0"/>
          <w:numId w:val="15"/>
        </w:numPr>
        <w:ind w:left="709" w:hanging="709"/>
        <w:rPr>
          <w:rFonts w:ascii="Arial" w:hAnsi="Arial" w:cs="Arial"/>
          <w:sz w:val="22"/>
          <w:szCs w:val="22"/>
        </w:rPr>
      </w:pPr>
      <w:r w:rsidRPr="000D6607">
        <w:rPr>
          <w:rFonts w:ascii="Arial" w:hAnsi="Arial" w:cs="Arial"/>
          <w:sz w:val="22"/>
          <w:szCs w:val="22"/>
        </w:rPr>
        <w:t xml:space="preserve">Only one offer of voluntary retrenchment will be made to an excess </w:t>
      </w:r>
      <w:r w:rsidR="00011F0A">
        <w:rPr>
          <w:rFonts w:ascii="Arial" w:hAnsi="Arial" w:cs="Arial"/>
          <w:sz w:val="22"/>
          <w:szCs w:val="22"/>
        </w:rPr>
        <w:t>on</w:t>
      </w:r>
      <w:r w:rsidRPr="000D6607">
        <w:rPr>
          <w:rFonts w:ascii="Arial" w:hAnsi="Arial" w:cs="Arial"/>
          <w:sz w:val="22"/>
          <w:szCs w:val="22"/>
        </w:rPr>
        <w:t xml:space="preserve">going </w:t>
      </w:r>
      <w:r w:rsidR="00011F0A">
        <w:rPr>
          <w:rFonts w:ascii="Arial" w:hAnsi="Arial" w:cs="Arial"/>
          <w:sz w:val="22"/>
          <w:szCs w:val="22"/>
        </w:rPr>
        <w:t>d</w:t>
      </w:r>
      <w:r w:rsidRPr="000D6607">
        <w:rPr>
          <w:rFonts w:ascii="Arial" w:hAnsi="Arial" w:cs="Arial"/>
          <w:sz w:val="22"/>
          <w:szCs w:val="22"/>
        </w:rPr>
        <w:t>river.</w:t>
      </w:r>
    </w:p>
    <w:p w:rsidR="00956838" w:rsidRPr="000D6607" w:rsidRDefault="00956838" w:rsidP="00125AA1">
      <w:pPr>
        <w:ind w:left="720"/>
        <w:rPr>
          <w:rFonts w:ascii="Arial" w:hAnsi="Arial" w:cs="Arial"/>
          <w:sz w:val="22"/>
          <w:szCs w:val="22"/>
        </w:rPr>
      </w:pPr>
    </w:p>
    <w:p w:rsidR="00956838" w:rsidRDefault="00956838" w:rsidP="00CF7ADA">
      <w:pPr>
        <w:numPr>
          <w:ilvl w:val="0"/>
          <w:numId w:val="15"/>
        </w:numPr>
        <w:ind w:left="709" w:hanging="709"/>
        <w:rPr>
          <w:rFonts w:ascii="Arial" w:hAnsi="Arial" w:cs="Arial"/>
          <w:sz w:val="22"/>
          <w:szCs w:val="22"/>
        </w:rPr>
      </w:pPr>
      <w:r w:rsidRPr="000D6607">
        <w:rPr>
          <w:rFonts w:ascii="Arial" w:hAnsi="Arial" w:cs="Arial"/>
          <w:sz w:val="22"/>
          <w:szCs w:val="22"/>
        </w:rPr>
        <w:t xml:space="preserve">An excess </w:t>
      </w:r>
      <w:r w:rsidR="00011F0A">
        <w:rPr>
          <w:rFonts w:ascii="Arial" w:hAnsi="Arial" w:cs="Arial"/>
          <w:sz w:val="22"/>
          <w:szCs w:val="22"/>
        </w:rPr>
        <w:t>o</w:t>
      </w:r>
      <w:r w:rsidRPr="000D6607">
        <w:rPr>
          <w:rFonts w:ascii="Arial" w:hAnsi="Arial" w:cs="Arial"/>
          <w:sz w:val="22"/>
          <w:szCs w:val="22"/>
        </w:rPr>
        <w:t xml:space="preserve">ngoing </w:t>
      </w:r>
      <w:r w:rsidR="00011F0A">
        <w:rPr>
          <w:rFonts w:ascii="Arial" w:hAnsi="Arial" w:cs="Arial"/>
          <w:sz w:val="22"/>
          <w:szCs w:val="22"/>
        </w:rPr>
        <w:t>d</w:t>
      </w:r>
      <w:r w:rsidRPr="000D6607">
        <w:rPr>
          <w:rFonts w:ascii="Arial" w:hAnsi="Arial" w:cs="Arial"/>
          <w:sz w:val="22"/>
          <w:szCs w:val="22"/>
        </w:rPr>
        <w:t>river who declines an offer of voluntary retrenchment or who does not accept the offer within the one month period will immediately be referred to a suitable redeployment agency or program for redeployment assistance.</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Period of notice</w:t>
      </w:r>
    </w:p>
    <w:p w:rsidR="00956838" w:rsidRPr="000D6607" w:rsidRDefault="00956838" w:rsidP="00CF7ADA">
      <w:pPr>
        <w:pStyle w:val="ListParagraph"/>
        <w:numPr>
          <w:ilvl w:val="0"/>
          <w:numId w:val="46"/>
        </w:numPr>
        <w:ind w:left="709" w:hanging="709"/>
        <w:rPr>
          <w:rFonts w:ascii="Arial" w:hAnsi="Arial" w:cs="Arial"/>
          <w:sz w:val="22"/>
          <w:szCs w:val="22"/>
        </w:rPr>
      </w:pPr>
      <w:r w:rsidRPr="000D6607">
        <w:rPr>
          <w:rFonts w:ascii="Arial" w:hAnsi="Arial" w:cs="Arial"/>
          <w:sz w:val="22"/>
          <w:szCs w:val="22"/>
        </w:rPr>
        <w:t xml:space="preserve">Where the excess </w:t>
      </w:r>
      <w:r w:rsidR="00011F0A">
        <w:rPr>
          <w:rFonts w:ascii="Arial" w:hAnsi="Arial" w:cs="Arial"/>
          <w:sz w:val="22"/>
          <w:szCs w:val="22"/>
        </w:rPr>
        <w:t>o</w:t>
      </w:r>
      <w:r w:rsidRPr="000D6607">
        <w:rPr>
          <w:rFonts w:ascii="Arial" w:hAnsi="Arial" w:cs="Arial"/>
          <w:sz w:val="22"/>
          <w:szCs w:val="22"/>
        </w:rPr>
        <w:t xml:space="preserve">ngoing </w:t>
      </w:r>
      <w:r w:rsidR="00011F0A">
        <w:rPr>
          <w:rFonts w:ascii="Arial" w:hAnsi="Arial" w:cs="Arial"/>
          <w:sz w:val="22"/>
          <w:szCs w:val="22"/>
        </w:rPr>
        <w:t>d</w:t>
      </w:r>
      <w:r w:rsidRPr="000D6607">
        <w:rPr>
          <w:rFonts w:ascii="Arial" w:hAnsi="Arial" w:cs="Arial"/>
          <w:sz w:val="22"/>
          <w:szCs w:val="22"/>
        </w:rPr>
        <w:t>river agrees to be voluntarily ret</w:t>
      </w:r>
      <w:r w:rsidR="007F7058">
        <w:rPr>
          <w:rFonts w:ascii="Arial" w:hAnsi="Arial" w:cs="Arial"/>
          <w:sz w:val="22"/>
          <w:szCs w:val="22"/>
        </w:rPr>
        <w:t>renched, the d</w:t>
      </w:r>
      <w:r w:rsidRPr="000D6607">
        <w:rPr>
          <w:rFonts w:ascii="Arial" w:hAnsi="Arial" w:cs="Arial"/>
          <w:sz w:val="22"/>
          <w:szCs w:val="22"/>
        </w:rPr>
        <w:t xml:space="preserve">elegate may retrench </w:t>
      </w:r>
      <w:r w:rsidR="00C4378D">
        <w:rPr>
          <w:rFonts w:ascii="Arial" w:hAnsi="Arial" w:cs="Arial"/>
          <w:sz w:val="22"/>
          <w:szCs w:val="22"/>
        </w:rPr>
        <w:t>the ongoing driver</w:t>
      </w:r>
      <w:r w:rsidRPr="000D6607">
        <w:rPr>
          <w:rFonts w:ascii="Arial" w:hAnsi="Arial" w:cs="Arial"/>
          <w:sz w:val="22"/>
          <w:szCs w:val="22"/>
        </w:rPr>
        <w:t xml:space="preserve"> by giving the required notice of termination under section 29 of the PS Act. </w:t>
      </w:r>
      <w:r w:rsidRPr="0074138B">
        <w:rPr>
          <w:rFonts w:ascii="Arial" w:hAnsi="Arial" w:cs="Arial"/>
          <w:sz w:val="22"/>
          <w:szCs w:val="22"/>
        </w:rPr>
        <w:t>The period of notice will be four weeks (or five weeks for a driver over 45 years of age with at least five years of continuous service).</w:t>
      </w:r>
    </w:p>
    <w:p w:rsidR="00956838" w:rsidRPr="000D6607" w:rsidRDefault="00956838" w:rsidP="00125AA1">
      <w:pPr>
        <w:rPr>
          <w:rFonts w:ascii="Arial" w:hAnsi="Arial" w:cs="Arial"/>
          <w:sz w:val="22"/>
          <w:szCs w:val="22"/>
        </w:rPr>
      </w:pPr>
    </w:p>
    <w:p w:rsidR="00956838" w:rsidRPr="000D6607" w:rsidRDefault="00956838" w:rsidP="00CF7ADA">
      <w:pPr>
        <w:pStyle w:val="ListParagraph"/>
        <w:numPr>
          <w:ilvl w:val="0"/>
          <w:numId w:val="46"/>
        </w:numPr>
        <w:ind w:left="709" w:hanging="709"/>
        <w:rPr>
          <w:rFonts w:ascii="Arial" w:hAnsi="Arial" w:cs="Arial"/>
          <w:sz w:val="22"/>
          <w:szCs w:val="22"/>
        </w:rPr>
      </w:pPr>
      <w:r w:rsidRPr="000D6607">
        <w:rPr>
          <w:rFonts w:ascii="Arial" w:hAnsi="Arial" w:cs="Arial"/>
          <w:sz w:val="22"/>
          <w:szCs w:val="22"/>
        </w:rPr>
        <w:t xml:space="preserve">Where an </w:t>
      </w:r>
      <w:r w:rsidR="00011F0A">
        <w:rPr>
          <w:rFonts w:ascii="Arial" w:hAnsi="Arial" w:cs="Arial"/>
          <w:sz w:val="22"/>
          <w:szCs w:val="22"/>
        </w:rPr>
        <w:t>o</w:t>
      </w:r>
      <w:r w:rsidRPr="000D6607">
        <w:rPr>
          <w:rFonts w:ascii="Arial" w:hAnsi="Arial" w:cs="Arial"/>
          <w:sz w:val="22"/>
          <w:szCs w:val="22"/>
        </w:rPr>
        <w:t xml:space="preserve">ngoing </w:t>
      </w:r>
      <w:r w:rsidR="00011F0A">
        <w:rPr>
          <w:rFonts w:ascii="Arial" w:hAnsi="Arial" w:cs="Arial"/>
          <w:sz w:val="22"/>
          <w:szCs w:val="22"/>
        </w:rPr>
        <w:t>d</w:t>
      </w:r>
      <w:r w:rsidRPr="000D6607">
        <w:rPr>
          <w:rFonts w:ascii="Arial" w:hAnsi="Arial" w:cs="Arial"/>
          <w:sz w:val="22"/>
          <w:szCs w:val="22"/>
        </w:rPr>
        <w:t xml:space="preserve">river terminates or is terminated at the beginning of or within the notice period, </w:t>
      </w:r>
      <w:r w:rsidR="00BC39A8">
        <w:rPr>
          <w:rFonts w:ascii="Arial" w:hAnsi="Arial" w:cs="Arial"/>
          <w:sz w:val="22"/>
          <w:szCs w:val="22"/>
        </w:rPr>
        <w:t>the ongoing driver</w:t>
      </w:r>
      <w:r w:rsidRPr="000D6607">
        <w:rPr>
          <w:rFonts w:ascii="Arial" w:hAnsi="Arial" w:cs="Arial"/>
          <w:sz w:val="22"/>
          <w:szCs w:val="22"/>
        </w:rPr>
        <w:t xml:space="preserve"> will receive payment in lieu of notice for the </w:t>
      </w:r>
      <w:r w:rsidRPr="00262944">
        <w:rPr>
          <w:rFonts w:ascii="Arial" w:hAnsi="Arial" w:cs="Arial"/>
          <w:sz w:val="22"/>
          <w:szCs w:val="22"/>
        </w:rPr>
        <w:t>unexpired portion of the notice period.</w:t>
      </w:r>
      <w:r w:rsidR="007E0837">
        <w:rPr>
          <w:rFonts w:ascii="Arial" w:hAnsi="Arial" w:cs="Arial"/>
          <w:sz w:val="22"/>
          <w:szCs w:val="22"/>
        </w:rPr>
        <w:t xml:space="preserve"> </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Severance benefit</w:t>
      </w:r>
    </w:p>
    <w:p w:rsidR="00956838" w:rsidRPr="000D6607" w:rsidRDefault="00956838" w:rsidP="00CF7ADA">
      <w:pPr>
        <w:numPr>
          <w:ilvl w:val="0"/>
          <w:numId w:val="16"/>
        </w:numPr>
        <w:ind w:left="709" w:hanging="709"/>
        <w:rPr>
          <w:rFonts w:ascii="Arial" w:hAnsi="Arial" w:cs="Arial"/>
          <w:sz w:val="22"/>
          <w:szCs w:val="22"/>
        </w:rPr>
      </w:pPr>
      <w:r w:rsidRPr="000D6607">
        <w:rPr>
          <w:rFonts w:ascii="Arial" w:hAnsi="Arial" w:cs="Arial"/>
          <w:sz w:val="22"/>
          <w:szCs w:val="22"/>
        </w:rPr>
        <w:t>Ongoing</w:t>
      </w:r>
      <w:r w:rsidR="00011F0A">
        <w:rPr>
          <w:rFonts w:ascii="Arial" w:hAnsi="Arial" w:cs="Arial"/>
          <w:sz w:val="22"/>
          <w:szCs w:val="22"/>
        </w:rPr>
        <w:t xml:space="preserve"> d</w:t>
      </w:r>
      <w:r w:rsidRPr="000D6607">
        <w:rPr>
          <w:rFonts w:ascii="Arial" w:hAnsi="Arial" w:cs="Arial"/>
          <w:sz w:val="22"/>
          <w:szCs w:val="22"/>
        </w:rPr>
        <w:t>rivers who agree to be retrenched and whose e</w:t>
      </w:r>
      <w:r w:rsidR="007F7058">
        <w:rPr>
          <w:rFonts w:ascii="Arial" w:hAnsi="Arial" w:cs="Arial"/>
          <w:sz w:val="22"/>
          <w:szCs w:val="22"/>
        </w:rPr>
        <w:t>mployment is terminated by the d</w:t>
      </w:r>
      <w:r w:rsidRPr="000D6607">
        <w:rPr>
          <w:rFonts w:ascii="Arial" w:hAnsi="Arial" w:cs="Arial"/>
          <w:sz w:val="22"/>
          <w:szCs w:val="22"/>
        </w:rPr>
        <w:t>elegate under section 29(3</w:t>
      </w:r>
      <w:proofErr w:type="gramStart"/>
      <w:r w:rsidRPr="000D6607">
        <w:rPr>
          <w:rFonts w:ascii="Arial" w:hAnsi="Arial" w:cs="Arial"/>
          <w:sz w:val="22"/>
          <w:szCs w:val="22"/>
        </w:rPr>
        <w:t>)(</w:t>
      </w:r>
      <w:proofErr w:type="gramEnd"/>
      <w:r w:rsidRPr="000D6607">
        <w:rPr>
          <w:rFonts w:ascii="Arial" w:hAnsi="Arial" w:cs="Arial"/>
          <w:sz w:val="22"/>
          <w:szCs w:val="22"/>
        </w:rPr>
        <w:t>a) of the PS Act on the grounds that they are excess to requirements are entitled to be paid a sum equal to two weeks</w:t>
      </w:r>
      <w:r w:rsidR="00011F0A">
        <w:rPr>
          <w:rFonts w:ascii="Arial" w:hAnsi="Arial" w:cs="Arial"/>
          <w:sz w:val="22"/>
          <w:szCs w:val="22"/>
        </w:rPr>
        <w:t xml:space="preserve"> s</w:t>
      </w:r>
      <w:r w:rsidRPr="000D6607">
        <w:rPr>
          <w:rFonts w:ascii="Arial" w:hAnsi="Arial" w:cs="Arial"/>
          <w:sz w:val="22"/>
          <w:szCs w:val="22"/>
        </w:rPr>
        <w:t>alary for each completed year of continuous service, plus a pro-rata payment for completed months of service since the last completed year of service, subject to any minimum amount the driver is entitled to under the National Employment Standards.</w:t>
      </w:r>
    </w:p>
    <w:p w:rsidR="00956838" w:rsidRPr="000D6607" w:rsidRDefault="00956838" w:rsidP="00125AA1">
      <w:pPr>
        <w:rPr>
          <w:rFonts w:ascii="Arial" w:hAnsi="Arial" w:cs="Arial"/>
          <w:sz w:val="22"/>
          <w:szCs w:val="22"/>
        </w:rPr>
      </w:pPr>
    </w:p>
    <w:p w:rsidR="00956838" w:rsidRPr="000D6607" w:rsidRDefault="00956838" w:rsidP="00CF7ADA">
      <w:pPr>
        <w:numPr>
          <w:ilvl w:val="0"/>
          <w:numId w:val="16"/>
        </w:numPr>
        <w:ind w:left="709" w:hanging="709"/>
        <w:rPr>
          <w:rFonts w:ascii="Arial" w:hAnsi="Arial" w:cs="Arial"/>
          <w:sz w:val="22"/>
          <w:szCs w:val="22"/>
        </w:rPr>
      </w:pPr>
      <w:r w:rsidRPr="000D6607">
        <w:rPr>
          <w:rFonts w:ascii="Arial" w:hAnsi="Arial" w:cs="Arial"/>
          <w:sz w:val="22"/>
          <w:szCs w:val="22"/>
        </w:rPr>
        <w:t>The minimum sum payable will be four weeks salary and the maximum will be 48 weeks salary.</w:t>
      </w:r>
    </w:p>
    <w:p w:rsidR="00956838" w:rsidRPr="000D6607" w:rsidRDefault="00956838" w:rsidP="00125AA1">
      <w:pPr>
        <w:rPr>
          <w:rFonts w:ascii="Arial" w:hAnsi="Arial" w:cs="Arial"/>
          <w:sz w:val="22"/>
          <w:szCs w:val="22"/>
        </w:rPr>
      </w:pPr>
    </w:p>
    <w:p w:rsidR="00956838" w:rsidRPr="000D6607" w:rsidRDefault="00956838" w:rsidP="00CF7ADA">
      <w:pPr>
        <w:numPr>
          <w:ilvl w:val="0"/>
          <w:numId w:val="16"/>
        </w:numPr>
        <w:ind w:left="709" w:hanging="709"/>
        <w:rPr>
          <w:rFonts w:ascii="Arial" w:hAnsi="Arial" w:cs="Arial"/>
          <w:sz w:val="22"/>
          <w:szCs w:val="22"/>
        </w:rPr>
      </w:pPr>
      <w:r w:rsidRPr="000D6607">
        <w:rPr>
          <w:rFonts w:ascii="Arial" w:hAnsi="Arial" w:cs="Arial"/>
          <w:sz w:val="22"/>
          <w:szCs w:val="22"/>
        </w:rPr>
        <w:t>The severance benefit will be calculated on a pro-rata basis for any period worked part time, if the driver has less than 24 years full</w:t>
      </w:r>
      <w:r w:rsidR="00011F0A">
        <w:rPr>
          <w:rFonts w:ascii="Arial" w:hAnsi="Arial" w:cs="Arial"/>
          <w:sz w:val="22"/>
          <w:szCs w:val="22"/>
        </w:rPr>
        <w:t>-</w:t>
      </w:r>
      <w:r w:rsidRPr="000D6607">
        <w:rPr>
          <w:rFonts w:ascii="Arial" w:hAnsi="Arial" w:cs="Arial"/>
          <w:sz w:val="22"/>
          <w:szCs w:val="22"/>
        </w:rPr>
        <w:t>time service.</w:t>
      </w:r>
    </w:p>
    <w:p w:rsidR="00956838" w:rsidRPr="000D6607" w:rsidRDefault="00956838" w:rsidP="00125AA1">
      <w:pPr>
        <w:rPr>
          <w:rFonts w:ascii="Arial" w:hAnsi="Arial" w:cs="Arial"/>
          <w:sz w:val="22"/>
          <w:szCs w:val="22"/>
        </w:rPr>
      </w:pPr>
    </w:p>
    <w:p w:rsidR="00956838" w:rsidRPr="000D6607" w:rsidRDefault="00956838" w:rsidP="00CF7ADA">
      <w:pPr>
        <w:numPr>
          <w:ilvl w:val="0"/>
          <w:numId w:val="16"/>
        </w:numPr>
        <w:ind w:left="709" w:hanging="709"/>
        <w:rPr>
          <w:rFonts w:ascii="Arial" w:hAnsi="Arial" w:cs="Arial"/>
          <w:sz w:val="22"/>
          <w:szCs w:val="22"/>
        </w:rPr>
      </w:pPr>
      <w:r w:rsidRPr="000D6607">
        <w:rPr>
          <w:rFonts w:ascii="Arial" w:hAnsi="Arial" w:cs="Arial"/>
          <w:sz w:val="22"/>
          <w:szCs w:val="22"/>
        </w:rPr>
        <w:t>Service for severance pay purposes means:</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service in Finance;</w:t>
      </w:r>
    </w:p>
    <w:p w:rsidR="00956838" w:rsidRPr="000D6607" w:rsidRDefault="0094351A" w:rsidP="00CF7ADA">
      <w:pPr>
        <w:numPr>
          <w:ilvl w:val="0"/>
          <w:numId w:val="17"/>
        </w:numPr>
        <w:spacing w:before="120"/>
        <w:ind w:left="1276" w:hanging="567"/>
        <w:rPr>
          <w:rFonts w:ascii="Arial" w:hAnsi="Arial" w:cs="Arial"/>
          <w:sz w:val="22"/>
          <w:szCs w:val="22"/>
        </w:rPr>
      </w:pPr>
      <w:r>
        <w:rPr>
          <w:rFonts w:ascii="Arial" w:hAnsi="Arial" w:cs="Arial"/>
          <w:sz w:val="22"/>
          <w:szCs w:val="22"/>
        </w:rPr>
        <w:t>g</w:t>
      </w:r>
      <w:r w:rsidR="00956838" w:rsidRPr="000D6607">
        <w:rPr>
          <w:rFonts w:ascii="Arial" w:hAnsi="Arial" w:cs="Arial"/>
          <w:sz w:val="22"/>
          <w:szCs w:val="22"/>
        </w:rPr>
        <w:t xml:space="preserve">overnment service as defined in section 10 of the </w:t>
      </w:r>
      <w:r w:rsidR="00956838" w:rsidRPr="000D6607">
        <w:rPr>
          <w:rFonts w:ascii="Arial" w:hAnsi="Arial" w:cs="Arial"/>
          <w:i/>
          <w:sz w:val="22"/>
          <w:szCs w:val="22"/>
        </w:rPr>
        <w:t>Long Service Leave (Commonwealth Employees) Act 1976</w:t>
      </w:r>
      <w:r w:rsidR="00956838" w:rsidRPr="000D6607">
        <w:rPr>
          <w:rFonts w:ascii="Arial" w:hAnsi="Arial" w:cs="Arial"/>
          <w:sz w:val="22"/>
          <w:szCs w:val="22"/>
        </w:rPr>
        <w:t xml:space="preserve">; </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 xml:space="preserve">service with a Commonwealth body (other than service with a </w:t>
      </w:r>
      <w:r w:rsidR="00011F0A">
        <w:rPr>
          <w:rFonts w:ascii="Arial" w:hAnsi="Arial" w:cs="Arial"/>
          <w:sz w:val="22"/>
          <w:szCs w:val="22"/>
        </w:rPr>
        <w:t>j</w:t>
      </w:r>
      <w:r w:rsidRPr="000D6607">
        <w:rPr>
          <w:rFonts w:ascii="Arial" w:hAnsi="Arial" w:cs="Arial"/>
          <w:sz w:val="22"/>
          <w:szCs w:val="22"/>
        </w:rPr>
        <w:t xml:space="preserve">oint Commonwealth-State body corporate) in which the Commonwealth has a controlling interest which is recognised for long service leave purposes; </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 xml:space="preserve">service with the Australian Defence Forces; </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 xml:space="preserve">APS service immediately preceding deemed resignation under repealed section 49 of the </w:t>
      </w:r>
      <w:r w:rsidRPr="000D6607">
        <w:rPr>
          <w:rFonts w:ascii="Arial" w:hAnsi="Arial" w:cs="Arial"/>
          <w:i/>
          <w:sz w:val="22"/>
          <w:szCs w:val="22"/>
        </w:rPr>
        <w:t>Public Service Act 1922</w:t>
      </w:r>
      <w:r w:rsidRPr="000D6607">
        <w:rPr>
          <w:rFonts w:ascii="Arial" w:hAnsi="Arial" w:cs="Arial"/>
          <w:sz w:val="22"/>
          <w:szCs w:val="22"/>
        </w:rPr>
        <w:t xml:space="preserve">, if the service has not previously been recognised for severance pay purposes; </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service in another organisation (excluding the ACT Public Service) where:</w:t>
      </w:r>
    </w:p>
    <w:p w:rsidR="00956838" w:rsidRPr="000D6607" w:rsidRDefault="00244F33"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an e</w:t>
      </w:r>
      <w:r w:rsidR="00956838" w:rsidRPr="000D6607">
        <w:rPr>
          <w:rFonts w:ascii="Arial" w:hAnsi="Arial" w:cs="Arial"/>
          <w:sz w:val="22"/>
          <w:szCs w:val="22"/>
          <w:lang w:eastAsia="en-US"/>
        </w:rPr>
        <w:t>mployee moved from the APS to that organisation with a transfer of function;</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a</w:t>
      </w:r>
      <w:r w:rsidR="00244F33" w:rsidRPr="000D6607">
        <w:rPr>
          <w:rFonts w:ascii="Arial" w:hAnsi="Arial" w:cs="Arial"/>
          <w:sz w:val="22"/>
          <w:szCs w:val="22"/>
          <w:lang w:eastAsia="en-US"/>
        </w:rPr>
        <w:t>n e</w:t>
      </w:r>
      <w:r w:rsidRPr="000D6607">
        <w:rPr>
          <w:rFonts w:ascii="Arial" w:hAnsi="Arial" w:cs="Arial"/>
          <w:sz w:val="22"/>
          <w:szCs w:val="22"/>
          <w:lang w:eastAsia="en-US"/>
        </w:rPr>
        <w:t>mployee engaged by that organisati</w:t>
      </w:r>
      <w:r w:rsidR="00011F0A">
        <w:rPr>
          <w:rFonts w:ascii="Arial" w:hAnsi="Arial" w:cs="Arial"/>
          <w:sz w:val="22"/>
          <w:szCs w:val="22"/>
          <w:lang w:eastAsia="en-US"/>
        </w:rPr>
        <w:t xml:space="preserve">on on work within a function is </w:t>
      </w:r>
      <w:r w:rsidRPr="000D6607">
        <w:rPr>
          <w:rFonts w:ascii="Arial" w:hAnsi="Arial" w:cs="Arial"/>
          <w:sz w:val="22"/>
          <w:szCs w:val="22"/>
          <w:lang w:eastAsia="en-US"/>
        </w:rPr>
        <w:t>engaged in the APS as a result of the transfer of that function to the APS;</w:t>
      </w:r>
    </w:p>
    <w:p w:rsidR="00956838" w:rsidRPr="000D6607" w:rsidRDefault="00956838" w:rsidP="00CF7ADA">
      <w:pPr>
        <w:spacing w:before="120"/>
        <w:ind w:left="1134" w:hanging="425"/>
        <w:rPr>
          <w:rFonts w:ascii="Arial" w:hAnsi="Arial" w:cs="Arial"/>
          <w:sz w:val="22"/>
          <w:szCs w:val="22"/>
        </w:rPr>
      </w:pPr>
      <w:proofErr w:type="gramStart"/>
      <w:r w:rsidRPr="000D6607">
        <w:rPr>
          <w:rFonts w:ascii="Arial" w:hAnsi="Arial" w:cs="Arial"/>
          <w:sz w:val="22"/>
          <w:szCs w:val="22"/>
        </w:rPr>
        <w:t>such</w:t>
      </w:r>
      <w:proofErr w:type="gramEnd"/>
      <w:r w:rsidRPr="000D6607">
        <w:rPr>
          <w:rFonts w:ascii="Arial" w:hAnsi="Arial" w:cs="Arial"/>
          <w:sz w:val="22"/>
          <w:szCs w:val="22"/>
        </w:rPr>
        <w:t xml:space="preserve"> service is recognised for long service leave purposes.</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ACT Public Service for persons who were compulsorily transferred to the ACT Public Service on its establ</w:t>
      </w:r>
      <w:r w:rsidR="0094351A">
        <w:rPr>
          <w:rFonts w:ascii="Arial" w:hAnsi="Arial" w:cs="Arial"/>
          <w:sz w:val="22"/>
          <w:szCs w:val="22"/>
        </w:rPr>
        <w:t>ishment as a separate s</w:t>
      </w:r>
      <w:r w:rsidRPr="000D6607">
        <w:rPr>
          <w:rFonts w:ascii="Arial" w:hAnsi="Arial" w:cs="Arial"/>
          <w:sz w:val="22"/>
          <w:szCs w:val="22"/>
        </w:rPr>
        <w:t xml:space="preserve">ervice on 1 July 1994 and who subsequently </w:t>
      </w:r>
      <w:proofErr w:type="spellStart"/>
      <w:r w:rsidRPr="000D6607">
        <w:rPr>
          <w:rFonts w:ascii="Arial" w:hAnsi="Arial" w:cs="Arial"/>
          <w:sz w:val="22"/>
          <w:szCs w:val="22"/>
        </w:rPr>
        <w:t>rejoined</w:t>
      </w:r>
      <w:proofErr w:type="spellEnd"/>
      <w:r w:rsidRPr="000D6607">
        <w:rPr>
          <w:rFonts w:ascii="Arial" w:hAnsi="Arial" w:cs="Arial"/>
          <w:sz w:val="22"/>
          <w:szCs w:val="22"/>
        </w:rPr>
        <w:t xml:space="preserve"> the APS.</w:t>
      </w:r>
    </w:p>
    <w:p w:rsidR="00956838" w:rsidRPr="000D6607" w:rsidRDefault="00956838" w:rsidP="00CF7ADA">
      <w:pPr>
        <w:numPr>
          <w:ilvl w:val="0"/>
          <w:numId w:val="17"/>
        </w:numPr>
        <w:spacing w:before="120"/>
        <w:ind w:left="1276" w:hanging="567"/>
        <w:rPr>
          <w:rFonts w:ascii="Arial" w:hAnsi="Arial" w:cs="Arial"/>
          <w:sz w:val="22"/>
          <w:szCs w:val="22"/>
        </w:rPr>
      </w:pPr>
      <w:r w:rsidRPr="000D6607">
        <w:rPr>
          <w:rFonts w:ascii="Arial" w:hAnsi="Arial" w:cs="Arial"/>
          <w:sz w:val="22"/>
          <w:szCs w:val="22"/>
        </w:rPr>
        <w:t>For earlier periods of service to count there must be no breaks between the periods of service, except where:</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the break in service is less than one month and occurs where an offer of employment with the new employer was made and accepted by the employee before ceasing employment with the preceding employer;  or</w:t>
      </w:r>
    </w:p>
    <w:p w:rsidR="00956838" w:rsidRPr="00011F0A" w:rsidRDefault="00956838" w:rsidP="00CE3D7E">
      <w:pPr>
        <w:pStyle w:val="ListParagraph"/>
        <w:numPr>
          <w:ilvl w:val="3"/>
          <w:numId w:val="155"/>
        </w:numPr>
        <w:spacing w:before="240" w:after="120"/>
        <w:ind w:left="1843" w:hanging="567"/>
        <w:rPr>
          <w:rFonts w:ascii="Arial" w:hAnsi="Arial" w:cs="Arial"/>
          <w:sz w:val="22"/>
          <w:szCs w:val="22"/>
          <w:lang w:eastAsia="en-US"/>
        </w:rPr>
      </w:pPr>
      <w:proofErr w:type="gramStart"/>
      <w:r w:rsidRPr="000D6607">
        <w:rPr>
          <w:rFonts w:ascii="Arial" w:hAnsi="Arial" w:cs="Arial"/>
          <w:sz w:val="22"/>
          <w:szCs w:val="22"/>
          <w:lang w:eastAsia="en-US"/>
        </w:rPr>
        <w:t>the</w:t>
      </w:r>
      <w:proofErr w:type="gramEnd"/>
      <w:r w:rsidRPr="000D6607">
        <w:rPr>
          <w:rFonts w:ascii="Arial" w:hAnsi="Arial" w:cs="Arial"/>
          <w:sz w:val="22"/>
          <w:szCs w:val="22"/>
          <w:lang w:eastAsia="en-US"/>
        </w:rPr>
        <w:t xml:space="preserve"> earlier period of service was with the APS and ceased because the employee was deemed to have resigned from the APS on marriage under repealed section 49 of the </w:t>
      </w:r>
      <w:r w:rsidRPr="00011F0A">
        <w:rPr>
          <w:rFonts w:ascii="Arial" w:hAnsi="Arial" w:cs="Arial"/>
          <w:i/>
          <w:sz w:val="22"/>
          <w:szCs w:val="22"/>
          <w:lang w:eastAsia="en-US"/>
        </w:rPr>
        <w:t>Public Service Act 1922</w:t>
      </w:r>
      <w:r w:rsidRPr="000D6607">
        <w:rPr>
          <w:rFonts w:ascii="Arial" w:hAnsi="Arial" w:cs="Arial"/>
          <w:sz w:val="22"/>
          <w:szCs w:val="22"/>
          <w:lang w:eastAsia="en-US"/>
        </w:rPr>
        <w:t>.</w:t>
      </w:r>
    </w:p>
    <w:p w:rsidR="00956838" w:rsidRPr="000D6607" w:rsidRDefault="00956838" w:rsidP="00CF7ADA">
      <w:pPr>
        <w:numPr>
          <w:ilvl w:val="0"/>
          <w:numId w:val="16"/>
        </w:numPr>
        <w:ind w:left="709" w:hanging="709"/>
        <w:rPr>
          <w:rFonts w:ascii="Arial" w:hAnsi="Arial" w:cs="Arial"/>
          <w:sz w:val="22"/>
          <w:szCs w:val="22"/>
        </w:rPr>
      </w:pPr>
      <w:r w:rsidRPr="000D6607">
        <w:rPr>
          <w:rFonts w:ascii="Arial" w:hAnsi="Arial" w:cs="Arial"/>
          <w:sz w:val="22"/>
          <w:szCs w:val="22"/>
        </w:rPr>
        <w:t>Any period of service, which ceased:</w:t>
      </w:r>
    </w:p>
    <w:p w:rsidR="00956838" w:rsidRPr="000D6607" w:rsidRDefault="00956838" w:rsidP="00CE3D7E">
      <w:pPr>
        <w:numPr>
          <w:ilvl w:val="0"/>
          <w:numId w:val="156"/>
        </w:numPr>
        <w:spacing w:before="120"/>
        <w:ind w:left="1276" w:hanging="567"/>
        <w:rPr>
          <w:rFonts w:ascii="Arial" w:hAnsi="Arial" w:cs="Arial"/>
          <w:sz w:val="22"/>
          <w:szCs w:val="22"/>
        </w:rPr>
      </w:pPr>
      <w:r w:rsidRPr="000D6607">
        <w:rPr>
          <w:rFonts w:ascii="Arial" w:hAnsi="Arial" w:cs="Arial"/>
          <w:sz w:val="22"/>
          <w:szCs w:val="22"/>
        </w:rPr>
        <w:t>through termination on the following grounds, or on a ground equivalent to any of the following grounds:</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 xml:space="preserve">the </w:t>
      </w:r>
      <w:r w:rsidR="00244F33" w:rsidRPr="000D6607">
        <w:rPr>
          <w:rFonts w:ascii="Arial" w:hAnsi="Arial" w:cs="Arial"/>
          <w:sz w:val="22"/>
          <w:szCs w:val="22"/>
          <w:lang w:eastAsia="en-US"/>
        </w:rPr>
        <w:t>e</w:t>
      </w:r>
      <w:r w:rsidRPr="000D6607">
        <w:rPr>
          <w:rFonts w:ascii="Arial" w:hAnsi="Arial" w:cs="Arial"/>
          <w:sz w:val="22"/>
          <w:szCs w:val="22"/>
          <w:lang w:eastAsia="en-US"/>
        </w:rPr>
        <w:t>mployee lacks, or has lost, an essential qualifi</w:t>
      </w:r>
      <w:r w:rsidR="00C4378D">
        <w:rPr>
          <w:rFonts w:ascii="Arial" w:hAnsi="Arial" w:cs="Arial"/>
          <w:sz w:val="22"/>
          <w:szCs w:val="22"/>
          <w:lang w:eastAsia="en-US"/>
        </w:rPr>
        <w:t>cation for performing their</w:t>
      </w:r>
      <w:r w:rsidRPr="000D6607">
        <w:rPr>
          <w:rFonts w:ascii="Arial" w:hAnsi="Arial" w:cs="Arial"/>
          <w:sz w:val="22"/>
          <w:szCs w:val="22"/>
          <w:lang w:eastAsia="en-US"/>
        </w:rPr>
        <w:t xml:space="preserve"> duties;</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non-performance, or unsatisfactory performance, of duties;</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inability to perform duties because of physical or mental incapacity;</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failure to satisfactorily complete an entry level training course;</w:t>
      </w:r>
    </w:p>
    <w:p w:rsidR="00956838" w:rsidRPr="000D6607" w:rsidRDefault="00956838" w:rsidP="00CE3D7E">
      <w:pPr>
        <w:pStyle w:val="ListParagraph"/>
        <w:numPr>
          <w:ilvl w:val="3"/>
          <w:numId w:val="155"/>
        </w:numPr>
        <w:spacing w:before="240" w:after="120"/>
        <w:ind w:left="1843" w:hanging="567"/>
        <w:rPr>
          <w:rFonts w:ascii="Arial" w:hAnsi="Arial" w:cs="Arial"/>
          <w:sz w:val="22"/>
          <w:szCs w:val="22"/>
          <w:lang w:eastAsia="en-US"/>
        </w:rPr>
      </w:pPr>
      <w:r w:rsidRPr="000D6607">
        <w:rPr>
          <w:rFonts w:ascii="Arial" w:hAnsi="Arial" w:cs="Arial"/>
          <w:sz w:val="22"/>
          <w:szCs w:val="22"/>
          <w:lang w:eastAsia="en-US"/>
        </w:rPr>
        <w:t>failure to meet a condition imposed under section 22(6) of the PS Act; or</w:t>
      </w:r>
    </w:p>
    <w:p w:rsidR="00956838" w:rsidRPr="000D6607" w:rsidRDefault="00577ACB" w:rsidP="00CE3D7E">
      <w:pPr>
        <w:pStyle w:val="ListParagraph"/>
        <w:numPr>
          <w:ilvl w:val="3"/>
          <w:numId w:val="155"/>
        </w:numPr>
        <w:spacing w:before="240" w:after="120"/>
        <w:ind w:left="1843" w:hanging="567"/>
        <w:rPr>
          <w:rFonts w:ascii="Arial" w:hAnsi="Arial" w:cs="Arial"/>
          <w:sz w:val="22"/>
          <w:szCs w:val="22"/>
          <w:lang w:eastAsia="en-US"/>
        </w:rPr>
      </w:pPr>
      <w:proofErr w:type="gramStart"/>
      <w:r>
        <w:rPr>
          <w:rFonts w:ascii="Arial" w:hAnsi="Arial" w:cs="Arial"/>
          <w:sz w:val="22"/>
          <w:szCs w:val="22"/>
          <w:lang w:eastAsia="en-US"/>
        </w:rPr>
        <w:t>a</w:t>
      </w:r>
      <w:proofErr w:type="gramEnd"/>
      <w:r>
        <w:rPr>
          <w:rFonts w:ascii="Arial" w:hAnsi="Arial" w:cs="Arial"/>
          <w:sz w:val="22"/>
          <w:szCs w:val="22"/>
          <w:lang w:eastAsia="en-US"/>
        </w:rPr>
        <w:t xml:space="preserve"> breach of the Code of Conduct.</w:t>
      </w:r>
      <w:r w:rsidR="00956838" w:rsidRPr="000D6607">
        <w:rPr>
          <w:rFonts w:ascii="Arial" w:hAnsi="Arial" w:cs="Arial"/>
          <w:sz w:val="22"/>
          <w:szCs w:val="22"/>
          <w:lang w:eastAsia="en-US"/>
        </w:rPr>
        <w:t xml:space="preserve"> </w:t>
      </w:r>
    </w:p>
    <w:p w:rsidR="00956838" w:rsidRPr="000D6607" w:rsidRDefault="00956838" w:rsidP="00CE3D7E">
      <w:pPr>
        <w:numPr>
          <w:ilvl w:val="0"/>
          <w:numId w:val="156"/>
        </w:numPr>
        <w:spacing w:before="120"/>
        <w:ind w:left="1276" w:hanging="567"/>
        <w:rPr>
          <w:rFonts w:ascii="Arial" w:hAnsi="Arial" w:cs="Arial"/>
          <w:sz w:val="22"/>
          <w:szCs w:val="22"/>
        </w:rPr>
      </w:pPr>
      <w:r w:rsidRPr="000D6607">
        <w:rPr>
          <w:rFonts w:ascii="Arial" w:hAnsi="Arial" w:cs="Arial"/>
          <w:sz w:val="22"/>
          <w:szCs w:val="22"/>
        </w:rPr>
        <w:t>on a ground equivalent to a ground listed in subparagraph (</w:t>
      </w:r>
      <w:r w:rsidR="00D91D9C">
        <w:rPr>
          <w:rFonts w:ascii="Arial" w:hAnsi="Arial" w:cs="Arial"/>
          <w:sz w:val="22"/>
          <w:szCs w:val="22"/>
        </w:rPr>
        <w:t>iv</w:t>
      </w:r>
      <w:r w:rsidRPr="000D6607">
        <w:rPr>
          <w:rFonts w:ascii="Arial" w:hAnsi="Arial" w:cs="Arial"/>
          <w:sz w:val="22"/>
          <w:szCs w:val="22"/>
        </w:rPr>
        <w:t>) above</w:t>
      </w:r>
      <w:r w:rsidR="00D912EF">
        <w:rPr>
          <w:rFonts w:ascii="Arial" w:hAnsi="Arial" w:cs="Arial"/>
          <w:sz w:val="22"/>
          <w:szCs w:val="22"/>
        </w:rPr>
        <w:t>,</w:t>
      </w:r>
      <w:r w:rsidRPr="000D6607">
        <w:rPr>
          <w:rFonts w:ascii="Arial" w:hAnsi="Arial" w:cs="Arial"/>
          <w:sz w:val="22"/>
          <w:szCs w:val="22"/>
        </w:rPr>
        <w:t xml:space="preserve"> under the repealed </w:t>
      </w:r>
      <w:r w:rsidRPr="0094351A">
        <w:rPr>
          <w:rFonts w:ascii="Arial" w:hAnsi="Arial" w:cs="Arial"/>
          <w:i/>
          <w:sz w:val="22"/>
          <w:szCs w:val="22"/>
        </w:rPr>
        <w:t>Public Service Act 1922</w:t>
      </w:r>
      <w:r w:rsidRPr="000D6607">
        <w:rPr>
          <w:rFonts w:ascii="Arial" w:hAnsi="Arial" w:cs="Arial"/>
          <w:sz w:val="22"/>
          <w:szCs w:val="22"/>
        </w:rPr>
        <w:t>; or</w:t>
      </w:r>
    </w:p>
    <w:p w:rsidR="00956838" w:rsidRPr="000D6607" w:rsidRDefault="00956838" w:rsidP="00CE3D7E">
      <w:pPr>
        <w:numPr>
          <w:ilvl w:val="0"/>
          <w:numId w:val="156"/>
        </w:numPr>
        <w:spacing w:before="120"/>
        <w:ind w:left="1276" w:hanging="567"/>
        <w:rPr>
          <w:rFonts w:ascii="Arial" w:hAnsi="Arial" w:cs="Arial"/>
          <w:sz w:val="22"/>
          <w:szCs w:val="22"/>
        </w:rPr>
      </w:pPr>
      <w:r w:rsidRPr="000D6607">
        <w:rPr>
          <w:rFonts w:ascii="Arial" w:hAnsi="Arial" w:cs="Arial"/>
          <w:sz w:val="22"/>
          <w:szCs w:val="22"/>
        </w:rPr>
        <w:t xml:space="preserve">through voluntary termination at or above the minimum retiring age applicable to the </w:t>
      </w:r>
      <w:r w:rsidR="00244F33" w:rsidRPr="000D6607">
        <w:rPr>
          <w:rFonts w:ascii="Arial" w:hAnsi="Arial" w:cs="Arial"/>
          <w:sz w:val="22"/>
          <w:szCs w:val="22"/>
        </w:rPr>
        <w:t>e</w:t>
      </w:r>
      <w:r w:rsidRPr="000D6607">
        <w:rPr>
          <w:rFonts w:ascii="Arial" w:hAnsi="Arial" w:cs="Arial"/>
          <w:sz w:val="22"/>
          <w:szCs w:val="22"/>
        </w:rPr>
        <w:t>mployee; or</w:t>
      </w:r>
    </w:p>
    <w:p w:rsidR="00956838" w:rsidRPr="000D6607" w:rsidRDefault="00956838" w:rsidP="00CE3D7E">
      <w:pPr>
        <w:numPr>
          <w:ilvl w:val="0"/>
          <w:numId w:val="156"/>
        </w:numPr>
        <w:spacing w:before="120"/>
        <w:ind w:left="1276" w:hanging="567"/>
        <w:rPr>
          <w:rFonts w:ascii="Arial" w:hAnsi="Arial" w:cs="Arial"/>
          <w:sz w:val="22"/>
          <w:szCs w:val="22"/>
        </w:rPr>
      </w:pPr>
      <w:r w:rsidRPr="000D6607">
        <w:rPr>
          <w:rFonts w:ascii="Arial" w:hAnsi="Arial" w:cs="Arial"/>
          <w:sz w:val="22"/>
          <w:szCs w:val="22"/>
        </w:rPr>
        <w:t>with the payment of a redundancy benefit or similar payment or an</w:t>
      </w:r>
      <w:r w:rsidR="00244F33" w:rsidRPr="000D6607">
        <w:rPr>
          <w:rFonts w:ascii="Arial" w:hAnsi="Arial" w:cs="Arial"/>
          <w:sz w:val="22"/>
          <w:szCs w:val="22"/>
        </w:rPr>
        <w:t xml:space="preserve"> </w:t>
      </w:r>
      <w:r w:rsidR="00577ACB">
        <w:rPr>
          <w:rFonts w:ascii="Arial" w:hAnsi="Arial" w:cs="Arial"/>
          <w:sz w:val="22"/>
          <w:szCs w:val="22"/>
        </w:rPr>
        <w:br/>
      </w:r>
      <w:r w:rsidR="00244F33" w:rsidRPr="000D6607">
        <w:rPr>
          <w:rFonts w:ascii="Arial" w:hAnsi="Arial" w:cs="Arial"/>
          <w:sz w:val="22"/>
          <w:szCs w:val="22"/>
        </w:rPr>
        <w:t>e</w:t>
      </w:r>
      <w:r w:rsidRPr="000D6607">
        <w:rPr>
          <w:rFonts w:ascii="Arial" w:hAnsi="Arial" w:cs="Arial"/>
          <w:sz w:val="22"/>
          <w:szCs w:val="22"/>
        </w:rPr>
        <w:t>mployer-financed retirement/termination benefit;</w:t>
      </w:r>
    </w:p>
    <w:p w:rsidR="0094351A" w:rsidRDefault="00956838" w:rsidP="00365D95">
      <w:pPr>
        <w:ind w:left="1276" w:hanging="709"/>
        <w:rPr>
          <w:rFonts w:ascii="Arial" w:hAnsi="Arial" w:cs="Arial"/>
          <w:sz w:val="22"/>
          <w:szCs w:val="22"/>
        </w:rPr>
      </w:pPr>
      <w:r w:rsidRPr="000D6607">
        <w:rPr>
          <w:rFonts w:ascii="Arial" w:hAnsi="Arial" w:cs="Arial"/>
          <w:sz w:val="22"/>
          <w:szCs w:val="22"/>
        </w:rPr>
        <w:tab/>
      </w:r>
    </w:p>
    <w:p w:rsidR="00956838" w:rsidRPr="000D6607" w:rsidRDefault="00956838" w:rsidP="007009F2">
      <w:pPr>
        <w:ind w:left="1134" w:hanging="425"/>
        <w:rPr>
          <w:rFonts w:ascii="Arial" w:hAnsi="Arial" w:cs="Arial"/>
          <w:sz w:val="22"/>
          <w:szCs w:val="22"/>
        </w:rPr>
      </w:pPr>
      <w:proofErr w:type="gramStart"/>
      <w:r w:rsidRPr="000D6607">
        <w:rPr>
          <w:rFonts w:ascii="Arial" w:hAnsi="Arial" w:cs="Arial"/>
          <w:sz w:val="22"/>
          <w:szCs w:val="22"/>
        </w:rPr>
        <w:t>will</w:t>
      </w:r>
      <w:proofErr w:type="gramEnd"/>
      <w:r w:rsidRPr="000D6607">
        <w:rPr>
          <w:rFonts w:ascii="Arial" w:hAnsi="Arial" w:cs="Arial"/>
          <w:sz w:val="22"/>
          <w:szCs w:val="22"/>
        </w:rPr>
        <w:t xml:space="preserve"> not </w:t>
      </w:r>
      <w:r w:rsidR="00577ACB">
        <w:rPr>
          <w:rFonts w:ascii="Arial" w:hAnsi="Arial" w:cs="Arial"/>
          <w:sz w:val="22"/>
          <w:szCs w:val="22"/>
        </w:rPr>
        <w:t>count as service for severance p</w:t>
      </w:r>
      <w:r w:rsidRPr="000D6607">
        <w:rPr>
          <w:rFonts w:ascii="Arial" w:hAnsi="Arial" w:cs="Arial"/>
          <w:sz w:val="22"/>
          <w:szCs w:val="22"/>
        </w:rPr>
        <w:t>ay purposes.</w:t>
      </w:r>
    </w:p>
    <w:p w:rsidR="00956838" w:rsidRPr="000D6607" w:rsidRDefault="00956838" w:rsidP="00125AA1">
      <w:pPr>
        <w:rPr>
          <w:rFonts w:ascii="Arial" w:hAnsi="Arial" w:cs="Arial"/>
          <w:sz w:val="22"/>
          <w:szCs w:val="22"/>
        </w:rPr>
      </w:pPr>
    </w:p>
    <w:p w:rsidR="00956838" w:rsidRPr="000D6607" w:rsidRDefault="00956838" w:rsidP="00F5431E">
      <w:pPr>
        <w:numPr>
          <w:ilvl w:val="0"/>
          <w:numId w:val="16"/>
        </w:numPr>
        <w:ind w:left="709" w:hanging="709"/>
        <w:rPr>
          <w:rFonts w:ascii="Arial" w:hAnsi="Arial" w:cs="Arial"/>
          <w:sz w:val="22"/>
          <w:szCs w:val="22"/>
        </w:rPr>
      </w:pPr>
      <w:r w:rsidRPr="000D6607">
        <w:rPr>
          <w:rFonts w:ascii="Arial" w:hAnsi="Arial" w:cs="Arial"/>
          <w:sz w:val="22"/>
          <w:szCs w:val="22"/>
        </w:rPr>
        <w:t>Absences from work which do not count as service for long service leave purposes will not count as service for severance</w:t>
      </w:r>
      <w:r w:rsidR="00577ACB">
        <w:rPr>
          <w:rFonts w:ascii="Arial" w:hAnsi="Arial" w:cs="Arial"/>
          <w:sz w:val="22"/>
          <w:szCs w:val="22"/>
        </w:rPr>
        <w:t xml:space="preserve"> </w:t>
      </w:r>
      <w:r w:rsidRPr="000D6607">
        <w:rPr>
          <w:rFonts w:ascii="Arial" w:hAnsi="Arial" w:cs="Arial"/>
          <w:sz w:val="22"/>
          <w:szCs w:val="22"/>
        </w:rPr>
        <w:t xml:space="preserve">pay purposes. </w:t>
      </w:r>
    </w:p>
    <w:p w:rsidR="00956838" w:rsidRPr="000D6607" w:rsidRDefault="00956838" w:rsidP="00125AA1">
      <w:pPr>
        <w:rPr>
          <w:rFonts w:ascii="Arial" w:hAnsi="Arial" w:cs="Arial"/>
          <w:sz w:val="22"/>
          <w:szCs w:val="22"/>
        </w:rPr>
      </w:pPr>
    </w:p>
    <w:p w:rsidR="00956838" w:rsidRPr="000D6607" w:rsidRDefault="00956838" w:rsidP="00F5431E">
      <w:pPr>
        <w:numPr>
          <w:ilvl w:val="0"/>
          <w:numId w:val="16"/>
        </w:numPr>
        <w:ind w:left="709" w:hanging="709"/>
        <w:rPr>
          <w:rFonts w:ascii="Arial" w:hAnsi="Arial" w:cs="Arial"/>
          <w:sz w:val="22"/>
          <w:szCs w:val="22"/>
        </w:rPr>
      </w:pPr>
      <w:r w:rsidRPr="000D6607">
        <w:rPr>
          <w:rFonts w:ascii="Arial" w:hAnsi="Arial" w:cs="Arial"/>
          <w:sz w:val="22"/>
          <w:szCs w:val="22"/>
        </w:rPr>
        <w:t xml:space="preserve">COMCAR is bound by the rules governing re-engagement by an Australian </w:t>
      </w:r>
      <w:r w:rsidR="00577ACB">
        <w:rPr>
          <w:rFonts w:ascii="Arial" w:hAnsi="Arial" w:cs="Arial"/>
          <w:sz w:val="22"/>
          <w:szCs w:val="22"/>
        </w:rPr>
        <w:t>G</w:t>
      </w:r>
      <w:r w:rsidRPr="000D6607">
        <w:rPr>
          <w:rFonts w:ascii="Arial" w:hAnsi="Arial" w:cs="Arial"/>
          <w:sz w:val="22"/>
          <w:szCs w:val="22"/>
        </w:rPr>
        <w:t xml:space="preserve">overnment agency of an ex-APS or </w:t>
      </w:r>
      <w:r w:rsidR="00577ACB">
        <w:rPr>
          <w:rFonts w:ascii="Arial" w:hAnsi="Arial" w:cs="Arial"/>
          <w:sz w:val="22"/>
          <w:szCs w:val="22"/>
        </w:rPr>
        <w:t>ex-</w:t>
      </w:r>
      <w:r w:rsidRPr="000D6607">
        <w:rPr>
          <w:rFonts w:ascii="Arial" w:hAnsi="Arial" w:cs="Arial"/>
          <w:sz w:val="22"/>
          <w:szCs w:val="22"/>
        </w:rPr>
        <w:t xml:space="preserve">Parliamentary Service Act </w:t>
      </w:r>
      <w:r w:rsidR="00244F33" w:rsidRPr="000D6607">
        <w:rPr>
          <w:rFonts w:ascii="Arial" w:hAnsi="Arial" w:cs="Arial"/>
          <w:sz w:val="22"/>
          <w:szCs w:val="22"/>
        </w:rPr>
        <w:t>e</w:t>
      </w:r>
      <w:r w:rsidRPr="000D6607">
        <w:rPr>
          <w:rFonts w:ascii="Arial" w:hAnsi="Arial" w:cs="Arial"/>
          <w:sz w:val="22"/>
          <w:szCs w:val="22"/>
        </w:rPr>
        <w:t xml:space="preserve">mployee who has received a redundancy benefit.  </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 xml:space="preserve">Rate of payment </w:t>
      </w:r>
      <w:r w:rsidR="007009F2">
        <w:rPr>
          <w:rFonts w:ascii="Arial" w:hAnsi="Arial" w:cs="Arial"/>
          <w:b/>
          <w:sz w:val="22"/>
          <w:szCs w:val="22"/>
        </w:rPr>
        <w:softHyphen/>
      </w:r>
      <w:r w:rsidR="007009F2">
        <w:rPr>
          <w:rFonts w:ascii="Arial" w:hAnsi="Arial" w:cs="Arial"/>
          <w:b/>
          <w:sz w:val="22"/>
          <w:szCs w:val="22"/>
        </w:rPr>
        <w:softHyphen/>
      </w:r>
      <w:r w:rsidR="007009F2" w:rsidRPr="00534342">
        <w:rPr>
          <w:rFonts w:ascii="Arial" w:hAnsi="Arial" w:cs="Arial"/>
          <w:b/>
          <w:sz w:val="22"/>
          <w:szCs w:val="22"/>
        </w:rPr>
        <w:t>–</w:t>
      </w:r>
      <w:r w:rsidRPr="00B63886">
        <w:rPr>
          <w:rFonts w:ascii="Arial" w:hAnsi="Arial" w:cs="Arial"/>
          <w:b/>
          <w:sz w:val="22"/>
          <w:szCs w:val="22"/>
        </w:rPr>
        <w:t xml:space="preserve"> severance benefit</w:t>
      </w:r>
    </w:p>
    <w:p w:rsidR="00956838" w:rsidRPr="0017057C" w:rsidRDefault="00956838" w:rsidP="0017057C">
      <w:pPr>
        <w:pStyle w:val="NormalBold"/>
        <w:spacing w:before="120" w:after="120"/>
        <w:rPr>
          <w:rFonts w:ascii="Arial" w:hAnsi="Arial" w:cs="Arial"/>
          <w:sz w:val="22"/>
          <w:szCs w:val="22"/>
          <w:lang w:val="en-US" w:eastAsia="en-US"/>
        </w:rPr>
      </w:pPr>
      <w:r w:rsidRPr="0017057C">
        <w:rPr>
          <w:rFonts w:ascii="Arial" w:hAnsi="Arial" w:cs="Arial"/>
          <w:sz w:val="22"/>
          <w:szCs w:val="22"/>
          <w:lang w:val="en-US" w:eastAsia="en-US"/>
        </w:rPr>
        <w:t xml:space="preserve">For the purpose of calculating any payment under clause </w:t>
      </w:r>
      <w:r w:rsidR="0090534F" w:rsidRPr="0017057C">
        <w:rPr>
          <w:rFonts w:ascii="Arial" w:hAnsi="Arial" w:cs="Arial"/>
          <w:sz w:val="22"/>
          <w:szCs w:val="22"/>
          <w:lang w:val="en-US" w:eastAsia="en-US"/>
        </w:rPr>
        <w:t>3</w:t>
      </w:r>
      <w:r w:rsidR="00A95013" w:rsidRPr="0017057C">
        <w:rPr>
          <w:rFonts w:ascii="Arial" w:hAnsi="Arial" w:cs="Arial"/>
          <w:sz w:val="22"/>
          <w:szCs w:val="22"/>
          <w:lang w:val="en-US" w:eastAsia="en-US"/>
        </w:rPr>
        <w:t>4</w:t>
      </w:r>
      <w:r w:rsidR="0090534F" w:rsidRPr="0017057C">
        <w:rPr>
          <w:rFonts w:ascii="Arial" w:hAnsi="Arial" w:cs="Arial"/>
          <w:sz w:val="22"/>
          <w:szCs w:val="22"/>
          <w:lang w:val="en-US" w:eastAsia="en-US"/>
        </w:rPr>
        <w:t>.17</w:t>
      </w:r>
      <w:r w:rsidRPr="0017057C">
        <w:rPr>
          <w:rFonts w:ascii="Arial" w:hAnsi="Arial" w:cs="Arial"/>
          <w:sz w:val="22"/>
          <w:szCs w:val="22"/>
          <w:lang w:val="en-US" w:eastAsia="en-US"/>
        </w:rPr>
        <w:t xml:space="preserve">, </w:t>
      </w:r>
      <w:r w:rsidR="00577ACB" w:rsidRPr="0017057C">
        <w:rPr>
          <w:rFonts w:ascii="Arial" w:hAnsi="Arial" w:cs="Arial"/>
          <w:sz w:val="22"/>
          <w:szCs w:val="22"/>
          <w:lang w:val="en-US" w:eastAsia="en-US"/>
        </w:rPr>
        <w:t>s</w:t>
      </w:r>
      <w:r w:rsidRPr="0017057C">
        <w:rPr>
          <w:rFonts w:ascii="Arial" w:hAnsi="Arial" w:cs="Arial"/>
          <w:sz w:val="22"/>
          <w:szCs w:val="22"/>
          <w:lang w:val="en-US" w:eastAsia="en-US"/>
        </w:rPr>
        <w:t>alary will include:</w:t>
      </w:r>
    </w:p>
    <w:p w:rsidR="00956838" w:rsidRPr="000D6607" w:rsidRDefault="00956838" w:rsidP="00F5431E">
      <w:pPr>
        <w:numPr>
          <w:ilvl w:val="0"/>
          <w:numId w:val="19"/>
        </w:numPr>
        <w:tabs>
          <w:tab w:val="left" w:pos="1276"/>
        </w:tabs>
        <w:spacing w:before="120"/>
        <w:ind w:left="1276" w:hanging="567"/>
        <w:rPr>
          <w:rFonts w:ascii="Arial" w:hAnsi="Arial" w:cs="Arial"/>
          <w:sz w:val="22"/>
          <w:szCs w:val="22"/>
        </w:rPr>
      </w:pPr>
      <w:r w:rsidRPr="000D6607">
        <w:rPr>
          <w:rFonts w:ascii="Arial" w:hAnsi="Arial" w:cs="Arial"/>
          <w:sz w:val="22"/>
          <w:szCs w:val="22"/>
        </w:rPr>
        <w:t xml:space="preserve">the driver’s full time salary, adjusted on a pro-rata basis for periods of </w:t>
      </w:r>
      <w:r w:rsidR="00577ACB">
        <w:rPr>
          <w:rFonts w:ascii="Arial" w:hAnsi="Arial" w:cs="Arial"/>
          <w:sz w:val="22"/>
          <w:szCs w:val="22"/>
        </w:rPr>
        <w:br/>
      </w:r>
      <w:r w:rsidRPr="000D6607">
        <w:rPr>
          <w:rFonts w:ascii="Arial" w:hAnsi="Arial" w:cs="Arial"/>
          <w:sz w:val="22"/>
          <w:szCs w:val="22"/>
        </w:rPr>
        <w:t>part-time service; and</w:t>
      </w:r>
    </w:p>
    <w:p w:rsidR="00956838" w:rsidRPr="0090534F" w:rsidRDefault="00956838" w:rsidP="00F5431E">
      <w:pPr>
        <w:numPr>
          <w:ilvl w:val="0"/>
          <w:numId w:val="19"/>
        </w:numPr>
        <w:tabs>
          <w:tab w:val="num" w:pos="709"/>
        </w:tabs>
        <w:spacing w:before="120"/>
        <w:ind w:left="1276" w:hanging="567"/>
        <w:rPr>
          <w:rFonts w:ascii="Arial" w:hAnsi="Arial" w:cs="Arial"/>
          <w:sz w:val="22"/>
          <w:szCs w:val="22"/>
        </w:rPr>
      </w:pPr>
      <w:proofErr w:type="gramStart"/>
      <w:r w:rsidRPr="0090534F">
        <w:rPr>
          <w:rFonts w:ascii="Arial" w:hAnsi="Arial" w:cs="Arial"/>
          <w:sz w:val="22"/>
          <w:szCs w:val="22"/>
        </w:rPr>
        <w:t>ongoing</w:t>
      </w:r>
      <w:proofErr w:type="gramEnd"/>
      <w:r w:rsidRPr="0090534F">
        <w:rPr>
          <w:rFonts w:ascii="Arial" w:hAnsi="Arial" w:cs="Arial"/>
          <w:sz w:val="22"/>
          <w:szCs w:val="22"/>
        </w:rPr>
        <w:t xml:space="preserve"> allowances paid under this agreement including National Flexibility Allowance and Dedicated Driver Allowance.</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Retention periods</w:t>
      </w:r>
    </w:p>
    <w:p w:rsidR="00956838" w:rsidRPr="000D6607" w:rsidRDefault="00956838" w:rsidP="00F5431E">
      <w:pPr>
        <w:numPr>
          <w:ilvl w:val="0"/>
          <w:numId w:val="18"/>
        </w:numPr>
        <w:ind w:left="709" w:hanging="709"/>
        <w:rPr>
          <w:rFonts w:ascii="Arial" w:hAnsi="Arial" w:cs="Arial"/>
          <w:sz w:val="22"/>
          <w:szCs w:val="22"/>
        </w:rPr>
      </w:pPr>
      <w:r w:rsidRPr="000D6607">
        <w:rPr>
          <w:rFonts w:ascii="Arial" w:hAnsi="Arial" w:cs="Arial"/>
          <w:sz w:val="22"/>
          <w:szCs w:val="22"/>
        </w:rPr>
        <w:t xml:space="preserve">An excess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 xml:space="preserve">river who does not accept an offer of voluntary retrenchment will not be involuntarily terminated without </w:t>
      </w:r>
      <w:r w:rsidR="00C4378D">
        <w:rPr>
          <w:rFonts w:ascii="Arial" w:hAnsi="Arial" w:cs="Arial"/>
          <w:sz w:val="22"/>
          <w:szCs w:val="22"/>
        </w:rPr>
        <w:t>their</w:t>
      </w:r>
      <w:r w:rsidRPr="000D6607">
        <w:rPr>
          <w:rFonts w:ascii="Arial" w:hAnsi="Arial" w:cs="Arial"/>
          <w:sz w:val="22"/>
          <w:szCs w:val="22"/>
        </w:rPr>
        <w:t xml:space="preserve"> agreement until the following retention periods have elapsed:</w:t>
      </w:r>
    </w:p>
    <w:p w:rsidR="00956838" w:rsidRPr="000D6607" w:rsidRDefault="00956838" w:rsidP="00F5431E">
      <w:pPr>
        <w:numPr>
          <w:ilvl w:val="0"/>
          <w:numId w:val="47"/>
        </w:numPr>
        <w:tabs>
          <w:tab w:val="left" w:pos="1276"/>
        </w:tabs>
        <w:spacing w:before="120"/>
        <w:ind w:left="1134" w:hanging="425"/>
        <w:rPr>
          <w:rFonts w:ascii="Arial" w:hAnsi="Arial" w:cs="Arial"/>
          <w:sz w:val="22"/>
          <w:szCs w:val="22"/>
        </w:rPr>
      </w:pPr>
      <w:r w:rsidRPr="000D6607">
        <w:rPr>
          <w:rFonts w:ascii="Arial" w:hAnsi="Arial" w:cs="Arial"/>
          <w:sz w:val="22"/>
          <w:szCs w:val="22"/>
        </w:rPr>
        <w:t xml:space="preserve">thirteen months where </w:t>
      </w:r>
      <w:r w:rsidR="00262944">
        <w:rPr>
          <w:rFonts w:ascii="Arial" w:hAnsi="Arial" w:cs="Arial"/>
          <w:sz w:val="22"/>
          <w:szCs w:val="22"/>
        </w:rPr>
        <w:t>they</w:t>
      </w:r>
      <w:r w:rsidRPr="000D6607">
        <w:rPr>
          <w:rFonts w:ascii="Arial" w:hAnsi="Arial" w:cs="Arial"/>
          <w:sz w:val="22"/>
          <w:szCs w:val="22"/>
        </w:rPr>
        <w:t xml:space="preserve"> have 20 or more years of service or are over 45 years of age; or</w:t>
      </w:r>
    </w:p>
    <w:p w:rsidR="00956838" w:rsidRPr="000D6607" w:rsidRDefault="00956838" w:rsidP="00F5431E">
      <w:pPr>
        <w:numPr>
          <w:ilvl w:val="0"/>
          <w:numId w:val="47"/>
        </w:numPr>
        <w:tabs>
          <w:tab w:val="left" w:pos="1134"/>
        </w:tabs>
        <w:spacing w:before="120"/>
        <w:ind w:left="1276" w:hanging="567"/>
        <w:rPr>
          <w:rFonts w:ascii="Arial" w:hAnsi="Arial" w:cs="Arial"/>
          <w:sz w:val="22"/>
          <w:szCs w:val="22"/>
        </w:rPr>
      </w:pPr>
      <w:proofErr w:type="gramStart"/>
      <w:r w:rsidRPr="000D6607">
        <w:rPr>
          <w:rFonts w:ascii="Arial" w:hAnsi="Arial" w:cs="Arial"/>
          <w:sz w:val="22"/>
          <w:szCs w:val="22"/>
        </w:rPr>
        <w:t>seven</w:t>
      </w:r>
      <w:proofErr w:type="gramEnd"/>
      <w:r w:rsidRPr="000D6607">
        <w:rPr>
          <w:rFonts w:ascii="Arial" w:hAnsi="Arial" w:cs="Arial"/>
          <w:sz w:val="22"/>
          <w:szCs w:val="22"/>
        </w:rPr>
        <w:t xml:space="preserve"> months for other drivers.</w:t>
      </w:r>
    </w:p>
    <w:p w:rsidR="00956838" w:rsidRPr="000D6607" w:rsidRDefault="00956838" w:rsidP="00125AA1">
      <w:pPr>
        <w:rPr>
          <w:rFonts w:ascii="Arial" w:hAnsi="Arial" w:cs="Arial"/>
          <w:sz w:val="22"/>
          <w:szCs w:val="22"/>
        </w:rPr>
      </w:pPr>
    </w:p>
    <w:p w:rsidR="00956838" w:rsidRPr="000D6607" w:rsidRDefault="00956838" w:rsidP="008D29EB">
      <w:pPr>
        <w:numPr>
          <w:ilvl w:val="0"/>
          <w:numId w:val="18"/>
        </w:numPr>
        <w:ind w:left="567" w:hanging="567"/>
        <w:rPr>
          <w:rFonts w:ascii="Arial" w:hAnsi="Arial" w:cs="Arial"/>
          <w:sz w:val="22"/>
          <w:szCs w:val="22"/>
        </w:rPr>
      </w:pPr>
      <w:r w:rsidRPr="000D6607">
        <w:rPr>
          <w:rFonts w:ascii="Arial" w:hAnsi="Arial" w:cs="Arial"/>
          <w:sz w:val="22"/>
          <w:szCs w:val="22"/>
        </w:rPr>
        <w:t>The retention period will commence on the earlier of:</w:t>
      </w:r>
    </w:p>
    <w:p w:rsidR="00956838" w:rsidRPr="00ED5F67" w:rsidRDefault="00956838" w:rsidP="00F5431E">
      <w:pPr>
        <w:numPr>
          <w:ilvl w:val="0"/>
          <w:numId w:val="20"/>
        </w:numPr>
        <w:spacing w:before="120"/>
        <w:ind w:left="1276" w:hanging="567"/>
        <w:rPr>
          <w:rFonts w:ascii="Arial" w:hAnsi="Arial" w:cs="Arial"/>
          <w:sz w:val="22"/>
          <w:szCs w:val="22"/>
        </w:rPr>
      </w:pPr>
      <w:r w:rsidRPr="000D6607">
        <w:rPr>
          <w:rFonts w:ascii="Arial" w:hAnsi="Arial" w:cs="Arial"/>
          <w:sz w:val="22"/>
          <w:szCs w:val="22"/>
        </w:rPr>
        <w:t xml:space="preserve">the day the driver is advised in writing by </w:t>
      </w:r>
      <w:r w:rsidR="007F7058">
        <w:rPr>
          <w:rFonts w:ascii="Arial" w:hAnsi="Arial" w:cs="Arial"/>
          <w:sz w:val="22"/>
          <w:szCs w:val="22"/>
        </w:rPr>
        <w:t>the d</w:t>
      </w:r>
      <w:r w:rsidRPr="000D6607">
        <w:rPr>
          <w:rFonts w:ascii="Arial" w:hAnsi="Arial" w:cs="Arial"/>
          <w:sz w:val="22"/>
          <w:szCs w:val="22"/>
        </w:rPr>
        <w:t>e</w:t>
      </w:r>
      <w:r w:rsidR="00F5431E">
        <w:rPr>
          <w:rFonts w:ascii="Arial" w:hAnsi="Arial" w:cs="Arial"/>
          <w:sz w:val="22"/>
          <w:szCs w:val="22"/>
        </w:rPr>
        <w:t xml:space="preserve">legate that they are an excess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 xml:space="preserve">river under </w:t>
      </w:r>
      <w:r w:rsidRPr="00ED5F67">
        <w:rPr>
          <w:rFonts w:ascii="Arial" w:hAnsi="Arial" w:cs="Arial"/>
          <w:sz w:val="22"/>
          <w:szCs w:val="22"/>
        </w:rPr>
        <w:t xml:space="preserve">clause </w:t>
      </w:r>
      <w:r w:rsidR="007F17B3" w:rsidRPr="00ED5F67">
        <w:rPr>
          <w:rFonts w:ascii="Arial" w:hAnsi="Arial" w:cs="Arial"/>
          <w:sz w:val="22"/>
          <w:szCs w:val="22"/>
        </w:rPr>
        <w:t>3</w:t>
      </w:r>
      <w:r w:rsidR="005E6CBB">
        <w:rPr>
          <w:rFonts w:ascii="Arial" w:hAnsi="Arial" w:cs="Arial"/>
          <w:sz w:val="22"/>
          <w:szCs w:val="22"/>
        </w:rPr>
        <w:t>4</w:t>
      </w:r>
      <w:r w:rsidR="007F17B3" w:rsidRPr="00ED5F67">
        <w:rPr>
          <w:rFonts w:ascii="Arial" w:hAnsi="Arial" w:cs="Arial"/>
          <w:sz w:val="22"/>
          <w:szCs w:val="22"/>
        </w:rPr>
        <w:t>.</w:t>
      </w:r>
      <w:r w:rsidRPr="00ED5F67">
        <w:rPr>
          <w:rFonts w:ascii="Arial" w:hAnsi="Arial" w:cs="Arial"/>
          <w:sz w:val="22"/>
          <w:szCs w:val="22"/>
        </w:rPr>
        <w:t>14; or</w:t>
      </w:r>
    </w:p>
    <w:p w:rsidR="00956838" w:rsidRPr="00ED5F67" w:rsidRDefault="00956838" w:rsidP="00F5431E">
      <w:pPr>
        <w:numPr>
          <w:ilvl w:val="0"/>
          <w:numId w:val="20"/>
        </w:numPr>
        <w:spacing w:before="120"/>
        <w:ind w:left="1276" w:hanging="567"/>
        <w:rPr>
          <w:rFonts w:ascii="Arial" w:hAnsi="Arial" w:cs="Arial"/>
          <w:sz w:val="22"/>
          <w:szCs w:val="22"/>
        </w:rPr>
      </w:pPr>
      <w:proofErr w:type="gramStart"/>
      <w:r w:rsidRPr="00ED5F67">
        <w:rPr>
          <w:rFonts w:ascii="Arial" w:hAnsi="Arial" w:cs="Arial"/>
          <w:sz w:val="22"/>
          <w:szCs w:val="22"/>
        </w:rPr>
        <w:t>one</w:t>
      </w:r>
      <w:proofErr w:type="gramEnd"/>
      <w:r w:rsidRPr="00ED5F67">
        <w:rPr>
          <w:rFonts w:ascii="Arial" w:hAnsi="Arial" w:cs="Arial"/>
          <w:sz w:val="22"/>
          <w:szCs w:val="22"/>
        </w:rPr>
        <w:t xml:space="preserve"> calenda</w:t>
      </w:r>
      <w:r w:rsidR="007F7058" w:rsidRPr="00ED5F67">
        <w:rPr>
          <w:rFonts w:ascii="Arial" w:hAnsi="Arial" w:cs="Arial"/>
          <w:sz w:val="22"/>
          <w:szCs w:val="22"/>
        </w:rPr>
        <w:t>r month after the day on which the d</w:t>
      </w:r>
      <w:r w:rsidRPr="00ED5F67">
        <w:rPr>
          <w:rFonts w:ascii="Arial" w:hAnsi="Arial" w:cs="Arial"/>
          <w:sz w:val="22"/>
          <w:szCs w:val="22"/>
        </w:rPr>
        <w:t xml:space="preserve">elegate invites the </w:t>
      </w:r>
      <w:r w:rsidR="00577ACB">
        <w:rPr>
          <w:rFonts w:ascii="Arial" w:hAnsi="Arial" w:cs="Arial"/>
          <w:sz w:val="22"/>
          <w:szCs w:val="22"/>
        </w:rPr>
        <w:t>o</w:t>
      </w:r>
      <w:r w:rsidRPr="00ED5F67">
        <w:rPr>
          <w:rFonts w:ascii="Arial" w:hAnsi="Arial" w:cs="Arial"/>
          <w:sz w:val="22"/>
          <w:szCs w:val="22"/>
        </w:rPr>
        <w:t xml:space="preserve">ngoing </w:t>
      </w:r>
      <w:r w:rsidR="00577ACB">
        <w:rPr>
          <w:rFonts w:ascii="Arial" w:hAnsi="Arial" w:cs="Arial"/>
          <w:sz w:val="22"/>
          <w:szCs w:val="22"/>
        </w:rPr>
        <w:t>d</w:t>
      </w:r>
      <w:r w:rsidRPr="00ED5F67">
        <w:rPr>
          <w:rFonts w:ascii="Arial" w:hAnsi="Arial" w:cs="Arial"/>
          <w:sz w:val="22"/>
          <w:szCs w:val="22"/>
        </w:rPr>
        <w:t xml:space="preserve">river to accept voluntary retrenchment under clause </w:t>
      </w:r>
      <w:r w:rsidR="007F17B3" w:rsidRPr="00ED5F67">
        <w:rPr>
          <w:rFonts w:ascii="Arial" w:hAnsi="Arial" w:cs="Arial"/>
          <w:sz w:val="22"/>
          <w:szCs w:val="22"/>
        </w:rPr>
        <w:t>3</w:t>
      </w:r>
      <w:r w:rsidR="00637252">
        <w:rPr>
          <w:rFonts w:ascii="Arial" w:hAnsi="Arial" w:cs="Arial"/>
          <w:sz w:val="22"/>
          <w:szCs w:val="22"/>
        </w:rPr>
        <w:t>4</w:t>
      </w:r>
      <w:r w:rsidR="007F17B3" w:rsidRPr="00ED5F67">
        <w:rPr>
          <w:rFonts w:ascii="Arial" w:hAnsi="Arial" w:cs="Arial"/>
          <w:sz w:val="22"/>
          <w:szCs w:val="22"/>
        </w:rPr>
        <w:t>.</w:t>
      </w:r>
      <w:r w:rsidRPr="00ED5F67">
        <w:rPr>
          <w:rFonts w:ascii="Arial" w:hAnsi="Arial" w:cs="Arial"/>
          <w:sz w:val="22"/>
          <w:szCs w:val="22"/>
        </w:rPr>
        <w:t>14.</w:t>
      </w:r>
    </w:p>
    <w:p w:rsidR="00956838" w:rsidRPr="000D6607" w:rsidRDefault="00956838" w:rsidP="00125AA1">
      <w:pPr>
        <w:rPr>
          <w:rFonts w:ascii="Arial" w:hAnsi="Arial" w:cs="Arial"/>
          <w:sz w:val="22"/>
          <w:szCs w:val="22"/>
        </w:rPr>
      </w:pPr>
    </w:p>
    <w:p w:rsidR="00956838" w:rsidRPr="000D6607" w:rsidRDefault="007F7058" w:rsidP="00F5431E">
      <w:pPr>
        <w:numPr>
          <w:ilvl w:val="0"/>
          <w:numId w:val="18"/>
        </w:numPr>
        <w:ind w:left="709" w:hanging="709"/>
        <w:rPr>
          <w:rFonts w:ascii="Arial" w:hAnsi="Arial" w:cs="Arial"/>
          <w:sz w:val="22"/>
          <w:szCs w:val="22"/>
        </w:rPr>
      </w:pPr>
      <w:r>
        <w:rPr>
          <w:rFonts w:ascii="Arial" w:hAnsi="Arial" w:cs="Arial"/>
          <w:sz w:val="22"/>
          <w:szCs w:val="22"/>
        </w:rPr>
        <w:t>During the retention period, the d</w:t>
      </w:r>
      <w:r w:rsidR="00956838" w:rsidRPr="000D6607">
        <w:rPr>
          <w:rFonts w:ascii="Arial" w:hAnsi="Arial" w:cs="Arial"/>
          <w:sz w:val="22"/>
          <w:szCs w:val="22"/>
        </w:rPr>
        <w:t>elegate:</w:t>
      </w:r>
    </w:p>
    <w:p w:rsidR="00956838" w:rsidRPr="000D6607" w:rsidRDefault="00956838" w:rsidP="00F5431E">
      <w:pPr>
        <w:numPr>
          <w:ilvl w:val="0"/>
          <w:numId w:val="21"/>
        </w:numPr>
        <w:spacing w:before="120"/>
        <w:ind w:left="1276" w:hanging="567"/>
        <w:rPr>
          <w:rFonts w:ascii="Arial" w:hAnsi="Arial" w:cs="Arial"/>
          <w:sz w:val="22"/>
          <w:szCs w:val="22"/>
        </w:rPr>
      </w:pPr>
      <w:r w:rsidRPr="000D6607">
        <w:rPr>
          <w:rFonts w:ascii="Arial" w:hAnsi="Arial" w:cs="Arial"/>
          <w:sz w:val="22"/>
          <w:szCs w:val="22"/>
        </w:rPr>
        <w:t xml:space="preserve">will continue to take reasonable steps to find alternative employment for the excess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river; and</w:t>
      </w:r>
    </w:p>
    <w:p w:rsidR="00956838" w:rsidRDefault="00956838" w:rsidP="00504E77">
      <w:pPr>
        <w:numPr>
          <w:ilvl w:val="0"/>
          <w:numId w:val="21"/>
        </w:numPr>
        <w:ind w:left="1276" w:hanging="567"/>
        <w:rPr>
          <w:rFonts w:ascii="Arial" w:hAnsi="Arial" w:cs="Arial"/>
          <w:sz w:val="22"/>
          <w:szCs w:val="22"/>
        </w:rPr>
      </w:pPr>
      <w:proofErr w:type="gramStart"/>
      <w:r w:rsidRPr="000D6607">
        <w:rPr>
          <w:rFonts w:ascii="Arial" w:hAnsi="Arial" w:cs="Arial"/>
          <w:sz w:val="22"/>
          <w:szCs w:val="22"/>
        </w:rPr>
        <w:t>may</w:t>
      </w:r>
      <w:proofErr w:type="gramEnd"/>
      <w:r w:rsidRPr="000D6607">
        <w:rPr>
          <w:rFonts w:ascii="Arial" w:hAnsi="Arial" w:cs="Arial"/>
          <w:sz w:val="22"/>
          <w:szCs w:val="22"/>
        </w:rPr>
        <w:t xml:space="preserve">, with four </w:t>
      </w:r>
      <w:proofErr w:type="spellStart"/>
      <w:r w:rsidRPr="000D6607">
        <w:rPr>
          <w:rFonts w:ascii="Arial" w:hAnsi="Arial" w:cs="Arial"/>
          <w:sz w:val="22"/>
          <w:szCs w:val="22"/>
        </w:rPr>
        <w:t>weeks notice</w:t>
      </w:r>
      <w:proofErr w:type="spellEnd"/>
      <w:r w:rsidRPr="000D6607">
        <w:rPr>
          <w:rFonts w:ascii="Arial" w:hAnsi="Arial" w:cs="Arial"/>
          <w:sz w:val="22"/>
          <w:szCs w:val="22"/>
        </w:rPr>
        <w:t xml:space="preserve">, assign the excess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 xml:space="preserve">river to duties with a lower classification, but where this occurs before the end of the retention period, the driver will receive income maintenance to maintain </w:t>
      </w:r>
      <w:r w:rsidR="00C4378D">
        <w:rPr>
          <w:rFonts w:ascii="Arial" w:hAnsi="Arial" w:cs="Arial"/>
          <w:sz w:val="22"/>
          <w:szCs w:val="22"/>
        </w:rPr>
        <w:t>their</w:t>
      </w:r>
      <w:r w:rsidRPr="000D6607">
        <w:rPr>
          <w:rFonts w:ascii="Arial" w:hAnsi="Arial" w:cs="Arial"/>
          <w:sz w:val="22"/>
          <w:szCs w:val="22"/>
        </w:rPr>
        <w:t xml:space="preserve"> salary at the previous higher classification for the balance of the retention period.</w:t>
      </w:r>
    </w:p>
    <w:p w:rsidR="00504E77" w:rsidRPr="000D6607" w:rsidRDefault="00504E77" w:rsidP="00504E77">
      <w:pPr>
        <w:ind w:left="1276"/>
        <w:rPr>
          <w:rFonts w:ascii="Arial" w:hAnsi="Arial" w:cs="Arial"/>
          <w:sz w:val="22"/>
          <w:szCs w:val="22"/>
        </w:rPr>
      </w:pPr>
    </w:p>
    <w:p w:rsidR="00956838" w:rsidRPr="000D6607" w:rsidRDefault="00956838" w:rsidP="00504E77">
      <w:pPr>
        <w:numPr>
          <w:ilvl w:val="0"/>
          <w:numId w:val="18"/>
        </w:numPr>
        <w:ind w:left="709" w:hanging="709"/>
        <w:rPr>
          <w:rFonts w:ascii="Arial" w:hAnsi="Arial" w:cs="Arial"/>
          <w:sz w:val="22"/>
          <w:szCs w:val="22"/>
        </w:rPr>
      </w:pPr>
      <w:r w:rsidRPr="000D6607">
        <w:rPr>
          <w:rFonts w:ascii="Arial" w:hAnsi="Arial" w:cs="Arial"/>
          <w:sz w:val="22"/>
          <w:szCs w:val="22"/>
        </w:rPr>
        <w:t xml:space="preserve">The excess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river may request assistance in meeting reasonable travel and incidental expenses, where these are not met by the prospective employer, incurred seeking alternative employment and/or in moving residence to take up alternative employment.</w:t>
      </w:r>
    </w:p>
    <w:p w:rsidR="00956838" w:rsidRPr="000D6607" w:rsidRDefault="00956838" w:rsidP="00125AA1">
      <w:pPr>
        <w:ind w:left="426"/>
        <w:rPr>
          <w:rFonts w:ascii="Arial" w:hAnsi="Arial" w:cs="Arial"/>
          <w:sz w:val="22"/>
          <w:szCs w:val="22"/>
        </w:rPr>
      </w:pPr>
    </w:p>
    <w:p w:rsidR="00956838" w:rsidRPr="000D6607" w:rsidRDefault="00956838" w:rsidP="00F5431E">
      <w:pPr>
        <w:numPr>
          <w:ilvl w:val="0"/>
          <w:numId w:val="18"/>
        </w:numPr>
        <w:ind w:left="709" w:hanging="709"/>
        <w:rPr>
          <w:rFonts w:ascii="Arial" w:hAnsi="Arial" w:cs="Arial"/>
          <w:sz w:val="22"/>
          <w:szCs w:val="22"/>
        </w:rPr>
      </w:pPr>
      <w:r w:rsidRPr="000D6607">
        <w:rPr>
          <w:rFonts w:ascii="Arial" w:hAnsi="Arial" w:cs="Arial"/>
          <w:sz w:val="22"/>
          <w:szCs w:val="22"/>
        </w:rPr>
        <w:t>Where:</w:t>
      </w:r>
    </w:p>
    <w:p w:rsidR="00956838" w:rsidRPr="000D6607" w:rsidRDefault="00956838" w:rsidP="00F5431E">
      <w:pPr>
        <w:numPr>
          <w:ilvl w:val="0"/>
          <w:numId w:val="48"/>
        </w:numPr>
        <w:spacing w:before="120"/>
        <w:ind w:left="1276" w:hanging="567"/>
        <w:rPr>
          <w:rFonts w:ascii="Arial" w:hAnsi="Arial" w:cs="Arial"/>
          <w:sz w:val="22"/>
          <w:szCs w:val="22"/>
        </w:rPr>
      </w:pPr>
      <w:r w:rsidRPr="000D6607">
        <w:rPr>
          <w:rFonts w:ascii="Arial" w:hAnsi="Arial" w:cs="Arial"/>
          <w:sz w:val="22"/>
          <w:szCs w:val="22"/>
        </w:rPr>
        <w:t xml:space="preserve">an excess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river has been receiving redeployment assistance for two months; and</w:t>
      </w:r>
    </w:p>
    <w:p w:rsidR="00956838" w:rsidRPr="000D6607" w:rsidRDefault="00956838" w:rsidP="00F5431E">
      <w:pPr>
        <w:numPr>
          <w:ilvl w:val="0"/>
          <w:numId w:val="48"/>
        </w:numPr>
        <w:spacing w:before="120"/>
        <w:ind w:left="1276" w:hanging="567"/>
        <w:rPr>
          <w:rFonts w:ascii="Arial" w:hAnsi="Arial" w:cs="Arial"/>
          <w:sz w:val="22"/>
          <w:szCs w:val="22"/>
        </w:rPr>
      </w:pPr>
      <w:r w:rsidRPr="000D6607">
        <w:rPr>
          <w:rFonts w:ascii="Arial" w:hAnsi="Arial" w:cs="Arial"/>
          <w:sz w:val="22"/>
          <w:szCs w:val="22"/>
        </w:rPr>
        <w:t>the redeployment agency certifies that there is no reasonable prospect of redeployment in the APS; and</w:t>
      </w:r>
    </w:p>
    <w:p w:rsidR="00956838" w:rsidRPr="000D6607" w:rsidRDefault="00577ACB" w:rsidP="00F5431E">
      <w:pPr>
        <w:numPr>
          <w:ilvl w:val="0"/>
          <w:numId w:val="48"/>
        </w:numPr>
        <w:spacing w:before="120"/>
        <w:ind w:left="1276" w:hanging="567"/>
        <w:rPr>
          <w:rFonts w:ascii="Arial" w:hAnsi="Arial" w:cs="Arial"/>
          <w:sz w:val="22"/>
          <w:szCs w:val="22"/>
        </w:rPr>
      </w:pPr>
      <w:r>
        <w:rPr>
          <w:rFonts w:ascii="Arial" w:hAnsi="Arial" w:cs="Arial"/>
          <w:sz w:val="22"/>
          <w:szCs w:val="22"/>
        </w:rPr>
        <w:t>t</w:t>
      </w:r>
      <w:r w:rsidR="00956838" w:rsidRPr="000D6607">
        <w:rPr>
          <w:rFonts w:ascii="Arial" w:hAnsi="Arial" w:cs="Arial"/>
          <w:sz w:val="22"/>
          <w:szCs w:val="22"/>
        </w:rPr>
        <w:t xml:space="preserve">he </w:t>
      </w:r>
      <w:r w:rsidR="007F7058">
        <w:rPr>
          <w:rFonts w:ascii="Arial" w:hAnsi="Arial" w:cs="Arial"/>
          <w:sz w:val="22"/>
          <w:szCs w:val="22"/>
        </w:rPr>
        <w:t>d</w:t>
      </w:r>
      <w:r w:rsidR="00956838" w:rsidRPr="000D6607">
        <w:rPr>
          <w:rFonts w:ascii="Arial" w:hAnsi="Arial" w:cs="Arial"/>
          <w:sz w:val="22"/>
          <w:szCs w:val="22"/>
        </w:rPr>
        <w:t>elegate is satisfied that there is insufficient productive work available for them in COMCAR during the remainder of their retention period;</w:t>
      </w:r>
    </w:p>
    <w:p w:rsidR="00956838" w:rsidRPr="000D6607" w:rsidRDefault="00577ACB" w:rsidP="00F5431E">
      <w:pPr>
        <w:numPr>
          <w:ilvl w:val="0"/>
          <w:numId w:val="48"/>
        </w:numPr>
        <w:spacing w:before="120"/>
        <w:ind w:left="1276" w:hanging="567"/>
        <w:rPr>
          <w:rFonts w:ascii="Arial" w:hAnsi="Arial" w:cs="Arial"/>
          <w:sz w:val="22"/>
          <w:szCs w:val="22"/>
        </w:rPr>
      </w:pPr>
      <w:proofErr w:type="gramStart"/>
      <w:r>
        <w:rPr>
          <w:rFonts w:ascii="Arial" w:hAnsi="Arial" w:cs="Arial"/>
          <w:sz w:val="22"/>
          <w:szCs w:val="22"/>
        </w:rPr>
        <w:t>t</w:t>
      </w:r>
      <w:r w:rsidR="007F7058">
        <w:rPr>
          <w:rFonts w:ascii="Arial" w:hAnsi="Arial" w:cs="Arial"/>
          <w:sz w:val="22"/>
          <w:szCs w:val="22"/>
        </w:rPr>
        <w:t>he</w:t>
      </w:r>
      <w:proofErr w:type="gramEnd"/>
      <w:r w:rsidR="007F7058">
        <w:rPr>
          <w:rFonts w:ascii="Arial" w:hAnsi="Arial" w:cs="Arial"/>
          <w:sz w:val="22"/>
          <w:szCs w:val="22"/>
        </w:rPr>
        <w:t xml:space="preserve"> d</w:t>
      </w:r>
      <w:r w:rsidR="00956838" w:rsidRPr="000D6607">
        <w:rPr>
          <w:rFonts w:ascii="Arial" w:hAnsi="Arial" w:cs="Arial"/>
          <w:sz w:val="22"/>
          <w:szCs w:val="22"/>
        </w:rPr>
        <w:t xml:space="preserve">elegate may, with the agreement of the </w:t>
      </w:r>
      <w:r>
        <w:rPr>
          <w:rFonts w:ascii="Arial" w:hAnsi="Arial" w:cs="Arial"/>
          <w:sz w:val="22"/>
          <w:szCs w:val="22"/>
        </w:rPr>
        <w:t>o</w:t>
      </w:r>
      <w:r w:rsidR="00956838" w:rsidRPr="000D6607">
        <w:rPr>
          <w:rFonts w:ascii="Arial" w:hAnsi="Arial" w:cs="Arial"/>
          <w:sz w:val="22"/>
          <w:szCs w:val="22"/>
        </w:rPr>
        <w:t xml:space="preserve">ngoing </w:t>
      </w:r>
      <w:r>
        <w:rPr>
          <w:rFonts w:ascii="Arial" w:hAnsi="Arial" w:cs="Arial"/>
          <w:sz w:val="22"/>
          <w:szCs w:val="22"/>
        </w:rPr>
        <w:t>d</w:t>
      </w:r>
      <w:r w:rsidR="00956838" w:rsidRPr="000D6607">
        <w:rPr>
          <w:rFonts w:ascii="Arial" w:hAnsi="Arial" w:cs="Arial"/>
          <w:sz w:val="22"/>
          <w:szCs w:val="22"/>
        </w:rPr>
        <w:t>river, terminate their employment under section 29 of the PS Act and pay the balance of the retention period as a lump sum, and this payment will be taken to include the payment in lieu of notice of termination.</w:t>
      </w:r>
    </w:p>
    <w:p w:rsidR="00956838" w:rsidRPr="000D6607" w:rsidRDefault="00956838" w:rsidP="00125AA1">
      <w:pPr>
        <w:rPr>
          <w:rFonts w:ascii="Arial" w:hAnsi="Arial" w:cs="Arial"/>
          <w:sz w:val="22"/>
          <w:szCs w:val="22"/>
        </w:rPr>
      </w:pPr>
    </w:p>
    <w:p w:rsidR="00956838" w:rsidRPr="000D6607" w:rsidRDefault="00956838" w:rsidP="00F5431E">
      <w:pPr>
        <w:numPr>
          <w:ilvl w:val="0"/>
          <w:numId w:val="18"/>
        </w:numPr>
        <w:ind w:left="709" w:hanging="709"/>
        <w:rPr>
          <w:rFonts w:ascii="Arial" w:hAnsi="Arial" w:cs="Arial"/>
          <w:sz w:val="22"/>
          <w:szCs w:val="22"/>
        </w:rPr>
      </w:pPr>
      <w:r w:rsidRPr="000D6607">
        <w:rPr>
          <w:rFonts w:ascii="Arial" w:hAnsi="Arial" w:cs="Arial"/>
          <w:sz w:val="22"/>
          <w:szCs w:val="22"/>
        </w:rPr>
        <w:t xml:space="preserve">If an </w:t>
      </w:r>
      <w:r w:rsidR="00577ACB">
        <w:rPr>
          <w:rFonts w:ascii="Arial" w:hAnsi="Arial" w:cs="Arial"/>
          <w:sz w:val="22"/>
          <w:szCs w:val="22"/>
        </w:rPr>
        <w:t>o</w:t>
      </w:r>
      <w:r w:rsidRPr="000D6607">
        <w:rPr>
          <w:rFonts w:ascii="Arial" w:hAnsi="Arial" w:cs="Arial"/>
          <w:sz w:val="22"/>
          <w:szCs w:val="22"/>
        </w:rPr>
        <w:t xml:space="preserve">ngoing </w:t>
      </w:r>
      <w:r w:rsidR="00577ACB">
        <w:rPr>
          <w:rFonts w:ascii="Arial" w:hAnsi="Arial" w:cs="Arial"/>
          <w:sz w:val="22"/>
          <w:szCs w:val="22"/>
        </w:rPr>
        <w:t>d</w:t>
      </w:r>
      <w:r w:rsidRPr="000D6607">
        <w:rPr>
          <w:rFonts w:ascii="Arial" w:hAnsi="Arial" w:cs="Arial"/>
          <w:sz w:val="22"/>
          <w:szCs w:val="22"/>
        </w:rPr>
        <w:t>river is entitled to a redundancy payment under the National Employment Standards, the relevant retention period set out in this clause will be reduced by the driver’s redundancy pay entitlement under the National Employment Standards on termination, calculated as at the expiration of the retention period (as adjusted by this clause).</w:t>
      </w:r>
    </w:p>
    <w:p w:rsidR="00956838" w:rsidRPr="000D6607" w:rsidRDefault="00956838" w:rsidP="00125AA1">
      <w:pPr>
        <w:rPr>
          <w:rFonts w:ascii="Arial" w:hAnsi="Arial" w:cs="Arial"/>
          <w:sz w:val="22"/>
          <w:szCs w:val="22"/>
        </w:rPr>
      </w:pPr>
    </w:p>
    <w:p w:rsidR="00956838" w:rsidRPr="000D6607" w:rsidRDefault="00956838" w:rsidP="00F5431E">
      <w:pPr>
        <w:numPr>
          <w:ilvl w:val="0"/>
          <w:numId w:val="18"/>
        </w:numPr>
        <w:ind w:left="709" w:hanging="709"/>
        <w:rPr>
          <w:rFonts w:ascii="Arial" w:hAnsi="Arial" w:cs="Arial"/>
          <w:sz w:val="22"/>
          <w:szCs w:val="22"/>
        </w:rPr>
      </w:pPr>
      <w:r w:rsidRPr="000D6607">
        <w:rPr>
          <w:rFonts w:ascii="Arial" w:hAnsi="Arial" w:cs="Arial"/>
          <w:sz w:val="22"/>
          <w:szCs w:val="22"/>
        </w:rPr>
        <w:t>Upon termination the driver will be paid a lump sum comprising:</w:t>
      </w:r>
    </w:p>
    <w:p w:rsidR="00956838" w:rsidRPr="000D6607" w:rsidRDefault="00956838" w:rsidP="00CE3D7E">
      <w:pPr>
        <w:pStyle w:val="NormalBold"/>
        <w:numPr>
          <w:ilvl w:val="0"/>
          <w:numId w:val="220"/>
        </w:numPr>
        <w:spacing w:before="120" w:after="120"/>
        <w:ind w:left="1276" w:hanging="578"/>
        <w:rPr>
          <w:rFonts w:ascii="Arial" w:hAnsi="Arial" w:cs="Arial"/>
          <w:sz w:val="22"/>
          <w:szCs w:val="22"/>
        </w:rPr>
      </w:pPr>
      <w:r w:rsidRPr="000D6607">
        <w:rPr>
          <w:rFonts w:ascii="Arial" w:hAnsi="Arial" w:cs="Arial"/>
          <w:sz w:val="22"/>
          <w:szCs w:val="22"/>
        </w:rPr>
        <w:t>the balance of the retention period (as shortened for the N</w:t>
      </w:r>
      <w:r w:rsidR="00776446">
        <w:rPr>
          <w:rFonts w:ascii="Arial" w:hAnsi="Arial" w:cs="Arial"/>
          <w:sz w:val="22"/>
          <w:szCs w:val="22"/>
        </w:rPr>
        <w:t xml:space="preserve">ational </w:t>
      </w:r>
      <w:r w:rsidRPr="000D6607">
        <w:rPr>
          <w:rFonts w:ascii="Arial" w:hAnsi="Arial" w:cs="Arial"/>
          <w:sz w:val="22"/>
          <w:szCs w:val="22"/>
        </w:rPr>
        <w:t>E</w:t>
      </w:r>
      <w:r w:rsidR="00776446">
        <w:rPr>
          <w:rFonts w:ascii="Arial" w:hAnsi="Arial" w:cs="Arial"/>
          <w:sz w:val="22"/>
          <w:szCs w:val="22"/>
        </w:rPr>
        <w:t>mployment Standards</w:t>
      </w:r>
      <w:r w:rsidRPr="000D6607">
        <w:rPr>
          <w:rFonts w:ascii="Arial" w:hAnsi="Arial" w:cs="Arial"/>
          <w:sz w:val="22"/>
          <w:szCs w:val="22"/>
        </w:rPr>
        <w:t xml:space="preserve"> under this clause) and this payment will be taken to include th</w:t>
      </w:r>
      <w:r w:rsidR="00776446">
        <w:rPr>
          <w:rFonts w:ascii="Arial" w:hAnsi="Arial" w:cs="Arial"/>
          <w:sz w:val="22"/>
          <w:szCs w:val="22"/>
        </w:rPr>
        <w:t xml:space="preserve">e payment in lieu of notice of </w:t>
      </w:r>
      <w:r w:rsidRPr="000D6607">
        <w:rPr>
          <w:rFonts w:ascii="Arial" w:hAnsi="Arial" w:cs="Arial"/>
          <w:sz w:val="22"/>
          <w:szCs w:val="22"/>
        </w:rPr>
        <w:t>termination of employment; plus</w:t>
      </w:r>
    </w:p>
    <w:p w:rsidR="00956838" w:rsidRPr="008D29EB" w:rsidRDefault="00956838" w:rsidP="00CE3D7E">
      <w:pPr>
        <w:pStyle w:val="ListParagraph"/>
        <w:numPr>
          <w:ilvl w:val="0"/>
          <w:numId w:val="220"/>
        </w:numPr>
        <w:spacing w:before="120"/>
        <w:ind w:left="1276" w:hanging="567"/>
        <w:rPr>
          <w:rFonts w:ascii="Arial" w:hAnsi="Arial" w:cs="Arial"/>
          <w:sz w:val="22"/>
          <w:szCs w:val="22"/>
        </w:rPr>
      </w:pPr>
      <w:proofErr w:type="gramStart"/>
      <w:r w:rsidRPr="008D29EB">
        <w:rPr>
          <w:rFonts w:ascii="Arial" w:hAnsi="Arial" w:cs="Arial"/>
          <w:sz w:val="22"/>
          <w:szCs w:val="22"/>
        </w:rPr>
        <w:t>the</w:t>
      </w:r>
      <w:proofErr w:type="gramEnd"/>
      <w:r w:rsidRPr="008D29EB">
        <w:rPr>
          <w:rFonts w:ascii="Arial" w:hAnsi="Arial" w:cs="Arial"/>
          <w:sz w:val="22"/>
          <w:szCs w:val="22"/>
        </w:rPr>
        <w:t xml:space="preserve"> driver’s N</w:t>
      </w:r>
      <w:r w:rsidR="00776446" w:rsidRPr="008D29EB">
        <w:rPr>
          <w:rFonts w:ascii="Arial" w:hAnsi="Arial" w:cs="Arial"/>
          <w:sz w:val="22"/>
          <w:szCs w:val="22"/>
        </w:rPr>
        <w:t xml:space="preserve">ational </w:t>
      </w:r>
      <w:r w:rsidRPr="008D29EB">
        <w:rPr>
          <w:rFonts w:ascii="Arial" w:hAnsi="Arial" w:cs="Arial"/>
          <w:sz w:val="22"/>
          <w:szCs w:val="22"/>
        </w:rPr>
        <w:t>E</w:t>
      </w:r>
      <w:r w:rsidR="00776446" w:rsidRPr="008D29EB">
        <w:rPr>
          <w:rFonts w:ascii="Arial" w:hAnsi="Arial" w:cs="Arial"/>
          <w:sz w:val="22"/>
          <w:szCs w:val="22"/>
        </w:rPr>
        <w:t xml:space="preserve">mployment </w:t>
      </w:r>
      <w:r w:rsidRPr="008D29EB">
        <w:rPr>
          <w:rFonts w:ascii="Arial" w:hAnsi="Arial" w:cs="Arial"/>
          <w:sz w:val="22"/>
          <w:szCs w:val="22"/>
        </w:rPr>
        <w:t>S</w:t>
      </w:r>
      <w:r w:rsidR="00776446" w:rsidRPr="008D29EB">
        <w:rPr>
          <w:rFonts w:ascii="Arial" w:hAnsi="Arial" w:cs="Arial"/>
          <w:sz w:val="22"/>
          <w:szCs w:val="22"/>
        </w:rPr>
        <w:t>tandards</w:t>
      </w:r>
      <w:r w:rsidRPr="008D29EB">
        <w:rPr>
          <w:rFonts w:ascii="Arial" w:hAnsi="Arial" w:cs="Arial"/>
          <w:sz w:val="22"/>
          <w:szCs w:val="22"/>
        </w:rPr>
        <w:t xml:space="preserve"> entitlement to redundancy pay.</w:t>
      </w:r>
    </w:p>
    <w:p w:rsidR="00956838" w:rsidRPr="00B63886" w:rsidRDefault="00956838" w:rsidP="00CE3D7E">
      <w:pPr>
        <w:pStyle w:val="ListParagraph"/>
        <w:numPr>
          <w:ilvl w:val="0"/>
          <w:numId w:val="212"/>
        </w:numPr>
        <w:spacing w:before="240" w:after="120"/>
        <w:ind w:hanging="720"/>
        <w:contextualSpacing w:val="0"/>
        <w:rPr>
          <w:rFonts w:ascii="Arial" w:hAnsi="Arial" w:cs="Arial"/>
          <w:b/>
          <w:sz w:val="22"/>
          <w:szCs w:val="22"/>
        </w:rPr>
      </w:pPr>
      <w:r w:rsidRPr="00B63886">
        <w:rPr>
          <w:rFonts w:ascii="Arial" w:hAnsi="Arial" w:cs="Arial"/>
          <w:b/>
          <w:sz w:val="22"/>
          <w:szCs w:val="22"/>
        </w:rPr>
        <w:t>Involuntary termination</w:t>
      </w:r>
    </w:p>
    <w:p w:rsidR="00956838" w:rsidRDefault="00956838" w:rsidP="00F5431E">
      <w:pPr>
        <w:numPr>
          <w:ilvl w:val="0"/>
          <w:numId w:val="22"/>
        </w:numPr>
        <w:spacing w:before="60"/>
        <w:ind w:left="709" w:hanging="709"/>
        <w:rPr>
          <w:rFonts w:ascii="Arial" w:hAnsi="Arial" w:cs="Arial"/>
          <w:sz w:val="22"/>
          <w:szCs w:val="22"/>
        </w:rPr>
      </w:pPr>
      <w:r w:rsidRPr="000D6607">
        <w:rPr>
          <w:rFonts w:ascii="Arial" w:hAnsi="Arial" w:cs="Arial"/>
          <w:sz w:val="22"/>
          <w:szCs w:val="22"/>
        </w:rPr>
        <w:t xml:space="preserve">Subject to clause </w:t>
      </w:r>
      <w:r w:rsidR="00EA59D9">
        <w:rPr>
          <w:rFonts w:ascii="Arial" w:hAnsi="Arial" w:cs="Arial"/>
          <w:sz w:val="22"/>
          <w:szCs w:val="22"/>
        </w:rPr>
        <w:t>3</w:t>
      </w:r>
      <w:r w:rsidR="00637252">
        <w:rPr>
          <w:rFonts w:ascii="Arial" w:hAnsi="Arial" w:cs="Arial"/>
          <w:sz w:val="22"/>
          <w:szCs w:val="22"/>
        </w:rPr>
        <w:t>4</w:t>
      </w:r>
      <w:r w:rsidR="00EA59D9">
        <w:rPr>
          <w:rFonts w:ascii="Arial" w:hAnsi="Arial" w:cs="Arial"/>
          <w:sz w:val="22"/>
          <w:szCs w:val="22"/>
        </w:rPr>
        <w:t>.15</w:t>
      </w:r>
      <w:r w:rsidR="000D6607">
        <w:rPr>
          <w:rFonts w:ascii="Arial" w:hAnsi="Arial" w:cs="Arial"/>
          <w:sz w:val="22"/>
          <w:szCs w:val="22"/>
        </w:rPr>
        <w:t>, t</w:t>
      </w:r>
      <w:r w:rsidRPr="000D6607">
        <w:rPr>
          <w:rFonts w:ascii="Arial" w:hAnsi="Arial" w:cs="Arial"/>
          <w:sz w:val="22"/>
          <w:szCs w:val="22"/>
        </w:rPr>
        <w:t xml:space="preserve">he </w:t>
      </w:r>
      <w:r w:rsidR="007F7058">
        <w:rPr>
          <w:rFonts w:ascii="Arial" w:hAnsi="Arial" w:cs="Arial"/>
          <w:sz w:val="22"/>
          <w:szCs w:val="22"/>
        </w:rPr>
        <w:t>d</w:t>
      </w:r>
      <w:r w:rsidRPr="000D6607">
        <w:rPr>
          <w:rFonts w:ascii="Arial" w:hAnsi="Arial" w:cs="Arial"/>
          <w:sz w:val="22"/>
          <w:szCs w:val="22"/>
        </w:rPr>
        <w:t xml:space="preserve">elegate may involuntarily terminate the employment of an excess </w:t>
      </w:r>
      <w:r w:rsidR="00776446">
        <w:rPr>
          <w:rFonts w:ascii="Arial" w:hAnsi="Arial" w:cs="Arial"/>
          <w:sz w:val="22"/>
          <w:szCs w:val="22"/>
        </w:rPr>
        <w:t>o</w:t>
      </w:r>
      <w:r w:rsidRPr="000D6607">
        <w:rPr>
          <w:rFonts w:ascii="Arial" w:hAnsi="Arial" w:cs="Arial"/>
          <w:sz w:val="22"/>
          <w:szCs w:val="22"/>
        </w:rPr>
        <w:t xml:space="preserve">ngoing </w:t>
      </w:r>
      <w:r w:rsidR="00776446">
        <w:rPr>
          <w:rFonts w:ascii="Arial" w:hAnsi="Arial" w:cs="Arial"/>
          <w:sz w:val="22"/>
          <w:szCs w:val="22"/>
        </w:rPr>
        <w:t>d</w:t>
      </w:r>
      <w:r w:rsidRPr="000D6607">
        <w:rPr>
          <w:rFonts w:ascii="Arial" w:hAnsi="Arial" w:cs="Arial"/>
          <w:sz w:val="22"/>
          <w:szCs w:val="22"/>
        </w:rPr>
        <w:t>river under section 29 of the PS Act at the end of the retention period.</w:t>
      </w:r>
    </w:p>
    <w:p w:rsidR="008D29EB" w:rsidRDefault="008D29EB" w:rsidP="008D29EB">
      <w:pPr>
        <w:spacing w:before="60"/>
        <w:ind w:left="567"/>
        <w:rPr>
          <w:rFonts w:ascii="Arial" w:hAnsi="Arial" w:cs="Arial"/>
          <w:sz w:val="22"/>
          <w:szCs w:val="22"/>
        </w:rPr>
      </w:pPr>
    </w:p>
    <w:p w:rsidR="00956838" w:rsidRDefault="00956838" w:rsidP="00F5431E">
      <w:pPr>
        <w:numPr>
          <w:ilvl w:val="0"/>
          <w:numId w:val="22"/>
        </w:numPr>
        <w:spacing w:before="60"/>
        <w:ind w:left="709" w:hanging="709"/>
        <w:rPr>
          <w:rFonts w:ascii="Arial" w:hAnsi="Arial" w:cs="Arial"/>
          <w:sz w:val="22"/>
          <w:szCs w:val="22"/>
        </w:rPr>
      </w:pPr>
      <w:r w:rsidRPr="000D6607">
        <w:rPr>
          <w:rFonts w:ascii="Arial" w:hAnsi="Arial" w:cs="Arial"/>
          <w:sz w:val="22"/>
          <w:szCs w:val="22"/>
        </w:rPr>
        <w:t xml:space="preserve">An excess </w:t>
      </w:r>
      <w:r w:rsidR="00776446">
        <w:rPr>
          <w:rFonts w:ascii="Arial" w:hAnsi="Arial" w:cs="Arial"/>
          <w:sz w:val="22"/>
          <w:szCs w:val="22"/>
        </w:rPr>
        <w:t>o</w:t>
      </w:r>
      <w:r w:rsidRPr="000D6607">
        <w:rPr>
          <w:rFonts w:ascii="Arial" w:hAnsi="Arial" w:cs="Arial"/>
          <w:sz w:val="22"/>
          <w:szCs w:val="22"/>
        </w:rPr>
        <w:t xml:space="preserve">ngoing </w:t>
      </w:r>
      <w:r w:rsidR="00776446">
        <w:rPr>
          <w:rFonts w:ascii="Arial" w:hAnsi="Arial" w:cs="Arial"/>
          <w:sz w:val="22"/>
          <w:szCs w:val="22"/>
        </w:rPr>
        <w:t>d</w:t>
      </w:r>
      <w:r w:rsidRPr="000D6607">
        <w:rPr>
          <w:rFonts w:ascii="Arial" w:hAnsi="Arial" w:cs="Arial"/>
          <w:sz w:val="22"/>
          <w:szCs w:val="22"/>
        </w:rPr>
        <w:t>river will not be terminated involuntarily if they have not been invited to accept an offer of voluntary retrenchment or hav</w:t>
      </w:r>
      <w:r w:rsidR="007F7058">
        <w:rPr>
          <w:rFonts w:ascii="Arial" w:hAnsi="Arial" w:cs="Arial"/>
          <w:sz w:val="22"/>
          <w:szCs w:val="22"/>
        </w:rPr>
        <w:t>e elected to be terminated but the d</w:t>
      </w:r>
      <w:r w:rsidRPr="000D6607">
        <w:rPr>
          <w:rFonts w:ascii="Arial" w:hAnsi="Arial" w:cs="Arial"/>
          <w:sz w:val="22"/>
          <w:szCs w:val="22"/>
        </w:rPr>
        <w:t xml:space="preserve">elegate or </w:t>
      </w:r>
      <w:r w:rsidR="00755B1E">
        <w:rPr>
          <w:rFonts w:ascii="Arial" w:hAnsi="Arial" w:cs="Arial"/>
          <w:sz w:val="22"/>
          <w:szCs w:val="22"/>
        </w:rPr>
        <w:t>their</w:t>
      </w:r>
      <w:r w:rsidR="00755B1E" w:rsidRPr="000D6607">
        <w:rPr>
          <w:rFonts w:ascii="Arial" w:hAnsi="Arial" w:cs="Arial"/>
          <w:sz w:val="22"/>
          <w:szCs w:val="22"/>
        </w:rPr>
        <w:t xml:space="preserve"> </w:t>
      </w:r>
      <w:r w:rsidRPr="000D6607">
        <w:rPr>
          <w:rFonts w:ascii="Arial" w:hAnsi="Arial" w:cs="Arial"/>
          <w:sz w:val="22"/>
          <w:szCs w:val="22"/>
        </w:rPr>
        <w:t>delegate has refused to approve it.</w:t>
      </w:r>
    </w:p>
    <w:p w:rsidR="008D29EB" w:rsidRPr="000D6607" w:rsidRDefault="008D29EB" w:rsidP="008D29EB">
      <w:pPr>
        <w:spacing w:before="60"/>
        <w:ind w:left="567"/>
        <w:rPr>
          <w:rFonts w:ascii="Arial" w:hAnsi="Arial" w:cs="Arial"/>
          <w:sz w:val="22"/>
          <w:szCs w:val="22"/>
        </w:rPr>
      </w:pPr>
    </w:p>
    <w:p w:rsidR="00956838" w:rsidRPr="00A3030B" w:rsidRDefault="00956838" w:rsidP="00F5431E">
      <w:pPr>
        <w:numPr>
          <w:ilvl w:val="0"/>
          <w:numId w:val="22"/>
        </w:numPr>
        <w:spacing w:before="60"/>
        <w:ind w:left="709" w:hanging="709"/>
        <w:rPr>
          <w:rFonts w:ascii="Arial" w:hAnsi="Arial" w:cs="Arial"/>
          <w:b/>
          <w:bCs/>
          <w:kern w:val="32"/>
          <w:sz w:val="22"/>
          <w:szCs w:val="22"/>
        </w:rPr>
      </w:pPr>
      <w:r w:rsidRPr="00A3030B">
        <w:rPr>
          <w:rFonts w:ascii="Arial" w:hAnsi="Arial" w:cs="Arial"/>
          <w:sz w:val="22"/>
          <w:szCs w:val="22"/>
        </w:rPr>
        <w:t xml:space="preserve">An excess </w:t>
      </w:r>
      <w:r w:rsidR="00776446" w:rsidRPr="00A3030B">
        <w:rPr>
          <w:rFonts w:ascii="Arial" w:hAnsi="Arial" w:cs="Arial"/>
          <w:sz w:val="22"/>
          <w:szCs w:val="22"/>
        </w:rPr>
        <w:t>o</w:t>
      </w:r>
      <w:r w:rsidRPr="00A3030B">
        <w:rPr>
          <w:rFonts w:ascii="Arial" w:hAnsi="Arial" w:cs="Arial"/>
          <w:sz w:val="22"/>
          <w:szCs w:val="22"/>
        </w:rPr>
        <w:t xml:space="preserve">ngoing </w:t>
      </w:r>
      <w:r w:rsidR="00776446" w:rsidRPr="00A3030B">
        <w:rPr>
          <w:rFonts w:ascii="Arial" w:hAnsi="Arial" w:cs="Arial"/>
          <w:sz w:val="22"/>
          <w:szCs w:val="22"/>
        </w:rPr>
        <w:t>d</w:t>
      </w:r>
      <w:r w:rsidRPr="00A3030B">
        <w:rPr>
          <w:rFonts w:ascii="Arial" w:hAnsi="Arial" w:cs="Arial"/>
          <w:sz w:val="22"/>
          <w:szCs w:val="22"/>
        </w:rPr>
        <w:t xml:space="preserve">river will not be terminated involuntarily without being given four </w:t>
      </w:r>
      <w:proofErr w:type="spellStart"/>
      <w:r w:rsidRPr="00A3030B">
        <w:rPr>
          <w:rFonts w:ascii="Arial" w:hAnsi="Arial" w:cs="Arial"/>
          <w:sz w:val="22"/>
          <w:szCs w:val="22"/>
        </w:rPr>
        <w:t>weeks notice</w:t>
      </w:r>
      <w:proofErr w:type="spellEnd"/>
      <w:r w:rsidRPr="00A3030B">
        <w:rPr>
          <w:rFonts w:ascii="Arial" w:hAnsi="Arial" w:cs="Arial"/>
          <w:sz w:val="22"/>
          <w:szCs w:val="22"/>
        </w:rPr>
        <w:t xml:space="preserve"> (or five </w:t>
      </w:r>
      <w:proofErr w:type="spellStart"/>
      <w:r w:rsidRPr="00A3030B">
        <w:rPr>
          <w:rFonts w:ascii="Arial" w:hAnsi="Arial" w:cs="Arial"/>
          <w:sz w:val="22"/>
          <w:szCs w:val="22"/>
        </w:rPr>
        <w:t>weeks notice</w:t>
      </w:r>
      <w:proofErr w:type="spellEnd"/>
      <w:r w:rsidRPr="00A3030B">
        <w:rPr>
          <w:rFonts w:ascii="Arial" w:hAnsi="Arial" w:cs="Arial"/>
          <w:sz w:val="22"/>
          <w:szCs w:val="22"/>
        </w:rPr>
        <w:t xml:space="preserve"> if they are over 45 with at least five years of continuous service) of termination, or payment in lieu of notice, and this period of notice will, as far as practicable, be within the retention p</w:t>
      </w:r>
      <w:r w:rsidR="00EA59D9" w:rsidRPr="00A3030B">
        <w:rPr>
          <w:rFonts w:ascii="Arial" w:hAnsi="Arial" w:cs="Arial"/>
          <w:sz w:val="22"/>
          <w:szCs w:val="22"/>
        </w:rPr>
        <w:t>eriod outlined in clause 3</w:t>
      </w:r>
      <w:r w:rsidR="00901F69" w:rsidRPr="00A3030B">
        <w:rPr>
          <w:rFonts w:ascii="Arial" w:hAnsi="Arial" w:cs="Arial"/>
          <w:sz w:val="22"/>
          <w:szCs w:val="22"/>
        </w:rPr>
        <w:t>4</w:t>
      </w:r>
      <w:r w:rsidR="00EA59D9" w:rsidRPr="00A3030B">
        <w:rPr>
          <w:rFonts w:ascii="Arial" w:hAnsi="Arial" w:cs="Arial"/>
          <w:sz w:val="22"/>
          <w:szCs w:val="22"/>
        </w:rPr>
        <w:t>.19</w:t>
      </w:r>
      <w:r w:rsidRPr="00A3030B">
        <w:rPr>
          <w:rFonts w:ascii="Arial" w:hAnsi="Arial" w:cs="Arial"/>
          <w:sz w:val="22"/>
          <w:szCs w:val="22"/>
        </w:rPr>
        <w:t>.</w:t>
      </w:r>
      <w:r w:rsidRPr="00A3030B">
        <w:rPr>
          <w:rFonts w:ascii="Arial" w:hAnsi="Arial" w:cs="Arial"/>
          <w:sz w:val="22"/>
          <w:szCs w:val="22"/>
        </w:rPr>
        <w:br w:type="page"/>
      </w:r>
    </w:p>
    <w:p w:rsidR="00956838" w:rsidRDefault="00956838" w:rsidP="00956838">
      <w:pPr>
        <w:pStyle w:val="Heading1"/>
      </w:pPr>
      <w:bookmarkStart w:id="74" w:name="_Toc298141624"/>
      <w:bookmarkStart w:id="75" w:name="_Toc527454170"/>
      <w:r w:rsidRPr="00EE1836">
        <w:t>Attachment A</w:t>
      </w:r>
      <w:r>
        <w:t xml:space="preserve"> </w:t>
      </w:r>
      <w:r w:rsidR="005B0571" w:rsidRPr="00D46F6F">
        <w:t>–</w:t>
      </w:r>
      <w:r w:rsidRPr="00EE1836">
        <w:t xml:space="preserve"> Classification and salary tables</w:t>
      </w:r>
      <w:bookmarkEnd w:id="74"/>
      <w:bookmarkEnd w:id="75"/>
    </w:p>
    <w:tbl>
      <w:tblPr>
        <w:tblW w:w="10225" w:type="dxa"/>
        <w:tblInd w:w="-743" w:type="dxa"/>
        <w:tblLayout w:type="fixed"/>
        <w:tblLook w:val="04A0" w:firstRow="1" w:lastRow="0" w:firstColumn="1" w:lastColumn="0" w:noHBand="0" w:noVBand="1"/>
      </w:tblPr>
      <w:tblGrid>
        <w:gridCol w:w="1844"/>
        <w:gridCol w:w="1047"/>
        <w:gridCol w:w="1048"/>
        <w:gridCol w:w="1047"/>
        <w:gridCol w:w="1048"/>
        <w:gridCol w:w="1048"/>
        <w:gridCol w:w="1047"/>
        <w:gridCol w:w="1048"/>
        <w:gridCol w:w="1048"/>
      </w:tblGrid>
      <w:tr w:rsidR="002B7D38" w:rsidRPr="00302DE4" w:rsidTr="00510703">
        <w:trPr>
          <w:trHeight w:val="375"/>
        </w:trPr>
        <w:tc>
          <w:tcPr>
            <w:tcW w:w="10225" w:type="dxa"/>
            <w:gridSpan w:val="9"/>
            <w:tcBorders>
              <w:top w:val="nil"/>
              <w:left w:val="nil"/>
              <w:bottom w:val="nil"/>
              <w:right w:val="nil"/>
            </w:tcBorders>
            <w:shd w:val="clear" w:color="auto" w:fill="auto"/>
            <w:noWrap/>
            <w:vAlign w:val="center"/>
            <w:hideMark/>
          </w:tcPr>
          <w:p w:rsidR="002B7D38" w:rsidRPr="00302DE4" w:rsidRDefault="002B7D38" w:rsidP="002B7D38">
            <w:pPr>
              <w:spacing w:before="40" w:after="40"/>
              <w:rPr>
                <w:rFonts w:ascii="Arial" w:hAnsi="Arial" w:cs="Arial"/>
                <w:color w:val="000000"/>
              </w:rPr>
            </w:pPr>
            <w:r w:rsidRPr="00302DE4">
              <w:rPr>
                <w:rFonts w:ascii="Arial" w:hAnsi="Arial" w:cs="Arial"/>
                <w:b/>
                <w:bCs/>
                <w:color w:val="000000"/>
                <w:sz w:val="22"/>
                <w:szCs w:val="22"/>
              </w:rPr>
              <w:t xml:space="preserve">Table </w:t>
            </w:r>
            <w:r>
              <w:rPr>
                <w:rFonts w:ascii="Arial" w:hAnsi="Arial" w:cs="Arial"/>
                <w:b/>
                <w:bCs/>
                <w:color w:val="000000"/>
                <w:sz w:val="22"/>
                <w:szCs w:val="22"/>
              </w:rPr>
              <w:t>1</w:t>
            </w:r>
            <w:r w:rsidRPr="00302DE4">
              <w:rPr>
                <w:rFonts w:ascii="Arial" w:hAnsi="Arial" w:cs="Arial"/>
                <w:b/>
                <w:bCs/>
                <w:color w:val="000000"/>
                <w:sz w:val="22"/>
                <w:szCs w:val="22"/>
              </w:rPr>
              <w:t xml:space="preserve">: </w:t>
            </w:r>
            <w:r>
              <w:rPr>
                <w:rFonts w:ascii="Arial" w:hAnsi="Arial" w:cs="Arial"/>
                <w:b/>
                <w:bCs/>
                <w:color w:val="000000"/>
                <w:sz w:val="22"/>
                <w:szCs w:val="22"/>
              </w:rPr>
              <w:t>Before commencement of the Agreement</w:t>
            </w:r>
          </w:p>
        </w:tc>
      </w:tr>
      <w:tr w:rsidR="002B7D38" w:rsidRPr="00510703" w:rsidTr="00E86DC9">
        <w:trPr>
          <w:trHeight w:val="375"/>
        </w:trPr>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2</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3</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4</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5</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6</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2</w:t>
            </w:r>
          </w:p>
        </w:tc>
      </w:tr>
      <w:tr w:rsidR="002B7D38" w:rsidRPr="00510703" w:rsidTr="00E86DC9">
        <w:trPr>
          <w:trHeight w:val="39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Min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46,154</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52,997</w:t>
            </w:r>
          </w:p>
        </w:tc>
        <w:tc>
          <w:tcPr>
            <w:tcW w:w="1047" w:type="dxa"/>
            <w:tcBorders>
              <w:top w:val="nil"/>
              <w:left w:val="nil"/>
              <w:bottom w:val="single" w:sz="4" w:space="0" w:color="auto"/>
              <w:right w:val="single" w:sz="4" w:space="0" w:color="auto"/>
            </w:tcBorders>
            <w:shd w:val="clear" w:color="auto" w:fill="auto"/>
            <w:noWrap/>
            <w:vAlign w:val="center"/>
          </w:tcPr>
          <w:p w:rsidR="006F74D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58,911</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66,448</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74,101</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81,524</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105,527</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128,835</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1st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46,850</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53,924</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60,418</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68,071</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75,376</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83,495</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107,730</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130,923</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2nd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47,546</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54,967</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62,042</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69,347</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77,117</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85,350</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109,819</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133,474</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3rd pay point</w:t>
            </w:r>
          </w:p>
        </w:tc>
        <w:tc>
          <w:tcPr>
            <w:tcW w:w="1047"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48,590</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56,012</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63,433</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71,087</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78,508</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87,436</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112,137</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136,025</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4th pay point</w:t>
            </w:r>
          </w:p>
        </w:tc>
        <w:tc>
          <w:tcPr>
            <w:tcW w:w="1047"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49,980</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B07673">
            <w:pPr>
              <w:spacing w:before="40" w:after="40"/>
              <w:jc w:val="center"/>
              <w:rPr>
                <w:rFonts w:ascii="Arial" w:hAnsi="Arial" w:cs="Arial"/>
                <w:color w:val="000000"/>
                <w:sz w:val="20"/>
                <w:szCs w:val="20"/>
              </w:rPr>
            </w:pPr>
            <w:r>
              <w:rPr>
                <w:rFonts w:ascii="Arial" w:hAnsi="Arial" w:cs="Arial"/>
                <w:color w:val="000000"/>
                <w:sz w:val="20"/>
                <w:szCs w:val="20"/>
              </w:rPr>
              <w:t>57,288</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65,057</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72,479</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80,016</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89,292</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114,108</w:t>
            </w:r>
          </w:p>
        </w:tc>
        <w:tc>
          <w:tcPr>
            <w:tcW w:w="1048" w:type="dxa"/>
            <w:tcBorders>
              <w:top w:val="nil"/>
              <w:left w:val="nil"/>
              <w:bottom w:val="single" w:sz="4" w:space="0" w:color="auto"/>
              <w:right w:val="single" w:sz="4" w:space="0" w:color="auto"/>
            </w:tcBorders>
            <w:shd w:val="clear" w:color="auto" w:fill="auto"/>
            <w:noWrap/>
            <w:vAlign w:val="center"/>
          </w:tcPr>
          <w:p w:rsidR="00B3469D" w:rsidRPr="005A4008" w:rsidRDefault="00B3469D" w:rsidP="002B7D38">
            <w:pPr>
              <w:spacing w:before="40" w:after="40"/>
              <w:jc w:val="center"/>
              <w:rPr>
                <w:rFonts w:ascii="Arial" w:hAnsi="Arial" w:cs="Arial"/>
                <w:color w:val="000000"/>
                <w:sz w:val="20"/>
                <w:szCs w:val="20"/>
              </w:rPr>
            </w:pPr>
            <w:r>
              <w:rPr>
                <w:rFonts w:ascii="Arial" w:hAnsi="Arial" w:cs="Arial"/>
                <w:color w:val="000000"/>
                <w:sz w:val="20"/>
                <w:szCs w:val="20"/>
              </w:rPr>
              <w:t>138,344</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5th pay point</w:t>
            </w:r>
          </w:p>
        </w:tc>
        <w:tc>
          <w:tcPr>
            <w:tcW w:w="1047"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51,489</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58,911</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66,448</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74,101</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81,524</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91,263</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116,428</w:t>
            </w:r>
          </w:p>
        </w:tc>
        <w:tc>
          <w:tcPr>
            <w:tcW w:w="1048" w:type="dxa"/>
            <w:tcBorders>
              <w:top w:val="nil"/>
              <w:left w:val="nil"/>
              <w:bottom w:val="single" w:sz="4" w:space="0" w:color="auto"/>
              <w:right w:val="single" w:sz="4" w:space="0" w:color="auto"/>
            </w:tcBorders>
            <w:shd w:val="clear" w:color="auto" w:fill="auto"/>
            <w:noWrap/>
            <w:vAlign w:val="center"/>
          </w:tcPr>
          <w:p w:rsidR="00B3469D" w:rsidRPr="005A4008" w:rsidRDefault="00B3469D" w:rsidP="002B7D38">
            <w:pPr>
              <w:spacing w:before="40" w:after="40"/>
              <w:jc w:val="center"/>
              <w:rPr>
                <w:rFonts w:ascii="Arial" w:hAnsi="Arial" w:cs="Arial"/>
                <w:color w:val="000000"/>
                <w:sz w:val="20"/>
                <w:szCs w:val="20"/>
              </w:rPr>
            </w:pPr>
            <w:r>
              <w:rPr>
                <w:rFonts w:ascii="Arial" w:hAnsi="Arial" w:cs="Arial"/>
                <w:color w:val="000000"/>
                <w:sz w:val="20"/>
                <w:szCs w:val="20"/>
              </w:rPr>
              <w:t>140,895</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6th pay point</w:t>
            </w:r>
          </w:p>
        </w:tc>
        <w:tc>
          <w:tcPr>
            <w:tcW w:w="1047"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53,229</w:t>
            </w:r>
          </w:p>
        </w:tc>
        <w:tc>
          <w:tcPr>
            <w:tcW w:w="1048" w:type="dxa"/>
            <w:tcBorders>
              <w:top w:val="nil"/>
              <w:left w:val="nil"/>
              <w:bottom w:val="single" w:sz="4" w:space="0" w:color="auto"/>
              <w:right w:val="single" w:sz="4" w:space="0" w:color="auto"/>
            </w:tcBorders>
            <w:shd w:val="clear" w:color="auto" w:fill="auto"/>
            <w:noWrap/>
            <w:vAlign w:val="center"/>
          </w:tcPr>
          <w:p w:rsidR="006F74DA" w:rsidRPr="005A4008" w:rsidRDefault="006F74DA" w:rsidP="002B7D38">
            <w:pPr>
              <w:spacing w:before="40" w:after="40"/>
              <w:jc w:val="center"/>
              <w:rPr>
                <w:rFonts w:ascii="Arial" w:hAnsi="Arial" w:cs="Arial"/>
                <w:color w:val="000000"/>
                <w:sz w:val="20"/>
                <w:szCs w:val="20"/>
              </w:rPr>
            </w:pPr>
            <w:r>
              <w:rPr>
                <w:rFonts w:ascii="Arial" w:hAnsi="Arial" w:cs="Arial"/>
                <w:color w:val="000000"/>
                <w:sz w:val="20"/>
                <w:szCs w:val="20"/>
              </w:rPr>
              <w:t>60,651</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67,956</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75,841</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83,147</w:t>
            </w: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93,236</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120,023</w:t>
            </w:r>
          </w:p>
        </w:tc>
        <w:tc>
          <w:tcPr>
            <w:tcW w:w="1048" w:type="dxa"/>
            <w:tcBorders>
              <w:top w:val="nil"/>
              <w:left w:val="nil"/>
              <w:bottom w:val="single" w:sz="4" w:space="0" w:color="auto"/>
              <w:right w:val="single" w:sz="4" w:space="0" w:color="auto"/>
            </w:tcBorders>
            <w:shd w:val="clear" w:color="auto" w:fill="auto"/>
            <w:noWrap/>
            <w:vAlign w:val="center"/>
          </w:tcPr>
          <w:p w:rsidR="00B3469D" w:rsidRPr="005A4008" w:rsidRDefault="00B3469D" w:rsidP="002B7D38">
            <w:pPr>
              <w:spacing w:before="40" w:after="40"/>
              <w:jc w:val="center"/>
              <w:rPr>
                <w:rFonts w:ascii="Arial" w:hAnsi="Arial" w:cs="Arial"/>
                <w:color w:val="000000"/>
                <w:sz w:val="20"/>
                <w:szCs w:val="20"/>
              </w:rPr>
            </w:pPr>
            <w:r>
              <w:rPr>
                <w:rFonts w:ascii="Arial" w:hAnsi="Arial" w:cs="Arial"/>
                <w:color w:val="000000"/>
                <w:sz w:val="20"/>
                <w:szCs w:val="20"/>
              </w:rPr>
              <w:t>143,331</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7th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99,497</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127,792</w:t>
            </w:r>
          </w:p>
        </w:tc>
        <w:tc>
          <w:tcPr>
            <w:tcW w:w="1048" w:type="dxa"/>
            <w:tcBorders>
              <w:top w:val="nil"/>
              <w:left w:val="nil"/>
              <w:bottom w:val="single" w:sz="4" w:space="0" w:color="auto"/>
              <w:right w:val="single" w:sz="4" w:space="0" w:color="auto"/>
            </w:tcBorders>
            <w:shd w:val="clear" w:color="auto" w:fill="auto"/>
            <w:noWrap/>
            <w:vAlign w:val="center"/>
          </w:tcPr>
          <w:p w:rsidR="00B3469D" w:rsidRPr="005A4008" w:rsidRDefault="00B3469D" w:rsidP="002B7D38">
            <w:pPr>
              <w:spacing w:before="40" w:after="40"/>
              <w:jc w:val="center"/>
              <w:rPr>
                <w:rFonts w:ascii="Arial" w:hAnsi="Arial" w:cs="Arial"/>
                <w:color w:val="000000"/>
                <w:sz w:val="20"/>
                <w:szCs w:val="20"/>
              </w:rPr>
            </w:pPr>
            <w:r>
              <w:rPr>
                <w:rFonts w:ascii="Arial" w:hAnsi="Arial" w:cs="Arial"/>
                <w:color w:val="000000"/>
                <w:sz w:val="20"/>
                <w:szCs w:val="20"/>
              </w:rPr>
              <w:t>151,679</w:t>
            </w:r>
          </w:p>
        </w:tc>
      </w:tr>
      <w:tr w:rsidR="002B7D38" w:rsidRPr="00510703" w:rsidTr="00E86DC9">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Max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106,222</w:t>
            </w:r>
          </w:p>
        </w:tc>
        <w:tc>
          <w:tcPr>
            <w:tcW w:w="1048" w:type="dxa"/>
            <w:tcBorders>
              <w:top w:val="nil"/>
              <w:left w:val="nil"/>
              <w:bottom w:val="single" w:sz="4" w:space="0" w:color="auto"/>
              <w:right w:val="single" w:sz="4" w:space="0" w:color="auto"/>
            </w:tcBorders>
            <w:shd w:val="clear" w:color="auto" w:fill="auto"/>
            <w:noWrap/>
            <w:vAlign w:val="center"/>
          </w:tcPr>
          <w:p w:rsidR="00ED4D5A" w:rsidRPr="005A4008" w:rsidRDefault="00ED4D5A" w:rsidP="002B7D38">
            <w:pPr>
              <w:spacing w:before="40" w:after="40"/>
              <w:jc w:val="center"/>
              <w:rPr>
                <w:rFonts w:ascii="Arial" w:hAnsi="Arial" w:cs="Arial"/>
                <w:color w:val="000000"/>
                <w:sz w:val="20"/>
                <w:szCs w:val="20"/>
              </w:rPr>
            </w:pPr>
            <w:r>
              <w:rPr>
                <w:rFonts w:ascii="Arial" w:hAnsi="Arial" w:cs="Arial"/>
                <w:color w:val="000000"/>
                <w:sz w:val="20"/>
                <w:szCs w:val="20"/>
              </w:rPr>
              <w:t>136,141</w:t>
            </w:r>
          </w:p>
        </w:tc>
        <w:tc>
          <w:tcPr>
            <w:tcW w:w="1048" w:type="dxa"/>
            <w:tcBorders>
              <w:top w:val="nil"/>
              <w:left w:val="nil"/>
              <w:bottom w:val="single" w:sz="4" w:space="0" w:color="auto"/>
              <w:right w:val="single" w:sz="4" w:space="0" w:color="auto"/>
            </w:tcBorders>
            <w:shd w:val="clear" w:color="auto" w:fill="auto"/>
            <w:noWrap/>
            <w:vAlign w:val="center"/>
          </w:tcPr>
          <w:p w:rsidR="00B3469D" w:rsidRPr="005A4008" w:rsidRDefault="00B3469D" w:rsidP="002B7D38">
            <w:pPr>
              <w:spacing w:before="40" w:after="40"/>
              <w:jc w:val="center"/>
              <w:rPr>
                <w:rFonts w:ascii="Arial" w:hAnsi="Arial" w:cs="Arial"/>
                <w:color w:val="000000"/>
                <w:sz w:val="20"/>
                <w:szCs w:val="20"/>
              </w:rPr>
            </w:pPr>
            <w:r>
              <w:rPr>
                <w:rFonts w:ascii="Arial" w:hAnsi="Arial" w:cs="Arial"/>
                <w:color w:val="000000"/>
                <w:sz w:val="20"/>
                <w:szCs w:val="20"/>
              </w:rPr>
              <w:t>160,492</w:t>
            </w:r>
          </w:p>
        </w:tc>
      </w:tr>
      <w:tr w:rsidR="002B7D38" w:rsidRPr="00510703" w:rsidTr="00510703">
        <w:trPr>
          <w:trHeight w:val="375"/>
        </w:trPr>
        <w:tc>
          <w:tcPr>
            <w:tcW w:w="1844" w:type="dxa"/>
            <w:tcBorders>
              <w:top w:val="nil"/>
              <w:left w:val="nil"/>
              <w:bottom w:val="nil"/>
              <w:right w:val="nil"/>
            </w:tcBorders>
            <w:shd w:val="clear" w:color="auto" w:fill="auto"/>
            <w:noWrap/>
            <w:vAlign w:val="center"/>
            <w:hideMark/>
          </w:tcPr>
          <w:p w:rsidR="002B7D38" w:rsidRPr="005A4008" w:rsidRDefault="002B7D38" w:rsidP="002B7D38">
            <w:pPr>
              <w:spacing w:before="40" w:after="40"/>
              <w:rPr>
                <w:rFonts w:ascii="Arial" w:hAnsi="Arial" w:cs="Arial"/>
                <w:color w:val="000000"/>
                <w:sz w:val="20"/>
                <w:szCs w:val="20"/>
              </w:rPr>
            </w:pPr>
          </w:p>
        </w:tc>
        <w:tc>
          <w:tcPr>
            <w:tcW w:w="1047"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nil"/>
              <w:right w:val="nil"/>
            </w:tcBorders>
            <w:shd w:val="clear" w:color="auto" w:fill="auto"/>
            <w:noWrap/>
            <w:vAlign w:val="center"/>
            <w:hideMark/>
          </w:tcPr>
          <w:p w:rsidR="002B7D38" w:rsidRPr="005A4008" w:rsidRDefault="002B7D38" w:rsidP="002B7D38">
            <w:pPr>
              <w:spacing w:before="40" w:after="40"/>
              <w:jc w:val="center"/>
              <w:rPr>
                <w:rFonts w:ascii="Arial" w:hAnsi="Arial" w:cs="Arial"/>
                <w:color w:val="000000"/>
                <w:sz w:val="20"/>
                <w:szCs w:val="20"/>
              </w:rPr>
            </w:pPr>
          </w:p>
        </w:tc>
      </w:tr>
      <w:tr w:rsidR="002B7D38" w:rsidRPr="00510703" w:rsidTr="00510703">
        <w:trPr>
          <w:trHeight w:val="375"/>
        </w:trPr>
        <w:tc>
          <w:tcPr>
            <w:tcW w:w="10225" w:type="dxa"/>
            <w:gridSpan w:val="9"/>
            <w:tcBorders>
              <w:top w:val="nil"/>
              <w:left w:val="nil"/>
              <w:bottom w:val="nil"/>
              <w:right w:val="nil"/>
            </w:tcBorders>
            <w:shd w:val="clear" w:color="auto" w:fill="auto"/>
            <w:noWrap/>
            <w:vAlign w:val="center"/>
            <w:hideMark/>
          </w:tcPr>
          <w:p w:rsidR="002B7D38" w:rsidRPr="00302DE4" w:rsidRDefault="002B7D38" w:rsidP="005A1E98">
            <w:pPr>
              <w:spacing w:before="40" w:after="40"/>
              <w:rPr>
                <w:rFonts w:ascii="Arial" w:hAnsi="Arial" w:cs="Arial"/>
                <w:color w:val="000000"/>
              </w:rPr>
            </w:pPr>
            <w:r w:rsidRPr="00302DE4">
              <w:rPr>
                <w:rFonts w:ascii="Arial" w:hAnsi="Arial" w:cs="Arial"/>
                <w:b/>
                <w:bCs/>
                <w:color w:val="000000"/>
                <w:sz w:val="22"/>
                <w:szCs w:val="22"/>
              </w:rPr>
              <w:t xml:space="preserve">Table 2: From the first full pay period following commencement of the Agreement (two per cent) </w:t>
            </w:r>
          </w:p>
        </w:tc>
      </w:tr>
      <w:tr w:rsidR="002B7D38" w:rsidRPr="00510703" w:rsidTr="00E86DC9">
        <w:trPr>
          <w:trHeight w:val="375"/>
        </w:trPr>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2</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3</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4</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5</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6</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Min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47,077</w:t>
            </w:r>
          </w:p>
        </w:tc>
        <w:tc>
          <w:tcPr>
            <w:tcW w:w="1048" w:type="dxa"/>
            <w:tcBorders>
              <w:top w:val="nil"/>
              <w:left w:val="nil"/>
              <w:bottom w:val="single" w:sz="4" w:space="0" w:color="auto"/>
              <w:right w:val="single" w:sz="4" w:space="0" w:color="auto"/>
            </w:tcBorders>
            <w:shd w:val="clear" w:color="auto" w:fill="auto"/>
            <w:noWrap/>
            <w:vAlign w:val="center"/>
          </w:tcPr>
          <w:p w:rsidR="004F1220"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54,057</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60,089</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67,777</w:t>
            </w:r>
          </w:p>
        </w:tc>
        <w:tc>
          <w:tcPr>
            <w:tcW w:w="1048" w:type="dxa"/>
            <w:tcBorders>
              <w:top w:val="nil"/>
              <w:left w:val="nil"/>
              <w:bottom w:val="single" w:sz="4" w:space="0" w:color="auto"/>
              <w:right w:val="single" w:sz="4" w:space="0" w:color="auto"/>
            </w:tcBorders>
            <w:shd w:val="clear" w:color="auto" w:fill="auto"/>
            <w:noWrap/>
            <w:vAlign w:val="center"/>
          </w:tcPr>
          <w:p w:rsidR="005B08E0"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75,583</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83,154</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107,638</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131,412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1st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47,787</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55,002</w:t>
            </w:r>
          </w:p>
        </w:tc>
        <w:tc>
          <w:tcPr>
            <w:tcW w:w="1047" w:type="dxa"/>
            <w:tcBorders>
              <w:top w:val="nil"/>
              <w:left w:val="nil"/>
              <w:bottom w:val="single" w:sz="4" w:space="0" w:color="auto"/>
              <w:right w:val="single" w:sz="4" w:space="0" w:color="auto"/>
            </w:tcBorders>
            <w:shd w:val="clear" w:color="auto" w:fill="auto"/>
            <w:noWrap/>
            <w:vAlign w:val="center"/>
          </w:tcPr>
          <w:p w:rsidR="004F1220"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61,626</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B10301" w:rsidP="002B7D38">
            <w:pPr>
              <w:spacing w:before="40" w:after="40"/>
              <w:jc w:val="center"/>
              <w:rPr>
                <w:rFonts w:ascii="Arial" w:hAnsi="Arial" w:cs="Arial"/>
                <w:color w:val="000000"/>
                <w:sz w:val="20"/>
                <w:szCs w:val="20"/>
              </w:rPr>
            </w:pPr>
            <w:r>
              <w:rPr>
                <w:rFonts w:ascii="Arial" w:hAnsi="Arial" w:cs="Arial"/>
                <w:color w:val="000000"/>
                <w:sz w:val="20"/>
                <w:szCs w:val="20"/>
              </w:rPr>
              <w:t>69,432</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76,884</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85,165</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109,885</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133,541</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2nd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48,497</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5D6D58" w:rsidP="002B7D38">
            <w:pPr>
              <w:spacing w:before="40" w:after="40"/>
              <w:jc w:val="center"/>
              <w:rPr>
                <w:rFonts w:ascii="Arial" w:hAnsi="Arial" w:cs="Arial"/>
                <w:color w:val="000000"/>
                <w:sz w:val="20"/>
                <w:szCs w:val="20"/>
              </w:rPr>
            </w:pPr>
            <w:r>
              <w:rPr>
                <w:rFonts w:ascii="Arial" w:hAnsi="Arial" w:cs="Arial"/>
                <w:color w:val="000000"/>
                <w:sz w:val="20"/>
                <w:szCs w:val="20"/>
              </w:rPr>
              <w:t>56,</w:t>
            </w:r>
            <w:r w:rsidR="004F1220">
              <w:rPr>
                <w:rFonts w:ascii="Arial" w:hAnsi="Arial" w:cs="Arial"/>
                <w:color w:val="000000"/>
                <w:sz w:val="20"/>
                <w:szCs w:val="20"/>
              </w:rPr>
              <w:t>066</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63,283</w:t>
            </w:r>
          </w:p>
        </w:tc>
        <w:tc>
          <w:tcPr>
            <w:tcW w:w="1048" w:type="dxa"/>
            <w:tcBorders>
              <w:top w:val="nil"/>
              <w:left w:val="nil"/>
              <w:bottom w:val="single" w:sz="4" w:space="0" w:color="auto"/>
              <w:right w:val="single" w:sz="4" w:space="0" w:color="auto"/>
            </w:tcBorders>
            <w:shd w:val="clear" w:color="auto" w:fill="auto"/>
            <w:noWrap/>
            <w:vAlign w:val="center"/>
          </w:tcPr>
          <w:p w:rsidR="00B10301" w:rsidRPr="005A4008" w:rsidRDefault="00B10301" w:rsidP="002B7D38">
            <w:pPr>
              <w:spacing w:before="40" w:after="40"/>
              <w:jc w:val="center"/>
              <w:rPr>
                <w:rFonts w:ascii="Arial" w:hAnsi="Arial" w:cs="Arial"/>
                <w:color w:val="000000"/>
                <w:sz w:val="20"/>
                <w:szCs w:val="20"/>
              </w:rPr>
            </w:pPr>
            <w:r>
              <w:rPr>
                <w:rFonts w:ascii="Arial" w:hAnsi="Arial" w:cs="Arial"/>
                <w:color w:val="000000"/>
                <w:sz w:val="20"/>
                <w:szCs w:val="20"/>
              </w:rPr>
              <w:t>70,734</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78,659</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87,057</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112,015</w:t>
            </w:r>
          </w:p>
        </w:tc>
        <w:tc>
          <w:tcPr>
            <w:tcW w:w="1048" w:type="dxa"/>
            <w:tcBorders>
              <w:top w:val="nil"/>
              <w:left w:val="nil"/>
              <w:bottom w:val="single" w:sz="4" w:space="0" w:color="auto"/>
              <w:right w:val="single" w:sz="4" w:space="0" w:color="auto"/>
            </w:tcBorders>
            <w:shd w:val="clear" w:color="auto" w:fill="auto"/>
            <w:noWrap/>
            <w:vAlign w:val="center"/>
          </w:tcPr>
          <w:p w:rsidR="000F590D"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136,143</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3rd pay point</w:t>
            </w:r>
          </w:p>
        </w:tc>
        <w:tc>
          <w:tcPr>
            <w:tcW w:w="1047" w:type="dxa"/>
            <w:tcBorders>
              <w:top w:val="nil"/>
              <w:left w:val="nil"/>
              <w:bottom w:val="single" w:sz="4" w:space="0" w:color="auto"/>
              <w:right w:val="single" w:sz="4" w:space="0" w:color="auto"/>
            </w:tcBorders>
            <w:shd w:val="clear" w:color="auto" w:fill="auto"/>
            <w:noWrap/>
            <w:vAlign w:val="center"/>
          </w:tcPr>
          <w:p w:rsidR="00541A99"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49,562</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57,132</w:t>
            </w:r>
          </w:p>
        </w:tc>
        <w:tc>
          <w:tcPr>
            <w:tcW w:w="1047" w:type="dxa"/>
            <w:tcBorders>
              <w:top w:val="nil"/>
              <w:left w:val="nil"/>
              <w:bottom w:val="single" w:sz="4" w:space="0" w:color="auto"/>
              <w:right w:val="single" w:sz="4" w:space="0" w:color="auto"/>
            </w:tcBorders>
            <w:shd w:val="clear" w:color="auto" w:fill="auto"/>
            <w:noWrap/>
            <w:vAlign w:val="center"/>
          </w:tcPr>
          <w:p w:rsidR="004F1220"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64,702</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B10301" w:rsidP="002B7D38">
            <w:pPr>
              <w:spacing w:before="40" w:after="40"/>
              <w:jc w:val="center"/>
              <w:rPr>
                <w:rFonts w:ascii="Arial" w:hAnsi="Arial" w:cs="Arial"/>
                <w:color w:val="000000"/>
                <w:sz w:val="20"/>
                <w:szCs w:val="20"/>
              </w:rPr>
            </w:pPr>
            <w:r>
              <w:rPr>
                <w:rFonts w:ascii="Arial" w:hAnsi="Arial" w:cs="Arial"/>
                <w:color w:val="000000"/>
                <w:sz w:val="20"/>
                <w:szCs w:val="20"/>
              </w:rPr>
              <w:t>72,509</w:t>
            </w:r>
          </w:p>
        </w:tc>
        <w:tc>
          <w:tcPr>
            <w:tcW w:w="1048" w:type="dxa"/>
            <w:tcBorders>
              <w:top w:val="nil"/>
              <w:left w:val="nil"/>
              <w:bottom w:val="single" w:sz="4" w:space="0" w:color="auto"/>
              <w:right w:val="single" w:sz="4" w:space="0" w:color="auto"/>
            </w:tcBorders>
            <w:shd w:val="clear" w:color="auto" w:fill="auto"/>
            <w:noWrap/>
            <w:vAlign w:val="center"/>
          </w:tcPr>
          <w:p w:rsidR="00051DF5"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80,078</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89,185</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114,380</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138,746</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4th pay point</w:t>
            </w:r>
          </w:p>
        </w:tc>
        <w:tc>
          <w:tcPr>
            <w:tcW w:w="1047" w:type="dxa"/>
            <w:tcBorders>
              <w:top w:val="nil"/>
              <w:left w:val="nil"/>
              <w:bottom w:val="single" w:sz="4" w:space="0" w:color="auto"/>
              <w:right w:val="single" w:sz="4" w:space="0" w:color="auto"/>
            </w:tcBorders>
            <w:shd w:val="clear" w:color="auto" w:fill="auto"/>
            <w:noWrap/>
            <w:vAlign w:val="center"/>
          </w:tcPr>
          <w:p w:rsidR="00541A99"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50,980</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58,434</w:t>
            </w:r>
          </w:p>
        </w:tc>
        <w:tc>
          <w:tcPr>
            <w:tcW w:w="1047" w:type="dxa"/>
            <w:tcBorders>
              <w:top w:val="nil"/>
              <w:left w:val="nil"/>
              <w:bottom w:val="single" w:sz="4" w:space="0" w:color="auto"/>
              <w:right w:val="single" w:sz="4" w:space="0" w:color="auto"/>
            </w:tcBorders>
            <w:shd w:val="clear" w:color="auto" w:fill="auto"/>
            <w:noWrap/>
            <w:vAlign w:val="center"/>
          </w:tcPr>
          <w:p w:rsidR="004F1220"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66,358</w:t>
            </w:r>
          </w:p>
        </w:tc>
        <w:tc>
          <w:tcPr>
            <w:tcW w:w="1048" w:type="dxa"/>
            <w:tcBorders>
              <w:top w:val="nil"/>
              <w:left w:val="nil"/>
              <w:bottom w:val="single" w:sz="4" w:space="0" w:color="auto"/>
              <w:right w:val="single" w:sz="4" w:space="0" w:color="auto"/>
            </w:tcBorders>
            <w:shd w:val="clear" w:color="auto" w:fill="auto"/>
            <w:noWrap/>
            <w:vAlign w:val="center"/>
          </w:tcPr>
          <w:p w:rsidR="00B10301" w:rsidRPr="005A4008" w:rsidRDefault="00B10301" w:rsidP="002B7D38">
            <w:pPr>
              <w:spacing w:before="40" w:after="40"/>
              <w:jc w:val="center"/>
              <w:rPr>
                <w:rFonts w:ascii="Arial" w:hAnsi="Arial" w:cs="Arial"/>
                <w:color w:val="000000"/>
                <w:sz w:val="20"/>
                <w:szCs w:val="20"/>
              </w:rPr>
            </w:pPr>
            <w:r>
              <w:rPr>
                <w:rFonts w:ascii="Arial" w:hAnsi="Arial" w:cs="Arial"/>
                <w:color w:val="000000"/>
                <w:sz w:val="20"/>
                <w:szCs w:val="20"/>
              </w:rPr>
              <w:t>73,929</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81,616</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91,078</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116,390</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141,111</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5th pay point</w:t>
            </w:r>
          </w:p>
        </w:tc>
        <w:tc>
          <w:tcPr>
            <w:tcW w:w="1047" w:type="dxa"/>
            <w:tcBorders>
              <w:top w:val="nil"/>
              <w:left w:val="nil"/>
              <w:bottom w:val="single" w:sz="4" w:space="0" w:color="auto"/>
              <w:right w:val="single" w:sz="4" w:space="0" w:color="auto"/>
            </w:tcBorders>
            <w:shd w:val="clear" w:color="auto" w:fill="auto"/>
            <w:noWrap/>
            <w:vAlign w:val="center"/>
          </w:tcPr>
          <w:p w:rsidR="00541A99"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52,519</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60,089</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67,777</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5B08E0" w:rsidP="002B7D38">
            <w:pPr>
              <w:spacing w:before="40" w:after="40"/>
              <w:jc w:val="center"/>
              <w:rPr>
                <w:rFonts w:ascii="Arial" w:hAnsi="Arial" w:cs="Arial"/>
                <w:color w:val="000000"/>
                <w:sz w:val="20"/>
                <w:szCs w:val="20"/>
              </w:rPr>
            </w:pPr>
            <w:r>
              <w:rPr>
                <w:rFonts w:ascii="Arial" w:hAnsi="Arial" w:cs="Arial"/>
                <w:color w:val="000000"/>
                <w:sz w:val="20"/>
                <w:szCs w:val="20"/>
              </w:rPr>
              <w:t>75,583</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83,154</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93,088</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118,757</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143,713</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6th pay point</w:t>
            </w:r>
          </w:p>
        </w:tc>
        <w:tc>
          <w:tcPr>
            <w:tcW w:w="1047" w:type="dxa"/>
            <w:tcBorders>
              <w:top w:val="nil"/>
              <w:left w:val="nil"/>
              <w:bottom w:val="single" w:sz="4" w:space="0" w:color="auto"/>
              <w:right w:val="single" w:sz="4" w:space="0" w:color="auto"/>
            </w:tcBorders>
            <w:shd w:val="clear" w:color="auto" w:fill="auto"/>
            <w:noWrap/>
            <w:vAlign w:val="center"/>
          </w:tcPr>
          <w:p w:rsidR="00541A99" w:rsidRPr="005A4008" w:rsidRDefault="00541A99" w:rsidP="002B7D38">
            <w:pPr>
              <w:spacing w:before="40" w:after="40"/>
              <w:jc w:val="center"/>
              <w:rPr>
                <w:rFonts w:ascii="Arial" w:hAnsi="Arial" w:cs="Arial"/>
                <w:color w:val="000000"/>
                <w:sz w:val="20"/>
                <w:szCs w:val="20"/>
              </w:rPr>
            </w:pPr>
            <w:r>
              <w:rPr>
                <w:rFonts w:ascii="Arial" w:hAnsi="Arial" w:cs="Arial"/>
                <w:color w:val="000000"/>
                <w:sz w:val="20"/>
                <w:szCs w:val="20"/>
              </w:rPr>
              <w:t>54,</w:t>
            </w:r>
            <w:r w:rsidR="004F1220">
              <w:rPr>
                <w:rFonts w:ascii="Arial" w:hAnsi="Arial" w:cs="Arial"/>
                <w:color w:val="000000"/>
                <w:sz w:val="20"/>
                <w:szCs w:val="20"/>
              </w:rPr>
              <w:t>294</w:t>
            </w:r>
          </w:p>
        </w:tc>
        <w:tc>
          <w:tcPr>
            <w:tcW w:w="1048" w:type="dxa"/>
            <w:tcBorders>
              <w:top w:val="nil"/>
              <w:left w:val="nil"/>
              <w:bottom w:val="single" w:sz="4" w:space="0" w:color="auto"/>
              <w:right w:val="single" w:sz="4" w:space="0" w:color="auto"/>
            </w:tcBorders>
            <w:shd w:val="clear" w:color="auto" w:fill="auto"/>
            <w:noWrap/>
            <w:vAlign w:val="center"/>
          </w:tcPr>
          <w:p w:rsidR="004F1220"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61,864</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4F1220" w:rsidP="002B7D38">
            <w:pPr>
              <w:spacing w:before="40" w:after="40"/>
              <w:jc w:val="center"/>
              <w:rPr>
                <w:rFonts w:ascii="Arial" w:hAnsi="Arial" w:cs="Arial"/>
                <w:color w:val="000000"/>
                <w:sz w:val="20"/>
                <w:szCs w:val="20"/>
              </w:rPr>
            </w:pPr>
            <w:r>
              <w:rPr>
                <w:rFonts w:ascii="Arial" w:hAnsi="Arial" w:cs="Arial"/>
                <w:color w:val="000000"/>
                <w:sz w:val="20"/>
                <w:szCs w:val="20"/>
              </w:rPr>
              <w:t>69,315</w:t>
            </w:r>
          </w:p>
        </w:tc>
        <w:tc>
          <w:tcPr>
            <w:tcW w:w="1048" w:type="dxa"/>
            <w:tcBorders>
              <w:top w:val="nil"/>
              <w:left w:val="nil"/>
              <w:bottom w:val="single" w:sz="4" w:space="0" w:color="auto"/>
              <w:right w:val="single" w:sz="4" w:space="0" w:color="auto"/>
            </w:tcBorders>
            <w:shd w:val="clear" w:color="auto" w:fill="auto"/>
            <w:noWrap/>
            <w:vAlign w:val="center"/>
          </w:tcPr>
          <w:p w:rsidR="005B08E0" w:rsidRPr="005A4008" w:rsidRDefault="005B08E0" w:rsidP="002B7D38">
            <w:pPr>
              <w:spacing w:before="40" w:after="40"/>
              <w:jc w:val="center"/>
              <w:rPr>
                <w:rFonts w:ascii="Arial" w:hAnsi="Arial" w:cs="Arial"/>
                <w:color w:val="000000"/>
                <w:sz w:val="20"/>
                <w:szCs w:val="20"/>
              </w:rPr>
            </w:pPr>
            <w:r>
              <w:rPr>
                <w:rFonts w:ascii="Arial" w:hAnsi="Arial" w:cs="Arial"/>
                <w:color w:val="000000"/>
                <w:sz w:val="20"/>
                <w:szCs w:val="20"/>
              </w:rPr>
              <w:t>77,358</w:t>
            </w:r>
          </w:p>
        </w:tc>
        <w:tc>
          <w:tcPr>
            <w:tcW w:w="1048" w:type="dxa"/>
            <w:tcBorders>
              <w:top w:val="nil"/>
              <w:left w:val="nil"/>
              <w:bottom w:val="single" w:sz="4" w:space="0" w:color="auto"/>
              <w:right w:val="single" w:sz="4" w:space="0" w:color="auto"/>
            </w:tcBorders>
            <w:shd w:val="clear" w:color="auto" w:fill="auto"/>
            <w:noWrap/>
            <w:vAlign w:val="center"/>
          </w:tcPr>
          <w:p w:rsidR="00051DF5"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84,810</w:t>
            </w:r>
          </w:p>
        </w:tc>
        <w:tc>
          <w:tcPr>
            <w:tcW w:w="1047" w:type="dxa"/>
            <w:tcBorders>
              <w:top w:val="nil"/>
              <w:left w:val="nil"/>
              <w:bottom w:val="single" w:sz="4" w:space="0" w:color="auto"/>
              <w:right w:val="single" w:sz="4" w:space="0" w:color="auto"/>
            </w:tcBorders>
            <w:shd w:val="clear" w:color="auto" w:fill="auto"/>
            <w:noWrap/>
            <w:vAlign w:val="center"/>
          </w:tcPr>
          <w:p w:rsidR="00051DF5"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95,101</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122,423</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146,198</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7th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051DF5"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101,487</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130,348</w:t>
            </w: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0F590D" w:rsidP="000B1F03">
            <w:pPr>
              <w:spacing w:before="40" w:after="40"/>
              <w:jc w:val="center"/>
              <w:rPr>
                <w:rFonts w:ascii="Arial" w:hAnsi="Arial" w:cs="Arial"/>
                <w:color w:val="000000"/>
                <w:sz w:val="20"/>
                <w:szCs w:val="20"/>
              </w:rPr>
            </w:pPr>
            <w:r>
              <w:rPr>
                <w:rFonts w:ascii="Arial" w:hAnsi="Arial" w:cs="Arial"/>
                <w:color w:val="000000"/>
                <w:sz w:val="20"/>
                <w:szCs w:val="20"/>
              </w:rPr>
              <w:t>154,713</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Max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5A4008" w:rsidRDefault="002B7D38" w:rsidP="002B7D38">
            <w:pPr>
              <w:spacing w:before="40" w:after="40"/>
              <w:jc w:val="center"/>
              <w:rPr>
                <w:rFonts w:ascii="Arial" w:hAnsi="Arial" w:cs="Arial"/>
                <w:color w:val="000000"/>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5A4008" w:rsidRDefault="00051DF5" w:rsidP="002B7D38">
            <w:pPr>
              <w:spacing w:before="40" w:after="40"/>
              <w:jc w:val="center"/>
              <w:rPr>
                <w:rFonts w:ascii="Arial" w:hAnsi="Arial" w:cs="Arial"/>
                <w:color w:val="000000"/>
                <w:sz w:val="20"/>
                <w:szCs w:val="20"/>
              </w:rPr>
            </w:pPr>
            <w:r>
              <w:rPr>
                <w:rFonts w:ascii="Arial" w:hAnsi="Arial" w:cs="Arial"/>
                <w:color w:val="000000"/>
                <w:sz w:val="20"/>
                <w:szCs w:val="20"/>
              </w:rPr>
              <w:t>108,346</w:t>
            </w:r>
          </w:p>
        </w:tc>
        <w:tc>
          <w:tcPr>
            <w:tcW w:w="1048" w:type="dxa"/>
            <w:tcBorders>
              <w:top w:val="nil"/>
              <w:left w:val="nil"/>
              <w:bottom w:val="single" w:sz="4" w:space="0" w:color="auto"/>
              <w:right w:val="single" w:sz="4" w:space="0" w:color="auto"/>
            </w:tcBorders>
            <w:shd w:val="clear" w:color="auto" w:fill="auto"/>
            <w:noWrap/>
            <w:vAlign w:val="center"/>
          </w:tcPr>
          <w:p w:rsidR="000F590D"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138,864</w:t>
            </w:r>
          </w:p>
        </w:tc>
        <w:tc>
          <w:tcPr>
            <w:tcW w:w="1048" w:type="dxa"/>
            <w:tcBorders>
              <w:top w:val="nil"/>
              <w:left w:val="nil"/>
              <w:bottom w:val="single" w:sz="4" w:space="0" w:color="auto"/>
              <w:right w:val="single" w:sz="4" w:space="0" w:color="auto"/>
            </w:tcBorders>
            <w:shd w:val="clear" w:color="auto" w:fill="auto"/>
            <w:noWrap/>
            <w:vAlign w:val="center"/>
          </w:tcPr>
          <w:p w:rsidR="000F590D" w:rsidRPr="005A4008" w:rsidRDefault="000F590D" w:rsidP="002B7D38">
            <w:pPr>
              <w:spacing w:before="40" w:after="40"/>
              <w:jc w:val="center"/>
              <w:rPr>
                <w:rFonts w:ascii="Arial" w:hAnsi="Arial" w:cs="Arial"/>
                <w:color w:val="000000"/>
                <w:sz w:val="20"/>
                <w:szCs w:val="20"/>
              </w:rPr>
            </w:pPr>
            <w:r>
              <w:rPr>
                <w:rFonts w:ascii="Arial" w:hAnsi="Arial" w:cs="Arial"/>
                <w:color w:val="000000"/>
                <w:sz w:val="20"/>
                <w:szCs w:val="20"/>
              </w:rPr>
              <w:t>163,702</w:t>
            </w:r>
          </w:p>
        </w:tc>
      </w:tr>
      <w:tr w:rsidR="002B7D38" w:rsidRPr="00510703" w:rsidTr="00510703">
        <w:trPr>
          <w:trHeight w:val="375"/>
        </w:trPr>
        <w:tc>
          <w:tcPr>
            <w:tcW w:w="10225" w:type="dxa"/>
            <w:gridSpan w:val="9"/>
            <w:tcBorders>
              <w:top w:val="nil"/>
              <w:left w:val="nil"/>
              <w:bottom w:val="nil"/>
              <w:right w:val="nil"/>
            </w:tcBorders>
            <w:shd w:val="clear" w:color="auto" w:fill="auto"/>
            <w:noWrap/>
            <w:vAlign w:val="center"/>
            <w:hideMark/>
          </w:tcPr>
          <w:p w:rsidR="008A3D3A" w:rsidRPr="00BE62B0" w:rsidRDefault="008A3D3A" w:rsidP="008A3D3A">
            <w:pPr>
              <w:spacing w:before="40" w:after="40"/>
              <w:rPr>
                <w:rFonts w:ascii="Arial" w:hAnsi="Arial" w:cs="Arial"/>
                <w:b/>
                <w:bCs/>
                <w:color w:val="000000"/>
                <w:sz w:val="16"/>
                <w:szCs w:val="16"/>
              </w:rPr>
            </w:pPr>
            <w:r w:rsidRPr="00BE62B0">
              <w:rPr>
                <w:rFonts w:ascii="Arial" w:hAnsi="Arial" w:cs="Arial"/>
                <w:b/>
                <w:bCs/>
                <w:color w:val="000000"/>
                <w:sz w:val="16"/>
                <w:szCs w:val="16"/>
              </w:rPr>
              <w:t xml:space="preserve">For maximum </w:t>
            </w:r>
            <w:proofErr w:type="spellStart"/>
            <w:r w:rsidRPr="00BE62B0">
              <w:rPr>
                <w:rFonts w:ascii="Arial" w:hAnsi="Arial" w:cs="Arial"/>
                <w:b/>
                <w:bCs/>
                <w:color w:val="000000"/>
                <w:sz w:val="16"/>
                <w:szCs w:val="16"/>
              </w:rPr>
              <w:t>guidepoint</w:t>
            </w:r>
            <w:proofErr w:type="spellEnd"/>
            <w:r w:rsidRPr="00BE62B0">
              <w:rPr>
                <w:rFonts w:ascii="Arial" w:hAnsi="Arial" w:cs="Arial"/>
                <w:b/>
                <w:bCs/>
                <w:color w:val="000000"/>
                <w:sz w:val="16"/>
                <w:szCs w:val="16"/>
              </w:rPr>
              <w:t xml:space="preserve"> refer to clause </w:t>
            </w:r>
            <w:r w:rsidR="00204D7C">
              <w:rPr>
                <w:rFonts w:ascii="Arial" w:hAnsi="Arial" w:cs="Arial"/>
                <w:b/>
                <w:bCs/>
                <w:color w:val="000000"/>
                <w:sz w:val="16"/>
                <w:szCs w:val="16"/>
              </w:rPr>
              <w:t>2.10</w:t>
            </w:r>
            <w:r w:rsidRPr="00BE62B0">
              <w:rPr>
                <w:rFonts w:ascii="Arial" w:hAnsi="Arial" w:cs="Arial"/>
                <w:b/>
                <w:bCs/>
                <w:color w:val="000000"/>
                <w:sz w:val="16"/>
                <w:szCs w:val="16"/>
              </w:rPr>
              <w:t xml:space="preserve"> – Zone of discretion</w:t>
            </w:r>
          </w:p>
          <w:p w:rsidR="008A3D3A" w:rsidRPr="00BE62B0" w:rsidRDefault="008A3D3A" w:rsidP="002B7D38">
            <w:pPr>
              <w:spacing w:before="40" w:after="40"/>
              <w:rPr>
                <w:rFonts w:ascii="Arial" w:hAnsi="Arial" w:cs="Arial"/>
                <w:b/>
                <w:bCs/>
                <w:color w:val="000000"/>
                <w:sz w:val="16"/>
                <w:szCs w:val="16"/>
              </w:rPr>
            </w:pPr>
          </w:p>
          <w:p w:rsidR="002B7D38" w:rsidRPr="00302DE4" w:rsidRDefault="002B7D38" w:rsidP="000B1F03">
            <w:pPr>
              <w:spacing w:before="40" w:after="40"/>
              <w:rPr>
                <w:rFonts w:ascii="Arial" w:hAnsi="Arial" w:cs="Arial"/>
                <w:color w:val="000000"/>
              </w:rPr>
            </w:pPr>
            <w:r w:rsidRPr="00302DE4">
              <w:rPr>
                <w:rFonts w:ascii="Arial" w:hAnsi="Arial" w:cs="Arial"/>
                <w:b/>
                <w:bCs/>
                <w:color w:val="000000"/>
                <w:sz w:val="22"/>
                <w:szCs w:val="22"/>
              </w:rPr>
              <w:t xml:space="preserve">Table 3: Year 2 increase (two per cent) </w:t>
            </w:r>
          </w:p>
        </w:tc>
      </w:tr>
      <w:tr w:rsidR="002B7D38" w:rsidRPr="00510703" w:rsidTr="00E86DC9">
        <w:trPr>
          <w:trHeight w:val="375"/>
        </w:trPr>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2</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3</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4</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5</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APS6</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3A36D3">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Min </w:t>
            </w:r>
            <w:proofErr w:type="spellStart"/>
            <w:r w:rsidR="003A36D3">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0F590D" w:rsidRPr="002E7074" w:rsidRDefault="000F590D" w:rsidP="002B7D38">
            <w:pPr>
              <w:spacing w:before="40" w:after="40"/>
              <w:jc w:val="center"/>
              <w:rPr>
                <w:rFonts w:ascii="Arial" w:hAnsi="Arial" w:cs="Arial"/>
                <w:sz w:val="20"/>
                <w:szCs w:val="20"/>
              </w:rPr>
            </w:pPr>
            <w:r w:rsidRPr="002E7074">
              <w:rPr>
                <w:rFonts w:ascii="Arial" w:hAnsi="Arial" w:cs="Arial"/>
                <w:sz w:val="20"/>
                <w:szCs w:val="20"/>
              </w:rPr>
              <w:t>48,019</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0F590D" w:rsidP="002B7D38">
            <w:pPr>
              <w:spacing w:before="40" w:after="40"/>
              <w:jc w:val="center"/>
              <w:rPr>
                <w:rFonts w:ascii="Arial" w:hAnsi="Arial" w:cs="Arial"/>
                <w:sz w:val="20"/>
                <w:szCs w:val="20"/>
              </w:rPr>
            </w:pPr>
            <w:r w:rsidRPr="002E7074">
              <w:rPr>
                <w:rFonts w:ascii="Arial" w:hAnsi="Arial" w:cs="Arial"/>
                <w:sz w:val="20"/>
                <w:szCs w:val="20"/>
              </w:rPr>
              <w:t>55,138</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61,291</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524F3A">
            <w:pPr>
              <w:spacing w:before="40" w:after="40"/>
              <w:jc w:val="center"/>
              <w:rPr>
                <w:rFonts w:ascii="Arial" w:hAnsi="Arial" w:cs="Arial"/>
                <w:sz w:val="20"/>
                <w:szCs w:val="20"/>
              </w:rPr>
            </w:pPr>
            <w:r w:rsidRPr="002E7074">
              <w:rPr>
                <w:rFonts w:ascii="Arial" w:hAnsi="Arial" w:cs="Arial"/>
                <w:sz w:val="20"/>
                <w:szCs w:val="20"/>
              </w:rPr>
              <w:t>69,13</w:t>
            </w:r>
            <w:r w:rsidR="00524F3A" w:rsidRPr="002E7074">
              <w:rPr>
                <w:rFonts w:ascii="Arial" w:hAnsi="Arial" w:cs="Arial"/>
                <w:sz w:val="20"/>
                <w:szCs w:val="20"/>
              </w:rPr>
              <w:t>3</w:t>
            </w:r>
          </w:p>
        </w:tc>
        <w:tc>
          <w:tcPr>
            <w:tcW w:w="1048"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77,095</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11153E" w:rsidP="00816225">
            <w:pPr>
              <w:spacing w:before="40" w:after="40"/>
              <w:jc w:val="center"/>
              <w:rPr>
                <w:rFonts w:ascii="Arial" w:hAnsi="Arial" w:cs="Arial"/>
                <w:sz w:val="20"/>
                <w:szCs w:val="20"/>
              </w:rPr>
            </w:pPr>
            <w:r w:rsidRPr="002E7074">
              <w:rPr>
                <w:rFonts w:ascii="Arial" w:hAnsi="Arial" w:cs="Arial"/>
                <w:sz w:val="20"/>
                <w:szCs w:val="20"/>
              </w:rPr>
              <w:t>84,81</w:t>
            </w:r>
            <w:r w:rsidR="00816225">
              <w:rPr>
                <w:rFonts w:ascii="Arial" w:hAnsi="Arial" w:cs="Arial"/>
                <w:sz w:val="20"/>
                <w:szCs w:val="20"/>
              </w:rPr>
              <w:t>7</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9757E6">
            <w:pPr>
              <w:spacing w:before="40" w:after="40"/>
              <w:jc w:val="center"/>
              <w:rPr>
                <w:rFonts w:ascii="Arial" w:hAnsi="Arial" w:cs="Arial"/>
                <w:sz w:val="20"/>
                <w:szCs w:val="20"/>
              </w:rPr>
            </w:pPr>
            <w:r w:rsidRPr="002E7074">
              <w:rPr>
                <w:rFonts w:ascii="Arial" w:hAnsi="Arial" w:cs="Arial"/>
                <w:sz w:val="20"/>
                <w:szCs w:val="20"/>
              </w:rPr>
              <w:t>109,79</w:t>
            </w:r>
            <w:r w:rsidR="009757E6" w:rsidRPr="002E7074">
              <w:rPr>
                <w:rFonts w:ascii="Arial" w:hAnsi="Arial" w:cs="Arial"/>
                <w:sz w:val="20"/>
                <w:szCs w:val="20"/>
              </w:rPr>
              <w:t>1</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134,040</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1st pay point</w:t>
            </w:r>
          </w:p>
        </w:tc>
        <w:tc>
          <w:tcPr>
            <w:tcW w:w="1047" w:type="dxa"/>
            <w:tcBorders>
              <w:top w:val="nil"/>
              <w:left w:val="nil"/>
              <w:bottom w:val="single" w:sz="4" w:space="0" w:color="auto"/>
              <w:right w:val="single" w:sz="4" w:space="0" w:color="auto"/>
            </w:tcBorders>
            <w:shd w:val="clear" w:color="auto" w:fill="auto"/>
            <w:noWrap/>
            <w:vAlign w:val="center"/>
          </w:tcPr>
          <w:p w:rsidR="000F590D" w:rsidRPr="002E7074" w:rsidRDefault="000F590D" w:rsidP="002B7D38">
            <w:pPr>
              <w:spacing w:before="40" w:after="40"/>
              <w:jc w:val="center"/>
              <w:rPr>
                <w:rFonts w:ascii="Arial" w:hAnsi="Arial" w:cs="Arial"/>
                <w:sz w:val="20"/>
                <w:szCs w:val="20"/>
              </w:rPr>
            </w:pPr>
            <w:r w:rsidRPr="002E7074">
              <w:rPr>
                <w:rFonts w:ascii="Arial" w:hAnsi="Arial" w:cs="Arial"/>
                <w:sz w:val="20"/>
                <w:szCs w:val="20"/>
              </w:rPr>
              <w:t>48,743</w:t>
            </w:r>
          </w:p>
        </w:tc>
        <w:tc>
          <w:tcPr>
            <w:tcW w:w="1048" w:type="dxa"/>
            <w:tcBorders>
              <w:top w:val="nil"/>
              <w:left w:val="nil"/>
              <w:bottom w:val="single" w:sz="4" w:space="0" w:color="auto"/>
              <w:right w:val="single" w:sz="4" w:space="0" w:color="auto"/>
            </w:tcBorders>
            <w:shd w:val="clear" w:color="auto" w:fill="auto"/>
            <w:noWrap/>
            <w:vAlign w:val="center"/>
          </w:tcPr>
          <w:p w:rsidR="000F590D" w:rsidRPr="002E7074" w:rsidRDefault="000F590D" w:rsidP="00CE2655">
            <w:pPr>
              <w:spacing w:before="40" w:after="40"/>
              <w:jc w:val="center"/>
              <w:rPr>
                <w:rFonts w:ascii="Arial" w:hAnsi="Arial" w:cs="Arial"/>
                <w:sz w:val="20"/>
                <w:szCs w:val="20"/>
              </w:rPr>
            </w:pPr>
            <w:r w:rsidRPr="002E7074">
              <w:rPr>
                <w:rFonts w:ascii="Arial" w:hAnsi="Arial" w:cs="Arial"/>
                <w:sz w:val="20"/>
                <w:szCs w:val="20"/>
              </w:rPr>
              <w:t>56,10</w:t>
            </w:r>
            <w:r w:rsidR="00CE2655" w:rsidRPr="002E7074">
              <w:rPr>
                <w:rFonts w:ascii="Arial" w:hAnsi="Arial" w:cs="Arial"/>
                <w:sz w:val="20"/>
                <w:szCs w:val="20"/>
              </w:rPr>
              <w:t>2</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62,859</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70,821</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524F3A">
            <w:pPr>
              <w:spacing w:before="40" w:after="40"/>
              <w:jc w:val="center"/>
              <w:rPr>
                <w:rFonts w:ascii="Arial" w:hAnsi="Arial" w:cs="Arial"/>
                <w:sz w:val="20"/>
                <w:szCs w:val="20"/>
              </w:rPr>
            </w:pPr>
            <w:r w:rsidRPr="002E7074">
              <w:rPr>
                <w:rFonts w:ascii="Arial" w:hAnsi="Arial" w:cs="Arial"/>
                <w:sz w:val="20"/>
                <w:szCs w:val="20"/>
              </w:rPr>
              <w:t>78,42</w:t>
            </w:r>
            <w:r w:rsidR="00524F3A" w:rsidRPr="002E7074">
              <w:rPr>
                <w:rFonts w:ascii="Arial" w:hAnsi="Arial" w:cs="Arial"/>
                <w:sz w:val="20"/>
                <w:szCs w:val="20"/>
              </w:rPr>
              <w:t>2</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86,868</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9757E6">
            <w:pPr>
              <w:spacing w:before="40" w:after="40"/>
              <w:jc w:val="center"/>
              <w:rPr>
                <w:rFonts w:ascii="Arial" w:hAnsi="Arial" w:cs="Arial"/>
                <w:sz w:val="20"/>
                <w:szCs w:val="20"/>
              </w:rPr>
            </w:pPr>
            <w:r w:rsidRPr="002E7074">
              <w:rPr>
                <w:rFonts w:ascii="Arial" w:hAnsi="Arial" w:cs="Arial"/>
                <w:sz w:val="20"/>
                <w:szCs w:val="20"/>
              </w:rPr>
              <w:t>112,08</w:t>
            </w:r>
            <w:r w:rsidR="009757E6" w:rsidRPr="002E7074">
              <w:rPr>
                <w:rFonts w:ascii="Arial" w:hAnsi="Arial" w:cs="Arial"/>
                <w:sz w:val="20"/>
                <w:szCs w:val="20"/>
              </w:rPr>
              <w:t>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136,212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2nd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F590D" w:rsidP="002B7D38">
            <w:pPr>
              <w:spacing w:before="40" w:after="40"/>
              <w:jc w:val="center"/>
              <w:rPr>
                <w:rFonts w:ascii="Arial" w:hAnsi="Arial" w:cs="Arial"/>
                <w:sz w:val="20"/>
                <w:szCs w:val="20"/>
              </w:rPr>
            </w:pPr>
            <w:r w:rsidRPr="002E7074">
              <w:rPr>
                <w:rFonts w:ascii="Arial" w:hAnsi="Arial" w:cs="Arial"/>
                <w:sz w:val="20"/>
                <w:szCs w:val="20"/>
              </w:rPr>
              <w:t>49,467</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CE2655">
            <w:pPr>
              <w:spacing w:before="40" w:after="40"/>
              <w:jc w:val="center"/>
              <w:rPr>
                <w:rFonts w:ascii="Arial" w:hAnsi="Arial" w:cs="Arial"/>
                <w:sz w:val="20"/>
                <w:szCs w:val="20"/>
              </w:rPr>
            </w:pPr>
            <w:r w:rsidRPr="002E7074">
              <w:rPr>
                <w:rFonts w:ascii="Arial" w:hAnsi="Arial" w:cs="Arial"/>
                <w:sz w:val="20"/>
                <w:szCs w:val="20"/>
              </w:rPr>
              <w:t>57,18</w:t>
            </w:r>
            <w:r w:rsidR="00CE2655" w:rsidRPr="002E7074">
              <w:rPr>
                <w:rFonts w:ascii="Arial" w:hAnsi="Arial" w:cs="Arial"/>
                <w:sz w:val="20"/>
                <w:szCs w:val="20"/>
              </w:rPr>
              <w:t>7</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517831">
            <w:pPr>
              <w:spacing w:before="40" w:after="40"/>
              <w:jc w:val="center"/>
              <w:rPr>
                <w:rFonts w:ascii="Arial" w:hAnsi="Arial" w:cs="Arial"/>
                <w:sz w:val="20"/>
                <w:szCs w:val="20"/>
              </w:rPr>
            </w:pPr>
            <w:r w:rsidRPr="002E7074">
              <w:rPr>
                <w:rFonts w:ascii="Arial" w:hAnsi="Arial" w:cs="Arial"/>
                <w:sz w:val="20"/>
                <w:szCs w:val="20"/>
              </w:rPr>
              <w:t>64,54</w:t>
            </w:r>
            <w:r w:rsidR="00517831" w:rsidRPr="002E7074">
              <w:rPr>
                <w:rFonts w:ascii="Arial" w:hAnsi="Arial" w:cs="Arial"/>
                <w:sz w:val="20"/>
                <w:szCs w:val="20"/>
              </w:rPr>
              <w:t>9</w:t>
            </w:r>
          </w:p>
        </w:tc>
        <w:tc>
          <w:tcPr>
            <w:tcW w:w="1048"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72,149</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1E605C">
            <w:pPr>
              <w:spacing w:before="40" w:after="40"/>
              <w:jc w:val="center"/>
              <w:rPr>
                <w:rFonts w:ascii="Arial" w:hAnsi="Arial" w:cs="Arial"/>
                <w:sz w:val="20"/>
                <w:szCs w:val="20"/>
              </w:rPr>
            </w:pPr>
            <w:r w:rsidRPr="002E7074">
              <w:rPr>
                <w:rFonts w:ascii="Arial" w:hAnsi="Arial" w:cs="Arial"/>
                <w:sz w:val="20"/>
                <w:szCs w:val="20"/>
              </w:rPr>
              <w:t>80,23</w:t>
            </w:r>
            <w:r w:rsidR="001E605C" w:rsidRPr="002E7074">
              <w:rPr>
                <w:rFonts w:ascii="Arial" w:hAnsi="Arial" w:cs="Arial"/>
                <w:sz w:val="20"/>
                <w:szCs w:val="20"/>
              </w:rPr>
              <w:t>2</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88,798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547240">
            <w:pPr>
              <w:spacing w:before="40" w:after="40"/>
              <w:jc w:val="center"/>
              <w:rPr>
                <w:rFonts w:ascii="Arial" w:hAnsi="Arial" w:cs="Arial"/>
                <w:sz w:val="20"/>
                <w:szCs w:val="20"/>
              </w:rPr>
            </w:pPr>
            <w:r w:rsidRPr="002E7074">
              <w:rPr>
                <w:rFonts w:ascii="Arial" w:hAnsi="Arial" w:cs="Arial"/>
                <w:sz w:val="20"/>
                <w:szCs w:val="20"/>
              </w:rPr>
              <w:t>114,25</w:t>
            </w:r>
            <w:r w:rsidR="00547240" w:rsidRPr="002E7074">
              <w:rPr>
                <w:rFonts w:ascii="Arial" w:hAnsi="Arial" w:cs="Arial"/>
                <w:sz w:val="20"/>
                <w:szCs w:val="20"/>
              </w:rPr>
              <w:t>5</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138,866</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3rd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F590D" w:rsidP="002B7D38">
            <w:pPr>
              <w:spacing w:before="40" w:after="40"/>
              <w:jc w:val="center"/>
              <w:rPr>
                <w:rFonts w:ascii="Arial" w:hAnsi="Arial" w:cs="Arial"/>
                <w:sz w:val="20"/>
                <w:szCs w:val="20"/>
              </w:rPr>
            </w:pPr>
            <w:r w:rsidRPr="002E7074">
              <w:rPr>
                <w:rFonts w:ascii="Arial" w:hAnsi="Arial" w:cs="Arial"/>
                <w:sz w:val="20"/>
                <w:szCs w:val="20"/>
              </w:rPr>
              <w:t>50,553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58,275</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65,996</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73,959</w:t>
            </w:r>
          </w:p>
        </w:tc>
        <w:tc>
          <w:tcPr>
            <w:tcW w:w="1048"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81,680</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131DCF" w:rsidP="009757E6">
            <w:pPr>
              <w:spacing w:before="40" w:after="40"/>
              <w:jc w:val="center"/>
              <w:rPr>
                <w:rFonts w:ascii="Arial" w:hAnsi="Arial" w:cs="Arial"/>
                <w:sz w:val="20"/>
                <w:szCs w:val="20"/>
              </w:rPr>
            </w:pPr>
            <w:r w:rsidRPr="002E7074">
              <w:rPr>
                <w:rFonts w:ascii="Arial" w:hAnsi="Arial" w:cs="Arial"/>
                <w:sz w:val="20"/>
                <w:szCs w:val="20"/>
              </w:rPr>
              <w:t>90,96</w:t>
            </w:r>
            <w:r w:rsidR="009757E6" w:rsidRPr="002E7074">
              <w:rPr>
                <w:rFonts w:ascii="Arial" w:hAnsi="Arial" w:cs="Arial"/>
                <w:sz w:val="20"/>
                <w:szCs w:val="20"/>
              </w:rPr>
              <w:t>9</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547240">
            <w:pPr>
              <w:spacing w:before="40" w:after="40"/>
              <w:jc w:val="center"/>
              <w:rPr>
                <w:rFonts w:ascii="Arial" w:hAnsi="Arial" w:cs="Arial"/>
                <w:sz w:val="20"/>
                <w:szCs w:val="20"/>
              </w:rPr>
            </w:pPr>
            <w:r w:rsidRPr="002E7074">
              <w:rPr>
                <w:rFonts w:ascii="Arial" w:hAnsi="Arial" w:cs="Arial"/>
                <w:sz w:val="20"/>
                <w:szCs w:val="20"/>
              </w:rPr>
              <w:t>116,66</w:t>
            </w:r>
            <w:r w:rsidR="00547240" w:rsidRPr="002E7074">
              <w:rPr>
                <w:rFonts w:ascii="Arial" w:hAnsi="Arial" w:cs="Arial"/>
                <w:sz w:val="20"/>
                <w:szCs w:val="20"/>
              </w:rPr>
              <w:t>8</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BE3B79">
            <w:pPr>
              <w:spacing w:before="40" w:after="40"/>
              <w:jc w:val="center"/>
              <w:rPr>
                <w:rFonts w:ascii="Arial" w:hAnsi="Arial" w:cs="Arial"/>
                <w:sz w:val="20"/>
                <w:szCs w:val="20"/>
              </w:rPr>
            </w:pPr>
            <w:r w:rsidRPr="002E7074">
              <w:rPr>
                <w:rFonts w:ascii="Arial" w:hAnsi="Arial" w:cs="Arial"/>
                <w:sz w:val="20"/>
                <w:szCs w:val="20"/>
              </w:rPr>
              <w:t>141,52</w:t>
            </w:r>
            <w:r w:rsidR="00BE3B79" w:rsidRPr="002E7074">
              <w:rPr>
                <w:rFonts w:ascii="Arial" w:hAnsi="Arial" w:cs="Arial"/>
                <w:sz w:val="20"/>
                <w:szCs w:val="20"/>
              </w:rPr>
              <w:t>1</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4th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4879B0" w:rsidP="002B7D38">
            <w:pPr>
              <w:spacing w:before="40" w:after="40"/>
              <w:jc w:val="center"/>
              <w:rPr>
                <w:rFonts w:ascii="Arial" w:hAnsi="Arial" w:cs="Arial"/>
                <w:sz w:val="20"/>
                <w:szCs w:val="20"/>
              </w:rPr>
            </w:pPr>
            <w:r w:rsidRPr="002E7074">
              <w:rPr>
                <w:rFonts w:ascii="Arial" w:hAnsi="Arial" w:cs="Arial"/>
                <w:sz w:val="20"/>
                <w:szCs w:val="20"/>
              </w:rPr>
              <w:t>52,000</w:t>
            </w:r>
          </w:p>
        </w:tc>
        <w:tc>
          <w:tcPr>
            <w:tcW w:w="1048" w:type="dxa"/>
            <w:tcBorders>
              <w:top w:val="nil"/>
              <w:left w:val="nil"/>
              <w:bottom w:val="single" w:sz="4" w:space="0" w:color="auto"/>
              <w:right w:val="single" w:sz="4" w:space="0" w:color="auto"/>
            </w:tcBorders>
            <w:shd w:val="clear" w:color="auto" w:fill="auto"/>
            <w:noWrap/>
            <w:vAlign w:val="center"/>
          </w:tcPr>
          <w:p w:rsidR="0011153E" w:rsidRPr="002E7074" w:rsidRDefault="0011153E" w:rsidP="00CE2655">
            <w:pPr>
              <w:spacing w:before="40" w:after="40"/>
              <w:jc w:val="center"/>
              <w:rPr>
                <w:rFonts w:ascii="Arial" w:hAnsi="Arial" w:cs="Arial"/>
                <w:sz w:val="20"/>
                <w:szCs w:val="20"/>
              </w:rPr>
            </w:pPr>
            <w:r w:rsidRPr="002E7074">
              <w:rPr>
                <w:rFonts w:ascii="Arial" w:hAnsi="Arial" w:cs="Arial"/>
                <w:sz w:val="20"/>
                <w:szCs w:val="20"/>
              </w:rPr>
              <w:t>59,60</w:t>
            </w:r>
            <w:r w:rsidR="00CE2655" w:rsidRPr="002E7074">
              <w:rPr>
                <w:rFonts w:ascii="Arial" w:hAnsi="Arial" w:cs="Arial"/>
                <w:sz w:val="20"/>
                <w:szCs w:val="20"/>
              </w:rPr>
              <w:t>3</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67,685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524F3A">
            <w:pPr>
              <w:spacing w:before="40" w:after="40"/>
              <w:jc w:val="center"/>
              <w:rPr>
                <w:rFonts w:ascii="Arial" w:hAnsi="Arial" w:cs="Arial"/>
                <w:sz w:val="20"/>
                <w:szCs w:val="20"/>
              </w:rPr>
            </w:pPr>
            <w:r w:rsidRPr="002E7074">
              <w:rPr>
                <w:rFonts w:ascii="Arial" w:hAnsi="Arial" w:cs="Arial"/>
                <w:sz w:val="20"/>
                <w:szCs w:val="20"/>
              </w:rPr>
              <w:t>75,40</w:t>
            </w:r>
            <w:r w:rsidR="00524F3A" w:rsidRPr="002E7074">
              <w:rPr>
                <w:rFonts w:ascii="Arial" w:hAnsi="Arial" w:cs="Arial"/>
                <w:sz w:val="20"/>
                <w:szCs w:val="20"/>
              </w:rPr>
              <w:t>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1E605C">
            <w:pPr>
              <w:spacing w:before="40" w:after="40"/>
              <w:jc w:val="center"/>
              <w:rPr>
                <w:rFonts w:ascii="Arial" w:hAnsi="Arial" w:cs="Arial"/>
                <w:sz w:val="20"/>
                <w:szCs w:val="20"/>
              </w:rPr>
            </w:pPr>
            <w:r w:rsidRPr="002E7074">
              <w:rPr>
                <w:rFonts w:ascii="Arial" w:hAnsi="Arial" w:cs="Arial"/>
                <w:sz w:val="20"/>
                <w:szCs w:val="20"/>
              </w:rPr>
              <w:t>83,24</w:t>
            </w:r>
            <w:r w:rsidR="001E605C" w:rsidRPr="002E7074">
              <w:rPr>
                <w:rFonts w:ascii="Arial" w:hAnsi="Arial" w:cs="Arial"/>
                <w:sz w:val="20"/>
                <w:szCs w:val="20"/>
              </w:rPr>
              <w:t>8</w:t>
            </w:r>
          </w:p>
        </w:tc>
        <w:tc>
          <w:tcPr>
            <w:tcW w:w="1047" w:type="dxa"/>
            <w:tcBorders>
              <w:top w:val="nil"/>
              <w:left w:val="nil"/>
              <w:bottom w:val="single" w:sz="4" w:space="0" w:color="auto"/>
              <w:right w:val="single" w:sz="4" w:space="0" w:color="auto"/>
            </w:tcBorders>
            <w:shd w:val="clear" w:color="auto" w:fill="auto"/>
            <w:noWrap/>
            <w:vAlign w:val="center"/>
          </w:tcPr>
          <w:p w:rsidR="00131DCF" w:rsidRPr="002E7074" w:rsidRDefault="00131DCF" w:rsidP="009757E6">
            <w:pPr>
              <w:spacing w:before="40" w:after="40"/>
              <w:jc w:val="center"/>
              <w:rPr>
                <w:rFonts w:ascii="Arial" w:hAnsi="Arial" w:cs="Arial"/>
                <w:sz w:val="20"/>
                <w:szCs w:val="20"/>
              </w:rPr>
            </w:pPr>
            <w:r w:rsidRPr="002E7074">
              <w:rPr>
                <w:rFonts w:ascii="Arial" w:hAnsi="Arial" w:cs="Arial"/>
                <w:sz w:val="20"/>
                <w:szCs w:val="20"/>
              </w:rPr>
              <w:t>92,</w:t>
            </w:r>
            <w:r w:rsidR="009757E6" w:rsidRPr="002E7074">
              <w:rPr>
                <w:rFonts w:ascii="Arial" w:hAnsi="Arial" w:cs="Arial"/>
                <w:sz w:val="20"/>
                <w:szCs w:val="20"/>
              </w:rPr>
              <w:t>900</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118,718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143,933</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5th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F590D" w:rsidP="002B7D38">
            <w:pPr>
              <w:spacing w:before="40" w:after="40"/>
              <w:jc w:val="center"/>
              <w:rPr>
                <w:rFonts w:ascii="Arial" w:hAnsi="Arial" w:cs="Arial"/>
                <w:sz w:val="20"/>
                <w:szCs w:val="20"/>
              </w:rPr>
            </w:pPr>
            <w:r w:rsidRPr="002E7074">
              <w:rPr>
                <w:rFonts w:ascii="Arial" w:hAnsi="Arial" w:cs="Arial"/>
                <w:sz w:val="20"/>
                <w:szCs w:val="20"/>
              </w:rPr>
              <w:t>53,569</w:t>
            </w:r>
          </w:p>
        </w:tc>
        <w:tc>
          <w:tcPr>
            <w:tcW w:w="1048"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61,291</w:t>
            </w:r>
          </w:p>
        </w:tc>
        <w:tc>
          <w:tcPr>
            <w:tcW w:w="1047" w:type="dxa"/>
            <w:tcBorders>
              <w:top w:val="nil"/>
              <w:left w:val="nil"/>
              <w:bottom w:val="single" w:sz="4" w:space="0" w:color="auto"/>
              <w:right w:val="single" w:sz="4" w:space="0" w:color="auto"/>
            </w:tcBorders>
            <w:shd w:val="clear" w:color="auto" w:fill="auto"/>
            <w:noWrap/>
            <w:vAlign w:val="center"/>
          </w:tcPr>
          <w:p w:rsidR="0011153E" w:rsidRPr="002E7074" w:rsidRDefault="0011153E" w:rsidP="00517831">
            <w:pPr>
              <w:spacing w:before="40" w:after="40"/>
              <w:jc w:val="center"/>
              <w:rPr>
                <w:rFonts w:ascii="Arial" w:hAnsi="Arial" w:cs="Arial"/>
                <w:sz w:val="20"/>
                <w:szCs w:val="20"/>
              </w:rPr>
            </w:pPr>
            <w:r w:rsidRPr="002E7074">
              <w:rPr>
                <w:rFonts w:ascii="Arial" w:hAnsi="Arial" w:cs="Arial"/>
                <w:sz w:val="20"/>
                <w:szCs w:val="20"/>
              </w:rPr>
              <w:t>69,13</w:t>
            </w:r>
            <w:r w:rsidR="00517831" w:rsidRPr="002E7074">
              <w:rPr>
                <w:rFonts w:ascii="Arial" w:hAnsi="Arial" w:cs="Arial"/>
                <w:sz w:val="20"/>
                <w:szCs w:val="20"/>
              </w:rPr>
              <w:t>3</w:t>
            </w:r>
          </w:p>
        </w:tc>
        <w:tc>
          <w:tcPr>
            <w:tcW w:w="1048" w:type="dxa"/>
            <w:tcBorders>
              <w:top w:val="nil"/>
              <w:left w:val="nil"/>
              <w:bottom w:val="single" w:sz="4" w:space="0" w:color="auto"/>
              <w:right w:val="single" w:sz="4" w:space="0" w:color="auto"/>
            </w:tcBorders>
            <w:shd w:val="clear" w:color="auto" w:fill="auto"/>
            <w:noWrap/>
            <w:vAlign w:val="center"/>
          </w:tcPr>
          <w:p w:rsidR="0011153E"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77,095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1E605C">
            <w:pPr>
              <w:spacing w:before="40" w:after="40"/>
              <w:jc w:val="center"/>
              <w:rPr>
                <w:rFonts w:ascii="Arial" w:hAnsi="Arial" w:cs="Arial"/>
                <w:sz w:val="20"/>
                <w:szCs w:val="20"/>
              </w:rPr>
            </w:pPr>
            <w:r w:rsidRPr="002E7074">
              <w:rPr>
                <w:rFonts w:ascii="Arial" w:hAnsi="Arial" w:cs="Arial"/>
                <w:sz w:val="20"/>
                <w:szCs w:val="20"/>
              </w:rPr>
              <w:t>84,81</w:t>
            </w:r>
            <w:r w:rsidR="001E605C" w:rsidRPr="002E7074">
              <w:rPr>
                <w:rFonts w:ascii="Arial" w:hAnsi="Arial" w:cs="Arial"/>
                <w:sz w:val="20"/>
                <w:szCs w:val="20"/>
              </w:rPr>
              <w:t>7</w:t>
            </w:r>
          </w:p>
        </w:tc>
        <w:tc>
          <w:tcPr>
            <w:tcW w:w="1047"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94,950</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121,132</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5D6D58">
            <w:pPr>
              <w:spacing w:before="40" w:after="40"/>
              <w:jc w:val="center"/>
              <w:rPr>
                <w:rFonts w:ascii="Arial" w:hAnsi="Arial" w:cs="Arial"/>
                <w:sz w:val="20"/>
                <w:szCs w:val="20"/>
              </w:rPr>
            </w:pPr>
            <w:r w:rsidRPr="002E7074">
              <w:rPr>
                <w:rFonts w:ascii="Arial" w:hAnsi="Arial" w:cs="Arial"/>
                <w:sz w:val="20"/>
                <w:szCs w:val="20"/>
              </w:rPr>
              <w:t>146,5</w:t>
            </w:r>
            <w:r w:rsidR="005D6D58" w:rsidRPr="002E7074">
              <w:rPr>
                <w:rFonts w:ascii="Arial" w:hAnsi="Arial" w:cs="Arial"/>
                <w:sz w:val="20"/>
                <w:szCs w:val="20"/>
              </w:rPr>
              <w:t>87</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6th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F590D" w:rsidP="00816225">
            <w:pPr>
              <w:spacing w:before="40" w:after="40"/>
              <w:jc w:val="center"/>
              <w:rPr>
                <w:rFonts w:ascii="Arial" w:hAnsi="Arial" w:cs="Arial"/>
                <w:sz w:val="20"/>
                <w:szCs w:val="20"/>
              </w:rPr>
            </w:pPr>
            <w:r w:rsidRPr="002E7074">
              <w:rPr>
                <w:rFonts w:ascii="Arial" w:hAnsi="Arial" w:cs="Arial"/>
                <w:sz w:val="20"/>
                <w:szCs w:val="20"/>
              </w:rPr>
              <w:t>55,3</w:t>
            </w:r>
            <w:r w:rsidR="00816225">
              <w:rPr>
                <w:rFonts w:ascii="Arial" w:hAnsi="Arial" w:cs="Arial"/>
                <w:sz w:val="20"/>
                <w:szCs w:val="20"/>
              </w:rPr>
              <w:t>80</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63,101</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70,701</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78,905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1153E" w:rsidP="002B7D38">
            <w:pPr>
              <w:spacing w:before="40" w:after="40"/>
              <w:jc w:val="center"/>
              <w:rPr>
                <w:rFonts w:ascii="Arial" w:hAnsi="Arial" w:cs="Arial"/>
                <w:sz w:val="20"/>
                <w:szCs w:val="20"/>
              </w:rPr>
            </w:pPr>
            <w:r w:rsidRPr="002E7074">
              <w:rPr>
                <w:rFonts w:ascii="Arial" w:hAnsi="Arial" w:cs="Arial"/>
                <w:sz w:val="20"/>
                <w:szCs w:val="20"/>
              </w:rPr>
              <w:t>86,506</w:t>
            </w:r>
          </w:p>
        </w:tc>
        <w:tc>
          <w:tcPr>
            <w:tcW w:w="1047"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97,003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547240">
            <w:pPr>
              <w:spacing w:before="40" w:after="40"/>
              <w:jc w:val="center"/>
              <w:rPr>
                <w:rFonts w:ascii="Arial" w:hAnsi="Arial" w:cs="Arial"/>
                <w:sz w:val="20"/>
                <w:szCs w:val="20"/>
              </w:rPr>
            </w:pPr>
            <w:r w:rsidRPr="002E7074">
              <w:rPr>
                <w:rFonts w:ascii="Arial" w:hAnsi="Arial" w:cs="Arial"/>
                <w:sz w:val="20"/>
                <w:szCs w:val="20"/>
              </w:rPr>
              <w:t>124,87</w:t>
            </w:r>
            <w:r w:rsidR="00547240" w:rsidRPr="002E7074">
              <w:rPr>
                <w:rFonts w:ascii="Arial" w:hAnsi="Arial" w:cs="Arial"/>
                <w:sz w:val="20"/>
                <w:szCs w:val="20"/>
              </w:rPr>
              <w:t>1</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149,122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7th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103,517</w:t>
            </w:r>
          </w:p>
        </w:tc>
        <w:tc>
          <w:tcPr>
            <w:tcW w:w="1048"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132,955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157,807</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Max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131DCF"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110,513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141,641</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131DCF" w:rsidP="002B7D38">
            <w:pPr>
              <w:spacing w:before="40" w:after="40"/>
              <w:jc w:val="center"/>
              <w:rPr>
                <w:rFonts w:ascii="Arial" w:hAnsi="Arial" w:cs="Arial"/>
                <w:sz w:val="20"/>
                <w:szCs w:val="20"/>
              </w:rPr>
            </w:pPr>
            <w:r w:rsidRPr="002E7074">
              <w:rPr>
                <w:rFonts w:ascii="Arial" w:hAnsi="Arial" w:cs="Arial"/>
                <w:sz w:val="20"/>
                <w:szCs w:val="20"/>
              </w:rPr>
              <w:t>166,976</w:t>
            </w:r>
          </w:p>
        </w:tc>
      </w:tr>
      <w:tr w:rsidR="002B7D38" w:rsidRPr="00510703" w:rsidTr="005A4008">
        <w:trPr>
          <w:trHeight w:val="375"/>
        </w:trPr>
        <w:tc>
          <w:tcPr>
            <w:tcW w:w="10225" w:type="dxa"/>
            <w:gridSpan w:val="9"/>
            <w:tcBorders>
              <w:top w:val="nil"/>
              <w:left w:val="nil"/>
              <w:bottom w:val="nil"/>
              <w:right w:val="nil"/>
            </w:tcBorders>
            <w:shd w:val="clear" w:color="auto" w:fill="auto"/>
            <w:noWrap/>
            <w:vAlign w:val="center"/>
            <w:hideMark/>
          </w:tcPr>
          <w:p w:rsidR="008D29EB" w:rsidRPr="00BE62B0" w:rsidRDefault="008D29EB" w:rsidP="008D29EB">
            <w:pPr>
              <w:spacing w:before="40" w:after="40"/>
              <w:rPr>
                <w:rFonts w:ascii="Arial" w:hAnsi="Arial" w:cs="Arial"/>
                <w:b/>
                <w:bCs/>
                <w:color w:val="000000"/>
                <w:sz w:val="16"/>
                <w:szCs w:val="16"/>
              </w:rPr>
            </w:pPr>
            <w:r w:rsidRPr="00BE62B0">
              <w:rPr>
                <w:rFonts w:ascii="Arial" w:hAnsi="Arial" w:cs="Arial"/>
                <w:b/>
                <w:bCs/>
                <w:color w:val="000000"/>
                <w:sz w:val="16"/>
                <w:szCs w:val="16"/>
              </w:rPr>
              <w:t xml:space="preserve">For maximum </w:t>
            </w:r>
            <w:proofErr w:type="spellStart"/>
            <w:r w:rsidRPr="00BE62B0">
              <w:rPr>
                <w:rFonts w:ascii="Arial" w:hAnsi="Arial" w:cs="Arial"/>
                <w:b/>
                <w:bCs/>
                <w:color w:val="000000"/>
                <w:sz w:val="16"/>
                <w:szCs w:val="16"/>
              </w:rPr>
              <w:t>guidepoint</w:t>
            </w:r>
            <w:proofErr w:type="spellEnd"/>
            <w:r w:rsidRPr="00BE62B0">
              <w:rPr>
                <w:rFonts w:ascii="Arial" w:hAnsi="Arial" w:cs="Arial"/>
                <w:b/>
                <w:bCs/>
                <w:color w:val="000000"/>
                <w:sz w:val="16"/>
                <w:szCs w:val="16"/>
              </w:rPr>
              <w:t xml:space="preserve"> refer to clause </w:t>
            </w:r>
            <w:r w:rsidR="00204D7C">
              <w:rPr>
                <w:rFonts w:ascii="Arial" w:hAnsi="Arial" w:cs="Arial"/>
                <w:b/>
                <w:bCs/>
                <w:color w:val="000000"/>
                <w:sz w:val="16"/>
                <w:szCs w:val="16"/>
              </w:rPr>
              <w:t xml:space="preserve">2.10 </w:t>
            </w:r>
            <w:r w:rsidRPr="00BE62B0">
              <w:rPr>
                <w:rFonts w:ascii="Arial" w:hAnsi="Arial" w:cs="Arial"/>
                <w:b/>
                <w:bCs/>
                <w:color w:val="000000"/>
                <w:sz w:val="16"/>
                <w:szCs w:val="16"/>
              </w:rPr>
              <w:t>– Zone of discretion</w:t>
            </w:r>
          </w:p>
          <w:p w:rsidR="005A1E98" w:rsidRDefault="005A1E98" w:rsidP="000B1F03">
            <w:pPr>
              <w:spacing w:before="40" w:after="40"/>
              <w:rPr>
                <w:rFonts w:ascii="Arial" w:hAnsi="Arial" w:cs="Arial"/>
                <w:b/>
                <w:bCs/>
                <w:color w:val="000000"/>
                <w:sz w:val="22"/>
                <w:szCs w:val="22"/>
              </w:rPr>
            </w:pPr>
          </w:p>
          <w:p w:rsidR="002B7D38" w:rsidRPr="00302DE4" w:rsidRDefault="002B7D38" w:rsidP="000B1F03">
            <w:pPr>
              <w:spacing w:before="40" w:after="40"/>
              <w:rPr>
                <w:rFonts w:ascii="Arial" w:hAnsi="Arial" w:cs="Arial"/>
                <w:color w:val="000000"/>
              </w:rPr>
            </w:pPr>
            <w:r w:rsidRPr="00302DE4">
              <w:rPr>
                <w:rFonts w:ascii="Arial" w:hAnsi="Arial" w:cs="Arial"/>
                <w:b/>
                <w:bCs/>
                <w:color w:val="000000"/>
                <w:sz w:val="22"/>
                <w:szCs w:val="22"/>
              </w:rPr>
              <w:t xml:space="preserve">Table </w:t>
            </w:r>
            <w:r>
              <w:rPr>
                <w:rFonts w:ascii="Arial" w:hAnsi="Arial" w:cs="Arial"/>
                <w:b/>
                <w:bCs/>
                <w:color w:val="000000"/>
                <w:sz w:val="22"/>
                <w:szCs w:val="22"/>
              </w:rPr>
              <w:t>4</w:t>
            </w:r>
            <w:r w:rsidRPr="00302DE4">
              <w:rPr>
                <w:rFonts w:ascii="Arial" w:hAnsi="Arial" w:cs="Arial"/>
                <w:b/>
                <w:bCs/>
                <w:color w:val="000000"/>
                <w:sz w:val="22"/>
                <w:szCs w:val="22"/>
              </w:rPr>
              <w:t xml:space="preserve">: Year 3 increase (two per cent) </w:t>
            </w:r>
          </w:p>
        </w:tc>
      </w:tr>
      <w:tr w:rsidR="002B7D38" w:rsidRPr="00510703" w:rsidTr="00E86DC9">
        <w:trPr>
          <w:trHeight w:val="375"/>
        </w:trPr>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2</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3</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4</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5</w:t>
            </w:r>
          </w:p>
        </w:tc>
        <w:tc>
          <w:tcPr>
            <w:tcW w:w="10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APS</w:t>
            </w:r>
            <w:r>
              <w:rPr>
                <w:rFonts w:ascii="Arial" w:hAnsi="Arial" w:cs="Arial"/>
                <w:b/>
                <w:bCs/>
                <w:color w:val="000000"/>
                <w:sz w:val="20"/>
                <w:szCs w:val="20"/>
              </w:rPr>
              <w:t xml:space="preserve"> </w:t>
            </w:r>
            <w:r w:rsidRPr="005A4008">
              <w:rPr>
                <w:rFonts w:ascii="Arial" w:hAnsi="Arial" w:cs="Arial"/>
                <w:b/>
                <w:bCs/>
                <w:color w:val="000000"/>
                <w:sz w:val="20"/>
                <w:szCs w:val="20"/>
              </w:rPr>
              <w:t>6</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1</w:t>
            </w:r>
          </w:p>
        </w:tc>
        <w:tc>
          <w:tcPr>
            <w:tcW w:w="104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jc w:val="center"/>
              <w:rPr>
                <w:rFonts w:ascii="Arial" w:hAnsi="Arial" w:cs="Arial"/>
                <w:b/>
                <w:bCs/>
                <w:color w:val="000000"/>
                <w:sz w:val="20"/>
                <w:szCs w:val="20"/>
              </w:rPr>
            </w:pPr>
            <w:r w:rsidRPr="005A4008">
              <w:rPr>
                <w:rFonts w:ascii="Arial" w:hAnsi="Arial" w:cs="Arial"/>
                <w:b/>
                <w:bCs/>
                <w:color w:val="000000"/>
                <w:sz w:val="20"/>
                <w:szCs w:val="20"/>
              </w:rPr>
              <w:t>EL 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Min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48,979</w:t>
            </w:r>
          </w:p>
        </w:tc>
        <w:tc>
          <w:tcPr>
            <w:tcW w:w="1048" w:type="dxa"/>
            <w:tcBorders>
              <w:top w:val="nil"/>
              <w:left w:val="nil"/>
              <w:bottom w:val="single" w:sz="4" w:space="0" w:color="auto"/>
              <w:right w:val="single" w:sz="4" w:space="0" w:color="auto"/>
            </w:tcBorders>
            <w:shd w:val="clear" w:color="auto" w:fill="auto"/>
            <w:noWrap/>
            <w:vAlign w:val="center"/>
          </w:tcPr>
          <w:p w:rsidR="000E1C13"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56,241</w:t>
            </w:r>
          </w:p>
        </w:tc>
        <w:tc>
          <w:tcPr>
            <w:tcW w:w="1047" w:type="dxa"/>
            <w:tcBorders>
              <w:top w:val="nil"/>
              <w:left w:val="nil"/>
              <w:bottom w:val="single" w:sz="4" w:space="0" w:color="auto"/>
              <w:right w:val="single" w:sz="4" w:space="0" w:color="auto"/>
            </w:tcBorders>
            <w:shd w:val="clear" w:color="auto" w:fill="auto"/>
            <w:noWrap/>
            <w:vAlign w:val="center"/>
          </w:tcPr>
          <w:p w:rsidR="000E1C13"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62,517</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816225">
            <w:pPr>
              <w:spacing w:before="40" w:after="40"/>
              <w:jc w:val="center"/>
              <w:rPr>
                <w:rFonts w:ascii="Arial" w:hAnsi="Arial" w:cs="Arial"/>
                <w:sz w:val="20"/>
                <w:szCs w:val="20"/>
              </w:rPr>
            </w:pPr>
            <w:r w:rsidRPr="002E7074">
              <w:rPr>
                <w:rFonts w:ascii="Arial" w:hAnsi="Arial" w:cs="Arial"/>
                <w:sz w:val="20"/>
                <w:szCs w:val="20"/>
              </w:rPr>
              <w:t>70,51</w:t>
            </w:r>
            <w:r w:rsidR="00816225">
              <w:rPr>
                <w:rFonts w:ascii="Arial" w:hAnsi="Arial" w:cs="Arial"/>
                <w:sz w:val="20"/>
                <w:szCs w:val="20"/>
              </w:rPr>
              <w:t>6</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78,637</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C00933" w:rsidP="003329C8">
            <w:pPr>
              <w:spacing w:before="40" w:after="40"/>
              <w:jc w:val="center"/>
              <w:rPr>
                <w:rFonts w:ascii="Arial" w:hAnsi="Arial" w:cs="Arial"/>
                <w:sz w:val="20"/>
                <w:szCs w:val="20"/>
              </w:rPr>
            </w:pPr>
            <w:r w:rsidRPr="002E7074">
              <w:rPr>
                <w:rFonts w:ascii="Arial" w:hAnsi="Arial" w:cs="Arial"/>
                <w:sz w:val="20"/>
                <w:szCs w:val="20"/>
              </w:rPr>
              <w:t>86,51</w:t>
            </w:r>
            <w:r w:rsidR="003329C8">
              <w:rPr>
                <w:rFonts w:ascii="Arial" w:hAnsi="Arial" w:cs="Arial"/>
                <w:sz w:val="20"/>
                <w:szCs w:val="20"/>
              </w:rPr>
              <w:t>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9757E6">
            <w:pPr>
              <w:spacing w:before="40" w:after="40"/>
              <w:jc w:val="center"/>
              <w:rPr>
                <w:rFonts w:ascii="Arial" w:hAnsi="Arial" w:cs="Arial"/>
                <w:sz w:val="20"/>
                <w:szCs w:val="20"/>
              </w:rPr>
            </w:pPr>
            <w:r w:rsidRPr="002E7074">
              <w:rPr>
                <w:rFonts w:ascii="Arial" w:hAnsi="Arial" w:cs="Arial"/>
                <w:sz w:val="20"/>
                <w:szCs w:val="20"/>
              </w:rPr>
              <w:t>111,98</w:t>
            </w:r>
            <w:r w:rsidR="009757E6" w:rsidRPr="002E7074">
              <w:rPr>
                <w:rFonts w:ascii="Arial" w:hAnsi="Arial" w:cs="Arial"/>
                <w:sz w:val="20"/>
                <w:szCs w:val="20"/>
              </w:rPr>
              <w:t>7</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136,721</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1st pay point</w:t>
            </w:r>
          </w:p>
        </w:tc>
        <w:tc>
          <w:tcPr>
            <w:tcW w:w="1047" w:type="dxa"/>
            <w:tcBorders>
              <w:top w:val="nil"/>
              <w:left w:val="nil"/>
              <w:bottom w:val="single" w:sz="4" w:space="0" w:color="auto"/>
              <w:right w:val="single" w:sz="4" w:space="0" w:color="auto"/>
            </w:tcBorders>
            <w:shd w:val="clear" w:color="auto" w:fill="auto"/>
            <w:noWrap/>
            <w:vAlign w:val="center"/>
          </w:tcPr>
          <w:p w:rsidR="000E1C13"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49,718</w:t>
            </w:r>
          </w:p>
        </w:tc>
        <w:tc>
          <w:tcPr>
            <w:tcW w:w="1048" w:type="dxa"/>
            <w:tcBorders>
              <w:top w:val="nil"/>
              <w:left w:val="nil"/>
              <w:bottom w:val="single" w:sz="4" w:space="0" w:color="auto"/>
              <w:right w:val="single" w:sz="4" w:space="0" w:color="auto"/>
            </w:tcBorders>
            <w:shd w:val="clear" w:color="auto" w:fill="auto"/>
            <w:noWrap/>
            <w:vAlign w:val="center"/>
          </w:tcPr>
          <w:p w:rsidR="000E1C13"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57,22</w:t>
            </w:r>
            <w:r w:rsidR="00CE2655" w:rsidRPr="002E7074">
              <w:rPr>
                <w:rFonts w:ascii="Arial" w:hAnsi="Arial" w:cs="Arial"/>
                <w:sz w:val="20"/>
                <w:szCs w:val="20"/>
              </w:rPr>
              <w:t>4</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64,116</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72,237</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79,990</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C00933" w:rsidP="001E605C">
            <w:pPr>
              <w:spacing w:before="40" w:after="40"/>
              <w:jc w:val="center"/>
              <w:rPr>
                <w:rFonts w:ascii="Arial" w:hAnsi="Arial" w:cs="Arial"/>
                <w:sz w:val="20"/>
                <w:szCs w:val="20"/>
              </w:rPr>
            </w:pPr>
            <w:r w:rsidRPr="002E7074">
              <w:rPr>
                <w:rFonts w:ascii="Arial" w:hAnsi="Arial" w:cs="Arial"/>
                <w:sz w:val="20"/>
                <w:szCs w:val="20"/>
              </w:rPr>
              <w:t>88,60</w:t>
            </w:r>
            <w:r w:rsidR="001E605C" w:rsidRPr="002E7074">
              <w:rPr>
                <w:rFonts w:ascii="Arial" w:hAnsi="Arial" w:cs="Arial"/>
                <w:sz w:val="20"/>
                <w:szCs w:val="20"/>
              </w:rPr>
              <w:t>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547240">
            <w:pPr>
              <w:spacing w:before="40" w:after="40"/>
              <w:jc w:val="center"/>
              <w:rPr>
                <w:rFonts w:ascii="Arial" w:hAnsi="Arial" w:cs="Arial"/>
                <w:sz w:val="20"/>
                <w:szCs w:val="20"/>
              </w:rPr>
            </w:pPr>
            <w:r w:rsidRPr="002E7074">
              <w:rPr>
                <w:rFonts w:ascii="Arial" w:hAnsi="Arial" w:cs="Arial"/>
                <w:sz w:val="20"/>
                <w:szCs w:val="20"/>
              </w:rPr>
              <w:t>114,32</w:t>
            </w:r>
            <w:r w:rsidR="00547240" w:rsidRPr="002E7074">
              <w:rPr>
                <w:rFonts w:ascii="Arial" w:hAnsi="Arial" w:cs="Arial"/>
                <w:sz w:val="20"/>
                <w:szCs w:val="20"/>
              </w:rPr>
              <w:t>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547240">
            <w:pPr>
              <w:spacing w:before="40" w:after="40"/>
              <w:jc w:val="center"/>
              <w:rPr>
                <w:rFonts w:ascii="Arial" w:hAnsi="Arial" w:cs="Arial"/>
                <w:sz w:val="20"/>
                <w:szCs w:val="20"/>
              </w:rPr>
            </w:pPr>
            <w:r w:rsidRPr="002E7074">
              <w:rPr>
                <w:rFonts w:ascii="Arial" w:hAnsi="Arial" w:cs="Arial"/>
                <w:sz w:val="20"/>
                <w:szCs w:val="20"/>
              </w:rPr>
              <w:t>138,93</w:t>
            </w:r>
            <w:r w:rsidR="00547240" w:rsidRPr="002E7074">
              <w:rPr>
                <w:rFonts w:ascii="Arial" w:hAnsi="Arial" w:cs="Arial"/>
                <w:sz w:val="20"/>
                <w:szCs w:val="20"/>
              </w:rPr>
              <w:t>6</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2nd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50,456</w:t>
            </w:r>
          </w:p>
        </w:tc>
        <w:tc>
          <w:tcPr>
            <w:tcW w:w="1048" w:type="dxa"/>
            <w:tcBorders>
              <w:top w:val="nil"/>
              <w:left w:val="nil"/>
              <w:bottom w:val="single" w:sz="4" w:space="0" w:color="auto"/>
              <w:right w:val="single" w:sz="4" w:space="0" w:color="auto"/>
            </w:tcBorders>
            <w:shd w:val="clear" w:color="auto" w:fill="auto"/>
            <w:noWrap/>
            <w:vAlign w:val="center"/>
          </w:tcPr>
          <w:p w:rsidR="000E1C13"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58,331</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E1C13" w:rsidP="00517831">
            <w:pPr>
              <w:spacing w:before="40" w:after="40"/>
              <w:jc w:val="center"/>
              <w:rPr>
                <w:rFonts w:ascii="Arial" w:hAnsi="Arial" w:cs="Arial"/>
                <w:sz w:val="20"/>
                <w:szCs w:val="20"/>
              </w:rPr>
            </w:pPr>
            <w:r w:rsidRPr="002E7074">
              <w:rPr>
                <w:rFonts w:ascii="Arial" w:hAnsi="Arial" w:cs="Arial"/>
                <w:sz w:val="20"/>
                <w:szCs w:val="20"/>
              </w:rPr>
              <w:t>65,8</w:t>
            </w:r>
            <w:r w:rsidR="00517831" w:rsidRPr="002E7074">
              <w:rPr>
                <w:rFonts w:ascii="Arial" w:hAnsi="Arial" w:cs="Arial"/>
                <w:sz w:val="20"/>
                <w:szCs w:val="20"/>
              </w:rPr>
              <w:t>40</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73,592</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81,837</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90,574</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547240">
            <w:pPr>
              <w:spacing w:before="40" w:after="40"/>
              <w:jc w:val="center"/>
              <w:rPr>
                <w:rFonts w:ascii="Arial" w:hAnsi="Arial" w:cs="Arial"/>
                <w:sz w:val="20"/>
                <w:szCs w:val="20"/>
              </w:rPr>
            </w:pPr>
            <w:r w:rsidRPr="002E7074">
              <w:rPr>
                <w:rFonts w:ascii="Arial" w:hAnsi="Arial" w:cs="Arial"/>
                <w:sz w:val="20"/>
                <w:szCs w:val="20"/>
              </w:rPr>
              <w:t>116,54</w:t>
            </w:r>
            <w:r w:rsidR="00547240" w:rsidRPr="002E7074">
              <w:rPr>
                <w:rFonts w:ascii="Arial" w:hAnsi="Arial" w:cs="Arial"/>
                <w:sz w:val="20"/>
                <w:szCs w:val="20"/>
              </w:rPr>
              <w:t>0</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BE3B79">
            <w:pPr>
              <w:spacing w:before="40" w:after="40"/>
              <w:jc w:val="center"/>
              <w:rPr>
                <w:rFonts w:ascii="Arial" w:hAnsi="Arial" w:cs="Arial"/>
                <w:sz w:val="20"/>
                <w:szCs w:val="20"/>
              </w:rPr>
            </w:pPr>
            <w:r w:rsidRPr="002E7074">
              <w:rPr>
                <w:rFonts w:ascii="Arial" w:hAnsi="Arial" w:cs="Arial"/>
                <w:sz w:val="20"/>
                <w:szCs w:val="20"/>
              </w:rPr>
              <w:t>141,64</w:t>
            </w:r>
            <w:r w:rsidR="00BE3B79" w:rsidRPr="002E7074">
              <w:rPr>
                <w:rFonts w:ascii="Arial" w:hAnsi="Arial" w:cs="Arial"/>
                <w:sz w:val="20"/>
                <w:szCs w:val="20"/>
              </w:rPr>
              <w:t>3</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3rd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51,564</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0E1C13" w:rsidP="00CE2655">
            <w:pPr>
              <w:spacing w:before="40" w:after="40"/>
              <w:jc w:val="center"/>
              <w:rPr>
                <w:rFonts w:ascii="Arial" w:hAnsi="Arial" w:cs="Arial"/>
                <w:sz w:val="20"/>
                <w:szCs w:val="20"/>
              </w:rPr>
            </w:pPr>
            <w:r w:rsidRPr="002E7074">
              <w:rPr>
                <w:rFonts w:ascii="Arial" w:hAnsi="Arial" w:cs="Arial"/>
                <w:sz w:val="20"/>
                <w:szCs w:val="20"/>
              </w:rPr>
              <w:t>59,44</w:t>
            </w:r>
            <w:r w:rsidR="00CE2655" w:rsidRPr="002E7074">
              <w:rPr>
                <w:rFonts w:ascii="Arial" w:hAnsi="Arial" w:cs="Arial"/>
                <w:sz w:val="20"/>
                <w:szCs w:val="20"/>
              </w:rPr>
              <w:t>1</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67,316</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75,438</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1E605C">
            <w:pPr>
              <w:spacing w:before="40" w:after="40"/>
              <w:jc w:val="center"/>
              <w:rPr>
                <w:rFonts w:ascii="Arial" w:hAnsi="Arial" w:cs="Arial"/>
                <w:sz w:val="20"/>
                <w:szCs w:val="20"/>
              </w:rPr>
            </w:pPr>
            <w:r w:rsidRPr="002E7074">
              <w:rPr>
                <w:rFonts w:ascii="Arial" w:hAnsi="Arial" w:cs="Arial"/>
                <w:sz w:val="20"/>
                <w:szCs w:val="20"/>
              </w:rPr>
              <w:t>83,31</w:t>
            </w:r>
            <w:r w:rsidR="001E605C" w:rsidRPr="002E7074">
              <w:rPr>
                <w:rFonts w:ascii="Arial" w:hAnsi="Arial" w:cs="Arial"/>
                <w:sz w:val="20"/>
                <w:szCs w:val="20"/>
              </w:rPr>
              <w:t>4</w:t>
            </w:r>
          </w:p>
        </w:tc>
        <w:tc>
          <w:tcPr>
            <w:tcW w:w="1047"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92,788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119,001</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144,351</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4th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4879B0" w:rsidP="002B7D38">
            <w:pPr>
              <w:spacing w:before="40" w:after="40"/>
              <w:jc w:val="center"/>
              <w:rPr>
                <w:rFonts w:ascii="Arial" w:hAnsi="Arial" w:cs="Arial"/>
                <w:sz w:val="20"/>
                <w:szCs w:val="20"/>
              </w:rPr>
            </w:pPr>
            <w:r w:rsidRPr="002E7074">
              <w:rPr>
                <w:rFonts w:ascii="Arial" w:hAnsi="Arial" w:cs="Arial"/>
                <w:sz w:val="20"/>
                <w:szCs w:val="20"/>
              </w:rPr>
              <w:t>53,040</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0E1C13" w:rsidP="00CE2655">
            <w:pPr>
              <w:spacing w:before="40" w:after="40"/>
              <w:jc w:val="center"/>
              <w:rPr>
                <w:rFonts w:ascii="Arial" w:hAnsi="Arial" w:cs="Arial"/>
                <w:sz w:val="20"/>
                <w:szCs w:val="20"/>
              </w:rPr>
            </w:pPr>
            <w:r w:rsidRPr="002E7074">
              <w:rPr>
                <w:rFonts w:ascii="Arial" w:hAnsi="Arial" w:cs="Arial"/>
                <w:sz w:val="20"/>
                <w:szCs w:val="20"/>
              </w:rPr>
              <w:t>60,79</w:t>
            </w:r>
            <w:r w:rsidR="00CE2655" w:rsidRPr="002E7074">
              <w:rPr>
                <w:rFonts w:ascii="Arial" w:hAnsi="Arial" w:cs="Arial"/>
                <w:sz w:val="20"/>
                <w:szCs w:val="20"/>
              </w:rPr>
              <w:t>5</w:t>
            </w:r>
          </w:p>
        </w:tc>
        <w:tc>
          <w:tcPr>
            <w:tcW w:w="1047"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69,039</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524F3A">
            <w:pPr>
              <w:spacing w:before="40" w:after="40"/>
              <w:jc w:val="center"/>
              <w:rPr>
                <w:rFonts w:ascii="Arial" w:hAnsi="Arial" w:cs="Arial"/>
                <w:sz w:val="20"/>
                <w:szCs w:val="20"/>
              </w:rPr>
            </w:pPr>
            <w:r w:rsidRPr="002E7074">
              <w:rPr>
                <w:rFonts w:ascii="Arial" w:hAnsi="Arial" w:cs="Arial"/>
                <w:sz w:val="20"/>
                <w:szCs w:val="20"/>
              </w:rPr>
              <w:t>76,91</w:t>
            </w:r>
            <w:r w:rsidR="00524F3A" w:rsidRPr="002E7074">
              <w:rPr>
                <w:rFonts w:ascii="Arial" w:hAnsi="Arial" w:cs="Arial"/>
                <w:sz w:val="20"/>
                <w:szCs w:val="20"/>
              </w:rPr>
              <w:t>6</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1E605C">
            <w:pPr>
              <w:spacing w:before="40" w:after="40"/>
              <w:jc w:val="center"/>
              <w:rPr>
                <w:rFonts w:ascii="Arial" w:hAnsi="Arial" w:cs="Arial"/>
                <w:sz w:val="20"/>
                <w:szCs w:val="20"/>
              </w:rPr>
            </w:pPr>
            <w:r w:rsidRPr="002E7074">
              <w:rPr>
                <w:rFonts w:ascii="Arial" w:hAnsi="Arial" w:cs="Arial"/>
                <w:sz w:val="20"/>
                <w:szCs w:val="20"/>
              </w:rPr>
              <w:t>84,91</w:t>
            </w:r>
            <w:r w:rsidR="001E605C" w:rsidRPr="002E7074">
              <w:rPr>
                <w:rFonts w:ascii="Arial" w:hAnsi="Arial" w:cs="Arial"/>
                <w:sz w:val="20"/>
                <w:szCs w:val="20"/>
              </w:rPr>
              <w:t>3</w:t>
            </w:r>
          </w:p>
        </w:tc>
        <w:tc>
          <w:tcPr>
            <w:tcW w:w="1047" w:type="dxa"/>
            <w:tcBorders>
              <w:top w:val="nil"/>
              <w:left w:val="nil"/>
              <w:bottom w:val="single" w:sz="4" w:space="0" w:color="auto"/>
              <w:right w:val="single" w:sz="4" w:space="0" w:color="auto"/>
            </w:tcBorders>
            <w:shd w:val="clear" w:color="auto" w:fill="auto"/>
            <w:noWrap/>
            <w:vAlign w:val="center"/>
          </w:tcPr>
          <w:p w:rsidR="00C00933" w:rsidRPr="002E7074" w:rsidRDefault="00C00933" w:rsidP="009757E6">
            <w:pPr>
              <w:spacing w:before="40" w:after="40"/>
              <w:jc w:val="center"/>
              <w:rPr>
                <w:rFonts w:ascii="Arial" w:hAnsi="Arial" w:cs="Arial"/>
                <w:sz w:val="20"/>
                <w:szCs w:val="20"/>
              </w:rPr>
            </w:pPr>
            <w:r w:rsidRPr="002E7074">
              <w:rPr>
                <w:rFonts w:ascii="Arial" w:hAnsi="Arial" w:cs="Arial"/>
                <w:sz w:val="20"/>
                <w:szCs w:val="20"/>
              </w:rPr>
              <w:t>94,75</w:t>
            </w:r>
            <w:r w:rsidR="009757E6" w:rsidRPr="002E7074">
              <w:rPr>
                <w:rFonts w:ascii="Arial" w:hAnsi="Arial" w:cs="Arial"/>
                <w:sz w:val="20"/>
                <w:szCs w:val="20"/>
              </w:rPr>
              <w:t>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121,092</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146,812</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5th pay point</w:t>
            </w:r>
          </w:p>
        </w:tc>
        <w:tc>
          <w:tcPr>
            <w:tcW w:w="1047" w:type="dxa"/>
            <w:tcBorders>
              <w:top w:val="nil"/>
              <w:left w:val="nil"/>
              <w:bottom w:val="single" w:sz="4" w:space="0" w:color="auto"/>
              <w:right w:val="single" w:sz="4" w:space="0" w:color="auto"/>
            </w:tcBorders>
            <w:shd w:val="clear" w:color="auto" w:fill="auto"/>
            <w:noWrap/>
            <w:vAlign w:val="center"/>
          </w:tcPr>
          <w:p w:rsidR="000E1C13" w:rsidRPr="002E7074" w:rsidRDefault="000E1C13" w:rsidP="004879B0">
            <w:pPr>
              <w:spacing w:before="40" w:after="40"/>
              <w:jc w:val="center"/>
              <w:rPr>
                <w:rFonts w:ascii="Arial" w:hAnsi="Arial" w:cs="Arial"/>
                <w:sz w:val="20"/>
                <w:szCs w:val="20"/>
              </w:rPr>
            </w:pPr>
            <w:r w:rsidRPr="002E7074">
              <w:rPr>
                <w:rFonts w:ascii="Arial" w:hAnsi="Arial" w:cs="Arial"/>
                <w:sz w:val="20"/>
                <w:szCs w:val="20"/>
              </w:rPr>
              <w:t>54,64</w:t>
            </w:r>
            <w:r w:rsidR="004879B0" w:rsidRPr="002E7074">
              <w:rPr>
                <w:rFonts w:ascii="Arial" w:hAnsi="Arial" w:cs="Arial"/>
                <w:sz w:val="20"/>
                <w:szCs w:val="20"/>
              </w:rPr>
              <w:t>0</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62,517</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C00933" w:rsidP="003329C8">
            <w:pPr>
              <w:spacing w:before="40" w:after="40"/>
              <w:jc w:val="center"/>
              <w:rPr>
                <w:rFonts w:ascii="Arial" w:hAnsi="Arial" w:cs="Arial"/>
                <w:sz w:val="20"/>
                <w:szCs w:val="20"/>
              </w:rPr>
            </w:pPr>
            <w:r w:rsidRPr="002E7074">
              <w:rPr>
                <w:rFonts w:ascii="Arial" w:hAnsi="Arial" w:cs="Arial"/>
                <w:sz w:val="20"/>
                <w:szCs w:val="20"/>
              </w:rPr>
              <w:t>70,51</w:t>
            </w:r>
            <w:r w:rsidR="003329C8">
              <w:rPr>
                <w:rFonts w:ascii="Arial" w:hAnsi="Arial" w:cs="Arial"/>
                <w:sz w:val="20"/>
                <w:szCs w:val="20"/>
              </w:rPr>
              <w:t>6</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78,637</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1E605C">
            <w:pPr>
              <w:spacing w:before="40" w:after="40"/>
              <w:jc w:val="center"/>
              <w:rPr>
                <w:rFonts w:ascii="Arial" w:hAnsi="Arial" w:cs="Arial"/>
                <w:sz w:val="20"/>
                <w:szCs w:val="20"/>
              </w:rPr>
            </w:pPr>
            <w:r w:rsidRPr="002E7074">
              <w:rPr>
                <w:rFonts w:ascii="Arial" w:hAnsi="Arial" w:cs="Arial"/>
                <w:sz w:val="20"/>
                <w:szCs w:val="20"/>
              </w:rPr>
              <w:t>86,51</w:t>
            </w:r>
            <w:r w:rsidR="001E605C" w:rsidRPr="002E7074">
              <w:rPr>
                <w:rFonts w:ascii="Arial" w:hAnsi="Arial" w:cs="Arial"/>
                <w:sz w:val="20"/>
                <w:szCs w:val="20"/>
              </w:rPr>
              <w:t>3</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96,849</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547240">
            <w:pPr>
              <w:spacing w:before="40" w:after="40"/>
              <w:jc w:val="center"/>
              <w:rPr>
                <w:rFonts w:ascii="Arial" w:hAnsi="Arial" w:cs="Arial"/>
                <w:sz w:val="20"/>
                <w:szCs w:val="20"/>
              </w:rPr>
            </w:pPr>
            <w:r w:rsidRPr="002E7074">
              <w:rPr>
                <w:rFonts w:ascii="Arial" w:hAnsi="Arial" w:cs="Arial"/>
                <w:sz w:val="20"/>
                <w:szCs w:val="20"/>
              </w:rPr>
              <w:t>123,55</w:t>
            </w:r>
            <w:r w:rsidR="00547240" w:rsidRPr="002E7074">
              <w:rPr>
                <w:rFonts w:ascii="Arial" w:hAnsi="Arial" w:cs="Arial"/>
                <w:sz w:val="20"/>
                <w:szCs w:val="20"/>
              </w:rPr>
              <w:t>5</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149,519</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6th pay point</w:t>
            </w:r>
          </w:p>
        </w:tc>
        <w:tc>
          <w:tcPr>
            <w:tcW w:w="1047" w:type="dxa"/>
            <w:tcBorders>
              <w:top w:val="nil"/>
              <w:left w:val="nil"/>
              <w:bottom w:val="single" w:sz="4" w:space="0" w:color="auto"/>
              <w:right w:val="single" w:sz="4" w:space="0" w:color="auto"/>
            </w:tcBorders>
            <w:shd w:val="clear" w:color="auto" w:fill="auto"/>
            <w:noWrap/>
            <w:vAlign w:val="center"/>
          </w:tcPr>
          <w:p w:rsidR="000E1C13"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56,48</w:t>
            </w:r>
            <w:r w:rsidR="00816225">
              <w:rPr>
                <w:rFonts w:ascii="Arial" w:hAnsi="Arial" w:cs="Arial"/>
                <w:sz w:val="20"/>
                <w:szCs w:val="20"/>
              </w:rPr>
              <w:t>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0E1C13" w:rsidP="002B7D38">
            <w:pPr>
              <w:spacing w:before="40" w:after="40"/>
              <w:jc w:val="center"/>
              <w:rPr>
                <w:rFonts w:ascii="Arial" w:hAnsi="Arial" w:cs="Arial"/>
                <w:sz w:val="20"/>
                <w:szCs w:val="20"/>
              </w:rPr>
            </w:pPr>
            <w:r w:rsidRPr="002E7074">
              <w:rPr>
                <w:rFonts w:ascii="Arial" w:hAnsi="Arial" w:cs="Arial"/>
                <w:sz w:val="20"/>
                <w:szCs w:val="20"/>
              </w:rPr>
              <w:t>64,363</w:t>
            </w:r>
          </w:p>
        </w:tc>
        <w:tc>
          <w:tcPr>
            <w:tcW w:w="1047"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72,115</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80,483</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88,236</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98,943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547240">
            <w:pPr>
              <w:spacing w:before="40" w:after="40"/>
              <w:jc w:val="center"/>
              <w:rPr>
                <w:rFonts w:ascii="Arial" w:hAnsi="Arial" w:cs="Arial"/>
                <w:sz w:val="20"/>
                <w:szCs w:val="20"/>
              </w:rPr>
            </w:pPr>
            <w:r w:rsidRPr="002E7074">
              <w:rPr>
                <w:rFonts w:ascii="Arial" w:hAnsi="Arial" w:cs="Arial"/>
                <w:sz w:val="20"/>
                <w:szCs w:val="20"/>
              </w:rPr>
              <w:t>127,36</w:t>
            </w:r>
            <w:r w:rsidR="00547240" w:rsidRPr="002E7074">
              <w:rPr>
                <w:rFonts w:ascii="Arial" w:hAnsi="Arial" w:cs="Arial"/>
                <w:sz w:val="20"/>
                <w:szCs w:val="20"/>
              </w:rPr>
              <w:t>8</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152,104</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7th pay point</w:t>
            </w: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C00933"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105,587</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135,614</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160,963</w:t>
            </w:r>
          </w:p>
        </w:tc>
      </w:tr>
      <w:tr w:rsidR="002B7D38" w:rsidRPr="00510703" w:rsidTr="005D6D58">
        <w:trPr>
          <w:trHeight w:val="375"/>
        </w:trPr>
        <w:tc>
          <w:tcPr>
            <w:tcW w:w="18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7D38" w:rsidRPr="005A4008" w:rsidRDefault="002B7D38" w:rsidP="002B7D38">
            <w:pPr>
              <w:spacing w:before="40" w:after="40"/>
              <w:rPr>
                <w:rFonts w:ascii="Arial" w:hAnsi="Arial" w:cs="Arial"/>
                <w:b/>
                <w:bCs/>
                <w:color w:val="000000"/>
                <w:sz w:val="20"/>
                <w:szCs w:val="20"/>
              </w:rPr>
            </w:pPr>
            <w:r w:rsidRPr="005A4008">
              <w:rPr>
                <w:rFonts w:ascii="Arial" w:hAnsi="Arial" w:cs="Arial"/>
                <w:b/>
                <w:bCs/>
                <w:color w:val="000000"/>
                <w:sz w:val="20"/>
                <w:szCs w:val="20"/>
              </w:rPr>
              <w:t xml:space="preserve">Max </w:t>
            </w:r>
            <w:proofErr w:type="spellStart"/>
            <w:r>
              <w:rPr>
                <w:rFonts w:ascii="Arial" w:hAnsi="Arial" w:cs="Arial"/>
                <w:b/>
                <w:bCs/>
                <w:color w:val="000000"/>
                <w:sz w:val="20"/>
                <w:szCs w:val="20"/>
              </w:rPr>
              <w:t>g</w:t>
            </w:r>
            <w:r w:rsidRPr="005A4008">
              <w:rPr>
                <w:rFonts w:ascii="Arial" w:hAnsi="Arial" w:cs="Arial"/>
                <w:b/>
                <w:bCs/>
                <w:color w:val="000000"/>
                <w:sz w:val="20"/>
                <w:szCs w:val="20"/>
              </w:rPr>
              <w:t>uidepoint</w:t>
            </w:r>
            <w:proofErr w:type="spellEnd"/>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2B7D38" w:rsidP="002B7D38">
            <w:pPr>
              <w:spacing w:before="40" w:after="40"/>
              <w:jc w:val="center"/>
              <w:rPr>
                <w:rFonts w:ascii="Arial" w:hAnsi="Arial" w:cs="Arial"/>
                <w:sz w:val="20"/>
                <w:szCs w:val="20"/>
              </w:rPr>
            </w:pPr>
          </w:p>
        </w:tc>
        <w:tc>
          <w:tcPr>
            <w:tcW w:w="1047" w:type="dxa"/>
            <w:tcBorders>
              <w:top w:val="nil"/>
              <w:left w:val="nil"/>
              <w:bottom w:val="single" w:sz="4" w:space="0" w:color="auto"/>
              <w:right w:val="single" w:sz="4" w:space="0" w:color="auto"/>
            </w:tcBorders>
            <w:shd w:val="clear" w:color="auto" w:fill="auto"/>
            <w:noWrap/>
            <w:vAlign w:val="center"/>
          </w:tcPr>
          <w:p w:rsidR="00C00933" w:rsidRPr="002E7074" w:rsidRDefault="00C00933" w:rsidP="005D6D58">
            <w:pPr>
              <w:spacing w:before="40" w:after="40"/>
              <w:jc w:val="center"/>
              <w:rPr>
                <w:rFonts w:ascii="Arial" w:hAnsi="Arial" w:cs="Arial"/>
                <w:sz w:val="20"/>
                <w:szCs w:val="20"/>
              </w:rPr>
            </w:pPr>
            <w:r w:rsidRPr="002E7074">
              <w:rPr>
                <w:rFonts w:ascii="Arial" w:hAnsi="Arial" w:cs="Arial"/>
                <w:sz w:val="20"/>
                <w:szCs w:val="20"/>
              </w:rPr>
              <w:t>112,72</w:t>
            </w:r>
            <w:r w:rsidR="005D6D58" w:rsidRPr="002E7074">
              <w:rPr>
                <w:rFonts w:ascii="Arial" w:hAnsi="Arial" w:cs="Arial"/>
                <w:sz w:val="20"/>
                <w:szCs w:val="20"/>
              </w:rPr>
              <w:t>3</w:t>
            </w:r>
          </w:p>
        </w:tc>
        <w:tc>
          <w:tcPr>
            <w:tcW w:w="1048" w:type="dxa"/>
            <w:tcBorders>
              <w:top w:val="nil"/>
              <w:left w:val="nil"/>
              <w:bottom w:val="single" w:sz="4" w:space="0" w:color="auto"/>
              <w:right w:val="single" w:sz="4" w:space="0" w:color="auto"/>
            </w:tcBorders>
            <w:shd w:val="clear" w:color="auto" w:fill="auto"/>
            <w:noWrap/>
            <w:vAlign w:val="center"/>
          </w:tcPr>
          <w:p w:rsidR="002B7D38" w:rsidRPr="002E7074" w:rsidRDefault="00C00933" w:rsidP="002B7D38">
            <w:pPr>
              <w:spacing w:before="40" w:after="40"/>
              <w:jc w:val="center"/>
              <w:rPr>
                <w:rFonts w:ascii="Arial" w:hAnsi="Arial" w:cs="Arial"/>
                <w:sz w:val="20"/>
                <w:szCs w:val="20"/>
              </w:rPr>
            </w:pPr>
            <w:r w:rsidRPr="002E7074">
              <w:rPr>
                <w:rFonts w:ascii="Arial" w:hAnsi="Arial" w:cs="Arial"/>
                <w:sz w:val="20"/>
                <w:szCs w:val="20"/>
              </w:rPr>
              <w:t>144,474</w:t>
            </w:r>
          </w:p>
        </w:tc>
        <w:tc>
          <w:tcPr>
            <w:tcW w:w="1048" w:type="dxa"/>
            <w:tcBorders>
              <w:top w:val="nil"/>
              <w:left w:val="nil"/>
              <w:bottom w:val="single" w:sz="4" w:space="0" w:color="auto"/>
              <w:right w:val="single" w:sz="4" w:space="0" w:color="auto"/>
            </w:tcBorders>
            <w:shd w:val="clear" w:color="auto" w:fill="auto"/>
            <w:noWrap/>
            <w:vAlign w:val="center"/>
          </w:tcPr>
          <w:p w:rsidR="00C00933" w:rsidRPr="002E7074" w:rsidRDefault="00C00933" w:rsidP="00BE3B79">
            <w:pPr>
              <w:spacing w:before="40" w:after="40"/>
              <w:jc w:val="center"/>
              <w:rPr>
                <w:rFonts w:ascii="Arial" w:hAnsi="Arial" w:cs="Arial"/>
                <w:sz w:val="20"/>
                <w:szCs w:val="20"/>
              </w:rPr>
            </w:pPr>
            <w:r w:rsidRPr="002E7074">
              <w:rPr>
                <w:rFonts w:ascii="Arial" w:hAnsi="Arial" w:cs="Arial"/>
                <w:sz w:val="20"/>
                <w:szCs w:val="20"/>
              </w:rPr>
              <w:t>170,31</w:t>
            </w:r>
            <w:r w:rsidR="00BE3B79" w:rsidRPr="002E7074">
              <w:rPr>
                <w:rFonts w:ascii="Arial" w:hAnsi="Arial" w:cs="Arial"/>
                <w:sz w:val="20"/>
                <w:szCs w:val="20"/>
              </w:rPr>
              <w:t>6</w:t>
            </w:r>
          </w:p>
        </w:tc>
      </w:tr>
    </w:tbl>
    <w:p w:rsidR="00956838" w:rsidRPr="00BE62B0" w:rsidRDefault="00956838" w:rsidP="00956838">
      <w:pPr>
        <w:rPr>
          <w:rFonts w:ascii="Arial" w:hAnsi="Arial" w:cs="Arial"/>
          <w:kern w:val="32"/>
          <w:sz w:val="16"/>
          <w:szCs w:val="16"/>
        </w:rPr>
      </w:pPr>
    </w:p>
    <w:p w:rsidR="008A3D3A" w:rsidRPr="00BE62B0" w:rsidRDefault="008A3D3A" w:rsidP="00A3030B">
      <w:pPr>
        <w:pStyle w:val="NormalBold"/>
        <w:ind w:hanging="709"/>
        <w:rPr>
          <w:rFonts w:ascii="Arial" w:hAnsi="Arial" w:cs="Arial"/>
          <w:b/>
          <w:sz w:val="16"/>
          <w:szCs w:val="16"/>
        </w:rPr>
      </w:pPr>
      <w:bookmarkStart w:id="76" w:name="_Toc298141625"/>
      <w:r w:rsidRPr="00BE62B0">
        <w:rPr>
          <w:rFonts w:ascii="Arial" w:hAnsi="Arial" w:cs="Arial"/>
          <w:b/>
          <w:sz w:val="16"/>
          <w:szCs w:val="16"/>
        </w:rPr>
        <w:t xml:space="preserve">For maximum </w:t>
      </w:r>
      <w:proofErr w:type="spellStart"/>
      <w:r w:rsidRPr="00BE62B0">
        <w:rPr>
          <w:rFonts w:ascii="Arial" w:hAnsi="Arial" w:cs="Arial"/>
          <w:b/>
          <w:sz w:val="16"/>
          <w:szCs w:val="16"/>
        </w:rPr>
        <w:t>guidepoint</w:t>
      </w:r>
      <w:proofErr w:type="spellEnd"/>
      <w:r w:rsidRPr="00BE62B0">
        <w:rPr>
          <w:rFonts w:ascii="Arial" w:hAnsi="Arial" w:cs="Arial"/>
          <w:b/>
          <w:sz w:val="16"/>
          <w:szCs w:val="16"/>
        </w:rPr>
        <w:t xml:space="preserve"> refer to clause </w:t>
      </w:r>
      <w:r w:rsidR="00204D7C">
        <w:rPr>
          <w:rFonts w:ascii="Arial" w:hAnsi="Arial" w:cs="Arial"/>
          <w:b/>
          <w:sz w:val="16"/>
          <w:szCs w:val="16"/>
        </w:rPr>
        <w:t>2.10</w:t>
      </w:r>
      <w:r w:rsidRPr="00BE62B0">
        <w:rPr>
          <w:rFonts w:ascii="Arial" w:hAnsi="Arial" w:cs="Arial"/>
          <w:b/>
          <w:sz w:val="16"/>
          <w:szCs w:val="16"/>
        </w:rPr>
        <w:t xml:space="preserve"> – Zone of discretion</w:t>
      </w:r>
    </w:p>
    <w:p w:rsidR="008A3D3A" w:rsidRDefault="008A3D3A" w:rsidP="00A3030B">
      <w:pPr>
        <w:pStyle w:val="NormalBold"/>
        <w:ind w:hanging="709"/>
        <w:rPr>
          <w:rFonts w:ascii="Arial" w:hAnsi="Arial" w:cs="Arial"/>
          <w:b/>
          <w:sz w:val="22"/>
          <w:szCs w:val="22"/>
        </w:rPr>
      </w:pPr>
    </w:p>
    <w:p w:rsidR="008D29EB" w:rsidRDefault="008D29EB">
      <w:pPr>
        <w:rPr>
          <w:rFonts w:ascii="Arial" w:hAnsi="Arial" w:cs="Arial"/>
          <w:b/>
          <w:sz w:val="22"/>
          <w:szCs w:val="22"/>
        </w:rPr>
      </w:pPr>
      <w:r>
        <w:rPr>
          <w:rFonts w:ascii="Arial" w:hAnsi="Arial" w:cs="Arial"/>
          <w:b/>
          <w:sz w:val="22"/>
          <w:szCs w:val="22"/>
        </w:rPr>
        <w:br w:type="page"/>
      </w:r>
    </w:p>
    <w:p w:rsidR="00956838" w:rsidRPr="00302DE4" w:rsidRDefault="00956838" w:rsidP="00A3030B">
      <w:pPr>
        <w:pStyle w:val="NormalBold"/>
        <w:ind w:hanging="709"/>
        <w:rPr>
          <w:rFonts w:ascii="Arial" w:hAnsi="Arial" w:cs="Arial"/>
          <w:b/>
          <w:sz w:val="22"/>
          <w:szCs w:val="22"/>
        </w:rPr>
      </w:pPr>
      <w:r w:rsidRPr="00302DE4">
        <w:rPr>
          <w:rFonts w:ascii="Arial" w:hAnsi="Arial" w:cs="Arial"/>
          <w:b/>
          <w:sz w:val="22"/>
          <w:szCs w:val="22"/>
        </w:rPr>
        <w:t>Table 5: Casual COMCAR Driver increases</w:t>
      </w:r>
      <w:bookmarkEnd w:id="76"/>
    </w:p>
    <w:p w:rsidR="00EB17DD" w:rsidRDefault="00EB17DD" w:rsidP="00EB17DD"/>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2"/>
        <w:gridCol w:w="1423"/>
        <w:gridCol w:w="1424"/>
        <w:gridCol w:w="1423"/>
        <w:gridCol w:w="1424"/>
      </w:tblGrid>
      <w:tr w:rsidR="00C94575" w:rsidRPr="005F7844" w:rsidTr="00C94575">
        <w:trPr>
          <w:cantSplit/>
          <w:jc w:val="center"/>
        </w:trPr>
        <w:tc>
          <w:tcPr>
            <w:tcW w:w="4182" w:type="dxa"/>
            <w:tcBorders>
              <w:bottom w:val="single" w:sz="4" w:space="0" w:color="auto"/>
            </w:tcBorders>
            <w:shd w:val="pct12" w:color="auto" w:fill="auto"/>
            <w:vAlign w:val="center"/>
          </w:tcPr>
          <w:p w:rsidR="00C94575" w:rsidRPr="005F7844" w:rsidRDefault="00C94575" w:rsidP="00A37AA2">
            <w:pPr>
              <w:spacing w:before="40" w:after="40"/>
              <w:jc w:val="center"/>
              <w:rPr>
                <w:rFonts w:ascii="Arial" w:hAnsi="Arial" w:cs="Arial"/>
                <w:b/>
                <w:sz w:val="20"/>
                <w:szCs w:val="20"/>
              </w:rPr>
            </w:pPr>
            <w:r w:rsidRPr="005F7844">
              <w:rPr>
                <w:rFonts w:ascii="Arial" w:hAnsi="Arial" w:cs="Arial"/>
                <w:b/>
                <w:sz w:val="20"/>
                <w:szCs w:val="20"/>
              </w:rPr>
              <w:t xml:space="preserve">Per hour (incorporating casual loading) </w:t>
            </w:r>
          </w:p>
        </w:tc>
        <w:tc>
          <w:tcPr>
            <w:tcW w:w="1423" w:type="dxa"/>
            <w:shd w:val="pct12" w:color="auto" w:fill="auto"/>
            <w:vAlign w:val="center"/>
          </w:tcPr>
          <w:p w:rsidR="00C94575" w:rsidRPr="005F7844" w:rsidRDefault="00C94575" w:rsidP="00A37AA2">
            <w:pPr>
              <w:spacing w:before="40" w:after="40"/>
              <w:jc w:val="center"/>
              <w:rPr>
                <w:rFonts w:ascii="Arial" w:hAnsi="Arial" w:cs="Arial"/>
                <w:b/>
                <w:sz w:val="20"/>
                <w:szCs w:val="20"/>
              </w:rPr>
            </w:pPr>
            <w:r w:rsidRPr="005F7844">
              <w:rPr>
                <w:rFonts w:ascii="Arial" w:hAnsi="Arial" w:cs="Arial"/>
                <w:b/>
                <w:sz w:val="20"/>
                <w:szCs w:val="20"/>
              </w:rPr>
              <w:t>Current rates</w:t>
            </w:r>
          </w:p>
        </w:tc>
        <w:tc>
          <w:tcPr>
            <w:tcW w:w="1424" w:type="dxa"/>
            <w:shd w:val="pct12" w:color="auto" w:fill="auto"/>
            <w:vAlign w:val="center"/>
          </w:tcPr>
          <w:p w:rsidR="00C94575" w:rsidRPr="005F7844" w:rsidRDefault="00C94575" w:rsidP="00A37AA2">
            <w:pPr>
              <w:spacing w:before="40" w:after="40"/>
              <w:jc w:val="center"/>
              <w:rPr>
                <w:rFonts w:ascii="Arial" w:hAnsi="Arial" w:cs="Arial"/>
                <w:b/>
                <w:sz w:val="20"/>
                <w:szCs w:val="20"/>
              </w:rPr>
            </w:pPr>
            <w:r>
              <w:rPr>
                <w:rFonts w:ascii="Arial" w:hAnsi="Arial" w:cs="Arial"/>
                <w:b/>
                <w:sz w:val="20"/>
                <w:szCs w:val="20"/>
              </w:rPr>
              <w:t>Year 1 #</w:t>
            </w:r>
            <w:r w:rsidRPr="005F7844">
              <w:rPr>
                <w:rFonts w:ascii="Arial" w:hAnsi="Arial" w:cs="Arial"/>
                <w:b/>
                <w:sz w:val="20"/>
                <w:szCs w:val="20"/>
              </w:rPr>
              <w:br/>
            </w:r>
          </w:p>
        </w:tc>
        <w:tc>
          <w:tcPr>
            <w:tcW w:w="1423" w:type="dxa"/>
            <w:shd w:val="pct12" w:color="auto" w:fill="auto"/>
            <w:vAlign w:val="center"/>
          </w:tcPr>
          <w:p w:rsidR="00C94575" w:rsidRPr="005F7844" w:rsidRDefault="00C94575" w:rsidP="00A37AA2">
            <w:pPr>
              <w:spacing w:before="40" w:after="40"/>
              <w:jc w:val="center"/>
              <w:rPr>
                <w:rFonts w:ascii="Arial" w:hAnsi="Arial" w:cs="Arial"/>
                <w:b/>
                <w:sz w:val="20"/>
                <w:szCs w:val="20"/>
              </w:rPr>
            </w:pPr>
            <w:r w:rsidRPr="005F7844">
              <w:rPr>
                <w:rFonts w:ascii="Arial" w:hAnsi="Arial" w:cs="Arial"/>
                <w:b/>
                <w:sz w:val="20"/>
                <w:szCs w:val="20"/>
              </w:rPr>
              <w:t xml:space="preserve">Year 2 </w:t>
            </w:r>
            <w:r w:rsidRPr="005F7844">
              <w:rPr>
                <w:rFonts w:ascii="Arial" w:hAnsi="Arial" w:cs="Arial"/>
                <w:b/>
                <w:sz w:val="20"/>
                <w:szCs w:val="20"/>
              </w:rPr>
              <w:br/>
            </w:r>
          </w:p>
        </w:tc>
        <w:tc>
          <w:tcPr>
            <w:tcW w:w="1424" w:type="dxa"/>
            <w:shd w:val="pct12" w:color="auto" w:fill="auto"/>
            <w:vAlign w:val="center"/>
          </w:tcPr>
          <w:p w:rsidR="00C94575" w:rsidRPr="005F7844" w:rsidRDefault="00C94575" w:rsidP="00A37AA2">
            <w:pPr>
              <w:spacing w:before="40" w:after="40"/>
              <w:jc w:val="center"/>
              <w:rPr>
                <w:rFonts w:ascii="Arial" w:hAnsi="Arial" w:cs="Arial"/>
                <w:b/>
                <w:sz w:val="20"/>
                <w:szCs w:val="20"/>
              </w:rPr>
            </w:pPr>
            <w:r w:rsidRPr="005F7844">
              <w:rPr>
                <w:rFonts w:ascii="Arial" w:hAnsi="Arial" w:cs="Arial"/>
                <w:b/>
                <w:sz w:val="20"/>
                <w:szCs w:val="20"/>
              </w:rPr>
              <w:t xml:space="preserve">Year 3 </w:t>
            </w:r>
          </w:p>
          <w:p w:rsidR="00C94575" w:rsidRPr="005F7844" w:rsidRDefault="00C94575" w:rsidP="00A37AA2">
            <w:pPr>
              <w:spacing w:before="40" w:after="40"/>
              <w:jc w:val="center"/>
              <w:rPr>
                <w:rFonts w:ascii="Arial" w:hAnsi="Arial" w:cs="Arial"/>
                <w:b/>
                <w:sz w:val="20"/>
                <w:szCs w:val="20"/>
              </w:rPr>
            </w:pPr>
          </w:p>
        </w:tc>
      </w:tr>
      <w:tr w:rsidR="00C94575" w:rsidRPr="005F7844"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sidRPr="005F7844">
              <w:rPr>
                <w:rFonts w:ascii="Arial" w:hAnsi="Arial" w:cs="Arial"/>
                <w:b/>
                <w:sz w:val="20"/>
                <w:szCs w:val="20"/>
              </w:rPr>
              <w:t>Monday to Friday rate</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sz w:val="20"/>
                <w:szCs w:val="20"/>
              </w:rPr>
              <w:t>$38.94</w:t>
            </w:r>
          </w:p>
        </w:tc>
        <w:tc>
          <w:tcPr>
            <w:tcW w:w="1424"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$39.72</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$40.51</w:t>
            </w:r>
          </w:p>
        </w:tc>
        <w:tc>
          <w:tcPr>
            <w:tcW w:w="1424"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$41.32</w:t>
            </w:r>
          </w:p>
        </w:tc>
      </w:tr>
      <w:tr w:rsidR="00C94575" w:rsidRPr="005F7844"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Pr>
                <w:rFonts w:ascii="Arial" w:hAnsi="Arial" w:cs="Arial"/>
                <w:b/>
                <w:sz w:val="20"/>
                <w:szCs w:val="20"/>
              </w:rPr>
              <w:t xml:space="preserve">Saturday </w:t>
            </w:r>
            <w:r w:rsidRPr="005F7844">
              <w:rPr>
                <w:rFonts w:ascii="Arial" w:hAnsi="Arial" w:cs="Arial"/>
                <w:b/>
                <w:sz w:val="20"/>
                <w:szCs w:val="20"/>
              </w:rPr>
              <w:t>rate</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sz w:val="20"/>
                <w:szCs w:val="20"/>
              </w:rPr>
              <w:t>$50.81</w:t>
            </w:r>
          </w:p>
        </w:tc>
        <w:tc>
          <w:tcPr>
            <w:tcW w:w="1424" w:type="dxa"/>
            <w:vAlign w:val="center"/>
          </w:tcPr>
          <w:p w:rsidR="00C94575" w:rsidRPr="005F7844" w:rsidRDefault="00C94575" w:rsidP="00436BD1">
            <w:pPr>
              <w:spacing w:before="40" w:after="40"/>
              <w:jc w:val="center"/>
              <w:rPr>
                <w:rFonts w:ascii="Arial" w:hAnsi="Arial" w:cs="Arial"/>
                <w:sz w:val="20"/>
                <w:szCs w:val="20"/>
              </w:rPr>
            </w:pPr>
            <w:r>
              <w:rPr>
                <w:rFonts w:ascii="Arial" w:hAnsi="Arial" w:cs="Arial"/>
                <w:color w:val="000000"/>
                <w:sz w:val="20"/>
                <w:szCs w:val="20"/>
              </w:rPr>
              <w:t>$51.8</w:t>
            </w:r>
            <w:r w:rsidR="00436BD1">
              <w:rPr>
                <w:rFonts w:ascii="Arial" w:hAnsi="Arial" w:cs="Arial"/>
                <w:color w:val="000000"/>
                <w:sz w:val="20"/>
                <w:szCs w:val="20"/>
              </w:rPr>
              <w:t>3</w:t>
            </w:r>
          </w:p>
        </w:tc>
        <w:tc>
          <w:tcPr>
            <w:tcW w:w="1423" w:type="dxa"/>
            <w:vAlign w:val="center"/>
          </w:tcPr>
          <w:p w:rsidR="00C94575" w:rsidRPr="005F7844" w:rsidRDefault="00C94575" w:rsidP="00CE3D7E">
            <w:pPr>
              <w:spacing w:before="40" w:after="40"/>
              <w:jc w:val="center"/>
              <w:rPr>
                <w:rFonts w:ascii="Arial" w:hAnsi="Arial" w:cs="Arial"/>
                <w:sz w:val="20"/>
                <w:szCs w:val="20"/>
              </w:rPr>
            </w:pPr>
            <w:r>
              <w:rPr>
                <w:rFonts w:ascii="Arial" w:hAnsi="Arial" w:cs="Arial"/>
                <w:color w:val="000000"/>
                <w:sz w:val="20"/>
                <w:szCs w:val="20"/>
              </w:rPr>
              <w:t>$52.8</w:t>
            </w:r>
            <w:r w:rsidR="00CE3D7E">
              <w:rPr>
                <w:rFonts w:ascii="Arial" w:hAnsi="Arial" w:cs="Arial"/>
                <w:color w:val="000000"/>
                <w:sz w:val="20"/>
                <w:szCs w:val="20"/>
              </w:rPr>
              <w:t>7</w:t>
            </w:r>
          </w:p>
        </w:tc>
        <w:tc>
          <w:tcPr>
            <w:tcW w:w="1424"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$53.9</w:t>
            </w:r>
            <w:r w:rsidR="00CE3D7E">
              <w:rPr>
                <w:rFonts w:ascii="Arial" w:hAnsi="Arial" w:cs="Arial"/>
                <w:color w:val="000000"/>
                <w:sz w:val="20"/>
                <w:szCs w:val="20"/>
              </w:rPr>
              <w:t>3</w:t>
            </w:r>
          </w:p>
        </w:tc>
      </w:tr>
      <w:tr w:rsidR="00C94575" w:rsidRPr="005F7844" w:rsidDel="002B7D38"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Pr>
                <w:rFonts w:ascii="Arial" w:hAnsi="Arial" w:cs="Arial"/>
                <w:b/>
                <w:sz w:val="20"/>
                <w:szCs w:val="20"/>
              </w:rPr>
              <w:t>Sunday rate</w:t>
            </w:r>
          </w:p>
        </w:tc>
        <w:tc>
          <w:tcPr>
            <w:tcW w:w="1423" w:type="dxa"/>
            <w:vAlign w:val="center"/>
          </w:tcPr>
          <w:p w:rsidR="00C94575" w:rsidRPr="005F7844" w:rsidDel="002B7D38" w:rsidRDefault="00C94575" w:rsidP="00A37AA2">
            <w:pPr>
              <w:spacing w:before="40" w:after="40"/>
              <w:jc w:val="center"/>
              <w:rPr>
                <w:rFonts w:ascii="Arial" w:hAnsi="Arial" w:cs="Arial"/>
                <w:sz w:val="20"/>
                <w:szCs w:val="20"/>
              </w:rPr>
            </w:pPr>
            <w:r>
              <w:rPr>
                <w:rFonts w:ascii="Arial" w:hAnsi="Arial" w:cs="Arial"/>
                <w:sz w:val="20"/>
                <w:szCs w:val="20"/>
              </w:rPr>
              <w:t>$50.81</w:t>
            </w:r>
          </w:p>
        </w:tc>
        <w:tc>
          <w:tcPr>
            <w:tcW w:w="1424"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$52.58</w:t>
            </w:r>
          </w:p>
        </w:tc>
        <w:tc>
          <w:tcPr>
            <w:tcW w:w="1423"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$53.63</w:t>
            </w:r>
          </w:p>
        </w:tc>
        <w:tc>
          <w:tcPr>
            <w:tcW w:w="1424"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$54.70</w:t>
            </w:r>
          </w:p>
        </w:tc>
      </w:tr>
      <w:tr w:rsidR="00C94575" w:rsidRPr="005F7844" w:rsidDel="002B7D38"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Pr>
                <w:rFonts w:ascii="Arial" w:hAnsi="Arial" w:cs="Arial"/>
                <w:b/>
                <w:sz w:val="20"/>
                <w:szCs w:val="20"/>
              </w:rPr>
              <w:t>Public holiday rate</w:t>
            </w:r>
          </w:p>
        </w:tc>
        <w:tc>
          <w:tcPr>
            <w:tcW w:w="1423" w:type="dxa"/>
            <w:vAlign w:val="center"/>
          </w:tcPr>
          <w:p w:rsidR="00C94575" w:rsidRPr="005F7844" w:rsidDel="002B7D38" w:rsidRDefault="00C94575" w:rsidP="00A37AA2">
            <w:pPr>
              <w:spacing w:before="40" w:after="40"/>
              <w:jc w:val="center"/>
              <w:rPr>
                <w:rFonts w:ascii="Arial" w:hAnsi="Arial" w:cs="Arial"/>
                <w:sz w:val="20"/>
                <w:szCs w:val="20"/>
              </w:rPr>
            </w:pPr>
            <w:r>
              <w:rPr>
                <w:rFonts w:ascii="Arial" w:hAnsi="Arial" w:cs="Arial"/>
                <w:sz w:val="20"/>
                <w:szCs w:val="20"/>
              </w:rPr>
              <w:t>$50.81</w:t>
            </w:r>
          </w:p>
        </w:tc>
        <w:tc>
          <w:tcPr>
            <w:tcW w:w="1424"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$64.27</w:t>
            </w:r>
          </w:p>
        </w:tc>
        <w:tc>
          <w:tcPr>
            <w:tcW w:w="1423"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$65.56</w:t>
            </w:r>
          </w:p>
        </w:tc>
        <w:tc>
          <w:tcPr>
            <w:tcW w:w="1424"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$66.87</w:t>
            </w:r>
          </w:p>
        </w:tc>
      </w:tr>
      <w:tr w:rsidR="00C94575" w:rsidRPr="005F7844"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sidRPr="005F7844">
              <w:rPr>
                <w:rFonts w:ascii="Arial" w:hAnsi="Arial" w:cs="Arial"/>
                <w:b/>
                <w:sz w:val="20"/>
                <w:szCs w:val="20"/>
              </w:rPr>
              <w:t xml:space="preserve">Special </w:t>
            </w:r>
            <w:r>
              <w:rPr>
                <w:rFonts w:ascii="Arial" w:hAnsi="Arial" w:cs="Arial"/>
                <w:b/>
                <w:sz w:val="20"/>
                <w:szCs w:val="20"/>
              </w:rPr>
              <w:t>d</w:t>
            </w:r>
            <w:r w:rsidRPr="005F7844">
              <w:rPr>
                <w:rFonts w:ascii="Arial" w:hAnsi="Arial" w:cs="Arial"/>
                <w:b/>
                <w:sz w:val="20"/>
                <w:szCs w:val="20"/>
              </w:rPr>
              <w:t>uties Monday</w:t>
            </w:r>
            <w:r>
              <w:rPr>
                <w:rFonts w:ascii="Arial" w:hAnsi="Arial" w:cs="Arial"/>
                <w:b/>
                <w:sz w:val="20"/>
                <w:szCs w:val="20"/>
              </w:rPr>
              <w:t xml:space="preserve"> to </w:t>
            </w:r>
            <w:r w:rsidRPr="005F7844">
              <w:rPr>
                <w:rFonts w:ascii="Arial" w:hAnsi="Arial" w:cs="Arial"/>
                <w:b/>
                <w:sz w:val="20"/>
                <w:szCs w:val="20"/>
              </w:rPr>
              <w:t xml:space="preserve">Friday rate </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sz w:val="20"/>
                <w:szCs w:val="20"/>
              </w:rPr>
              <w:t>$46.74</w:t>
            </w:r>
          </w:p>
        </w:tc>
        <w:tc>
          <w:tcPr>
            <w:tcW w:w="1424"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$47.67</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$48.6</w:t>
            </w:r>
            <w:r w:rsidR="00436BD1">
              <w:rPr>
                <w:rFonts w:ascii="Arial" w:hAnsi="Arial" w:cs="Arial"/>
                <w:color w:val="000000"/>
                <w:sz w:val="20"/>
                <w:szCs w:val="20"/>
              </w:rPr>
              <w:t>1</w:t>
            </w:r>
          </w:p>
        </w:tc>
        <w:tc>
          <w:tcPr>
            <w:tcW w:w="1424"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$49.5</w:t>
            </w:r>
            <w:r w:rsidR="00436BD1">
              <w:rPr>
                <w:rFonts w:ascii="Arial" w:hAnsi="Arial" w:cs="Arial"/>
                <w:color w:val="000000"/>
                <w:sz w:val="20"/>
                <w:szCs w:val="20"/>
              </w:rPr>
              <w:t>8</w:t>
            </w:r>
          </w:p>
        </w:tc>
      </w:tr>
      <w:tr w:rsidR="00C94575" w:rsidRPr="005F7844"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sidRPr="005F7844">
              <w:rPr>
                <w:rFonts w:ascii="Arial" w:hAnsi="Arial" w:cs="Arial"/>
                <w:b/>
                <w:sz w:val="20"/>
                <w:szCs w:val="20"/>
              </w:rPr>
              <w:t xml:space="preserve">Special </w:t>
            </w:r>
            <w:r>
              <w:rPr>
                <w:rFonts w:ascii="Arial" w:hAnsi="Arial" w:cs="Arial"/>
                <w:b/>
                <w:sz w:val="20"/>
                <w:szCs w:val="20"/>
              </w:rPr>
              <w:t>d</w:t>
            </w:r>
            <w:r w:rsidRPr="005F7844">
              <w:rPr>
                <w:rFonts w:ascii="Arial" w:hAnsi="Arial" w:cs="Arial"/>
                <w:b/>
                <w:sz w:val="20"/>
                <w:szCs w:val="20"/>
              </w:rPr>
              <w:t xml:space="preserve">uties </w:t>
            </w:r>
            <w:r>
              <w:rPr>
                <w:rFonts w:ascii="Arial" w:hAnsi="Arial" w:cs="Arial"/>
                <w:b/>
                <w:sz w:val="20"/>
                <w:szCs w:val="20"/>
              </w:rPr>
              <w:t xml:space="preserve">Saturday </w:t>
            </w:r>
            <w:r w:rsidRPr="005F7844">
              <w:rPr>
                <w:rFonts w:ascii="Arial" w:hAnsi="Arial" w:cs="Arial"/>
                <w:b/>
                <w:sz w:val="20"/>
                <w:szCs w:val="20"/>
              </w:rPr>
              <w:t xml:space="preserve">rate </w:t>
            </w:r>
            <w:r>
              <w:rPr>
                <w:rFonts w:ascii="Arial" w:hAnsi="Arial" w:cs="Arial"/>
                <w:b/>
                <w:sz w:val="20"/>
                <w:szCs w:val="20"/>
              </w:rPr>
              <w:t xml:space="preserve"> </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sz w:val="20"/>
                <w:szCs w:val="20"/>
              </w:rPr>
              <w:t>$60.96</w:t>
            </w:r>
          </w:p>
        </w:tc>
        <w:tc>
          <w:tcPr>
            <w:tcW w:w="1424" w:type="dxa"/>
            <w:vAlign w:val="center"/>
          </w:tcPr>
          <w:p w:rsidR="00C94575" w:rsidRPr="005F7844" w:rsidRDefault="00436BD1" w:rsidP="00A37AA2">
            <w:pPr>
              <w:spacing w:before="40" w:after="40"/>
              <w:jc w:val="center"/>
              <w:rPr>
                <w:rFonts w:ascii="Arial" w:hAnsi="Arial" w:cs="Arial"/>
                <w:sz w:val="20"/>
                <w:szCs w:val="20"/>
              </w:rPr>
            </w:pPr>
            <w:r>
              <w:rPr>
                <w:rFonts w:ascii="Arial" w:hAnsi="Arial" w:cs="Arial"/>
                <w:color w:val="000000"/>
                <w:sz w:val="20"/>
                <w:szCs w:val="20"/>
              </w:rPr>
              <w:t>$62.20</w:t>
            </w:r>
          </w:p>
        </w:tc>
        <w:tc>
          <w:tcPr>
            <w:tcW w:w="1423" w:type="dxa"/>
            <w:vAlign w:val="center"/>
          </w:tcPr>
          <w:p w:rsidR="00C94575" w:rsidRPr="005F7844" w:rsidRDefault="00C94575" w:rsidP="00A37AA2">
            <w:pPr>
              <w:spacing w:before="40" w:after="40"/>
              <w:jc w:val="center"/>
              <w:rPr>
                <w:rFonts w:ascii="Arial" w:hAnsi="Arial" w:cs="Arial"/>
                <w:sz w:val="20"/>
                <w:szCs w:val="20"/>
              </w:rPr>
            </w:pPr>
            <w:r>
              <w:rPr>
                <w:rFonts w:ascii="Arial" w:hAnsi="Arial" w:cs="Arial"/>
                <w:color w:val="000000"/>
                <w:sz w:val="20"/>
                <w:szCs w:val="20"/>
              </w:rPr>
              <w:t>$63.4</w:t>
            </w:r>
            <w:r w:rsidR="00CE3D7E">
              <w:rPr>
                <w:rFonts w:ascii="Arial" w:hAnsi="Arial" w:cs="Arial"/>
                <w:color w:val="000000"/>
                <w:sz w:val="20"/>
                <w:szCs w:val="20"/>
              </w:rPr>
              <w:t>4</w:t>
            </w:r>
          </w:p>
        </w:tc>
        <w:tc>
          <w:tcPr>
            <w:tcW w:w="1424" w:type="dxa"/>
            <w:vAlign w:val="center"/>
          </w:tcPr>
          <w:p w:rsidR="00C94575" w:rsidRPr="005F7844" w:rsidRDefault="00436BD1" w:rsidP="00A37AA2">
            <w:pPr>
              <w:spacing w:before="40" w:after="40"/>
              <w:jc w:val="center"/>
              <w:rPr>
                <w:rFonts w:ascii="Arial" w:hAnsi="Arial" w:cs="Arial"/>
                <w:sz w:val="20"/>
                <w:szCs w:val="20"/>
              </w:rPr>
            </w:pPr>
            <w:r>
              <w:rPr>
                <w:rFonts w:ascii="Arial" w:hAnsi="Arial" w:cs="Arial"/>
                <w:color w:val="000000"/>
                <w:sz w:val="20"/>
                <w:szCs w:val="20"/>
              </w:rPr>
              <w:t>$64.7</w:t>
            </w:r>
            <w:r w:rsidR="00CE3D7E">
              <w:rPr>
                <w:rFonts w:ascii="Arial" w:hAnsi="Arial" w:cs="Arial"/>
                <w:color w:val="000000"/>
                <w:sz w:val="20"/>
                <w:szCs w:val="20"/>
              </w:rPr>
              <w:t>2</w:t>
            </w:r>
          </w:p>
        </w:tc>
      </w:tr>
      <w:tr w:rsidR="00C94575" w:rsidTr="00C94575">
        <w:trPr>
          <w:cantSplit/>
          <w:trHeight w:hRule="exact" w:val="567"/>
          <w:jc w:val="center"/>
        </w:trPr>
        <w:tc>
          <w:tcPr>
            <w:tcW w:w="4182" w:type="dxa"/>
            <w:shd w:val="pct12" w:color="auto" w:fill="auto"/>
            <w:vAlign w:val="center"/>
          </w:tcPr>
          <w:p w:rsidR="00C94575" w:rsidRDefault="00C94575" w:rsidP="00A37AA2">
            <w:pPr>
              <w:spacing w:before="40" w:after="40"/>
              <w:rPr>
                <w:rFonts w:ascii="Arial" w:hAnsi="Arial" w:cs="Arial"/>
                <w:b/>
                <w:sz w:val="20"/>
                <w:szCs w:val="20"/>
              </w:rPr>
            </w:pPr>
            <w:r>
              <w:rPr>
                <w:rFonts w:ascii="Arial" w:hAnsi="Arial" w:cs="Arial"/>
                <w:b/>
                <w:sz w:val="20"/>
                <w:szCs w:val="20"/>
              </w:rPr>
              <w:t>Special duties Sunday rate</w:t>
            </w:r>
          </w:p>
        </w:tc>
        <w:tc>
          <w:tcPr>
            <w:tcW w:w="1423" w:type="dxa"/>
            <w:vAlign w:val="center"/>
          </w:tcPr>
          <w:p w:rsidR="00C94575" w:rsidRDefault="00C94575" w:rsidP="00A37AA2">
            <w:pPr>
              <w:spacing w:before="40" w:after="40"/>
              <w:jc w:val="center"/>
              <w:rPr>
                <w:rFonts w:ascii="Arial" w:hAnsi="Arial" w:cs="Arial"/>
                <w:sz w:val="20"/>
                <w:szCs w:val="20"/>
              </w:rPr>
            </w:pPr>
            <w:r>
              <w:rPr>
                <w:rFonts w:ascii="Arial" w:hAnsi="Arial" w:cs="Arial"/>
                <w:sz w:val="20"/>
                <w:szCs w:val="20"/>
              </w:rPr>
              <w:t>$60.96</w:t>
            </w:r>
          </w:p>
        </w:tc>
        <w:tc>
          <w:tcPr>
            <w:tcW w:w="1424" w:type="dxa"/>
            <w:vAlign w:val="center"/>
          </w:tcPr>
          <w:p w:rsidR="00C94575"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$63.10</w:t>
            </w:r>
          </w:p>
        </w:tc>
        <w:tc>
          <w:tcPr>
            <w:tcW w:w="1423" w:type="dxa"/>
            <w:vAlign w:val="center"/>
          </w:tcPr>
          <w:p w:rsidR="00C94575"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$64.36</w:t>
            </w:r>
          </w:p>
        </w:tc>
        <w:tc>
          <w:tcPr>
            <w:tcW w:w="1424" w:type="dxa"/>
            <w:vAlign w:val="center"/>
          </w:tcPr>
          <w:p w:rsidR="00C94575"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$65.64</w:t>
            </w:r>
          </w:p>
        </w:tc>
      </w:tr>
      <w:tr w:rsidR="00C94575" w:rsidRPr="005F7844" w:rsidDel="002B7D38" w:rsidTr="00C94575">
        <w:trPr>
          <w:cantSplit/>
          <w:trHeight w:hRule="exact" w:val="567"/>
          <w:jc w:val="center"/>
        </w:trPr>
        <w:tc>
          <w:tcPr>
            <w:tcW w:w="4182" w:type="dxa"/>
            <w:shd w:val="pct12" w:color="auto" w:fill="auto"/>
            <w:vAlign w:val="center"/>
          </w:tcPr>
          <w:p w:rsidR="00C94575" w:rsidRPr="005F7844" w:rsidRDefault="00C94575" w:rsidP="00A37AA2">
            <w:pPr>
              <w:spacing w:before="40" w:after="40"/>
              <w:rPr>
                <w:rFonts w:ascii="Arial" w:hAnsi="Arial" w:cs="Arial"/>
                <w:b/>
                <w:sz w:val="20"/>
                <w:szCs w:val="20"/>
              </w:rPr>
            </w:pPr>
            <w:r>
              <w:rPr>
                <w:rFonts w:ascii="Arial" w:hAnsi="Arial" w:cs="Arial"/>
                <w:b/>
                <w:sz w:val="20"/>
                <w:szCs w:val="20"/>
              </w:rPr>
              <w:t>Special duties public holiday rate</w:t>
            </w:r>
          </w:p>
        </w:tc>
        <w:tc>
          <w:tcPr>
            <w:tcW w:w="1423" w:type="dxa"/>
            <w:vAlign w:val="center"/>
          </w:tcPr>
          <w:p w:rsidR="00C94575" w:rsidRPr="005F7844" w:rsidDel="002B7D38" w:rsidRDefault="00C94575" w:rsidP="00A37AA2">
            <w:pPr>
              <w:spacing w:before="40" w:after="40"/>
              <w:jc w:val="center"/>
              <w:rPr>
                <w:rFonts w:ascii="Arial" w:hAnsi="Arial" w:cs="Arial"/>
                <w:sz w:val="20"/>
                <w:szCs w:val="20"/>
              </w:rPr>
            </w:pPr>
            <w:r>
              <w:rPr>
                <w:rFonts w:ascii="Arial" w:hAnsi="Arial" w:cs="Arial"/>
                <w:sz w:val="20"/>
                <w:szCs w:val="20"/>
              </w:rPr>
              <w:t>$60.96</w:t>
            </w:r>
          </w:p>
        </w:tc>
        <w:tc>
          <w:tcPr>
            <w:tcW w:w="1424"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$77.12</w:t>
            </w:r>
          </w:p>
        </w:tc>
        <w:tc>
          <w:tcPr>
            <w:tcW w:w="1423"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$78.67</w:t>
            </w:r>
          </w:p>
        </w:tc>
        <w:tc>
          <w:tcPr>
            <w:tcW w:w="1424" w:type="dxa"/>
            <w:vAlign w:val="center"/>
          </w:tcPr>
          <w:p w:rsidR="00C94575" w:rsidRPr="005F7844" w:rsidDel="002B7D38" w:rsidRDefault="00C94575" w:rsidP="00A37AA2">
            <w:pPr>
              <w:spacing w:before="40" w:after="40"/>
              <w:jc w:val="center"/>
              <w:rPr>
                <w:rFonts w:ascii="Arial" w:hAnsi="Arial" w:cs="Arial"/>
                <w:color w:val="000000"/>
                <w:sz w:val="20"/>
                <w:szCs w:val="20"/>
              </w:rPr>
            </w:pPr>
            <w:r>
              <w:rPr>
                <w:rFonts w:ascii="Arial" w:hAnsi="Arial" w:cs="Arial"/>
                <w:color w:val="000000"/>
                <w:sz w:val="20"/>
                <w:szCs w:val="20"/>
              </w:rPr>
              <w:t>$80.24</w:t>
            </w:r>
          </w:p>
        </w:tc>
      </w:tr>
    </w:tbl>
    <w:p w:rsidR="00956838" w:rsidRPr="004D0995" w:rsidRDefault="004D0995" w:rsidP="004D0995">
      <w:pPr>
        <w:ind w:left="-567"/>
      </w:pPr>
      <w:r w:rsidRPr="004D0995">
        <w:rPr>
          <w:b/>
        </w:rPr>
        <w:t xml:space="preserve"># </w:t>
      </w:r>
      <w:r w:rsidRPr="004D0995">
        <w:rPr>
          <w:rFonts w:ascii="Arial" w:hAnsi="Arial" w:cs="Arial"/>
          <w:sz w:val="20"/>
          <w:szCs w:val="20"/>
        </w:rPr>
        <w:t>First full pay following commencement of the Agreement</w:t>
      </w:r>
    </w:p>
    <w:p w:rsidR="00956838" w:rsidRPr="00EE1836" w:rsidRDefault="00956838" w:rsidP="00956838"/>
    <w:p w:rsidR="00956838" w:rsidRPr="00302DE4" w:rsidRDefault="00956838" w:rsidP="00302DE4">
      <w:pPr>
        <w:ind w:hanging="709"/>
        <w:jc w:val="both"/>
        <w:rPr>
          <w:rFonts w:ascii="Arial" w:hAnsi="Arial" w:cs="Arial"/>
          <w:b/>
          <w:sz w:val="22"/>
          <w:szCs w:val="22"/>
        </w:rPr>
      </w:pPr>
      <w:r w:rsidRPr="00302DE4">
        <w:rPr>
          <w:rFonts w:ascii="Arial" w:hAnsi="Arial" w:cs="Arial"/>
          <w:b/>
          <w:sz w:val="22"/>
          <w:szCs w:val="22"/>
        </w:rPr>
        <w:t xml:space="preserve">Table 6: Ongoing </w:t>
      </w:r>
      <w:r w:rsidR="004063E9" w:rsidRPr="00302DE4">
        <w:rPr>
          <w:rFonts w:ascii="Arial" w:hAnsi="Arial" w:cs="Arial"/>
          <w:b/>
          <w:sz w:val="22"/>
          <w:szCs w:val="22"/>
        </w:rPr>
        <w:t>d</w:t>
      </w:r>
      <w:r w:rsidRPr="00302DE4">
        <w:rPr>
          <w:rFonts w:ascii="Arial" w:hAnsi="Arial" w:cs="Arial"/>
          <w:b/>
          <w:sz w:val="22"/>
          <w:szCs w:val="22"/>
        </w:rPr>
        <w:t>rivers base salary</w:t>
      </w:r>
    </w:p>
    <w:p w:rsidR="00956838" w:rsidRPr="00EE1836" w:rsidRDefault="00956838" w:rsidP="00956838">
      <w:pPr>
        <w:jc w:val="cente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0"/>
        <w:gridCol w:w="1421"/>
        <w:gridCol w:w="1422"/>
        <w:gridCol w:w="1421"/>
        <w:gridCol w:w="1422"/>
      </w:tblGrid>
      <w:tr w:rsidR="00131D6C" w:rsidRPr="00632823" w:rsidTr="00FA154A">
        <w:trPr>
          <w:cantSplit/>
          <w:jc w:val="center"/>
        </w:trPr>
        <w:tc>
          <w:tcPr>
            <w:tcW w:w="4250" w:type="dxa"/>
            <w:shd w:val="clear" w:color="auto" w:fill="D9D9D9" w:themeFill="background1" w:themeFillShade="D9"/>
            <w:vAlign w:val="center"/>
          </w:tcPr>
          <w:p w:rsidR="00131D6C" w:rsidRPr="00632823" w:rsidRDefault="00131D6C" w:rsidP="005F7844">
            <w:pPr>
              <w:spacing w:before="40" w:after="40"/>
              <w:jc w:val="center"/>
              <w:rPr>
                <w:rFonts w:ascii="Arial" w:hAnsi="Arial" w:cs="Arial"/>
                <w:b/>
                <w:sz w:val="20"/>
                <w:szCs w:val="20"/>
              </w:rPr>
            </w:pPr>
            <w:r w:rsidRPr="00632823">
              <w:rPr>
                <w:rFonts w:ascii="Arial" w:hAnsi="Arial" w:cs="Arial"/>
                <w:b/>
                <w:sz w:val="20"/>
                <w:szCs w:val="20"/>
              </w:rPr>
              <w:t xml:space="preserve">Base salary </w:t>
            </w:r>
          </w:p>
        </w:tc>
        <w:tc>
          <w:tcPr>
            <w:tcW w:w="1421" w:type="dxa"/>
            <w:shd w:val="clear" w:color="auto" w:fill="D9D9D9" w:themeFill="background1" w:themeFillShade="D9"/>
            <w:vAlign w:val="center"/>
          </w:tcPr>
          <w:p w:rsidR="00131D6C" w:rsidRPr="00632823" w:rsidRDefault="00131D6C" w:rsidP="005F7844">
            <w:pPr>
              <w:spacing w:before="40" w:after="40"/>
              <w:jc w:val="center"/>
              <w:rPr>
                <w:rFonts w:ascii="Arial" w:hAnsi="Arial" w:cs="Arial"/>
                <w:b/>
                <w:sz w:val="20"/>
                <w:szCs w:val="20"/>
              </w:rPr>
            </w:pPr>
            <w:r w:rsidRPr="00632823">
              <w:rPr>
                <w:rFonts w:ascii="Arial" w:hAnsi="Arial" w:cs="Arial"/>
                <w:b/>
                <w:sz w:val="20"/>
                <w:szCs w:val="20"/>
              </w:rPr>
              <w:t>Current rates</w:t>
            </w:r>
          </w:p>
        </w:tc>
        <w:tc>
          <w:tcPr>
            <w:tcW w:w="1422" w:type="dxa"/>
            <w:shd w:val="clear" w:color="auto" w:fill="D9D9D9" w:themeFill="background1" w:themeFillShade="D9"/>
            <w:vAlign w:val="center"/>
          </w:tcPr>
          <w:p w:rsidR="00131D6C" w:rsidRPr="00632823" w:rsidRDefault="004D0995" w:rsidP="005F7844">
            <w:pPr>
              <w:spacing w:before="40" w:after="40"/>
              <w:jc w:val="center"/>
              <w:rPr>
                <w:rFonts w:ascii="Arial" w:hAnsi="Arial" w:cs="Arial"/>
                <w:b/>
                <w:sz w:val="20"/>
                <w:szCs w:val="20"/>
              </w:rPr>
            </w:pPr>
            <w:r>
              <w:rPr>
                <w:rFonts w:ascii="Arial" w:hAnsi="Arial" w:cs="Arial"/>
                <w:b/>
                <w:sz w:val="20"/>
                <w:szCs w:val="20"/>
              </w:rPr>
              <w:t>Year 1 #</w:t>
            </w:r>
            <w:r w:rsidR="00131D6C" w:rsidRPr="00632823">
              <w:rPr>
                <w:rFonts w:ascii="Arial" w:hAnsi="Arial" w:cs="Arial"/>
                <w:b/>
                <w:sz w:val="20"/>
                <w:szCs w:val="20"/>
              </w:rPr>
              <w:br/>
            </w:r>
            <w:r w:rsidR="005F7844" w:rsidRPr="00632823">
              <w:rPr>
                <w:rFonts w:ascii="Arial" w:hAnsi="Arial" w:cs="Arial"/>
                <w:b/>
                <w:sz w:val="20"/>
                <w:szCs w:val="20"/>
              </w:rPr>
              <w:t>2</w:t>
            </w:r>
            <w:r w:rsidR="00131D6C" w:rsidRPr="00632823">
              <w:rPr>
                <w:rFonts w:ascii="Arial" w:hAnsi="Arial" w:cs="Arial"/>
                <w:b/>
                <w:sz w:val="20"/>
                <w:szCs w:val="20"/>
              </w:rPr>
              <w:t>% increase</w:t>
            </w:r>
          </w:p>
        </w:tc>
        <w:tc>
          <w:tcPr>
            <w:tcW w:w="1421" w:type="dxa"/>
            <w:shd w:val="clear" w:color="auto" w:fill="D9D9D9" w:themeFill="background1" w:themeFillShade="D9"/>
            <w:vAlign w:val="center"/>
          </w:tcPr>
          <w:p w:rsidR="00131D6C" w:rsidRPr="00632823" w:rsidRDefault="00131D6C" w:rsidP="005F7844">
            <w:pPr>
              <w:spacing w:before="40" w:after="40"/>
              <w:jc w:val="center"/>
              <w:rPr>
                <w:rFonts w:ascii="Arial" w:hAnsi="Arial" w:cs="Arial"/>
                <w:b/>
                <w:sz w:val="20"/>
                <w:szCs w:val="20"/>
              </w:rPr>
            </w:pPr>
            <w:r w:rsidRPr="00632823">
              <w:rPr>
                <w:rFonts w:ascii="Arial" w:hAnsi="Arial" w:cs="Arial"/>
                <w:b/>
                <w:sz w:val="20"/>
                <w:szCs w:val="20"/>
              </w:rPr>
              <w:t xml:space="preserve">Year 2 </w:t>
            </w:r>
            <w:r w:rsidRPr="00632823">
              <w:rPr>
                <w:rFonts w:ascii="Arial" w:hAnsi="Arial" w:cs="Arial"/>
                <w:b/>
                <w:sz w:val="20"/>
                <w:szCs w:val="20"/>
              </w:rPr>
              <w:br/>
            </w:r>
            <w:r w:rsidR="005F7844" w:rsidRPr="00632823">
              <w:rPr>
                <w:rFonts w:ascii="Arial" w:hAnsi="Arial" w:cs="Arial"/>
                <w:b/>
                <w:sz w:val="20"/>
                <w:szCs w:val="20"/>
              </w:rPr>
              <w:t>2%</w:t>
            </w:r>
            <w:r w:rsidRPr="00632823">
              <w:rPr>
                <w:rFonts w:ascii="Arial" w:hAnsi="Arial" w:cs="Arial"/>
                <w:b/>
                <w:sz w:val="20"/>
                <w:szCs w:val="20"/>
              </w:rPr>
              <w:t xml:space="preserve"> increase</w:t>
            </w:r>
          </w:p>
        </w:tc>
        <w:tc>
          <w:tcPr>
            <w:tcW w:w="1422" w:type="dxa"/>
            <w:shd w:val="clear" w:color="auto" w:fill="D9D9D9" w:themeFill="background1" w:themeFillShade="D9"/>
            <w:vAlign w:val="center"/>
          </w:tcPr>
          <w:p w:rsidR="00131D6C" w:rsidRPr="00632823" w:rsidRDefault="00131D6C" w:rsidP="005F7844">
            <w:pPr>
              <w:spacing w:before="40" w:after="40"/>
              <w:jc w:val="center"/>
              <w:rPr>
                <w:rFonts w:ascii="Arial" w:hAnsi="Arial" w:cs="Arial"/>
                <w:b/>
                <w:sz w:val="20"/>
                <w:szCs w:val="20"/>
              </w:rPr>
            </w:pPr>
            <w:r w:rsidRPr="00632823">
              <w:rPr>
                <w:rFonts w:ascii="Arial" w:hAnsi="Arial" w:cs="Arial"/>
                <w:b/>
                <w:sz w:val="20"/>
                <w:szCs w:val="20"/>
              </w:rPr>
              <w:t xml:space="preserve">Year 3 </w:t>
            </w:r>
          </w:p>
          <w:p w:rsidR="00131D6C" w:rsidRPr="00632823" w:rsidRDefault="005F7844" w:rsidP="005F7844">
            <w:pPr>
              <w:spacing w:before="40" w:after="40"/>
              <w:jc w:val="center"/>
              <w:rPr>
                <w:rFonts w:ascii="Arial" w:hAnsi="Arial" w:cs="Arial"/>
                <w:b/>
                <w:sz w:val="20"/>
                <w:szCs w:val="20"/>
              </w:rPr>
            </w:pPr>
            <w:r w:rsidRPr="00632823">
              <w:rPr>
                <w:rFonts w:ascii="Arial" w:hAnsi="Arial" w:cs="Arial"/>
                <w:b/>
                <w:sz w:val="20"/>
                <w:szCs w:val="20"/>
              </w:rPr>
              <w:t>2%</w:t>
            </w:r>
            <w:r w:rsidR="00131D6C" w:rsidRPr="00632823">
              <w:rPr>
                <w:rFonts w:ascii="Arial" w:hAnsi="Arial" w:cs="Arial"/>
                <w:b/>
                <w:sz w:val="20"/>
                <w:szCs w:val="20"/>
              </w:rPr>
              <w:t xml:space="preserve"> increase</w:t>
            </w:r>
          </w:p>
        </w:tc>
      </w:tr>
      <w:tr w:rsidR="00632823" w:rsidRPr="00632823" w:rsidTr="00FA154A">
        <w:trPr>
          <w:cantSplit/>
          <w:trHeight w:hRule="exact" w:val="567"/>
          <w:jc w:val="center"/>
        </w:trPr>
        <w:tc>
          <w:tcPr>
            <w:tcW w:w="4250" w:type="dxa"/>
            <w:shd w:val="clear" w:color="auto" w:fill="D9D9D9" w:themeFill="background1" w:themeFillShade="D9"/>
            <w:vAlign w:val="center"/>
          </w:tcPr>
          <w:p w:rsidR="00632823" w:rsidRPr="00632823" w:rsidRDefault="007009F2" w:rsidP="005F7844">
            <w:pPr>
              <w:spacing w:before="40" w:after="40"/>
              <w:rPr>
                <w:rFonts w:ascii="Arial" w:hAnsi="Arial" w:cs="Arial"/>
                <w:b/>
                <w:sz w:val="20"/>
                <w:szCs w:val="20"/>
              </w:rPr>
            </w:pPr>
            <w:r>
              <w:rPr>
                <w:rFonts w:ascii="Arial" w:hAnsi="Arial" w:cs="Arial"/>
                <w:b/>
                <w:sz w:val="20"/>
                <w:szCs w:val="20"/>
              </w:rPr>
              <w:t>Pool d</w:t>
            </w:r>
            <w:r w:rsidR="00632823" w:rsidRPr="00632823">
              <w:rPr>
                <w:rFonts w:ascii="Arial" w:hAnsi="Arial" w:cs="Arial"/>
                <w:b/>
                <w:sz w:val="20"/>
                <w:szCs w:val="20"/>
              </w:rPr>
              <w:t>river</w:t>
            </w:r>
          </w:p>
        </w:tc>
        <w:tc>
          <w:tcPr>
            <w:tcW w:w="1421"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sz w:val="20"/>
                <w:szCs w:val="20"/>
              </w:rPr>
              <w:t>$60,005</w:t>
            </w:r>
          </w:p>
        </w:tc>
        <w:tc>
          <w:tcPr>
            <w:tcW w:w="1422"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color w:val="000000"/>
                <w:sz w:val="20"/>
                <w:szCs w:val="20"/>
              </w:rPr>
              <w:t>$61,205</w:t>
            </w:r>
          </w:p>
        </w:tc>
        <w:tc>
          <w:tcPr>
            <w:tcW w:w="1421"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color w:val="000000"/>
                <w:sz w:val="20"/>
                <w:szCs w:val="20"/>
              </w:rPr>
              <w:t>$62,429</w:t>
            </w:r>
          </w:p>
        </w:tc>
        <w:tc>
          <w:tcPr>
            <w:tcW w:w="1422"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color w:val="000000"/>
                <w:sz w:val="20"/>
                <w:szCs w:val="20"/>
              </w:rPr>
              <w:t>$63,678</w:t>
            </w:r>
          </w:p>
        </w:tc>
      </w:tr>
      <w:tr w:rsidR="00632823" w:rsidRPr="00632823" w:rsidTr="00FA154A">
        <w:trPr>
          <w:cantSplit/>
          <w:trHeight w:hRule="exact" w:val="567"/>
          <w:jc w:val="center"/>
        </w:trPr>
        <w:tc>
          <w:tcPr>
            <w:tcW w:w="4250" w:type="dxa"/>
            <w:shd w:val="clear" w:color="auto" w:fill="D9D9D9" w:themeFill="background1" w:themeFillShade="D9"/>
            <w:vAlign w:val="center"/>
          </w:tcPr>
          <w:p w:rsidR="00632823" w:rsidRPr="00632823" w:rsidRDefault="007009F2" w:rsidP="005F7844">
            <w:pPr>
              <w:spacing w:before="40" w:after="40"/>
              <w:rPr>
                <w:rFonts w:ascii="Arial" w:hAnsi="Arial" w:cs="Arial"/>
                <w:b/>
                <w:sz w:val="20"/>
                <w:szCs w:val="20"/>
              </w:rPr>
            </w:pPr>
            <w:r>
              <w:rPr>
                <w:rFonts w:ascii="Arial" w:hAnsi="Arial" w:cs="Arial"/>
                <w:b/>
                <w:sz w:val="20"/>
                <w:szCs w:val="20"/>
              </w:rPr>
              <w:t>Supervising d</w:t>
            </w:r>
            <w:r w:rsidR="00632823" w:rsidRPr="00632823">
              <w:rPr>
                <w:rFonts w:ascii="Arial" w:hAnsi="Arial" w:cs="Arial"/>
                <w:b/>
                <w:sz w:val="20"/>
                <w:szCs w:val="20"/>
              </w:rPr>
              <w:t>river</w:t>
            </w:r>
          </w:p>
        </w:tc>
        <w:tc>
          <w:tcPr>
            <w:tcW w:w="1421"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sz w:val="20"/>
                <w:szCs w:val="20"/>
              </w:rPr>
              <w:t>$64,144</w:t>
            </w:r>
          </w:p>
        </w:tc>
        <w:tc>
          <w:tcPr>
            <w:tcW w:w="1422"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color w:val="000000"/>
                <w:sz w:val="20"/>
                <w:szCs w:val="20"/>
              </w:rPr>
              <w:t>$65,427</w:t>
            </w:r>
          </w:p>
        </w:tc>
        <w:tc>
          <w:tcPr>
            <w:tcW w:w="1421" w:type="dxa"/>
            <w:vAlign w:val="center"/>
          </w:tcPr>
          <w:p w:rsidR="005F50CC" w:rsidRPr="00632823" w:rsidRDefault="005F50CC" w:rsidP="00931EEF">
            <w:pPr>
              <w:spacing w:before="40" w:after="40"/>
              <w:jc w:val="center"/>
              <w:rPr>
                <w:rFonts w:ascii="Arial" w:hAnsi="Arial" w:cs="Arial"/>
                <w:sz w:val="20"/>
                <w:szCs w:val="20"/>
              </w:rPr>
            </w:pPr>
            <w:r>
              <w:rPr>
                <w:rFonts w:ascii="Arial" w:hAnsi="Arial" w:cs="Arial"/>
                <w:color w:val="000000"/>
                <w:sz w:val="20"/>
                <w:szCs w:val="20"/>
              </w:rPr>
              <w:t>$66,736</w:t>
            </w:r>
          </w:p>
        </w:tc>
        <w:tc>
          <w:tcPr>
            <w:tcW w:w="1422" w:type="dxa"/>
            <w:vAlign w:val="center"/>
          </w:tcPr>
          <w:p w:rsidR="005F50CC" w:rsidRPr="00632823" w:rsidRDefault="005F50CC" w:rsidP="005F7844">
            <w:pPr>
              <w:spacing w:before="40" w:after="40"/>
              <w:jc w:val="center"/>
              <w:rPr>
                <w:rFonts w:ascii="Arial" w:hAnsi="Arial" w:cs="Arial"/>
                <w:sz w:val="20"/>
                <w:szCs w:val="20"/>
              </w:rPr>
            </w:pPr>
            <w:r>
              <w:rPr>
                <w:rFonts w:ascii="Arial" w:hAnsi="Arial" w:cs="Arial"/>
                <w:color w:val="000000"/>
                <w:sz w:val="20"/>
                <w:szCs w:val="20"/>
              </w:rPr>
              <w:t>$68,071</w:t>
            </w:r>
          </w:p>
        </w:tc>
      </w:tr>
    </w:tbl>
    <w:p w:rsidR="00956838" w:rsidRDefault="004D0995" w:rsidP="004D0995">
      <w:pPr>
        <w:ind w:left="-567"/>
      </w:pPr>
      <w:r w:rsidRPr="004D0995">
        <w:rPr>
          <w:b/>
        </w:rPr>
        <w:t xml:space="preserve"># </w:t>
      </w:r>
      <w:r w:rsidRPr="004D0995">
        <w:rPr>
          <w:rFonts w:ascii="Arial" w:hAnsi="Arial" w:cs="Arial"/>
          <w:sz w:val="20"/>
          <w:szCs w:val="20"/>
        </w:rPr>
        <w:t>First full pay following commencement of the Agreement</w:t>
      </w:r>
    </w:p>
    <w:p w:rsidR="004D0995" w:rsidRDefault="004D0995" w:rsidP="00956838"/>
    <w:p w:rsidR="00956838" w:rsidRDefault="00956838" w:rsidP="00302DE4">
      <w:pPr>
        <w:ind w:hanging="709"/>
        <w:rPr>
          <w:rFonts w:ascii="Arial" w:hAnsi="Arial" w:cs="Arial"/>
          <w:b/>
          <w:sz w:val="22"/>
          <w:szCs w:val="22"/>
        </w:rPr>
      </w:pPr>
      <w:r w:rsidRPr="00FA154A">
        <w:rPr>
          <w:rFonts w:ascii="Arial" w:hAnsi="Arial" w:cs="Arial"/>
          <w:b/>
          <w:sz w:val="22"/>
          <w:szCs w:val="22"/>
        </w:rPr>
        <w:t xml:space="preserve">Table 7: Ongoing </w:t>
      </w:r>
      <w:proofErr w:type="gramStart"/>
      <w:r w:rsidR="004063E9" w:rsidRPr="00FA154A">
        <w:rPr>
          <w:rFonts w:ascii="Arial" w:hAnsi="Arial" w:cs="Arial"/>
          <w:b/>
          <w:sz w:val="22"/>
          <w:szCs w:val="22"/>
        </w:rPr>
        <w:t>d</w:t>
      </w:r>
      <w:r w:rsidRPr="00FA154A">
        <w:rPr>
          <w:rFonts w:ascii="Arial" w:hAnsi="Arial" w:cs="Arial"/>
          <w:b/>
          <w:sz w:val="22"/>
          <w:szCs w:val="22"/>
        </w:rPr>
        <w:t>rivers</w:t>
      </w:r>
      <w:proofErr w:type="gramEnd"/>
      <w:r w:rsidRPr="00FA154A">
        <w:rPr>
          <w:rFonts w:ascii="Arial" w:hAnsi="Arial" w:cs="Arial"/>
          <w:b/>
          <w:sz w:val="22"/>
          <w:szCs w:val="22"/>
        </w:rPr>
        <w:t xml:space="preserve"> allowances</w:t>
      </w:r>
    </w:p>
    <w:p w:rsidR="00FA154A" w:rsidRPr="00FA154A" w:rsidRDefault="00FA154A" w:rsidP="00302DE4">
      <w:pPr>
        <w:ind w:hanging="709"/>
        <w:rPr>
          <w:rFonts w:ascii="Arial" w:hAnsi="Arial" w:cs="Arial"/>
          <w:b/>
          <w:sz w:val="22"/>
          <w:szCs w:val="22"/>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1"/>
        <w:gridCol w:w="1437"/>
        <w:gridCol w:w="1438"/>
        <w:gridCol w:w="1438"/>
        <w:gridCol w:w="1438"/>
      </w:tblGrid>
      <w:tr w:rsidR="00A44D8D" w:rsidRPr="00632823" w:rsidTr="00FA154A">
        <w:trPr>
          <w:cantSplit/>
          <w:jc w:val="center"/>
        </w:trPr>
        <w:tc>
          <w:tcPr>
            <w:tcW w:w="4450" w:type="dxa"/>
            <w:shd w:val="clear" w:color="auto" w:fill="D9D9D9" w:themeFill="background1" w:themeFillShade="D9"/>
            <w:vAlign w:val="center"/>
          </w:tcPr>
          <w:p w:rsidR="00A44D8D" w:rsidRPr="00632823" w:rsidRDefault="00A44D8D" w:rsidP="00C27001">
            <w:pPr>
              <w:spacing w:before="40" w:after="40"/>
              <w:jc w:val="center"/>
              <w:rPr>
                <w:rFonts w:ascii="Arial" w:hAnsi="Arial" w:cs="Arial"/>
                <w:b/>
                <w:sz w:val="20"/>
                <w:szCs w:val="20"/>
              </w:rPr>
            </w:pPr>
            <w:r w:rsidRPr="00632823">
              <w:rPr>
                <w:rFonts w:ascii="Arial" w:hAnsi="Arial" w:cs="Arial"/>
                <w:b/>
                <w:sz w:val="20"/>
                <w:szCs w:val="20"/>
              </w:rPr>
              <w:t>Allowance</w:t>
            </w:r>
          </w:p>
        </w:tc>
        <w:tc>
          <w:tcPr>
            <w:tcW w:w="1418" w:type="dxa"/>
            <w:shd w:val="clear" w:color="auto" w:fill="D9D9D9" w:themeFill="background1" w:themeFillShade="D9"/>
            <w:vAlign w:val="center"/>
          </w:tcPr>
          <w:p w:rsidR="00A44D8D" w:rsidRPr="00632823" w:rsidRDefault="00A44D8D" w:rsidP="00C27001">
            <w:pPr>
              <w:spacing w:before="40" w:after="40"/>
              <w:jc w:val="center"/>
              <w:rPr>
                <w:rFonts w:ascii="Arial" w:hAnsi="Arial" w:cs="Arial"/>
                <w:b/>
                <w:sz w:val="20"/>
                <w:szCs w:val="20"/>
              </w:rPr>
            </w:pPr>
            <w:r w:rsidRPr="00632823">
              <w:rPr>
                <w:rFonts w:ascii="Arial" w:hAnsi="Arial" w:cs="Arial"/>
                <w:b/>
                <w:sz w:val="20"/>
                <w:szCs w:val="20"/>
              </w:rPr>
              <w:t xml:space="preserve">Current </w:t>
            </w:r>
            <w:r w:rsidRPr="00632823">
              <w:rPr>
                <w:rFonts w:ascii="Arial" w:hAnsi="Arial" w:cs="Arial"/>
                <w:b/>
                <w:sz w:val="20"/>
                <w:szCs w:val="20"/>
              </w:rPr>
              <w:br/>
              <w:t>rates</w:t>
            </w:r>
          </w:p>
        </w:tc>
        <w:tc>
          <w:tcPr>
            <w:tcW w:w="1419" w:type="dxa"/>
            <w:shd w:val="clear" w:color="auto" w:fill="D9D9D9" w:themeFill="background1" w:themeFillShade="D9"/>
            <w:vAlign w:val="center"/>
          </w:tcPr>
          <w:p w:rsidR="00A44D8D" w:rsidRPr="00632823" w:rsidRDefault="00A44D8D" w:rsidP="00C27001">
            <w:pPr>
              <w:spacing w:before="40" w:after="40"/>
              <w:jc w:val="center"/>
              <w:rPr>
                <w:rFonts w:ascii="Arial" w:hAnsi="Arial" w:cs="Arial"/>
                <w:b/>
                <w:sz w:val="20"/>
                <w:szCs w:val="20"/>
              </w:rPr>
            </w:pPr>
            <w:r>
              <w:rPr>
                <w:rFonts w:ascii="Arial" w:hAnsi="Arial" w:cs="Arial"/>
                <w:b/>
                <w:sz w:val="20"/>
                <w:szCs w:val="20"/>
              </w:rPr>
              <w:t>Year 1 #</w:t>
            </w:r>
            <w:r w:rsidRPr="00632823">
              <w:rPr>
                <w:rFonts w:ascii="Arial" w:hAnsi="Arial" w:cs="Arial"/>
                <w:b/>
                <w:sz w:val="20"/>
                <w:szCs w:val="20"/>
              </w:rPr>
              <w:br/>
              <w:t>2% increase</w:t>
            </w:r>
          </w:p>
        </w:tc>
        <w:tc>
          <w:tcPr>
            <w:tcW w:w="1419" w:type="dxa"/>
            <w:shd w:val="clear" w:color="auto" w:fill="D9D9D9" w:themeFill="background1" w:themeFillShade="D9"/>
            <w:vAlign w:val="center"/>
          </w:tcPr>
          <w:p w:rsidR="00A44D8D" w:rsidRPr="00632823" w:rsidRDefault="00A44D8D" w:rsidP="00C27001">
            <w:pPr>
              <w:spacing w:before="40" w:after="40"/>
              <w:jc w:val="center"/>
              <w:rPr>
                <w:rFonts w:ascii="Arial" w:hAnsi="Arial" w:cs="Arial"/>
                <w:b/>
                <w:sz w:val="20"/>
                <w:szCs w:val="20"/>
              </w:rPr>
            </w:pPr>
            <w:r w:rsidRPr="00632823">
              <w:rPr>
                <w:rFonts w:ascii="Arial" w:hAnsi="Arial" w:cs="Arial"/>
                <w:b/>
                <w:sz w:val="20"/>
                <w:szCs w:val="20"/>
              </w:rPr>
              <w:t xml:space="preserve">Year 2 </w:t>
            </w:r>
            <w:r w:rsidRPr="00632823">
              <w:rPr>
                <w:rFonts w:ascii="Arial" w:hAnsi="Arial" w:cs="Arial"/>
                <w:b/>
                <w:sz w:val="20"/>
                <w:szCs w:val="20"/>
              </w:rPr>
              <w:br/>
              <w:t>2% increase</w:t>
            </w:r>
          </w:p>
        </w:tc>
        <w:tc>
          <w:tcPr>
            <w:tcW w:w="1419" w:type="dxa"/>
            <w:shd w:val="clear" w:color="auto" w:fill="D9D9D9" w:themeFill="background1" w:themeFillShade="D9"/>
            <w:vAlign w:val="center"/>
          </w:tcPr>
          <w:p w:rsidR="00A44D8D" w:rsidRPr="00632823" w:rsidRDefault="00A44D8D" w:rsidP="0015314A">
            <w:pPr>
              <w:spacing w:before="40" w:after="40"/>
              <w:jc w:val="center"/>
              <w:rPr>
                <w:rFonts w:ascii="Arial" w:hAnsi="Arial" w:cs="Arial"/>
                <w:b/>
                <w:sz w:val="20"/>
                <w:szCs w:val="20"/>
              </w:rPr>
            </w:pPr>
            <w:r w:rsidRPr="00632823">
              <w:rPr>
                <w:rFonts w:ascii="Arial" w:hAnsi="Arial" w:cs="Arial"/>
                <w:b/>
                <w:sz w:val="20"/>
                <w:szCs w:val="20"/>
              </w:rPr>
              <w:t xml:space="preserve">Year 3 </w:t>
            </w:r>
          </w:p>
          <w:p w:rsidR="00A44D8D" w:rsidRPr="00632823" w:rsidRDefault="00A44D8D" w:rsidP="00C27001">
            <w:pPr>
              <w:spacing w:before="40" w:after="40"/>
              <w:jc w:val="center"/>
              <w:rPr>
                <w:rFonts w:ascii="Arial" w:hAnsi="Arial" w:cs="Arial"/>
                <w:b/>
                <w:sz w:val="20"/>
                <w:szCs w:val="20"/>
              </w:rPr>
            </w:pPr>
            <w:r w:rsidRPr="00632823">
              <w:rPr>
                <w:rFonts w:ascii="Arial" w:hAnsi="Arial" w:cs="Arial"/>
                <w:b/>
                <w:sz w:val="20"/>
                <w:szCs w:val="20"/>
              </w:rPr>
              <w:t>2% increase</w:t>
            </w:r>
          </w:p>
        </w:tc>
      </w:tr>
      <w:tr w:rsidR="00632823" w:rsidRPr="00632823" w:rsidTr="00FA154A">
        <w:trPr>
          <w:cantSplit/>
          <w:trHeight w:hRule="exact" w:val="759"/>
          <w:jc w:val="center"/>
        </w:trPr>
        <w:tc>
          <w:tcPr>
            <w:tcW w:w="4450" w:type="dxa"/>
            <w:shd w:val="clear" w:color="auto" w:fill="D9D9D9" w:themeFill="background1" w:themeFillShade="D9"/>
            <w:vAlign w:val="center"/>
          </w:tcPr>
          <w:p w:rsidR="00632823" w:rsidRPr="00632823" w:rsidRDefault="00632823" w:rsidP="00C27001">
            <w:pPr>
              <w:spacing w:before="40" w:after="40"/>
              <w:rPr>
                <w:rFonts w:ascii="Arial" w:hAnsi="Arial" w:cs="Arial"/>
                <w:b/>
                <w:sz w:val="20"/>
                <w:szCs w:val="20"/>
              </w:rPr>
            </w:pPr>
            <w:r w:rsidRPr="00632823">
              <w:rPr>
                <w:rFonts w:ascii="Arial" w:hAnsi="Arial" w:cs="Arial"/>
                <w:b/>
                <w:sz w:val="20"/>
                <w:szCs w:val="20"/>
              </w:rPr>
              <w:t>National Flexibility Allowance (NFA)</w:t>
            </w:r>
          </w:p>
        </w:tc>
        <w:tc>
          <w:tcPr>
            <w:tcW w:w="1418" w:type="dxa"/>
            <w:vAlign w:val="center"/>
          </w:tcPr>
          <w:p w:rsidR="000B3468" w:rsidRPr="00632823" w:rsidRDefault="000B3468" w:rsidP="000B3468">
            <w:pPr>
              <w:spacing w:before="40" w:after="40"/>
              <w:jc w:val="center"/>
              <w:rPr>
                <w:rFonts w:ascii="Arial" w:hAnsi="Arial" w:cs="Arial"/>
                <w:sz w:val="20"/>
                <w:szCs w:val="20"/>
              </w:rPr>
            </w:pPr>
            <w:r>
              <w:rPr>
                <w:rFonts w:ascii="Arial" w:hAnsi="Arial" w:cs="Arial"/>
                <w:sz w:val="20"/>
                <w:szCs w:val="20"/>
              </w:rPr>
              <w:t>$10,298</w:t>
            </w:r>
          </w:p>
        </w:tc>
        <w:tc>
          <w:tcPr>
            <w:tcW w:w="1419" w:type="dxa"/>
            <w:vAlign w:val="center"/>
          </w:tcPr>
          <w:p w:rsidR="000B3468" w:rsidRPr="00632823" w:rsidRDefault="000B3468" w:rsidP="001307EE">
            <w:pPr>
              <w:spacing w:before="40" w:after="40"/>
              <w:jc w:val="center"/>
              <w:rPr>
                <w:rFonts w:ascii="Arial" w:hAnsi="Arial" w:cs="Arial"/>
                <w:sz w:val="20"/>
                <w:szCs w:val="20"/>
              </w:rPr>
            </w:pPr>
            <w:r>
              <w:rPr>
                <w:rFonts w:ascii="Arial" w:hAnsi="Arial" w:cs="Arial"/>
                <w:color w:val="000000"/>
                <w:sz w:val="20"/>
                <w:szCs w:val="20"/>
              </w:rPr>
              <w:t>$10,504</w:t>
            </w:r>
          </w:p>
        </w:tc>
        <w:tc>
          <w:tcPr>
            <w:tcW w:w="1419" w:type="dxa"/>
            <w:vAlign w:val="center"/>
          </w:tcPr>
          <w:p w:rsidR="000B3468" w:rsidRPr="00632823" w:rsidRDefault="000B3468" w:rsidP="000B3468">
            <w:pPr>
              <w:spacing w:before="40" w:after="40"/>
              <w:jc w:val="center"/>
              <w:rPr>
                <w:rFonts w:ascii="Arial" w:hAnsi="Arial" w:cs="Arial"/>
                <w:sz w:val="20"/>
                <w:szCs w:val="20"/>
              </w:rPr>
            </w:pPr>
            <w:r>
              <w:rPr>
                <w:rFonts w:ascii="Arial" w:hAnsi="Arial" w:cs="Arial"/>
                <w:color w:val="000000"/>
                <w:sz w:val="20"/>
                <w:szCs w:val="20"/>
              </w:rPr>
              <w:t>$10,714</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$10,928</w:t>
            </w:r>
          </w:p>
        </w:tc>
      </w:tr>
      <w:tr w:rsidR="00632823" w:rsidRPr="00632823" w:rsidTr="00FA154A">
        <w:trPr>
          <w:cantSplit/>
          <w:trHeight w:hRule="exact" w:val="701"/>
          <w:jc w:val="center"/>
        </w:trPr>
        <w:tc>
          <w:tcPr>
            <w:tcW w:w="4450" w:type="dxa"/>
            <w:shd w:val="clear" w:color="auto" w:fill="D9D9D9" w:themeFill="background1" w:themeFillShade="D9"/>
            <w:vAlign w:val="center"/>
          </w:tcPr>
          <w:p w:rsidR="00632823" w:rsidRPr="00632823" w:rsidRDefault="00632823" w:rsidP="00C27001">
            <w:pPr>
              <w:spacing w:before="40" w:after="40"/>
              <w:rPr>
                <w:rFonts w:ascii="Arial" w:hAnsi="Arial" w:cs="Arial"/>
                <w:b/>
                <w:sz w:val="20"/>
                <w:szCs w:val="20"/>
              </w:rPr>
            </w:pPr>
            <w:r w:rsidRPr="00632823">
              <w:rPr>
                <w:rFonts w:ascii="Arial" w:hAnsi="Arial" w:cs="Arial"/>
                <w:b/>
                <w:sz w:val="20"/>
                <w:szCs w:val="20"/>
              </w:rPr>
              <w:t>State/Territory Allowance component of NFA</w:t>
            </w:r>
          </w:p>
        </w:tc>
        <w:tc>
          <w:tcPr>
            <w:tcW w:w="1418"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sz w:val="20"/>
                <w:szCs w:val="20"/>
              </w:rPr>
              <w:t>$4,164</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$4,247</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$4,332</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$4,419</w:t>
            </w:r>
          </w:p>
        </w:tc>
      </w:tr>
      <w:tr w:rsidR="00632823" w:rsidRPr="00632823" w:rsidTr="00FA154A">
        <w:trPr>
          <w:cantSplit/>
          <w:trHeight w:hRule="exact" w:val="853"/>
          <w:jc w:val="center"/>
        </w:trPr>
        <w:tc>
          <w:tcPr>
            <w:tcW w:w="4450" w:type="dxa"/>
            <w:shd w:val="clear" w:color="auto" w:fill="D9D9D9" w:themeFill="background1" w:themeFillShade="D9"/>
            <w:vAlign w:val="center"/>
          </w:tcPr>
          <w:p w:rsidR="00632823" w:rsidRPr="00632823" w:rsidRDefault="00632823" w:rsidP="00C27001">
            <w:pPr>
              <w:spacing w:before="40" w:after="40"/>
              <w:rPr>
                <w:rFonts w:ascii="Arial" w:hAnsi="Arial" w:cs="Arial"/>
                <w:b/>
                <w:sz w:val="20"/>
                <w:szCs w:val="20"/>
              </w:rPr>
            </w:pPr>
            <w:r w:rsidRPr="00632823">
              <w:rPr>
                <w:rFonts w:ascii="Arial" w:hAnsi="Arial" w:cs="Arial"/>
                <w:b/>
                <w:sz w:val="20"/>
                <w:szCs w:val="20"/>
              </w:rPr>
              <w:t>National Flexibility Allowance total</w:t>
            </w:r>
          </w:p>
        </w:tc>
        <w:tc>
          <w:tcPr>
            <w:tcW w:w="1418"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sz w:val="20"/>
                <w:szCs w:val="20"/>
              </w:rPr>
              <w:t>$14,459</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$14,748</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$15,043</w:t>
            </w:r>
          </w:p>
        </w:tc>
        <w:tc>
          <w:tcPr>
            <w:tcW w:w="1419"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color w:val="000000"/>
                <w:sz w:val="20"/>
                <w:szCs w:val="20"/>
              </w:rPr>
              <w:t>$15,344</w:t>
            </w:r>
          </w:p>
        </w:tc>
      </w:tr>
      <w:tr w:rsidR="004D0995" w:rsidRPr="00632823" w:rsidTr="00FA154A">
        <w:trPr>
          <w:cantSplit/>
          <w:trHeight w:hRule="exact" w:val="707"/>
          <w:jc w:val="center"/>
        </w:trPr>
        <w:tc>
          <w:tcPr>
            <w:tcW w:w="4450" w:type="dxa"/>
            <w:shd w:val="clear" w:color="auto" w:fill="D9D9D9" w:themeFill="background1" w:themeFillShade="D9"/>
            <w:vAlign w:val="center"/>
          </w:tcPr>
          <w:p w:rsidR="004D0995" w:rsidRPr="00632823" w:rsidRDefault="004D0995" w:rsidP="00C27001">
            <w:pPr>
              <w:spacing w:before="40" w:after="40"/>
              <w:rPr>
                <w:rFonts w:ascii="Arial" w:hAnsi="Arial" w:cs="Arial"/>
                <w:b/>
                <w:sz w:val="20"/>
                <w:szCs w:val="20"/>
              </w:rPr>
            </w:pPr>
            <w:r w:rsidRPr="00632823">
              <w:rPr>
                <w:rFonts w:ascii="Arial" w:hAnsi="Arial" w:cs="Arial"/>
                <w:b/>
                <w:sz w:val="20"/>
                <w:szCs w:val="20"/>
              </w:rPr>
              <w:t>Dedicated Driver Allowance (inclusive of State/Territory Allowance where applicable)</w:t>
            </w:r>
          </w:p>
        </w:tc>
        <w:tc>
          <w:tcPr>
            <w:tcW w:w="1418" w:type="dxa"/>
            <w:vAlign w:val="center"/>
          </w:tcPr>
          <w:p w:rsidR="000B3468" w:rsidRPr="00632823" w:rsidRDefault="000B3468" w:rsidP="00C27001">
            <w:pPr>
              <w:spacing w:before="40" w:after="40"/>
              <w:jc w:val="center"/>
              <w:rPr>
                <w:rFonts w:ascii="Arial" w:hAnsi="Arial" w:cs="Arial"/>
                <w:sz w:val="20"/>
                <w:szCs w:val="20"/>
              </w:rPr>
            </w:pPr>
            <w:r>
              <w:rPr>
                <w:rFonts w:ascii="Arial" w:hAnsi="Arial" w:cs="Arial"/>
                <w:sz w:val="20"/>
                <w:szCs w:val="20"/>
              </w:rPr>
              <w:t>$21,528</w:t>
            </w:r>
          </w:p>
        </w:tc>
        <w:tc>
          <w:tcPr>
            <w:tcW w:w="1419" w:type="dxa"/>
            <w:vAlign w:val="center"/>
          </w:tcPr>
          <w:p w:rsidR="000B3468" w:rsidRPr="00632823" w:rsidRDefault="000B3468" w:rsidP="00C27001">
            <w:pPr>
              <w:spacing w:before="40" w:after="40"/>
              <w:jc w:val="center"/>
              <w:rPr>
                <w:rFonts w:ascii="Arial" w:hAnsi="Arial" w:cs="Arial"/>
                <w:color w:val="000000"/>
                <w:sz w:val="20"/>
                <w:szCs w:val="20"/>
              </w:rPr>
            </w:pPr>
            <w:r>
              <w:rPr>
                <w:rFonts w:ascii="Arial" w:hAnsi="Arial" w:cs="Arial"/>
                <w:color w:val="000000"/>
                <w:sz w:val="20"/>
                <w:szCs w:val="20"/>
              </w:rPr>
              <w:t>$21,959</w:t>
            </w:r>
          </w:p>
        </w:tc>
        <w:tc>
          <w:tcPr>
            <w:tcW w:w="1419" w:type="dxa"/>
            <w:vAlign w:val="center"/>
          </w:tcPr>
          <w:p w:rsidR="000B3468" w:rsidRPr="00632823" w:rsidRDefault="000B3468" w:rsidP="00931EEF">
            <w:pPr>
              <w:spacing w:before="40" w:after="40"/>
              <w:jc w:val="center"/>
              <w:rPr>
                <w:rFonts w:ascii="Arial" w:hAnsi="Arial" w:cs="Arial"/>
                <w:color w:val="000000"/>
                <w:sz w:val="20"/>
                <w:szCs w:val="20"/>
              </w:rPr>
            </w:pPr>
            <w:r>
              <w:rPr>
                <w:rFonts w:ascii="Arial" w:hAnsi="Arial" w:cs="Arial"/>
                <w:color w:val="000000"/>
                <w:sz w:val="20"/>
                <w:szCs w:val="20"/>
              </w:rPr>
              <w:t>$22,3</w:t>
            </w:r>
            <w:r w:rsidR="00931EEF">
              <w:rPr>
                <w:rFonts w:ascii="Arial" w:hAnsi="Arial" w:cs="Arial"/>
                <w:color w:val="000000"/>
                <w:sz w:val="20"/>
                <w:szCs w:val="20"/>
              </w:rPr>
              <w:t>98</w:t>
            </w:r>
          </w:p>
        </w:tc>
        <w:tc>
          <w:tcPr>
            <w:tcW w:w="1419" w:type="dxa"/>
            <w:vAlign w:val="center"/>
          </w:tcPr>
          <w:p w:rsidR="000B3468" w:rsidRPr="00632823" w:rsidRDefault="000B3468" w:rsidP="00C27001">
            <w:pPr>
              <w:spacing w:before="40" w:after="40"/>
              <w:jc w:val="center"/>
              <w:rPr>
                <w:rFonts w:ascii="Arial" w:hAnsi="Arial" w:cs="Arial"/>
                <w:color w:val="000000"/>
                <w:sz w:val="20"/>
                <w:szCs w:val="20"/>
              </w:rPr>
            </w:pPr>
            <w:r>
              <w:rPr>
                <w:rFonts w:ascii="Arial" w:hAnsi="Arial" w:cs="Arial"/>
                <w:color w:val="000000"/>
                <w:sz w:val="20"/>
                <w:szCs w:val="20"/>
              </w:rPr>
              <w:t>$22,846</w:t>
            </w:r>
          </w:p>
        </w:tc>
      </w:tr>
    </w:tbl>
    <w:p w:rsidR="00956838" w:rsidRPr="00EE1836" w:rsidRDefault="004D0995" w:rsidP="000956B9">
      <w:pPr>
        <w:ind w:left="-567"/>
      </w:pPr>
      <w:r w:rsidRPr="004D0995">
        <w:rPr>
          <w:b/>
        </w:rPr>
        <w:t xml:space="preserve"># </w:t>
      </w:r>
      <w:r w:rsidRPr="004D0995">
        <w:rPr>
          <w:rFonts w:ascii="Arial" w:hAnsi="Arial" w:cs="Arial"/>
          <w:sz w:val="20"/>
          <w:szCs w:val="20"/>
        </w:rPr>
        <w:t>First full pay following commencement of the Agreement</w:t>
      </w:r>
    </w:p>
    <w:p w:rsidR="00956838" w:rsidRDefault="00956838" w:rsidP="00956838">
      <w:r>
        <w:br w:type="page"/>
      </w:r>
    </w:p>
    <w:p w:rsidR="00EB17DD" w:rsidRPr="004063E9" w:rsidRDefault="0084746E" w:rsidP="00B4628D">
      <w:pPr>
        <w:pStyle w:val="Heading1"/>
      </w:pPr>
      <w:bookmarkStart w:id="77" w:name="_Toc527454171"/>
      <w:r w:rsidRPr="0084746E">
        <w:t xml:space="preserve">Attachment B </w:t>
      </w:r>
      <w:r w:rsidR="005B0571" w:rsidRPr="00D46F6F">
        <w:t>–</w:t>
      </w:r>
      <w:r w:rsidRPr="0084746E">
        <w:t xml:space="preserve"> Consultation</w:t>
      </w:r>
      <w:bookmarkEnd w:id="77"/>
    </w:p>
    <w:p w:rsidR="00EB17DD" w:rsidRDefault="00EB17DD" w:rsidP="00A81401">
      <w:pPr>
        <w:numPr>
          <w:ilvl w:val="0"/>
          <w:numId w:val="121"/>
        </w:numPr>
        <w:spacing w:before="180"/>
        <w:rPr>
          <w:rFonts w:ascii="Arial" w:hAnsi="Arial" w:cs="Arial"/>
          <w:sz w:val="22"/>
          <w:szCs w:val="22"/>
        </w:rPr>
      </w:pPr>
      <w:r w:rsidRPr="00EB17DD">
        <w:rPr>
          <w:rFonts w:ascii="Arial" w:hAnsi="Arial" w:cs="Arial"/>
          <w:sz w:val="22"/>
          <w:szCs w:val="22"/>
        </w:rPr>
        <w:t xml:space="preserve">This term applies if </w:t>
      </w:r>
      <w:r w:rsidR="00810EAD">
        <w:rPr>
          <w:rFonts w:ascii="Arial" w:hAnsi="Arial" w:cs="Arial"/>
          <w:sz w:val="22"/>
          <w:szCs w:val="22"/>
        </w:rPr>
        <w:t>Finance</w:t>
      </w:r>
      <w:r w:rsidRPr="00EB17DD">
        <w:rPr>
          <w:rFonts w:ascii="Arial" w:hAnsi="Arial" w:cs="Arial"/>
          <w:sz w:val="22"/>
          <w:szCs w:val="22"/>
        </w:rPr>
        <w:t>:</w:t>
      </w:r>
    </w:p>
    <w:p w:rsidR="00EB17DD" w:rsidRDefault="00EB17DD" w:rsidP="00CE3D7E">
      <w:pPr>
        <w:numPr>
          <w:ilvl w:val="0"/>
          <w:numId w:val="157"/>
        </w:numPr>
        <w:tabs>
          <w:tab w:val="left" w:pos="993"/>
        </w:tabs>
        <w:spacing w:before="120" w:after="100" w:afterAutospacing="1"/>
        <w:rPr>
          <w:rFonts w:ascii="Arial" w:hAnsi="Arial" w:cs="Arial"/>
          <w:sz w:val="22"/>
          <w:szCs w:val="22"/>
        </w:rPr>
      </w:pPr>
      <w:r w:rsidRPr="00EB17DD">
        <w:rPr>
          <w:rFonts w:ascii="Arial" w:hAnsi="Arial" w:cs="Arial"/>
          <w:sz w:val="22"/>
          <w:szCs w:val="22"/>
        </w:rPr>
        <w:t>has made a definite decision to introduce a major change to production, program, organisation, structure or technology in relation to its enterprise that is likely to have a significant effect on the employees; or</w:t>
      </w:r>
    </w:p>
    <w:p w:rsidR="00EB17DD" w:rsidRPr="00253B43" w:rsidRDefault="00EB17DD" w:rsidP="00CE3D7E">
      <w:pPr>
        <w:numPr>
          <w:ilvl w:val="0"/>
          <w:numId w:val="157"/>
        </w:numPr>
        <w:tabs>
          <w:tab w:val="left" w:pos="993"/>
        </w:tabs>
        <w:spacing w:before="120" w:after="100" w:afterAutospacing="1"/>
        <w:rPr>
          <w:rFonts w:ascii="Arial" w:hAnsi="Arial" w:cs="Arial"/>
          <w:sz w:val="22"/>
          <w:szCs w:val="22"/>
        </w:rPr>
      </w:pPr>
      <w:proofErr w:type="gramStart"/>
      <w:r w:rsidRPr="00253B43">
        <w:rPr>
          <w:rFonts w:ascii="Arial" w:hAnsi="Arial" w:cs="Arial"/>
          <w:sz w:val="22"/>
          <w:szCs w:val="22"/>
        </w:rPr>
        <w:t>proposes</w:t>
      </w:r>
      <w:proofErr w:type="gramEnd"/>
      <w:r w:rsidRPr="00253B43">
        <w:rPr>
          <w:rFonts w:ascii="Arial" w:hAnsi="Arial" w:cs="Arial"/>
          <w:sz w:val="22"/>
          <w:szCs w:val="22"/>
        </w:rPr>
        <w:t xml:space="preserve"> to introduce a change to the regular roster or ordinary hours of work of employees.</w:t>
      </w:r>
    </w:p>
    <w:p w:rsidR="00EB17DD" w:rsidRPr="00EB17DD" w:rsidRDefault="00EB17DD" w:rsidP="002C1112">
      <w:pPr>
        <w:keepNext/>
        <w:keepLines/>
        <w:spacing w:before="240"/>
        <w:ind w:left="1134" w:hanging="708"/>
        <w:rPr>
          <w:rFonts w:ascii="Arial" w:hAnsi="Arial" w:cs="Arial"/>
          <w:i/>
          <w:sz w:val="22"/>
          <w:szCs w:val="22"/>
        </w:rPr>
      </w:pPr>
      <w:r w:rsidRPr="00EB17DD">
        <w:rPr>
          <w:rFonts w:ascii="Arial" w:hAnsi="Arial" w:cs="Arial"/>
          <w:i/>
          <w:sz w:val="22"/>
          <w:szCs w:val="22"/>
        </w:rPr>
        <w:t>Major change</w:t>
      </w:r>
    </w:p>
    <w:p w:rsidR="007F518E" w:rsidRPr="0057654C" w:rsidRDefault="0036347A"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For a major change referred to in paragraph (1)(a):</w:t>
      </w:r>
    </w:p>
    <w:p w:rsidR="007F518E" w:rsidRPr="0057654C" w:rsidRDefault="00EB17DD" w:rsidP="00CE3D7E">
      <w:pPr>
        <w:numPr>
          <w:ilvl w:val="0"/>
          <w:numId w:val="158"/>
        </w:numPr>
        <w:tabs>
          <w:tab w:val="left" w:pos="993"/>
        </w:tabs>
        <w:spacing w:before="120" w:after="100" w:afterAutospacing="1"/>
        <w:rPr>
          <w:rFonts w:ascii="Arial" w:hAnsi="Arial" w:cs="Arial"/>
          <w:sz w:val="22"/>
          <w:szCs w:val="22"/>
        </w:rPr>
      </w:pPr>
      <w:r w:rsidRPr="00EB17DD">
        <w:rPr>
          <w:rFonts w:ascii="Arial" w:hAnsi="Arial" w:cs="Arial"/>
          <w:sz w:val="22"/>
          <w:szCs w:val="22"/>
        </w:rPr>
        <w:t>the employer must notify the relevant employees of the decision to introduce the major change; and</w:t>
      </w:r>
    </w:p>
    <w:p w:rsidR="00EB17DD" w:rsidRPr="00EB17DD" w:rsidRDefault="00EB17DD" w:rsidP="00CE3D7E">
      <w:pPr>
        <w:numPr>
          <w:ilvl w:val="0"/>
          <w:numId w:val="158"/>
        </w:numPr>
        <w:tabs>
          <w:tab w:val="left" w:pos="993"/>
        </w:tabs>
        <w:spacing w:before="120" w:after="100" w:afterAutospacing="1"/>
        <w:rPr>
          <w:rFonts w:ascii="Arial" w:hAnsi="Arial" w:cs="Arial"/>
          <w:sz w:val="22"/>
          <w:szCs w:val="22"/>
        </w:rPr>
      </w:pPr>
      <w:proofErr w:type="gramStart"/>
      <w:r w:rsidRPr="00EB17DD">
        <w:rPr>
          <w:rFonts w:ascii="Arial" w:hAnsi="Arial" w:cs="Arial"/>
          <w:sz w:val="22"/>
          <w:szCs w:val="22"/>
        </w:rPr>
        <w:t>subclauses</w:t>
      </w:r>
      <w:proofErr w:type="gramEnd"/>
      <w:r w:rsidRPr="00EB17DD">
        <w:rPr>
          <w:rFonts w:ascii="Arial" w:hAnsi="Arial" w:cs="Arial"/>
          <w:sz w:val="22"/>
          <w:szCs w:val="22"/>
        </w:rPr>
        <w:t> 3 to 9 apply.</w:t>
      </w:r>
    </w:p>
    <w:p w:rsidR="00EB17DD" w:rsidRPr="00EB17DD" w:rsidRDefault="007B33F7"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The relevant employees may appoint a representative for the purposes of the </w:t>
      </w:r>
      <w:r w:rsidR="00D2519D">
        <w:rPr>
          <w:rFonts w:ascii="Arial" w:hAnsi="Arial" w:cs="Arial"/>
          <w:sz w:val="22"/>
          <w:szCs w:val="22"/>
        </w:rPr>
        <w:tab/>
      </w:r>
      <w:r w:rsidR="00EB17DD" w:rsidRPr="00EB17DD">
        <w:rPr>
          <w:rFonts w:ascii="Arial" w:hAnsi="Arial" w:cs="Arial"/>
          <w:sz w:val="22"/>
          <w:szCs w:val="22"/>
        </w:rPr>
        <w:t>procedures in this term.</w:t>
      </w:r>
    </w:p>
    <w:p w:rsidR="00EB17DD" w:rsidRPr="00EB17DD" w:rsidRDefault="00EB17DD" w:rsidP="00A81401">
      <w:pPr>
        <w:numPr>
          <w:ilvl w:val="0"/>
          <w:numId w:val="121"/>
        </w:numPr>
        <w:spacing w:before="180"/>
        <w:rPr>
          <w:rFonts w:ascii="Arial" w:hAnsi="Arial" w:cs="Arial"/>
          <w:sz w:val="22"/>
          <w:szCs w:val="22"/>
        </w:rPr>
      </w:pPr>
      <w:r w:rsidRPr="00EB17DD">
        <w:rPr>
          <w:rFonts w:ascii="Arial" w:hAnsi="Arial" w:cs="Arial"/>
          <w:sz w:val="22"/>
          <w:szCs w:val="22"/>
        </w:rPr>
        <w:t>If:</w:t>
      </w:r>
    </w:p>
    <w:p w:rsidR="0057654C" w:rsidRPr="0057654C" w:rsidRDefault="00EB17DD" w:rsidP="00CE3D7E">
      <w:pPr>
        <w:numPr>
          <w:ilvl w:val="0"/>
          <w:numId w:val="159"/>
        </w:numPr>
        <w:tabs>
          <w:tab w:val="left" w:pos="993"/>
        </w:tabs>
        <w:spacing w:before="120" w:after="100" w:afterAutospacing="1"/>
        <w:rPr>
          <w:rFonts w:ascii="Arial" w:hAnsi="Arial" w:cs="Arial"/>
          <w:sz w:val="22"/>
          <w:szCs w:val="22"/>
        </w:rPr>
      </w:pPr>
      <w:r w:rsidRPr="00EB17DD">
        <w:rPr>
          <w:rFonts w:ascii="Arial" w:hAnsi="Arial" w:cs="Arial"/>
          <w:sz w:val="22"/>
          <w:szCs w:val="22"/>
        </w:rPr>
        <w:t>a relevant employee appoints, or relevant employees appoint, a representative for the purposes of consultation; and</w:t>
      </w:r>
    </w:p>
    <w:p w:rsidR="00EB17DD" w:rsidRPr="00EB17DD" w:rsidRDefault="00EB17DD" w:rsidP="00CE3D7E">
      <w:pPr>
        <w:numPr>
          <w:ilvl w:val="0"/>
          <w:numId w:val="159"/>
        </w:numPr>
        <w:tabs>
          <w:tab w:val="left" w:pos="993"/>
        </w:tabs>
        <w:spacing w:before="120" w:after="100" w:afterAutospacing="1"/>
        <w:rPr>
          <w:rFonts w:ascii="Arial" w:hAnsi="Arial" w:cs="Arial"/>
          <w:sz w:val="22"/>
          <w:szCs w:val="22"/>
        </w:rPr>
      </w:pPr>
      <w:r w:rsidRPr="00EB17DD">
        <w:rPr>
          <w:rFonts w:ascii="Arial" w:hAnsi="Arial" w:cs="Arial"/>
          <w:sz w:val="22"/>
          <w:szCs w:val="22"/>
        </w:rPr>
        <w:t>the employee or employees advise the employer of the identity of the representative;</w:t>
      </w:r>
    </w:p>
    <w:p w:rsidR="00EB17DD" w:rsidRPr="00EB17DD" w:rsidRDefault="0057654C" w:rsidP="0057654C">
      <w:pPr>
        <w:tabs>
          <w:tab w:val="left" w:pos="993"/>
        </w:tabs>
        <w:spacing w:before="120" w:after="100" w:afterAutospacing="1"/>
        <w:ind w:left="720"/>
        <w:rPr>
          <w:rFonts w:ascii="Arial" w:hAnsi="Arial" w:cs="Arial"/>
          <w:sz w:val="22"/>
          <w:szCs w:val="22"/>
        </w:rPr>
      </w:pPr>
      <w:r>
        <w:rPr>
          <w:rFonts w:ascii="Arial" w:hAnsi="Arial" w:cs="Arial"/>
          <w:sz w:val="22"/>
          <w:szCs w:val="22"/>
        </w:rPr>
        <w:tab/>
      </w:r>
      <w:proofErr w:type="gramStart"/>
      <w:r w:rsidR="00EB17DD" w:rsidRPr="00EB17DD">
        <w:rPr>
          <w:rFonts w:ascii="Arial" w:hAnsi="Arial" w:cs="Arial"/>
          <w:sz w:val="22"/>
          <w:szCs w:val="22"/>
        </w:rPr>
        <w:t>the</w:t>
      </w:r>
      <w:proofErr w:type="gramEnd"/>
      <w:r w:rsidR="00EB17DD" w:rsidRPr="00EB17DD">
        <w:rPr>
          <w:rFonts w:ascii="Arial" w:hAnsi="Arial" w:cs="Arial"/>
          <w:sz w:val="22"/>
          <w:szCs w:val="22"/>
        </w:rPr>
        <w:t xml:space="preserve"> employer must recognise the representative.</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As soon as practicable after making its decision, the employer must:</w:t>
      </w:r>
    </w:p>
    <w:p w:rsidR="00EB17DD" w:rsidRPr="00EB17DD" w:rsidRDefault="00EB17DD" w:rsidP="00CE3D7E">
      <w:pPr>
        <w:numPr>
          <w:ilvl w:val="0"/>
          <w:numId w:val="160"/>
        </w:numPr>
        <w:tabs>
          <w:tab w:val="left" w:pos="993"/>
        </w:tabs>
        <w:spacing w:before="120" w:after="100" w:afterAutospacing="1"/>
        <w:rPr>
          <w:rFonts w:ascii="Arial" w:hAnsi="Arial" w:cs="Arial"/>
          <w:sz w:val="22"/>
          <w:szCs w:val="22"/>
        </w:rPr>
      </w:pPr>
      <w:r w:rsidRPr="00EB17DD">
        <w:rPr>
          <w:rFonts w:ascii="Arial" w:hAnsi="Arial" w:cs="Arial"/>
          <w:sz w:val="22"/>
          <w:szCs w:val="22"/>
        </w:rPr>
        <w:tab/>
        <w:t>discuss with the relevant employees:</w:t>
      </w:r>
    </w:p>
    <w:p w:rsidR="00EB17DD" w:rsidRPr="00EF7A1F" w:rsidRDefault="00EB17DD" w:rsidP="00CE3D7E">
      <w:pPr>
        <w:pStyle w:val="ListParagraph"/>
        <w:numPr>
          <w:ilvl w:val="1"/>
          <w:numId w:val="165"/>
        </w:numPr>
        <w:tabs>
          <w:tab w:val="right" w:pos="1985"/>
        </w:tabs>
        <w:spacing w:before="40"/>
        <w:rPr>
          <w:rFonts w:ascii="Arial" w:hAnsi="Arial" w:cs="Arial"/>
          <w:sz w:val="22"/>
          <w:szCs w:val="22"/>
        </w:rPr>
      </w:pPr>
      <w:r w:rsidRPr="00EF7A1F">
        <w:rPr>
          <w:rFonts w:ascii="Arial" w:hAnsi="Arial" w:cs="Arial"/>
          <w:sz w:val="22"/>
          <w:szCs w:val="22"/>
        </w:rPr>
        <w:t>t</w:t>
      </w:r>
      <w:r w:rsidR="0057654C" w:rsidRPr="00EF7A1F">
        <w:rPr>
          <w:rFonts w:ascii="Arial" w:hAnsi="Arial" w:cs="Arial"/>
          <w:sz w:val="22"/>
          <w:szCs w:val="22"/>
        </w:rPr>
        <w:t xml:space="preserve">he introduction of the change; </w:t>
      </w:r>
    </w:p>
    <w:p w:rsidR="00EB17DD" w:rsidRPr="00EF7A1F" w:rsidRDefault="00EB17DD" w:rsidP="00CE3D7E">
      <w:pPr>
        <w:pStyle w:val="ListParagraph"/>
        <w:numPr>
          <w:ilvl w:val="1"/>
          <w:numId w:val="165"/>
        </w:numPr>
        <w:tabs>
          <w:tab w:val="right" w:pos="1985"/>
        </w:tabs>
        <w:spacing w:before="40"/>
        <w:rPr>
          <w:rFonts w:ascii="Arial" w:hAnsi="Arial" w:cs="Arial"/>
          <w:sz w:val="22"/>
          <w:szCs w:val="22"/>
        </w:rPr>
      </w:pPr>
      <w:r w:rsidRPr="00EF7A1F">
        <w:rPr>
          <w:rFonts w:ascii="Arial" w:hAnsi="Arial" w:cs="Arial"/>
          <w:sz w:val="22"/>
          <w:szCs w:val="22"/>
        </w:rPr>
        <w:t>the effect the change is likely to have on the employees; and</w:t>
      </w:r>
    </w:p>
    <w:p w:rsidR="00EB17DD" w:rsidRPr="00EF7A1F" w:rsidRDefault="00EB17DD" w:rsidP="00CE3D7E">
      <w:pPr>
        <w:pStyle w:val="ListParagraph"/>
        <w:numPr>
          <w:ilvl w:val="1"/>
          <w:numId w:val="165"/>
        </w:numPr>
        <w:tabs>
          <w:tab w:val="right" w:pos="1985"/>
        </w:tabs>
        <w:spacing w:before="40"/>
        <w:rPr>
          <w:rFonts w:ascii="Arial" w:hAnsi="Arial" w:cs="Arial"/>
          <w:sz w:val="22"/>
          <w:szCs w:val="22"/>
        </w:rPr>
      </w:pPr>
      <w:proofErr w:type="gramStart"/>
      <w:r w:rsidRPr="00EF7A1F">
        <w:rPr>
          <w:rFonts w:ascii="Arial" w:hAnsi="Arial" w:cs="Arial"/>
          <w:sz w:val="22"/>
          <w:szCs w:val="22"/>
        </w:rPr>
        <w:t>measures</w:t>
      </w:r>
      <w:proofErr w:type="gramEnd"/>
      <w:r w:rsidRPr="00EF7A1F">
        <w:rPr>
          <w:rFonts w:ascii="Arial" w:hAnsi="Arial" w:cs="Arial"/>
          <w:sz w:val="22"/>
          <w:szCs w:val="22"/>
        </w:rPr>
        <w:t xml:space="preserve"> the employer is taking to avert or mitigate the adverse effect of the change on the employees</w:t>
      </w:r>
      <w:r w:rsidR="0057654C" w:rsidRPr="00EF7A1F">
        <w:rPr>
          <w:rFonts w:ascii="Arial" w:hAnsi="Arial" w:cs="Arial"/>
          <w:sz w:val="22"/>
          <w:szCs w:val="22"/>
        </w:rPr>
        <w:t>.</w:t>
      </w:r>
    </w:p>
    <w:p w:rsidR="00EB17DD" w:rsidRPr="00EB17DD" w:rsidRDefault="00EB17DD" w:rsidP="00CE3D7E">
      <w:pPr>
        <w:numPr>
          <w:ilvl w:val="0"/>
          <w:numId w:val="160"/>
        </w:numPr>
        <w:tabs>
          <w:tab w:val="left" w:pos="993"/>
        </w:tabs>
        <w:spacing w:before="120" w:after="100" w:afterAutospacing="1"/>
        <w:rPr>
          <w:rFonts w:ascii="Arial" w:hAnsi="Arial" w:cs="Arial"/>
          <w:sz w:val="22"/>
          <w:szCs w:val="22"/>
        </w:rPr>
      </w:pPr>
      <w:r w:rsidRPr="00EB17DD">
        <w:rPr>
          <w:rFonts w:ascii="Arial" w:hAnsi="Arial" w:cs="Arial"/>
          <w:sz w:val="22"/>
          <w:szCs w:val="22"/>
        </w:rPr>
        <w:tab/>
        <w:t>for the purposes of the discussion</w:t>
      </w:r>
      <w:r w:rsidR="0057654C">
        <w:rPr>
          <w:rFonts w:ascii="Arial" w:hAnsi="Arial" w:cs="Arial"/>
          <w:sz w:val="22"/>
          <w:szCs w:val="22"/>
        </w:rPr>
        <w:t xml:space="preserve"> </w:t>
      </w:r>
      <w:r w:rsidRPr="00EB17DD">
        <w:rPr>
          <w:rFonts w:ascii="Arial" w:hAnsi="Arial" w:cs="Arial"/>
          <w:sz w:val="22"/>
          <w:szCs w:val="22"/>
        </w:rPr>
        <w:t>provide, in writing, to the relevant employees:</w:t>
      </w:r>
    </w:p>
    <w:p w:rsidR="00EB17DD" w:rsidRPr="00EB17DD" w:rsidRDefault="00EF7A1F" w:rsidP="00CE3D7E">
      <w:pPr>
        <w:pStyle w:val="ListParagraph"/>
        <w:numPr>
          <w:ilvl w:val="0"/>
          <w:numId w:val="166"/>
        </w:numPr>
        <w:tabs>
          <w:tab w:val="right" w:pos="1985"/>
        </w:tabs>
        <w:spacing w:before="4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all relevant information about the change including the nature of the change proposed; </w:t>
      </w:r>
    </w:p>
    <w:p w:rsidR="00EB17DD" w:rsidRPr="00EB17DD" w:rsidRDefault="00EB17DD" w:rsidP="00CE3D7E">
      <w:pPr>
        <w:pStyle w:val="ListParagraph"/>
        <w:numPr>
          <w:ilvl w:val="0"/>
          <w:numId w:val="166"/>
        </w:numPr>
        <w:tabs>
          <w:tab w:val="right" w:pos="1985"/>
        </w:tabs>
        <w:spacing w:before="40"/>
        <w:rPr>
          <w:rFonts w:ascii="Arial" w:hAnsi="Arial" w:cs="Arial"/>
          <w:sz w:val="22"/>
          <w:szCs w:val="22"/>
        </w:rPr>
      </w:pPr>
      <w:r w:rsidRPr="00EB17DD">
        <w:rPr>
          <w:rFonts w:ascii="Arial" w:hAnsi="Arial" w:cs="Arial"/>
          <w:sz w:val="22"/>
          <w:szCs w:val="22"/>
        </w:rPr>
        <w:tab/>
        <w:t>information about the expected effects of the change on the employees; and</w:t>
      </w:r>
    </w:p>
    <w:p w:rsidR="00EB17DD" w:rsidRPr="00EB17DD" w:rsidRDefault="00EB17DD" w:rsidP="00CE3D7E">
      <w:pPr>
        <w:pStyle w:val="ListParagraph"/>
        <w:numPr>
          <w:ilvl w:val="0"/>
          <w:numId w:val="166"/>
        </w:numPr>
        <w:tabs>
          <w:tab w:val="right" w:pos="1985"/>
        </w:tabs>
        <w:spacing w:before="40"/>
        <w:rPr>
          <w:rFonts w:ascii="Arial" w:hAnsi="Arial" w:cs="Arial"/>
          <w:sz w:val="22"/>
          <w:szCs w:val="22"/>
        </w:rPr>
      </w:pPr>
      <w:r w:rsidRPr="00EB17DD">
        <w:rPr>
          <w:rFonts w:ascii="Arial" w:hAnsi="Arial" w:cs="Arial"/>
          <w:sz w:val="22"/>
          <w:szCs w:val="22"/>
        </w:rPr>
        <w:tab/>
      </w:r>
      <w:proofErr w:type="gramStart"/>
      <w:r w:rsidRPr="00EB17DD">
        <w:rPr>
          <w:rFonts w:ascii="Arial" w:hAnsi="Arial" w:cs="Arial"/>
          <w:sz w:val="22"/>
          <w:szCs w:val="22"/>
        </w:rPr>
        <w:t>any</w:t>
      </w:r>
      <w:proofErr w:type="gramEnd"/>
      <w:r w:rsidRPr="00EB17DD">
        <w:rPr>
          <w:rFonts w:ascii="Arial" w:hAnsi="Arial" w:cs="Arial"/>
          <w:sz w:val="22"/>
          <w:szCs w:val="22"/>
        </w:rPr>
        <w:t xml:space="preserve"> other matters likely to affect the employees.</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However, the employer is not required to disclose confidential or commercially </w:t>
      </w:r>
      <w:r w:rsidR="00D2519D">
        <w:rPr>
          <w:rFonts w:ascii="Arial" w:hAnsi="Arial" w:cs="Arial"/>
          <w:sz w:val="22"/>
          <w:szCs w:val="22"/>
        </w:rPr>
        <w:tab/>
      </w:r>
      <w:r w:rsidR="00EB17DD" w:rsidRPr="00EB17DD">
        <w:rPr>
          <w:rFonts w:ascii="Arial" w:hAnsi="Arial" w:cs="Arial"/>
          <w:sz w:val="22"/>
          <w:szCs w:val="22"/>
        </w:rPr>
        <w:t>sensitive information to the relevant employees.</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The employer must give prompt and genuine consideration to matters raised about </w:t>
      </w:r>
      <w:r w:rsidR="00D2519D">
        <w:rPr>
          <w:rFonts w:ascii="Arial" w:hAnsi="Arial" w:cs="Arial"/>
          <w:sz w:val="22"/>
          <w:szCs w:val="22"/>
        </w:rPr>
        <w:tab/>
      </w:r>
      <w:r w:rsidR="00EB17DD" w:rsidRPr="00EB17DD">
        <w:rPr>
          <w:rFonts w:ascii="Arial" w:hAnsi="Arial" w:cs="Arial"/>
          <w:sz w:val="22"/>
          <w:szCs w:val="22"/>
        </w:rPr>
        <w:t>the major change by the relevant employees.</w:t>
      </w:r>
    </w:p>
    <w:p w:rsidR="00EB17DD" w:rsidRPr="00EB17DD" w:rsidRDefault="00EB17DD" w:rsidP="00A81401">
      <w:pPr>
        <w:numPr>
          <w:ilvl w:val="0"/>
          <w:numId w:val="121"/>
        </w:numPr>
        <w:spacing w:before="180"/>
        <w:rPr>
          <w:rFonts w:ascii="Arial" w:hAnsi="Arial" w:cs="Arial"/>
          <w:sz w:val="22"/>
          <w:szCs w:val="22"/>
        </w:rPr>
      </w:pPr>
      <w:r w:rsidRPr="00EB17DD">
        <w:rPr>
          <w:rFonts w:ascii="Arial" w:hAnsi="Arial" w:cs="Arial"/>
          <w:sz w:val="22"/>
          <w:szCs w:val="22"/>
        </w:rPr>
        <w:tab/>
        <w:t xml:space="preserve">If a term in this agreement provides for a major change to production, program, </w:t>
      </w:r>
      <w:r w:rsidR="00D2519D">
        <w:rPr>
          <w:rFonts w:ascii="Arial" w:hAnsi="Arial" w:cs="Arial"/>
          <w:sz w:val="22"/>
          <w:szCs w:val="22"/>
        </w:rPr>
        <w:tab/>
      </w:r>
      <w:r w:rsidRPr="00EB17DD">
        <w:rPr>
          <w:rFonts w:ascii="Arial" w:hAnsi="Arial" w:cs="Arial"/>
          <w:sz w:val="22"/>
          <w:szCs w:val="22"/>
        </w:rPr>
        <w:t xml:space="preserve">organisation, structure or technology in relation to the enterprise of the employer, the </w:t>
      </w:r>
      <w:r w:rsidR="00D2519D">
        <w:rPr>
          <w:rFonts w:ascii="Arial" w:hAnsi="Arial" w:cs="Arial"/>
          <w:sz w:val="22"/>
          <w:szCs w:val="22"/>
        </w:rPr>
        <w:tab/>
      </w:r>
      <w:r w:rsidRPr="00EB17DD">
        <w:rPr>
          <w:rFonts w:ascii="Arial" w:hAnsi="Arial" w:cs="Arial"/>
          <w:sz w:val="22"/>
          <w:szCs w:val="22"/>
        </w:rPr>
        <w:t>requirements set out in p</w:t>
      </w:r>
      <w:r w:rsidR="0057654C">
        <w:rPr>
          <w:rFonts w:ascii="Arial" w:hAnsi="Arial" w:cs="Arial"/>
          <w:sz w:val="22"/>
          <w:szCs w:val="22"/>
        </w:rPr>
        <w:t>aragraph (2)(a) and subclauses </w:t>
      </w:r>
      <w:r w:rsidRPr="00EB17DD">
        <w:rPr>
          <w:rFonts w:ascii="Arial" w:hAnsi="Arial" w:cs="Arial"/>
          <w:sz w:val="22"/>
          <w:szCs w:val="22"/>
        </w:rPr>
        <w:t xml:space="preserve">3 and 5 are taken not to </w:t>
      </w:r>
      <w:r w:rsidR="00D2519D">
        <w:rPr>
          <w:rFonts w:ascii="Arial" w:hAnsi="Arial" w:cs="Arial"/>
          <w:sz w:val="22"/>
          <w:szCs w:val="22"/>
        </w:rPr>
        <w:tab/>
      </w:r>
      <w:r w:rsidRPr="00EB17DD">
        <w:rPr>
          <w:rFonts w:ascii="Arial" w:hAnsi="Arial" w:cs="Arial"/>
          <w:sz w:val="22"/>
          <w:szCs w:val="22"/>
        </w:rPr>
        <w:t>apply.</w:t>
      </w:r>
    </w:p>
    <w:p w:rsidR="00EB17DD" w:rsidRPr="00EB17DD" w:rsidRDefault="00EB17DD" w:rsidP="00A81401">
      <w:pPr>
        <w:numPr>
          <w:ilvl w:val="0"/>
          <w:numId w:val="121"/>
        </w:numPr>
        <w:spacing w:before="180"/>
        <w:rPr>
          <w:rFonts w:ascii="Arial" w:hAnsi="Arial" w:cs="Arial"/>
          <w:sz w:val="22"/>
          <w:szCs w:val="22"/>
        </w:rPr>
      </w:pPr>
      <w:r w:rsidRPr="00EB17DD">
        <w:rPr>
          <w:rFonts w:ascii="Arial" w:hAnsi="Arial" w:cs="Arial"/>
          <w:sz w:val="22"/>
          <w:szCs w:val="22"/>
        </w:rPr>
        <w:tab/>
        <w:t xml:space="preserve">In this term, a major change is </w:t>
      </w:r>
      <w:r w:rsidRPr="00EB17DD">
        <w:rPr>
          <w:rFonts w:ascii="Arial" w:hAnsi="Arial" w:cs="Arial"/>
          <w:b/>
          <w:i/>
          <w:sz w:val="22"/>
          <w:szCs w:val="22"/>
        </w:rPr>
        <w:t>likely to have a significant effect on employees</w:t>
      </w:r>
      <w:r w:rsidRPr="00EB17DD">
        <w:rPr>
          <w:rFonts w:ascii="Arial" w:hAnsi="Arial" w:cs="Arial"/>
          <w:sz w:val="22"/>
          <w:szCs w:val="22"/>
        </w:rPr>
        <w:t xml:space="preserve"> if it </w:t>
      </w:r>
      <w:r w:rsidR="00D2519D">
        <w:rPr>
          <w:rFonts w:ascii="Arial" w:hAnsi="Arial" w:cs="Arial"/>
          <w:sz w:val="22"/>
          <w:szCs w:val="22"/>
        </w:rPr>
        <w:tab/>
      </w:r>
      <w:r w:rsidRPr="00EB17DD">
        <w:rPr>
          <w:rFonts w:ascii="Arial" w:hAnsi="Arial" w:cs="Arial"/>
          <w:sz w:val="22"/>
          <w:szCs w:val="22"/>
        </w:rPr>
        <w:t>results in:</w:t>
      </w:r>
    </w:p>
    <w:p w:rsidR="0057654C" w:rsidRPr="0057654C" w:rsidRDefault="00EB17DD" w:rsidP="00CE3D7E">
      <w:pPr>
        <w:numPr>
          <w:ilvl w:val="0"/>
          <w:numId w:val="161"/>
        </w:numPr>
        <w:tabs>
          <w:tab w:val="left" w:pos="993"/>
        </w:tabs>
        <w:spacing w:before="120" w:after="100" w:afterAutospacing="1"/>
        <w:rPr>
          <w:rFonts w:ascii="Arial" w:hAnsi="Arial" w:cs="Arial"/>
          <w:sz w:val="22"/>
          <w:szCs w:val="22"/>
        </w:rPr>
      </w:pPr>
      <w:r w:rsidRPr="00EB17DD">
        <w:rPr>
          <w:rFonts w:ascii="Arial" w:hAnsi="Arial" w:cs="Arial"/>
          <w:sz w:val="22"/>
          <w:szCs w:val="22"/>
        </w:rPr>
        <w:t>the termination of the employment of employees; or</w:t>
      </w:r>
    </w:p>
    <w:p w:rsidR="0057654C" w:rsidRPr="0057654C" w:rsidRDefault="00EB17DD" w:rsidP="00CE3D7E">
      <w:pPr>
        <w:numPr>
          <w:ilvl w:val="0"/>
          <w:numId w:val="161"/>
        </w:numPr>
        <w:tabs>
          <w:tab w:val="left" w:pos="993"/>
        </w:tabs>
        <w:spacing w:before="120" w:after="100" w:afterAutospacing="1"/>
        <w:rPr>
          <w:rFonts w:ascii="Arial" w:hAnsi="Arial" w:cs="Arial"/>
          <w:sz w:val="22"/>
          <w:szCs w:val="22"/>
        </w:rPr>
      </w:pPr>
      <w:r w:rsidRPr="00EB17DD">
        <w:rPr>
          <w:rFonts w:ascii="Arial" w:hAnsi="Arial" w:cs="Arial"/>
          <w:sz w:val="22"/>
          <w:szCs w:val="22"/>
        </w:rPr>
        <w:t>major change to the composition, operation or size of the employer’s workforce or to the skills required of employees; or</w:t>
      </w:r>
    </w:p>
    <w:p w:rsidR="0057654C" w:rsidRPr="0057654C" w:rsidRDefault="00EB17DD" w:rsidP="00CE3D7E">
      <w:pPr>
        <w:numPr>
          <w:ilvl w:val="0"/>
          <w:numId w:val="161"/>
        </w:numPr>
        <w:tabs>
          <w:tab w:val="left" w:pos="993"/>
        </w:tabs>
        <w:spacing w:before="120" w:after="100" w:afterAutospacing="1"/>
        <w:rPr>
          <w:rFonts w:ascii="Arial" w:hAnsi="Arial" w:cs="Arial"/>
          <w:sz w:val="22"/>
          <w:szCs w:val="22"/>
        </w:rPr>
      </w:pPr>
      <w:r w:rsidRPr="00EB17DD">
        <w:rPr>
          <w:rFonts w:ascii="Arial" w:hAnsi="Arial" w:cs="Arial"/>
          <w:sz w:val="22"/>
          <w:szCs w:val="22"/>
        </w:rPr>
        <w:t>the elimination or diminution of job opportunities (including opportunities for promotion or tenure); or</w:t>
      </w:r>
    </w:p>
    <w:p w:rsidR="0057654C" w:rsidRPr="0057654C" w:rsidRDefault="00EB17DD" w:rsidP="00CE3D7E">
      <w:pPr>
        <w:numPr>
          <w:ilvl w:val="0"/>
          <w:numId w:val="161"/>
        </w:numPr>
        <w:tabs>
          <w:tab w:val="left" w:pos="993"/>
        </w:tabs>
        <w:spacing w:before="120" w:after="100" w:afterAutospacing="1"/>
        <w:rPr>
          <w:rFonts w:ascii="Arial" w:hAnsi="Arial" w:cs="Arial"/>
          <w:sz w:val="22"/>
          <w:szCs w:val="22"/>
        </w:rPr>
      </w:pPr>
      <w:r w:rsidRPr="00EB17DD">
        <w:rPr>
          <w:rFonts w:ascii="Arial" w:hAnsi="Arial" w:cs="Arial"/>
          <w:sz w:val="22"/>
          <w:szCs w:val="22"/>
        </w:rPr>
        <w:t>the alteration of hours of work; or</w:t>
      </w:r>
    </w:p>
    <w:p w:rsidR="0057654C" w:rsidRPr="0057654C" w:rsidRDefault="00EB17DD" w:rsidP="00CE3D7E">
      <w:pPr>
        <w:numPr>
          <w:ilvl w:val="0"/>
          <w:numId w:val="161"/>
        </w:numPr>
        <w:tabs>
          <w:tab w:val="left" w:pos="993"/>
        </w:tabs>
        <w:spacing w:before="120" w:after="100" w:afterAutospacing="1"/>
        <w:rPr>
          <w:rFonts w:ascii="Arial" w:hAnsi="Arial" w:cs="Arial"/>
          <w:sz w:val="22"/>
          <w:szCs w:val="22"/>
        </w:rPr>
      </w:pPr>
      <w:r w:rsidRPr="0057654C">
        <w:rPr>
          <w:rFonts w:ascii="Arial" w:hAnsi="Arial" w:cs="Arial"/>
          <w:sz w:val="22"/>
          <w:szCs w:val="22"/>
        </w:rPr>
        <w:t>the need to retrain employees; or</w:t>
      </w:r>
    </w:p>
    <w:p w:rsidR="00EB17DD" w:rsidRPr="0057654C" w:rsidRDefault="00EB17DD" w:rsidP="00CE3D7E">
      <w:pPr>
        <w:numPr>
          <w:ilvl w:val="0"/>
          <w:numId w:val="161"/>
        </w:numPr>
        <w:tabs>
          <w:tab w:val="left" w:pos="993"/>
        </w:tabs>
        <w:spacing w:before="120" w:after="100" w:afterAutospacing="1"/>
        <w:rPr>
          <w:rFonts w:ascii="Arial" w:hAnsi="Arial" w:cs="Arial"/>
          <w:sz w:val="22"/>
          <w:szCs w:val="22"/>
        </w:rPr>
      </w:pPr>
      <w:r w:rsidRPr="0057654C">
        <w:rPr>
          <w:rFonts w:ascii="Arial" w:hAnsi="Arial" w:cs="Arial"/>
          <w:sz w:val="22"/>
          <w:szCs w:val="22"/>
        </w:rPr>
        <w:t>the need to relocate employees to another workplace; or</w:t>
      </w:r>
    </w:p>
    <w:p w:rsidR="00EB17DD" w:rsidRPr="00EB17DD" w:rsidRDefault="00EB17DD" w:rsidP="00CE3D7E">
      <w:pPr>
        <w:numPr>
          <w:ilvl w:val="0"/>
          <w:numId w:val="161"/>
        </w:numPr>
        <w:tabs>
          <w:tab w:val="left" w:pos="993"/>
        </w:tabs>
        <w:spacing w:before="120" w:after="100" w:afterAutospacing="1"/>
        <w:rPr>
          <w:rFonts w:ascii="Arial" w:hAnsi="Arial" w:cs="Arial"/>
          <w:sz w:val="22"/>
          <w:szCs w:val="22"/>
        </w:rPr>
      </w:pPr>
      <w:proofErr w:type="gramStart"/>
      <w:r w:rsidRPr="00EB17DD">
        <w:rPr>
          <w:rFonts w:ascii="Arial" w:hAnsi="Arial" w:cs="Arial"/>
          <w:sz w:val="22"/>
          <w:szCs w:val="22"/>
        </w:rPr>
        <w:t>the</w:t>
      </w:r>
      <w:proofErr w:type="gramEnd"/>
      <w:r w:rsidRPr="00EB17DD">
        <w:rPr>
          <w:rFonts w:ascii="Arial" w:hAnsi="Arial" w:cs="Arial"/>
          <w:sz w:val="22"/>
          <w:szCs w:val="22"/>
        </w:rPr>
        <w:t xml:space="preserve"> restructuring of jobs.</w:t>
      </w:r>
    </w:p>
    <w:p w:rsidR="00EB17DD" w:rsidRPr="00EB17DD" w:rsidRDefault="00EB17DD" w:rsidP="0036347A">
      <w:pPr>
        <w:keepNext/>
        <w:keepLines/>
        <w:spacing w:before="240"/>
        <w:ind w:left="1134" w:hanging="425"/>
        <w:rPr>
          <w:rFonts w:ascii="Arial" w:hAnsi="Arial" w:cs="Arial"/>
          <w:i/>
          <w:sz w:val="22"/>
          <w:szCs w:val="22"/>
        </w:rPr>
      </w:pPr>
      <w:r w:rsidRPr="00EB17DD">
        <w:rPr>
          <w:rFonts w:ascii="Arial" w:hAnsi="Arial" w:cs="Arial"/>
          <w:i/>
          <w:sz w:val="22"/>
          <w:szCs w:val="22"/>
        </w:rPr>
        <w:t>Change to regular roster or ordinary hours of work</w:t>
      </w:r>
    </w:p>
    <w:p w:rsidR="00EB17DD" w:rsidRPr="00EB17DD" w:rsidRDefault="00EB17DD" w:rsidP="00A81401">
      <w:pPr>
        <w:numPr>
          <w:ilvl w:val="0"/>
          <w:numId w:val="121"/>
        </w:numPr>
        <w:spacing w:before="180"/>
        <w:rPr>
          <w:rFonts w:ascii="Arial" w:hAnsi="Arial" w:cs="Arial"/>
          <w:sz w:val="22"/>
          <w:szCs w:val="22"/>
        </w:rPr>
      </w:pPr>
      <w:r w:rsidRPr="00EB17DD">
        <w:rPr>
          <w:rFonts w:ascii="Arial" w:hAnsi="Arial" w:cs="Arial"/>
          <w:sz w:val="22"/>
          <w:szCs w:val="22"/>
        </w:rPr>
        <w:tab/>
        <w:t>For a change referred to in paragraph (1)(b):</w:t>
      </w:r>
    </w:p>
    <w:p w:rsidR="00EB17DD" w:rsidRPr="00EB17DD" w:rsidRDefault="00EB17DD" w:rsidP="00CE3D7E">
      <w:pPr>
        <w:numPr>
          <w:ilvl w:val="0"/>
          <w:numId w:val="162"/>
        </w:numPr>
        <w:tabs>
          <w:tab w:val="left" w:pos="993"/>
        </w:tabs>
        <w:spacing w:before="120" w:after="100" w:afterAutospacing="1"/>
        <w:rPr>
          <w:rFonts w:ascii="Arial" w:hAnsi="Arial" w:cs="Arial"/>
          <w:sz w:val="22"/>
          <w:szCs w:val="22"/>
        </w:rPr>
      </w:pPr>
      <w:r w:rsidRPr="00EB17DD">
        <w:rPr>
          <w:rFonts w:ascii="Arial" w:hAnsi="Arial" w:cs="Arial"/>
          <w:sz w:val="22"/>
          <w:szCs w:val="22"/>
        </w:rPr>
        <w:t>the employer must notify the relevant employees of the proposed change; and</w:t>
      </w:r>
    </w:p>
    <w:p w:rsidR="00EB17DD" w:rsidRPr="00EB17DD" w:rsidRDefault="0057654C" w:rsidP="00CE3D7E">
      <w:pPr>
        <w:numPr>
          <w:ilvl w:val="0"/>
          <w:numId w:val="162"/>
        </w:numPr>
        <w:tabs>
          <w:tab w:val="left" w:pos="993"/>
        </w:tabs>
        <w:spacing w:before="120" w:after="100" w:afterAutospacing="1"/>
        <w:rPr>
          <w:rFonts w:ascii="Arial" w:hAnsi="Arial" w:cs="Arial"/>
          <w:sz w:val="22"/>
          <w:szCs w:val="22"/>
        </w:rPr>
      </w:pPr>
      <w:proofErr w:type="gramStart"/>
      <w:r>
        <w:rPr>
          <w:rFonts w:ascii="Arial" w:hAnsi="Arial" w:cs="Arial"/>
          <w:sz w:val="22"/>
          <w:szCs w:val="22"/>
        </w:rPr>
        <w:t>subclauses</w:t>
      </w:r>
      <w:proofErr w:type="gramEnd"/>
      <w:r>
        <w:rPr>
          <w:rFonts w:ascii="Arial" w:hAnsi="Arial" w:cs="Arial"/>
          <w:sz w:val="22"/>
          <w:szCs w:val="22"/>
        </w:rPr>
        <w:t> 11</w:t>
      </w:r>
      <w:r w:rsidR="00EB17DD" w:rsidRPr="00EB17DD">
        <w:rPr>
          <w:rFonts w:ascii="Arial" w:hAnsi="Arial" w:cs="Arial"/>
          <w:sz w:val="22"/>
          <w:szCs w:val="22"/>
        </w:rPr>
        <w:t xml:space="preserve"> to </w:t>
      </w:r>
      <w:r>
        <w:rPr>
          <w:rFonts w:ascii="Arial" w:hAnsi="Arial" w:cs="Arial"/>
          <w:sz w:val="22"/>
          <w:szCs w:val="22"/>
        </w:rPr>
        <w:t>15</w:t>
      </w:r>
      <w:r w:rsidR="00EB17DD" w:rsidRPr="00EB17DD">
        <w:rPr>
          <w:rFonts w:ascii="Arial" w:hAnsi="Arial" w:cs="Arial"/>
          <w:sz w:val="22"/>
          <w:szCs w:val="22"/>
        </w:rPr>
        <w:t xml:space="preserve"> apply.</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The relevant employees may appoint a representative for the purposes of the </w:t>
      </w:r>
      <w:r w:rsidR="00D2519D">
        <w:rPr>
          <w:rFonts w:ascii="Arial" w:hAnsi="Arial" w:cs="Arial"/>
          <w:sz w:val="22"/>
          <w:szCs w:val="22"/>
        </w:rPr>
        <w:tab/>
      </w:r>
      <w:r w:rsidR="00EB17DD" w:rsidRPr="00EB17DD">
        <w:rPr>
          <w:rFonts w:ascii="Arial" w:hAnsi="Arial" w:cs="Arial"/>
          <w:sz w:val="22"/>
          <w:szCs w:val="22"/>
        </w:rPr>
        <w:t>procedures in this term.</w:t>
      </w:r>
    </w:p>
    <w:p w:rsidR="00EB17DD" w:rsidRPr="00EB17DD" w:rsidRDefault="00EB17DD" w:rsidP="00A81401">
      <w:pPr>
        <w:numPr>
          <w:ilvl w:val="0"/>
          <w:numId w:val="121"/>
        </w:numPr>
        <w:spacing w:before="180"/>
        <w:rPr>
          <w:rFonts w:ascii="Arial" w:hAnsi="Arial" w:cs="Arial"/>
          <w:sz w:val="22"/>
          <w:szCs w:val="22"/>
        </w:rPr>
      </w:pPr>
      <w:r w:rsidRPr="00EB17DD">
        <w:rPr>
          <w:rFonts w:ascii="Arial" w:hAnsi="Arial" w:cs="Arial"/>
          <w:sz w:val="22"/>
          <w:szCs w:val="22"/>
        </w:rPr>
        <w:tab/>
      </w:r>
      <w:r w:rsidR="0013609C">
        <w:rPr>
          <w:rFonts w:ascii="Arial" w:hAnsi="Arial" w:cs="Arial"/>
          <w:sz w:val="22"/>
          <w:szCs w:val="22"/>
        </w:rPr>
        <w:t>If</w:t>
      </w:r>
      <w:r w:rsidRPr="00EB17DD">
        <w:rPr>
          <w:rFonts w:ascii="Arial" w:hAnsi="Arial" w:cs="Arial"/>
          <w:sz w:val="22"/>
          <w:szCs w:val="22"/>
        </w:rPr>
        <w:t>:</w:t>
      </w:r>
    </w:p>
    <w:p w:rsidR="00EB17DD" w:rsidRPr="00EB17DD" w:rsidRDefault="00EB17DD" w:rsidP="00CE3D7E">
      <w:pPr>
        <w:numPr>
          <w:ilvl w:val="0"/>
          <w:numId w:val="163"/>
        </w:numPr>
        <w:tabs>
          <w:tab w:val="left" w:pos="993"/>
        </w:tabs>
        <w:spacing w:before="120" w:after="100" w:afterAutospacing="1"/>
        <w:rPr>
          <w:rFonts w:ascii="Arial" w:hAnsi="Arial" w:cs="Arial"/>
          <w:sz w:val="22"/>
          <w:szCs w:val="22"/>
        </w:rPr>
      </w:pPr>
      <w:r w:rsidRPr="00EB17DD">
        <w:rPr>
          <w:rFonts w:ascii="Arial" w:hAnsi="Arial" w:cs="Arial"/>
          <w:sz w:val="22"/>
          <w:szCs w:val="22"/>
        </w:rPr>
        <w:t>a relevant employee appoints, or relevant employees appoint, a representative for the purposes of consultation; and</w:t>
      </w:r>
    </w:p>
    <w:p w:rsidR="0057654C" w:rsidRDefault="00EB17DD" w:rsidP="00CE3D7E">
      <w:pPr>
        <w:numPr>
          <w:ilvl w:val="0"/>
          <w:numId w:val="163"/>
        </w:numPr>
        <w:tabs>
          <w:tab w:val="left" w:pos="993"/>
        </w:tabs>
        <w:spacing w:before="120" w:after="100" w:afterAutospacing="1"/>
        <w:rPr>
          <w:rFonts w:ascii="Arial" w:hAnsi="Arial" w:cs="Arial"/>
          <w:sz w:val="22"/>
          <w:szCs w:val="22"/>
        </w:rPr>
      </w:pPr>
      <w:r w:rsidRPr="00EB17DD">
        <w:rPr>
          <w:rFonts w:ascii="Arial" w:hAnsi="Arial" w:cs="Arial"/>
          <w:sz w:val="22"/>
          <w:szCs w:val="22"/>
        </w:rPr>
        <w:t>the employee or employees advise the employer of the identity of the representative;</w:t>
      </w:r>
    </w:p>
    <w:p w:rsidR="00EB17DD" w:rsidRPr="0057654C" w:rsidRDefault="0057654C" w:rsidP="0057654C">
      <w:pPr>
        <w:tabs>
          <w:tab w:val="left" w:pos="993"/>
        </w:tabs>
        <w:spacing w:before="120" w:after="100" w:afterAutospacing="1"/>
        <w:ind w:left="720"/>
        <w:rPr>
          <w:rFonts w:ascii="Arial" w:hAnsi="Arial" w:cs="Arial"/>
          <w:sz w:val="22"/>
          <w:szCs w:val="22"/>
        </w:rPr>
      </w:pPr>
      <w:r>
        <w:rPr>
          <w:rFonts w:ascii="Arial" w:hAnsi="Arial" w:cs="Arial"/>
          <w:sz w:val="22"/>
          <w:szCs w:val="22"/>
        </w:rPr>
        <w:tab/>
      </w:r>
      <w:proofErr w:type="gramStart"/>
      <w:r w:rsidR="00EB17DD" w:rsidRPr="0057654C">
        <w:rPr>
          <w:rFonts w:ascii="Arial" w:hAnsi="Arial" w:cs="Arial"/>
          <w:sz w:val="22"/>
          <w:szCs w:val="22"/>
        </w:rPr>
        <w:t>the</w:t>
      </w:r>
      <w:proofErr w:type="gramEnd"/>
      <w:r w:rsidR="00EB17DD" w:rsidRPr="0057654C">
        <w:rPr>
          <w:rFonts w:ascii="Arial" w:hAnsi="Arial" w:cs="Arial"/>
          <w:sz w:val="22"/>
          <w:szCs w:val="22"/>
        </w:rPr>
        <w:t xml:space="preserve"> employer must recognise the representative.</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As soon as practicable after proposing to introduce the change, the employer must:</w:t>
      </w:r>
    </w:p>
    <w:p w:rsidR="00EB17DD" w:rsidRPr="00EB17DD" w:rsidRDefault="00EB17DD" w:rsidP="00CE3D7E">
      <w:pPr>
        <w:numPr>
          <w:ilvl w:val="0"/>
          <w:numId w:val="164"/>
        </w:numPr>
        <w:tabs>
          <w:tab w:val="left" w:pos="993"/>
        </w:tabs>
        <w:spacing w:before="120" w:after="100" w:afterAutospacing="1"/>
        <w:rPr>
          <w:rFonts w:ascii="Arial" w:hAnsi="Arial" w:cs="Arial"/>
          <w:sz w:val="22"/>
          <w:szCs w:val="22"/>
        </w:rPr>
      </w:pPr>
      <w:r w:rsidRPr="00EB17DD">
        <w:rPr>
          <w:rFonts w:ascii="Arial" w:hAnsi="Arial" w:cs="Arial"/>
          <w:sz w:val="22"/>
          <w:szCs w:val="22"/>
        </w:rPr>
        <w:t>discuss with the relevant employees the introduction of the change; and</w:t>
      </w:r>
    </w:p>
    <w:p w:rsidR="00EB17DD" w:rsidRPr="00EB17DD" w:rsidRDefault="00EB17DD" w:rsidP="00CE3D7E">
      <w:pPr>
        <w:numPr>
          <w:ilvl w:val="0"/>
          <w:numId w:val="164"/>
        </w:numPr>
        <w:tabs>
          <w:tab w:val="left" w:pos="993"/>
        </w:tabs>
        <w:spacing w:before="120" w:after="100" w:afterAutospacing="1"/>
        <w:rPr>
          <w:rFonts w:ascii="Arial" w:hAnsi="Arial" w:cs="Arial"/>
          <w:sz w:val="22"/>
          <w:szCs w:val="22"/>
        </w:rPr>
      </w:pPr>
      <w:r w:rsidRPr="00EB17DD">
        <w:rPr>
          <w:rFonts w:ascii="Arial" w:hAnsi="Arial" w:cs="Arial"/>
          <w:sz w:val="22"/>
          <w:szCs w:val="22"/>
        </w:rPr>
        <w:t>for the purposes of the discussion—provide to the relevant employees:</w:t>
      </w:r>
    </w:p>
    <w:p w:rsidR="00EB17DD" w:rsidRPr="00EB17DD" w:rsidRDefault="00EB17DD" w:rsidP="00CE3D7E">
      <w:pPr>
        <w:pStyle w:val="ListParagraph"/>
        <w:numPr>
          <w:ilvl w:val="0"/>
          <w:numId w:val="167"/>
        </w:numPr>
        <w:tabs>
          <w:tab w:val="right" w:pos="1985"/>
        </w:tabs>
        <w:spacing w:before="40"/>
        <w:rPr>
          <w:rFonts w:ascii="Arial" w:hAnsi="Arial" w:cs="Arial"/>
          <w:sz w:val="22"/>
          <w:szCs w:val="22"/>
        </w:rPr>
      </w:pPr>
      <w:r w:rsidRPr="00EB17DD">
        <w:rPr>
          <w:rFonts w:ascii="Arial" w:hAnsi="Arial" w:cs="Arial"/>
          <w:sz w:val="22"/>
          <w:szCs w:val="22"/>
        </w:rPr>
        <w:tab/>
        <w:t xml:space="preserve">all relevant information about the change, including the nature of the change; </w:t>
      </w:r>
    </w:p>
    <w:p w:rsidR="00EB17DD" w:rsidRPr="00EB17DD" w:rsidRDefault="00EB17DD" w:rsidP="00CE3D7E">
      <w:pPr>
        <w:pStyle w:val="ListParagraph"/>
        <w:numPr>
          <w:ilvl w:val="0"/>
          <w:numId w:val="167"/>
        </w:numPr>
        <w:tabs>
          <w:tab w:val="right" w:pos="1985"/>
        </w:tabs>
        <w:spacing w:before="40"/>
        <w:rPr>
          <w:rFonts w:ascii="Arial" w:hAnsi="Arial" w:cs="Arial"/>
          <w:sz w:val="22"/>
          <w:szCs w:val="22"/>
        </w:rPr>
      </w:pPr>
      <w:r w:rsidRPr="00EB17DD">
        <w:rPr>
          <w:rFonts w:ascii="Arial" w:hAnsi="Arial" w:cs="Arial"/>
          <w:sz w:val="22"/>
          <w:szCs w:val="22"/>
        </w:rPr>
        <w:tab/>
        <w:t>information about what the employer reasonably believes will be the effects of the change on the employees; and</w:t>
      </w:r>
    </w:p>
    <w:p w:rsidR="00EB17DD" w:rsidRPr="00EB17DD" w:rsidRDefault="00EB17DD" w:rsidP="00CE3D7E">
      <w:pPr>
        <w:pStyle w:val="ListParagraph"/>
        <w:numPr>
          <w:ilvl w:val="0"/>
          <w:numId w:val="167"/>
        </w:numPr>
        <w:tabs>
          <w:tab w:val="right" w:pos="1985"/>
        </w:tabs>
        <w:spacing w:before="40"/>
        <w:rPr>
          <w:rFonts w:ascii="Arial" w:hAnsi="Arial" w:cs="Arial"/>
          <w:sz w:val="22"/>
          <w:szCs w:val="22"/>
        </w:rPr>
      </w:pPr>
      <w:r w:rsidRPr="00EB17DD">
        <w:rPr>
          <w:rFonts w:ascii="Arial" w:hAnsi="Arial" w:cs="Arial"/>
          <w:sz w:val="22"/>
          <w:szCs w:val="22"/>
        </w:rPr>
        <w:tab/>
      </w:r>
      <w:proofErr w:type="gramStart"/>
      <w:r w:rsidRPr="00EB17DD">
        <w:rPr>
          <w:rFonts w:ascii="Arial" w:hAnsi="Arial" w:cs="Arial"/>
          <w:sz w:val="22"/>
          <w:szCs w:val="22"/>
        </w:rPr>
        <w:t>information</w:t>
      </w:r>
      <w:proofErr w:type="gramEnd"/>
      <w:r w:rsidRPr="00EB17DD">
        <w:rPr>
          <w:rFonts w:ascii="Arial" w:hAnsi="Arial" w:cs="Arial"/>
          <w:sz w:val="22"/>
          <w:szCs w:val="22"/>
        </w:rPr>
        <w:t xml:space="preserve"> about any other matters that the employer reasonably believes are lik</w:t>
      </w:r>
      <w:r w:rsidR="00EF7A1F">
        <w:rPr>
          <w:rFonts w:ascii="Arial" w:hAnsi="Arial" w:cs="Arial"/>
          <w:sz w:val="22"/>
          <w:szCs w:val="22"/>
        </w:rPr>
        <w:t>ely to affect the employees.</w:t>
      </w:r>
    </w:p>
    <w:p w:rsidR="00EB17DD" w:rsidRPr="00EB17DD" w:rsidRDefault="00EB17DD" w:rsidP="00CE3D7E">
      <w:pPr>
        <w:numPr>
          <w:ilvl w:val="0"/>
          <w:numId w:val="164"/>
        </w:numPr>
        <w:tabs>
          <w:tab w:val="left" w:pos="993"/>
        </w:tabs>
        <w:spacing w:before="120" w:after="100" w:afterAutospacing="1"/>
        <w:rPr>
          <w:rFonts w:ascii="Arial" w:hAnsi="Arial" w:cs="Arial"/>
          <w:sz w:val="22"/>
          <w:szCs w:val="22"/>
        </w:rPr>
      </w:pPr>
      <w:proofErr w:type="gramStart"/>
      <w:r w:rsidRPr="00EB17DD">
        <w:rPr>
          <w:rFonts w:ascii="Arial" w:hAnsi="Arial" w:cs="Arial"/>
          <w:sz w:val="22"/>
          <w:szCs w:val="22"/>
        </w:rPr>
        <w:t>invite</w:t>
      </w:r>
      <w:proofErr w:type="gramEnd"/>
      <w:r w:rsidRPr="00EB17DD">
        <w:rPr>
          <w:rFonts w:ascii="Arial" w:hAnsi="Arial" w:cs="Arial"/>
          <w:sz w:val="22"/>
          <w:szCs w:val="22"/>
        </w:rPr>
        <w:t xml:space="preserve"> the relevant employees to give their views about the impact of the change (including any impact in relation to their family or caring responsibilities).</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However, the employer is not required to disclose confidential or commercially </w:t>
      </w:r>
      <w:r w:rsidR="00D2519D">
        <w:rPr>
          <w:rFonts w:ascii="Arial" w:hAnsi="Arial" w:cs="Arial"/>
          <w:sz w:val="22"/>
          <w:szCs w:val="22"/>
        </w:rPr>
        <w:tab/>
      </w:r>
      <w:r w:rsidR="00EB17DD" w:rsidRPr="00EB17DD">
        <w:rPr>
          <w:rFonts w:ascii="Arial" w:hAnsi="Arial" w:cs="Arial"/>
          <w:sz w:val="22"/>
          <w:szCs w:val="22"/>
        </w:rPr>
        <w:t>sensitive information to the relevant employees.</w:t>
      </w:r>
    </w:p>
    <w:p w:rsidR="00EB17DD" w:rsidRP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 xml:space="preserve">The employer must give prompt and genuine consideration to matters raised about </w:t>
      </w:r>
      <w:r w:rsidR="00D2519D">
        <w:rPr>
          <w:rFonts w:ascii="Arial" w:hAnsi="Arial" w:cs="Arial"/>
          <w:sz w:val="22"/>
          <w:szCs w:val="22"/>
        </w:rPr>
        <w:tab/>
      </w:r>
      <w:r w:rsidR="00EB17DD" w:rsidRPr="00EB17DD">
        <w:rPr>
          <w:rFonts w:ascii="Arial" w:hAnsi="Arial" w:cs="Arial"/>
          <w:sz w:val="22"/>
          <w:szCs w:val="22"/>
        </w:rPr>
        <w:t>the change by the relevant employees.</w:t>
      </w:r>
    </w:p>
    <w:p w:rsidR="00EB17DD" w:rsidRDefault="0013609C" w:rsidP="00A81401">
      <w:pPr>
        <w:numPr>
          <w:ilvl w:val="0"/>
          <w:numId w:val="121"/>
        </w:numPr>
        <w:spacing w:before="180"/>
        <w:rPr>
          <w:rFonts w:ascii="Arial" w:hAnsi="Arial" w:cs="Arial"/>
          <w:sz w:val="22"/>
          <w:szCs w:val="22"/>
        </w:rPr>
      </w:pPr>
      <w:r>
        <w:rPr>
          <w:rFonts w:ascii="Arial" w:hAnsi="Arial" w:cs="Arial"/>
          <w:sz w:val="22"/>
          <w:szCs w:val="22"/>
        </w:rPr>
        <w:tab/>
      </w:r>
      <w:r w:rsidR="00EB17DD" w:rsidRPr="00EB17DD">
        <w:rPr>
          <w:rFonts w:ascii="Arial" w:hAnsi="Arial" w:cs="Arial"/>
          <w:sz w:val="22"/>
          <w:szCs w:val="22"/>
        </w:rPr>
        <w:t>In this term:</w:t>
      </w:r>
      <w:r w:rsidR="00037719">
        <w:rPr>
          <w:rFonts w:ascii="Arial" w:hAnsi="Arial" w:cs="Arial"/>
          <w:sz w:val="22"/>
          <w:szCs w:val="22"/>
        </w:rPr>
        <w:t xml:space="preserve"> </w:t>
      </w:r>
      <w:r w:rsidR="00EB17DD" w:rsidRPr="00037719">
        <w:rPr>
          <w:rFonts w:ascii="Arial" w:hAnsi="Arial" w:cs="Arial"/>
          <w:sz w:val="22"/>
          <w:szCs w:val="22"/>
        </w:rPr>
        <w:t xml:space="preserve">relevant </w:t>
      </w:r>
      <w:proofErr w:type="gramStart"/>
      <w:r w:rsidR="00EB17DD" w:rsidRPr="00037719">
        <w:rPr>
          <w:rFonts w:ascii="Arial" w:hAnsi="Arial" w:cs="Arial"/>
          <w:sz w:val="22"/>
          <w:szCs w:val="22"/>
        </w:rPr>
        <w:t>employees</w:t>
      </w:r>
      <w:proofErr w:type="gramEnd"/>
      <w:r w:rsidR="00EB17DD" w:rsidRPr="00037719">
        <w:rPr>
          <w:rFonts w:ascii="Arial" w:hAnsi="Arial" w:cs="Arial"/>
          <w:sz w:val="22"/>
          <w:szCs w:val="22"/>
        </w:rPr>
        <w:t xml:space="preserve"> means the employees who may be affected by a </w:t>
      </w:r>
      <w:r w:rsidR="00D2519D">
        <w:rPr>
          <w:rFonts w:ascii="Arial" w:hAnsi="Arial" w:cs="Arial"/>
          <w:sz w:val="22"/>
          <w:szCs w:val="22"/>
        </w:rPr>
        <w:tab/>
      </w:r>
      <w:r w:rsidR="00EB17DD" w:rsidRPr="00037719">
        <w:rPr>
          <w:rFonts w:ascii="Arial" w:hAnsi="Arial" w:cs="Arial"/>
          <w:sz w:val="22"/>
          <w:szCs w:val="22"/>
        </w:rPr>
        <w:t>change referred to in subclause</w:t>
      </w:r>
      <w:r w:rsidR="00EF7A1F">
        <w:rPr>
          <w:rFonts w:ascii="Arial" w:hAnsi="Arial" w:cs="Arial"/>
          <w:sz w:val="22"/>
          <w:szCs w:val="22"/>
        </w:rPr>
        <w:t xml:space="preserve"> </w:t>
      </w:r>
      <w:r w:rsidR="00F0178B">
        <w:rPr>
          <w:rFonts w:ascii="Arial" w:hAnsi="Arial" w:cs="Arial"/>
          <w:sz w:val="22"/>
          <w:szCs w:val="22"/>
        </w:rPr>
        <w:t>1.</w:t>
      </w:r>
    </w:p>
    <w:p w:rsidR="0001604A" w:rsidRDefault="0001604A" w:rsidP="0001604A">
      <w:pPr>
        <w:spacing w:before="180"/>
        <w:ind w:left="360"/>
        <w:rPr>
          <w:rFonts w:ascii="Arial" w:hAnsi="Arial" w:cs="Arial"/>
          <w:sz w:val="22"/>
          <w:szCs w:val="22"/>
        </w:rPr>
      </w:pPr>
    </w:p>
    <w:p w:rsidR="000956B9" w:rsidRPr="00037719" w:rsidRDefault="000956B9" w:rsidP="0001604A">
      <w:pPr>
        <w:spacing w:before="180"/>
        <w:ind w:left="360"/>
        <w:rPr>
          <w:rFonts w:ascii="Arial" w:hAnsi="Arial" w:cs="Arial"/>
          <w:sz w:val="22"/>
          <w:szCs w:val="22"/>
        </w:rPr>
      </w:pPr>
    </w:p>
    <w:p w:rsidR="00670084" w:rsidRDefault="00EF7A1F" w:rsidP="00670084">
      <w:pPr>
        <w:pStyle w:val="Heading1"/>
      </w:pPr>
      <w:bookmarkStart w:id="78" w:name="_Toc527454172"/>
      <w:r>
        <w:rPr>
          <w:u w:val="single"/>
        </w:rPr>
        <w:t>A</w:t>
      </w:r>
      <w:r w:rsidR="004D7928" w:rsidRPr="00B4628D">
        <w:rPr>
          <w:u w:val="single"/>
        </w:rPr>
        <w:t xml:space="preserve">ttachment </w:t>
      </w:r>
      <w:r w:rsidR="009C58CC">
        <w:rPr>
          <w:u w:val="single"/>
        </w:rPr>
        <w:t>C</w:t>
      </w:r>
      <w:r w:rsidR="004D7928" w:rsidRPr="00D46F6F">
        <w:t xml:space="preserve"> – </w:t>
      </w:r>
      <w:r w:rsidR="00670084" w:rsidRPr="00EE1836">
        <w:t xml:space="preserve">Supported </w:t>
      </w:r>
      <w:r w:rsidR="007009F2">
        <w:t>s</w:t>
      </w:r>
      <w:r w:rsidR="00670084" w:rsidRPr="00EE1836">
        <w:t xml:space="preserve">alary rates for </w:t>
      </w:r>
      <w:r w:rsidR="00670084">
        <w:t>employee</w:t>
      </w:r>
      <w:r w:rsidR="00670084" w:rsidRPr="00EE1836">
        <w:t>s with a disability</w:t>
      </w:r>
      <w:bookmarkEnd w:id="78"/>
    </w:p>
    <w:p w:rsidR="004205D4" w:rsidRPr="004205D4" w:rsidRDefault="00F96BFA" w:rsidP="00A81401">
      <w:pPr>
        <w:numPr>
          <w:ilvl w:val="0"/>
          <w:numId w:val="129"/>
        </w:numPr>
        <w:spacing w:before="180"/>
        <w:rPr>
          <w:rFonts w:ascii="Arial" w:hAnsi="Arial" w:cs="Arial"/>
          <w:b/>
          <w:sz w:val="22"/>
          <w:szCs w:val="22"/>
        </w:rPr>
      </w:pPr>
      <w:r w:rsidRPr="004205D4">
        <w:rPr>
          <w:rFonts w:ascii="Arial" w:hAnsi="Arial" w:cs="Arial"/>
          <w:b/>
          <w:sz w:val="22"/>
          <w:szCs w:val="22"/>
        </w:rPr>
        <w:t>E</w:t>
      </w:r>
      <w:r w:rsidR="007009F2">
        <w:rPr>
          <w:rFonts w:ascii="Arial" w:hAnsi="Arial" w:cs="Arial"/>
          <w:b/>
          <w:sz w:val="22"/>
          <w:szCs w:val="22"/>
        </w:rPr>
        <w:t>ligibility c</w:t>
      </w:r>
      <w:r w:rsidRPr="004205D4">
        <w:rPr>
          <w:rFonts w:ascii="Arial" w:hAnsi="Arial" w:cs="Arial"/>
          <w:b/>
          <w:sz w:val="22"/>
          <w:szCs w:val="22"/>
        </w:rPr>
        <w:t>riteria</w:t>
      </w:r>
      <w:r w:rsidR="004205D4">
        <w:rPr>
          <w:rFonts w:ascii="Arial" w:hAnsi="Arial" w:cs="Arial"/>
          <w:b/>
          <w:sz w:val="22"/>
          <w:szCs w:val="22"/>
        </w:rPr>
        <w:br/>
      </w:r>
    </w:p>
    <w:p w:rsidR="00F96BFA" w:rsidRDefault="00F96BFA" w:rsidP="00F96BFA">
      <w:pPr>
        <w:rPr>
          <w:rFonts w:ascii="Arial" w:hAnsi="Arial" w:cs="Arial"/>
          <w:sz w:val="22"/>
          <w:szCs w:val="22"/>
        </w:rPr>
      </w:pPr>
      <w:r w:rsidRPr="00F96BFA">
        <w:rPr>
          <w:rFonts w:ascii="Arial" w:hAnsi="Arial" w:cs="Arial"/>
          <w:sz w:val="22"/>
          <w:szCs w:val="22"/>
        </w:rPr>
        <w:t>Employees covered by these provisions will be those who are unable to perform the range of duties to the work level required for the classification level for which the employee is engaged under this Agreement, because of the effects of a disability on their productive capacity and who meet the impairment criteria test for a Disability Support Pension</w:t>
      </w:r>
      <w:r w:rsidR="00D33784">
        <w:rPr>
          <w:rFonts w:ascii="Arial" w:hAnsi="Arial" w:cs="Arial"/>
          <w:sz w:val="22"/>
          <w:szCs w:val="22"/>
        </w:rPr>
        <w:t>.</w:t>
      </w:r>
    </w:p>
    <w:p w:rsidR="00F96BFA" w:rsidRPr="004205D4" w:rsidRDefault="007009F2" w:rsidP="00A81401">
      <w:pPr>
        <w:numPr>
          <w:ilvl w:val="0"/>
          <w:numId w:val="129"/>
        </w:numPr>
        <w:spacing w:before="180"/>
        <w:rPr>
          <w:rFonts w:ascii="Arial" w:hAnsi="Arial" w:cs="Arial"/>
          <w:b/>
          <w:sz w:val="22"/>
          <w:szCs w:val="22"/>
        </w:rPr>
      </w:pPr>
      <w:r>
        <w:rPr>
          <w:rFonts w:ascii="Arial" w:hAnsi="Arial" w:cs="Arial"/>
          <w:b/>
          <w:sz w:val="22"/>
          <w:szCs w:val="22"/>
        </w:rPr>
        <w:t>Supported wage r</w:t>
      </w:r>
      <w:r w:rsidR="00F96BFA" w:rsidRPr="004205D4">
        <w:rPr>
          <w:rFonts w:ascii="Arial" w:hAnsi="Arial" w:cs="Arial"/>
          <w:b/>
          <w:sz w:val="22"/>
          <w:szCs w:val="22"/>
        </w:rPr>
        <w:t>ates</w:t>
      </w:r>
    </w:p>
    <w:p w:rsidR="003478F4" w:rsidRDefault="003478F4" w:rsidP="003478F4">
      <w:pPr>
        <w:rPr>
          <w:rFonts w:ascii="Arial" w:hAnsi="Arial" w:cs="Arial"/>
          <w:sz w:val="22"/>
          <w:szCs w:val="22"/>
        </w:rPr>
      </w:pPr>
    </w:p>
    <w:p w:rsidR="00F96BFA" w:rsidRDefault="00F96BFA" w:rsidP="003478F4">
      <w:pPr>
        <w:rPr>
          <w:rFonts w:ascii="Arial" w:hAnsi="Arial" w:cs="Arial"/>
          <w:sz w:val="22"/>
          <w:szCs w:val="22"/>
        </w:rPr>
      </w:pPr>
      <w:r w:rsidRPr="00F96BFA">
        <w:rPr>
          <w:rFonts w:ascii="Arial" w:hAnsi="Arial" w:cs="Arial"/>
          <w:sz w:val="22"/>
          <w:szCs w:val="22"/>
        </w:rPr>
        <w:t xml:space="preserve">Employees to whom the provisions of this </w:t>
      </w:r>
      <w:r w:rsidR="008131D5">
        <w:rPr>
          <w:rFonts w:ascii="Arial" w:hAnsi="Arial" w:cs="Arial"/>
          <w:sz w:val="22"/>
          <w:szCs w:val="22"/>
        </w:rPr>
        <w:t>Attachment</w:t>
      </w:r>
      <w:r w:rsidRPr="00F96BFA">
        <w:rPr>
          <w:rFonts w:ascii="Arial" w:hAnsi="Arial" w:cs="Arial"/>
          <w:sz w:val="22"/>
          <w:szCs w:val="22"/>
        </w:rPr>
        <w:t xml:space="preserve"> apply will be paid the applicable percentage of the relevant salary for which the employee is engaged under this Agreement relevant to the employee’s assessed capacity, provided that the amount payable will </w:t>
      </w:r>
      <w:r w:rsidR="003B7B95">
        <w:rPr>
          <w:rFonts w:ascii="Arial" w:hAnsi="Arial" w:cs="Arial"/>
          <w:sz w:val="22"/>
          <w:szCs w:val="22"/>
        </w:rPr>
        <w:t xml:space="preserve">not </w:t>
      </w:r>
      <w:r w:rsidRPr="00F96BFA">
        <w:rPr>
          <w:rFonts w:ascii="Arial" w:hAnsi="Arial" w:cs="Arial"/>
          <w:sz w:val="22"/>
          <w:szCs w:val="22"/>
        </w:rPr>
        <w:t>be less than the minimum presc</w:t>
      </w:r>
      <w:r w:rsidR="007009F2">
        <w:rPr>
          <w:rFonts w:ascii="Arial" w:hAnsi="Arial" w:cs="Arial"/>
          <w:sz w:val="22"/>
          <w:szCs w:val="22"/>
        </w:rPr>
        <w:t>ribed rate set by the relevant g</w:t>
      </w:r>
      <w:r w:rsidRPr="00F96BFA">
        <w:rPr>
          <w:rFonts w:ascii="Arial" w:hAnsi="Arial" w:cs="Arial"/>
          <w:sz w:val="22"/>
          <w:szCs w:val="22"/>
        </w:rPr>
        <w:t>overnment body.</w:t>
      </w:r>
    </w:p>
    <w:p w:rsidR="00D33784" w:rsidRDefault="00D33784" w:rsidP="00F96BFA">
      <w:pPr>
        <w:spacing w:before="180"/>
        <w:rPr>
          <w:rFonts w:ascii="Arial" w:hAnsi="Arial" w:cs="Arial"/>
          <w:sz w:val="22"/>
          <w:szCs w:val="22"/>
        </w:rPr>
      </w:pPr>
      <w:r w:rsidRPr="00D33784">
        <w:rPr>
          <w:rFonts w:ascii="Arial" w:hAnsi="Arial" w:cs="Arial"/>
          <w:sz w:val="22"/>
          <w:szCs w:val="22"/>
        </w:rPr>
        <w:t>Where an employee’s assessed capacity is 10%, he or she will receive a high degree of assistance and support</w:t>
      </w:r>
      <w:r>
        <w:rPr>
          <w:rFonts w:ascii="Arial" w:hAnsi="Arial" w:cs="Arial"/>
          <w:sz w:val="22"/>
          <w:szCs w:val="22"/>
        </w:rPr>
        <w:t>.</w:t>
      </w:r>
    </w:p>
    <w:p w:rsidR="004205D4" w:rsidRPr="004205D4" w:rsidRDefault="007009F2" w:rsidP="00A81401">
      <w:pPr>
        <w:numPr>
          <w:ilvl w:val="0"/>
          <w:numId w:val="129"/>
        </w:numPr>
        <w:spacing w:before="180"/>
        <w:rPr>
          <w:rFonts w:ascii="Arial" w:hAnsi="Arial" w:cs="Arial"/>
          <w:b/>
          <w:sz w:val="22"/>
          <w:szCs w:val="22"/>
        </w:rPr>
      </w:pPr>
      <w:r>
        <w:rPr>
          <w:rFonts w:ascii="Arial" w:hAnsi="Arial" w:cs="Arial"/>
          <w:b/>
          <w:sz w:val="22"/>
          <w:szCs w:val="22"/>
        </w:rPr>
        <w:t>Assessment of c</w:t>
      </w:r>
      <w:r w:rsidR="004205D4" w:rsidRPr="004205D4">
        <w:rPr>
          <w:rFonts w:ascii="Arial" w:hAnsi="Arial" w:cs="Arial"/>
          <w:b/>
          <w:sz w:val="22"/>
          <w:szCs w:val="22"/>
        </w:rPr>
        <w:t>apacity</w:t>
      </w:r>
    </w:p>
    <w:p w:rsidR="004205D4" w:rsidRDefault="004205D4" w:rsidP="00F96BFA">
      <w:pPr>
        <w:rPr>
          <w:rFonts w:ascii="Arial" w:hAnsi="Arial" w:cs="Arial"/>
          <w:sz w:val="22"/>
          <w:szCs w:val="22"/>
        </w:rPr>
      </w:pPr>
    </w:p>
    <w:p w:rsidR="004205D4" w:rsidRDefault="004205D4" w:rsidP="00F96BFA">
      <w:pPr>
        <w:rPr>
          <w:rFonts w:ascii="Arial" w:hAnsi="Arial" w:cs="Arial"/>
          <w:sz w:val="22"/>
          <w:szCs w:val="22"/>
        </w:rPr>
      </w:pPr>
      <w:r w:rsidRPr="00F96BFA">
        <w:rPr>
          <w:rFonts w:ascii="Arial" w:hAnsi="Arial" w:cs="Arial"/>
          <w:sz w:val="22"/>
          <w:szCs w:val="22"/>
        </w:rPr>
        <w:t>For the purpose of establishing the percentage of the salary rate to be paid to an employee under the provisions of this A</w:t>
      </w:r>
      <w:r w:rsidR="007D5447">
        <w:rPr>
          <w:rFonts w:ascii="Arial" w:hAnsi="Arial" w:cs="Arial"/>
          <w:sz w:val="22"/>
          <w:szCs w:val="22"/>
        </w:rPr>
        <w:t>ttachment</w:t>
      </w:r>
      <w:r w:rsidRPr="00F96BFA">
        <w:rPr>
          <w:rFonts w:ascii="Arial" w:hAnsi="Arial" w:cs="Arial"/>
          <w:sz w:val="22"/>
          <w:szCs w:val="22"/>
        </w:rPr>
        <w:t>, the productive capacity of the employee will be assessed in accordance with the Supported Wage System and documented in an Assessment Instrument.</w:t>
      </w:r>
    </w:p>
    <w:p w:rsidR="004205D4" w:rsidRPr="004205D4" w:rsidRDefault="004205D4" w:rsidP="00A81401">
      <w:pPr>
        <w:numPr>
          <w:ilvl w:val="0"/>
          <w:numId w:val="129"/>
        </w:numPr>
        <w:spacing w:before="180"/>
        <w:rPr>
          <w:rFonts w:ascii="Arial" w:hAnsi="Arial" w:cs="Arial"/>
          <w:b/>
          <w:sz w:val="22"/>
          <w:szCs w:val="22"/>
        </w:rPr>
      </w:pPr>
      <w:r w:rsidRPr="004205D4">
        <w:rPr>
          <w:rFonts w:ascii="Arial" w:hAnsi="Arial" w:cs="Arial"/>
          <w:b/>
          <w:sz w:val="22"/>
          <w:szCs w:val="22"/>
        </w:rPr>
        <w:t>Lodgement of Assessment Instrument</w:t>
      </w:r>
      <w:r>
        <w:rPr>
          <w:rFonts w:ascii="Arial" w:hAnsi="Arial" w:cs="Arial"/>
          <w:b/>
          <w:sz w:val="22"/>
          <w:szCs w:val="22"/>
        </w:rPr>
        <w:br/>
      </w:r>
    </w:p>
    <w:p w:rsidR="004205D4" w:rsidRDefault="004205D4" w:rsidP="00F96BFA">
      <w:pPr>
        <w:rPr>
          <w:rFonts w:ascii="Arial" w:hAnsi="Arial" w:cs="Arial"/>
          <w:sz w:val="22"/>
          <w:szCs w:val="22"/>
        </w:rPr>
      </w:pPr>
      <w:r w:rsidRPr="00F96BFA">
        <w:rPr>
          <w:rFonts w:ascii="Arial" w:hAnsi="Arial" w:cs="Arial"/>
          <w:sz w:val="22"/>
          <w:szCs w:val="22"/>
        </w:rPr>
        <w:t>All Assessment Instruments, including the assessment of the percentage of the salary rate to be paid to the employee, will be lodged by t</w:t>
      </w:r>
      <w:r w:rsidR="007009F2">
        <w:rPr>
          <w:rFonts w:ascii="Arial" w:hAnsi="Arial" w:cs="Arial"/>
          <w:sz w:val="22"/>
          <w:szCs w:val="22"/>
        </w:rPr>
        <w:t>he Secretary with the relevant g</w:t>
      </w:r>
      <w:r w:rsidRPr="00F96BFA">
        <w:rPr>
          <w:rFonts w:ascii="Arial" w:hAnsi="Arial" w:cs="Arial"/>
          <w:sz w:val="22"/>
          <w:szCs w:val="22"/>
        </w:rPr>
        <w:t>overnment body</w:t>
      </w:r>
      <w:r w:rsidR="002818ED">
        <w:rPr>
          <w:rFonts w:ascii="Arial" w:hAnsi="Arial" w:cs="Arial"/>
          <w:sz w:val="22"/>
          <w:szCs w:val="22"/>
        </w:rPr>
        <w:t>.</w:t>
      </w:r>
    </w:p>
    <w:p w:rsidR="004205D4" w:rsidRDefault="004205D4" w:rsidP="00F96BFA">
      <w:pPr>
        <w:rPr>
          <w:rFonts w:ascii="Arial" w:hAnsi="Arial" w:cs="Arial"/>
          <w:sz w:val="22"/>
          <w:szCs w:val="22"/>
        </w:rPr>
      </w:pPr>
    </w:p>
    <w:p w:rsidR="004205D4" w:rsidRPr="004205D4" w:rsidRDefault="004205D4" w:rsidP="004205D4">
      <w:pPr>
        <w:rPr>
          <w:rFonts w:ascii="Arial" w:hAnsi="Arial" w:cs="Arial"/>
          <w:sz w:val="22"/>
          <w:szCs w:val="22"/>
        </w:rPr>
      </w:pPr>
      <w:r w:rsidRPr="00F96BFA">
        <w:rPr>
          <w:rFonts w:ascii="Arial" w:hAnsi="Arial" w:cs="Arial"/>
          <w:sz w:val="22"/>
          <w:szCs w:val="22"/>
        </w:rPr>
        <w:t>All Assessment Instruments will be agreed and signed by the parties to the assessment</w:t>
      </w:r>
      <w:r w:rsidR="002818ED">
        <w:rPr>
          <w:rFonts w:ascii="Arial" w:hAnsi="Arial" w:cs="Arial"/>
          <w:sz w:val="22"/>
          <w:szCs w:val="22"/>
        </w:rPr>
        <w:t>.</w:t>
      </w:r>
    </w:p>
    <w:p w:rsidR="004205D4" w:rsidRDefault="007009F2" w:rsidP="00A81401">
      <w:pPr>
        <w:numPr>
          <w:ilvl w:val="0"/>
          <w:numId w:val="129"/>
        </w:numPr>
        <w:spacing w:before="180"/>
        <w:rPr>
          <w:rFonts w:ascii="Arial" w:hAnsi="Arial" w:cs="Arial"/>
          <w:b/>
          <w:sz w:val="22"/>
          <w:szCs w:val="22"/>
        </w:rPr>
      </w:pPr>
      <w:r>
        <w:rPr>
          <w:rFonts w:ascii="Arial" w:hAnsi="Arial" w:cs="Arial"/>
          <w:b/>
          <w:sz w:val="22"/>
          <w:szCs w:val="22"/>
        </w:rPr>
        <w:t>Review of a</w:t>
      </w:r>
      <w:r w:rsidR="004205D4" w:rsidRPr="004205D4">
        <w:rPr>
          <w:rFonts w:ascii="Arial" w:hAnsi="Arial" w:cs="Arial"/>
          <w:b/>
          <w:sz w:val="22"/>
          <w:szCs w:val="22"/>
        </w:rPr>
        <w:t>ssessment</w:t>
      </w:r>
    </w:p>
    <w:p w:rsidR="004205D4" w:rsidRPr="004205D4" w:rsidRDefault="004205D4" w:rsidP="00F96BFA">
      <w:pPr>
        <w:rPr>
          <w:rFonts w:ascii="Arial" w:hAnsi="Arial" w:cs="Arial"/>
          <w:b/>
          <w:sz w:val="22"/>
          <w:szCs w:val="22"/>
        </w:rPr>
      </w:pPr>
    </w:p>
    <w:p w:rsidR="004205D4" w:rsidRDefault="004205D4" w:rsidP="00F96BFA">
      <w:pPr>
        <w:rPr>
          <w:rFonts w:ascii="Arial" w:hAnsi="Arial" w:cs="Arial"/>
          <w:sz w:val="22"/>
          <w:szCs w:val="22"/>
        </w:rPr>
      </w:pPr>
      <w:r w:rsidRPr="00F96BFA">
        <w:rPr>
          <w:rFonts w:ascii="Arial" w:hAnsi="Arial" w:cs="Arial"/>
          <w:sz w:val="22"/>
          <w:szCs w:val="22"/>
        </w:rPr>
        <w:t>The assessment of the applicable percentage should be subject to annual review or earlier on the basis of a reasonable request for such a review. The process of review will be in accordance with the procedures for assessing capacity under the Supported Wage System</w:t>
      </w:r>
    </w:p>
    <w:p w:rsidR="004205D4" w:rsidRDefault="007009F2" w:rsidP="00A81401">
      <w:pPr>
        <w:numPr>
          <w:ilvl w:val="0"/>
          <w:numId w:val="129"/>
        </w:numPr>
        <w:spacing w:before="180"/>
        <w:rPr>
          <w:rFonts w:ascii="Arial" w:hAnsi="Arial" w:cs="Arial"/>
          <w:b/>
          <w:sz w:val="22"/>
          <w:szCs w:val="22"/>
        </w:rPr>
      </w:pPr>
      <w:r>
        <w:rPr>
          <w:rFonts w:ascii="Arial" w:hAnsi="Arial" w:cs="Arial"/>
          <w:b/>
          <w:sz w:val="22"/>
          <w:szCs w:val="22"/>
        </w:rPr>
        <w:t>Other employment c</w:t>
      </w:r>
      <w:r w:rsidR="004205D4" w:rsidRPr="004205D4">
        <w:rPr>
          <w:rFonts w:ascii="Arial" w:hAnsi="Arial" w:cs="Arial"/>
          <w:b/>
          <w:sz w:val="22"/>
          <w:szCs w:val="22"/>
        </w:rPr>
        <w:t>onditions</w:t>
      </w:r>
    </w:p>
    <w:p w:rsidR="004205D4" w:rsidRPr="004205D4" w:rsidRDefault="004205D4" w:rsidP="00F96BFA">
      <w:pPr>
        <w:rPr>
          <w:rFonts w:ascii="Arial" w:hAnsi="Arial" w:cs="Arial"/>
          <w:b/>
          <w:sz w:val="22"/>
          <w:szCs w:val="22"/>
        </w:rPr>
      </w:pPr>
    </w:p>
    <w:p w:rsidR="004205D4" w:rsidRDefault="004205D4" w:rsidP="00F96BFA">
      <w:pPr>
        <w:rPr>
          <w:rFonts w:ascii="Arial" w:hAnsi="Arial" w:cs="Arial"/>
          <w:sz w:val="22"/>
          <w:szCs w:val="22"/>
        </w:rPr>
      </w:pPr>
      <w:r w:rsidRPr="00F96BFA">
        <w:rPr>
          <w:rFonts w:ascii="Arial" w:hAnsi="Arial" w:cs="Arial"/>
          <w:sz w:val="22"/>
          <w:szCs w:val="22"/>
        </w:rPr>
        <w:t>Where an assessment has been made, the applicable percentage shall apply to the salary only. Employees covered by these provisions will be entitled to the same terms and conditions of employment as all other employees covered by this Agreement, paid on a pro rata basis</w:t>
      </w:r>
      <w:r w:rsidR="002818ED">
        <w:rPr>
          <w:rFonts w:ascii="Arial" w:hAnsi="Arial" w:cs="Arial"/>
          <w:sz w:val="22"/>
          <w:szCs w:val="22"/>
        </w:rPr>
        <w:t>.</w:t>
      </w:r>
    </w:p>
    <w:p w:rsidR="004205D4" w:rsidRDefault="004205D4" w:rsidP="00A81401">
      <w:pPr>
        <w:numPr>
          <w:ilvl w:val="0"/>
          <w:numId w:val="129"/>
        </w:numPr>
        <w:spacing w:before="180"/>
        <w:rPr>
          <w:rFonts w:ascii="Arial" w:hAnsi="Arial" w:cs="Arial"/>
          <w:b/>
          <w:sz w:val="22"/>
          <w:szCs w:val="22"/>
        </w:rPr>
      </w:pPr>
      <w:r w:rsidRPr="004205D4">
        <w:rPr>
          <w:rFonts w:ascii="Arial" w:hAnsi="Arial" w:cs="Arial"/>
          <w:b/>
          <w:sz w:val="22"/>
          <w:szCs w:val="22"/>
        </w:rPr>
        <w:t>W</w:t>
      </w:r>
      <w:r w:rsidR="007009F2">
        <w:rPr>
          <w:rFonts w:ascii="Arial" w:hAnsi="Arial" w:cs="Arial"/>
          <w:b/>
          <w:sz w:val="22"/>
          <w:szCs w:val="22"/>
        </w:rPr>
        <w:t>orkplace a</w:t>
      </w:r>
      <w:r w:rsidRPr="004205D4">
        <w:rPr>
          <w:rFonts w:ascii="Arial" w:hAnsi="Arial" w:cs="Arial"/>
          <w:b/>
          <w:sz w:val="22"/>
          <w:szCs w:val="22"/>
        </w:rPr>
        <w:t>djustment</w:t>
      </w:r>
    </w:p>
    <w:p w:rsidR="004205D4" w:rsidRPr="004205D4" w:rsidRDefault="004205D4" w:rsidP="00F96BFA">
      <w:pPr>
        <w:rPr>
          <w:rFonts w:ascii="Arial" w:hAnsi="Arial" w:cs="Arial"/>
          <w:b/>
          <w:sz w:val="22"/>
          <w:szCs w:val="22"/>
        </w:rPr>
      </w:pPr>
    </w:p>
    <w:p w:rsidR="004205D4" w:rsidRDefault="004205D4" w:rsidP="00F96BFA">
      <w:pPr>
        <w:rPr>
          <w:rFonts w:ascii="Arial" w:hAnsi="Arial" w:cs="Arial"/>
          <w:sz w:val="22"/>
          <w:szCs w:val="22"/>
        </w:rPr>
      </w:pPr>
      <w:r w:rsidRPr="00F96BFA">
        <w:rPr>
          <w:rFonts w:ascii="Arial" w:hAnsi="Arial" w:cs="Arial"/>
          <w:sz w:val="22"/>
          <w:szCs w:val="22"/>
        </w:rPr>
        <w:t>Where the Secretary employs a person under these provisions, he or she shall take reasonable steps to make changes in the workplace to enhance the employee’s capacity to do the job. Changes may involve re-design of job duties, working time arrangements and work organisation in consultation with other workers in the area</w:t>
      </w:r>
      <w:r w:rsidR="002818ED">
        <w:rPr>
          <w:rFonts w:ascii="Arial" w:hAnsi="Arial" w:cs="Arial"/>
          <w:sz w:val="22"/>
          <w:szCs w:val="22"/>
        </w:rPr>
        <w:t>.</w:t>
      </w:r>
    </w:p>
    <w:p w:rsidR="003478F4" w:rsidRPr="003478F4" w:rsidRDefault="007009F2" w:rsidP="00A81401">
      <w:pPr>
        <w:numPr>
          <w:ilvl w:val="0"/>
          <w:numId w:val="129"/>
        </w:numPr>
        <w:spacing w:before="180"/>
        <w:rPr>
          <w:rFonts w:ascii="Arial" w:hAnsi="Arial" w:cs="Arial"/>
          <w:b/>
          <w:sz w:val="22"/>
          <w:szCs w:val="22"/>
        </w:rPr>
      </w:pPr>
      <w:r>
        <w:rPr>
          <w:rFonts w:ascii="Arial" w:hAnsi="Arial" w:cs="Arial"/>
          <w:b/>
          <w:sz w:val="22"/>
          <w:szCs w:val="22"/>
        </w:rPr>
        <w:t>Trial p</w:t>
      </w:r>
      <w:r w:rsidR="004205D4" w:rsidRPr="004205D4">
        <w:rPr>
          <w:rFonts w:ascii="Arial" w:hAnsi="Arial" w:cs="Arial"/>
          <w:b/>
          <w:sz w:val="22"/>
          <w:szCs w:val="22"/>
        </w:rPr>
        <w:t>eriod</w:t>
      </w:r>
      <w:r w:rsidR="003478F4">
        <w:rPr>
          <w:rFonts w:ascii="Arial" w:hAnsi="Arial" w:cs="Arial"/>
          <w:b/>
          <w:sz w:val="22"/>
          <w:szCs w:val="22"/>
        </w:rPr>
        <w:br/>
      </w:r>
    </w:p>
    <w:p w:rsidR="004205D4" w:rsidRDefault="004205D4" w:rsidP="00F96BFA">
      <w:pPr>
        <w:rPr>
          <w:rFonts w:ascii="Arial" w:hAnsi="Arial" w:cs="Arial"/>
          <w:sz w:val="22"/>
          <w:szCs w:val="22"/>
        </w:rPr>
      </w:pPr>
      <w:r w:rsidRPr="00F96BFA">
        <w:rPr>
          <w:rFonts w:ascii="Arial" w:hAnsi="Arial" w:cs="Arial"/>
          <w:sz w:val="22"/>
          <w:szCs w:val="22"/>
        </w:rPr>
        <w:t xml:space="preserve">In order for an adequate assessment of the employee’s capacity to be made, the Secretary may employ a person under these provisions for a trial period not exceeding 12 weeks, except that in some cases additional work </w:t>
      </w:r>
      <w:r w:rsidR="007009F2">
        <w:rPr>
          <w:rFonts w:ascii="Arial" w:hAnsi="Arial" w:cs="Arial"/>
          <w:sz w:val="22"/>
          <w:szCs w:val="22"/>
        </w:rPr>
        <w:t>adjustment time (not exceeding four</w:t>
      </w:r>
      <w:r w:rsidRPr="00F96BFA">
        <w:rPr>
          <w:rFonts w:ascii="Arial" w:hAnsi="Arial" w:cs="Arial"/>
          <w:sz w:val="22"/>
          <w:szCs w:val="22"/>
        </w:rPr>
        <w:t xml:space="preserve"> weeks) may be needed</w:t>
      </w:r>
      <w:r w:rsidR="002818ED">
        <w:rPr>
          <w:rFonts w:ascii="Arial" w:hAnsi="Arial" w:cs="Arial"/>
          <w:sz w:val="22"/>
          <w:szCs w:val="22"/>
        </w:rPr>
        <w:t>.</w:t>
      </w:r>
    </w:p>
    <w:p w:rsidR="004205D4" w:rsidRPr="00F96BFA" w:rsidRDefault="004205D4" w:rsidP="004205D4">
      <w:pPr>
        <w:spacing w:before="180"/>
        <w:rPr>
          <w:rFonts w:ascii="Arial" w:hAnsi="Arial" w:cs="Arial"/>
          <w:sz w:val="22"/>
          <w:szCs w:val="22"/>
        </w:rPr>
      </w:pPr>
      <w:r w:rsidRPr="00F96BFA">
        <w:rPr>
          <w:rFonts w:ascii="Arial" w:hAnsi="Arial" w:cs="Arial"/>
          <w:sz w:val="22"/>
          <w:szCs w:val="22"/>
        </w:rPr>
        <w:t>During the trial period the assessment of capacity shall be undertaken and the proposed wage rate for a continuing employment relationship will be determined.</w:t>
      </w:r>
    </w:p>
    <w:p w:rsidR="004205D4" w:rsidRPr="00F96BFA" w:rsidRDefault="004205D4" w:rsidP="004205D4">
      <w:pPr>
        <w:spacing w:before="180"/>
        <w:rPr>
          <w:rFonts w:ascii="Arial" w:hAnsi="Arial" w:cs="Arial"/>
          <w:sz w:val="22"/>
          <w:szCs w:val="22"/>
        </w:rPr>
      </w:pPr>
      <w:r w:rsidRPr="00F96BFA">
        <w:rPr>
          <w:rFonts w:ascii="Arial" w:hAnsi="Arial" w:cs="Arial"/>
          <w:sz w:val="22"/>
          <w:szCs w:val="22"/>
        </w:rPr>
        <w:t xml:space="preserve">The minimum amount payable to the employee during the trial period will be no less than </w:t>
      </w:r>
      <w:r w:rsidRPr="00B639D7">
        <w:rPr>
          <w:rFonts w:ascii="Arial" w:hAnsi="Arial" w:cs="Arial"/>
          <w:sz w:val="22"/>
          <w:szCs w:val="22"/>
        </w:rPr>
        <w:t>$8</w:t>
      </w:r>
      <w:r w:rsidR="008A3478" w:rsidRPr="00B639D7">
        <w:rPr>
          <w:rFonts w:ascii="Arial" w:hAnsi="Arial" w:cs="Arial"/>
          <w:sz w:val="22"/>
          <w:szCs w:val="22"/>
        </w:rPr>
        <w:t>6</w:t>
      </w:r>
      <w:r w:rsidRPr="00B639D7">
        <w:rPr>
          <w:rFonts w:ascii="Arial" w:hAnsi="Arial" w:cs="Arial"/>
          <w:sz w:val="22"/>
          <w:szCs w:val="22"/>
        </w:rPr>
        <w:t xml:space="preserve"> per</w:t>
      </w:r>
      <w:r w:rsidRPr="00F96BFA">
        <w:rPr>
          <w:rFonts w:ascii="Arial" w:hAnsi="Arial" w:cs="Arial"/>
          <w:sz w:val="22"/>
          <w:szCs w:val="22"/>
        </w:rPr>
        <w:t xml:space="preserve"> week, increased in line </w:t>
      </w:r>
      <w:r w:rsidR="007009F2">
        <w:rPr>
          <w:rFonts w:ascii="Arial" w:hAnsi="Arial" w:cs="Arial"/>
          <w:sz w:val="22"/>
          <w:szCs w:val="22"/>
        </w:rPr>
        <w:t>with decisions by the relevant g</w:t>
      </w:r>
      <w:r w:rsidRPr="00F96BFA">
        <w:rPr>
          <w:rFonts w:ascii="Arial" w:hAnsi="Arial" w:cs="Arial"/>
          <w:sz w:val="22"/>
          <w:szCs w:val="22"/>
        </w:rPr>
        <w:t>overnment body.</w:t>
      </w:r>
    </w:p>
    <w:p w:rsidR="004205D4" w:rsidRDefault="004205D4" w:rsidP="004205D4">
      <w:pPr>
        <w:rPr>
          <w:rFonts w:ascii="Arial" w:hAnsi="Arial" w:cs="Arial"/>
          <w:sz w:val="22"/>
          <w:szCs w:val="22"/>
        </w:rPr>
      </w:pPr>
      <w:r w:rsidRPr="00F96BFA">
        <w:rPr>
          <w:rFonts w:ascii="Arial" w:hAnsi="Arial" w:cs="Arial"/>
          <w:sz w:val="22"/>
          <w:szCs w:val="22"/>
        </w:rPr>
        <w:t xml:space="preserve">Where the Secretary and employee wish to establish a continuing employment relationship following the completion of the trial period, a further contract of employment shall be entered into based on the outcome of the assessment </w:t>
      </w:r>
      <w:r w:rsidRPr="00C1526D">
        <w:rPr>
          <w:rFonts w:ascii="Arial" w:hAnsi="Arial" w:cs="Arial"/>
          <w:sz w:val="22"/>
          <w:szCs w:val="22"/>
        </w:rPr>
        <w:t xml:space="preserve">under </w:t>
      </w:r>
      <w:r w:rsidR="00C1526D">
        <w:rPr>
          <w:rFonts w:ascii="Arial" w:hAnsi="Arial" w:cs="Arial"/>
          <w:sz w:val="22"/>
          <w:szCs w:val="22"/>
        </w:rPr>
        <w:t>c</w:t>
      </w:r>
      <w:r w:rsidRPr="00C1526D">
        <w:rPr>
          <w:rFonts w:ascii="Arial" w:hAnsi="Arial" w:cs="Arial"/>
          <w:sz w:val="22"/>
          <w:szCs w:val="22"/>
        </w:rPr>
        <w:t xml:space="preserve">lause </w:t>
      </w:r>
      <w:r w:rsidR="00C1526D">
        <w:rPr>
          <w:rFonts w:ascii="Arial" w:hAnsi="Arial" w:cs="Arial"/>
          <w:sz w:val="22"/>
          <w:szCs w:val="22"/>
        </w:rPr>
        <w:t>3</w:t>
      </w:r>
      <w:r w:rsidRPr="00C1526D">
        <w:rPr>
          <w:rFonts w:ascii="Arial" w:hAnsi="Arial" w:cs="Arial"/>
          <w:sz w:val="22"/>
          <w:szCs w:val="22"/>
        </w:rPr>
        <w:t>.</w:t>
      </w:r>
    </w:p>
    <w:p w:rsidR="004205D4" w:rsidRDefault="004205D4" w:rsidP="004205D4">
      <w:pPr>
        <w:rPr>
          <w:rFonts w:ascii="Arial" w:hAnsi="Arial" w:cs="Arial"/>
          <w:sz w:val="22"/>
          <w:szCs w:val="22"/>
        </w:rPr>
      </w:pPr>
    </w:p>
    <w:p w:rsidR="004205D4" w:rsidRPr="00F96BFA" w:rsidRDefault="004205D4" w:rsidP="00F96BFA"/>
    <w:p w:rsidR="00FD6A1D" w:rsidRDefault="00FD6A1D" w:rsidP="00670084"/>
    <w:p w:rsidR="00670084" w:rsidRDefault="00670084" w:rsidP="00670084"/>
    <w:p w:rsidR="00670084" w:rsidRDefault="00670084" w:rsidP="00670084"/>
    <w:p w:rsidR="00670084" w:rsidRDefault="00670084" w:rsidP="00670084"/>
    <w:p w:rsidR="00670084" w:rsidRDefault="00670084" w:rsidP="00670084"/>
    <w:p w:rsidR="00670084" w:rsidRDefault="00670084"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33784" w:rsidRDefault="00D33784"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DE21D2" w:rsidRDefault="00DE21D2" w:rsidP="00670084"/>
    <w:p w:rsidR="00812A31" w:rsidRDefault="00812A31" w:rsidP="00670084"/>
    <w:p w:rsidR="00812A31" w:rsidRDefault="00812A31" w:rsidP="00670084"/>
    <w:p w:rsidR="00812A31" w:rsidRDefault="00812A31" w:rsidP="00670084"/>
    <w:p w:rsidR="00812A31" w:rsidRDefault="00812A31" w:rsidP="00670084"/>
    <w:p w:rsidR="00DE21D2" w:rsidRDefault="00DE21D2" w:rsidP="00670084"/>
    <w:p w:rsidR="00DE21D2" w:rsidRDefault="00DE21D2" w:rsidP="00670084"/>
    <w:p w:rsidR="00DE21D2" w:rsidRDefault="00DE21D2" w:rsidP="00DE21D2">
      <w:pPr>
        <w:pStyle w:val="Heading1"/>
      </w:pPr>
      <w:bookmarkStart w:id="79" w:name="_Toc527454173"/>
      <w:r w:rsidRPr="00B4628D">
        <w:rPr>
          <w:u w:val="single"/>
        </w:rPr>
        <w:t xml:space="preserve">Attachment </w:t>
      </w:r>
      <w:r>
        <w:rPr>
          <w:u w:val="single"/>
        </w:rPr>
        <w:t>D</w:t>
      </w:r>
      <w:r w:rsidRPr="00DE21D2">
        <w:t xml:space="preserve"> – </w:t>
      </w:r>
      <w:r>
        <w:t>Definitions</w:t>
      </w:r>
      <w:bookmarkEnd w:id="79"/>
      <w:r>
        <w:t xml:space="preserve"> </w:t>
      </w:r>
    </w:p>
    <w:p w:rsidR="00670084" w:rsidRPr="00670084" w:rsidRDefault="00670084" w:rsidP="00670084"/>
    <w:p w:rsidR="00FD6A1D" w:rsidRPr="00C52051" w:rsidRDefault="00FD6A1D" w:rsidP="00FD6A1D">
      <w:pPr>
        <w:rPr>
          <w:rFonts w:ascii="Arial" w:hAnsi="Arial" w:cs="Arial"/>
          <w:sz w:val="22"/>
          <w:szCs w:val="22"/>
        </w:rPr>
      </w:pPr>
      <w:r w:rsidRPr="00C52051">
        <w:rPr>
          <w:rFonts w:ascii="Arial" w:hAnsi="Arial" w:cs="Arial"/>
          <w:sz w:val="22"/>
          <w:szCs w:val="22"/>
        </w:rPr>
        <w:t>The following words have these meanings in this Agreement unless the contrary intention appears.</w:t>
      </w:r>
    </w:p>
    <w:p w:rsidR="00FD6A1D" w:rsidRPr="00C52051" w:rsidRDefault="00FD6A1D" w:rsidP="00FD6A1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1"/>
        <w:gridCol w:w="6665"/>
      </w:tblGrid>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Term</w:t>
            </w:r>
          </w:p>
        </w:tc>
        <w:tc>
          <w:tcPr>
            <w:tcW w:w="3696" w:type="pct"/>
          </w:tcPr>
          <w:p w:rsidR="00FD6A1D" w:rsidRPr="00C52051" w:rsidRDefault="00FD6A1D" w:rsidP="004D7928">
            <w:pPr>
              <w:rPr>
                <w:rFonts w:ascii="Arial" w:hAnsi="Arial" w:cs="Arial"/>
                <w:b/>
              </w:rPr>
            </w:pPr>
            <w:r w:rsidRPr="00C52051">
              <w:rPr>
                <w:rFonts w:ascii="Arial" w:hAnsi="Arial" w:cs="Arial"/>
                <w:b/>
                <w:sz w:val="22"/>
                <w:szCs w:val="22"/>
              </w:rPr>
              <w:t>Definition</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Accrual year</w:t>
            </w:r>
          </w:p>
        </w:tc>
        <w:tc>
          <w:tcPr>
            <w:tcW w:w="3696" w:type="pct"/>
          </w:tcPr>
          <w:p w:rsidR="00FD6A1D" w:rsidRPr="00C52051" w:rsidRDefault="00FD6A1D" w:rsidP="004D7928">
            <w:pPr>
              <w:keepNext/>
              <w:spacing w:after="200" w:line="276" w:lineRule="auto"/>
              <w:ind w:hanging="43"/>
              <w:outlineLvl w:val="2"/>
              <w:rPr>
                <w:rFonts w:ascii="Arial" w:hAnsi="Arial" w:cs="Arial"/>
              </w:rPr>
            </w:pPr>
            <w:r w:rsidRPr="00C52051">
              <w:rPr>
                <w:rFonts w:ascii="Arial" w:hAnsi="Arial" w:cs="Arial"/>
                <w:sz w:val="22"/>
                <w:szCs w:val="22"/>
              </w:rPr>
              <w:t>Accrual year is the period between the anniversary date of commencement and each subsequent 12 month period which will end at midnight on the preceding day before the next accrual year begins.</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Agreement</w:t>
            </w:r>
          </w:p>
        </w:tc>
        <w:tc>
          <w:tcPr>
            <w:tcW w:w="3696" w:type="pct"/>
          </w:tcPr>
          <w:p w:rsidR="002818ED" w:rsidRDefault="00FD6A1D" w:rsidP="00743A6E">
            <w:pPr>
              <w:rPr>
                <w:rFonts w:ascii="Arial" w:hAnsi="Arial" w:cs="Arial"/>
                <w:sz w:val="22"/>
                <w:szCs w:val="22"/>
              </w:rPr>
            </w:pPr>
            <w:r w:rsidRPr="00C52051">
              <w:rPr>
                <w:rFonts w:ascii="Arial" w:hAnsi="Arial" w:cs="Arial"/>
                <w:sz w:val="22"/>
                <w:szCs w:val="22"/>
              </w:rPr>
              <w:t>The Department of Finance Enterprise Agreement 201</w:t>
            </w:r>
            <w:r w:rsidR="00994144">
              <w:rPr>
                <w:rFonts w:ascii="Arial" w:hAnsi="Arial" w:cs="Arial"/>
                <w:sz w:val="22"/>
                <w:szCs w:val="22"/>
              </w:rPr>
              <w:t>9</w:t>
            </w:r>
            <w:r w:rsidR="002818ED">
              <w:rPr>
                <w:rFonts w:ascii="Arial" w:hAnsi="Arial" w:cs="Arial"/>
                <w:sz w:val="22"/>
                <w:szCs w:val="22"/>
              </w:rPr>
              <w:t>.</w:t>
            </w:r>
          </w:p>
          <w:p w:rsidR="00FD6A1D" w:rsidRPr="00C52051" w:rsidRDefault="00FD6A1D" w:rsidP="00743A6E">
            <w:pPr>
              <w:rPr>
                <w:rFonts w:ascii="Arial" w:hAnsi="Arial" w:cs="Arial"/>
              </w:rPr>
            </w:pPr>
            <w:r w:rsidRPr="00C52051">
              <w:rPr>
                <w:rFonts w:ascii="Arial" w:hAnsi="Arial" w:cs="Arial"/>
                <w:sz w:val="22"/>
                <w:szCs w:val="22"/>
              </w:rPr>
              <w:t xml:space="preserve"> </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APS</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Australian Public Service.</w:t>
            </w:r>
          </w:p>
          <w:p w:rsidR="00FD6A1D" w:rsidRPr="00C52051" w:rsidRDefault="00FD6A1D" w:rsidP="004D7928">
            <w:pPr>
              <w:rPr>
                <w:rFonts w:ascii="Arial" w:hAnsi="Arial" w:cs="Arial"/>
              </w:rPr>
            </w:pPr>
          </w:p>
        </w:tc>
      </w:tr>
      <w:tr w:rsidR="005147BB" w:rsidRPr="00C52051" w:rsidTr="005147BB">
        <w:trPr>
          <w:cantSplit/>
        </w:trPr>
        <w:tc>
          <w:tcPr>
            <w:tcW w:w="1304" w:type="pct"/>
            <w:tcBorders>
              <w:top w:val="single" w:sz="4" w:space="0" w:color="auto"/>
              <w:left w:val="single" w:sz="4" w:space="0" w:color="auto"/>
              <w:bottom w:val="single" w:sz="4" w:space="0" w:color="auto"/>
              <w:right w:val="single" w:sz="4" w:space="0" w:color="auto"/>
            </w:tcBorders>
          </w:tcPr>
          <w:p w:rsidR="005147BB" w:rsidRPr="00C52051" w:rsidRDefault="005147BB" w:rsidP="003005ED">
            <w:pPr>
              <w:rPr>
                <w:rFonts w:ascii="Arial" w:hAnsi="Arial" w:cs="Arial"/>
                <w:b/>
                <w:sz w:val="22"/>
                <w:szCs w:val="22"/>
              </w:rPr>
            </w:pPr>
            <w:r>
              <w:rPr>
                <w:rFonts w:ascii="Arial" w:hAnsi="Arial" w:cs="Arial"/>
                <w:b/>
                <w:sz w:val="22"/>
                <w:szCs w:val="22"/>
              </w:rPr>
              <w:t xml:space="preserve">Australian </w:t>
            </w:r>
            <w:r w:rsidRPr="002D5AD4">
              <w:rPr>
                <w:rFonts w:ascii="Arial" w:hAnsi="Arial" w:cs="Arial"/>
                <w:b/>
                <w:sz w:val="22"/>
                <w:szCs w:val="22"/>
              </w:rPr>
              <w:t xml:space="preserve">Taxation </w:t>
            </w:r>
            <w:r>
              <w:rPr>
                <w:rFonts w:ascii="Arial" w:hAnsi="Arial" w:cs="Arial"/>
                <w:b/>
                <w:sz w:val="22"/>
                <w:szCs w:val="22"/>
              </w:rPr>
              <w:t xml:space="preserve">Office </w:t>
            </w:r>
            <w:r w:rsidRPr="002D5AD4">
              <w:rPr>
                <w:rFonts w:ascii="Arial" w:hAnsi="Arial" w:cs="Arial"/>
                <w:b/>
                <w:sz w:val="22"/>
                <w:szCs w:val="22"/>
              </w:rPr>
              <w:t>Determination</w:t>
            </w:r>
          </w:p>
        </w:tc>
        <w:tc>
          <w:tcPr>
            <w:tcW w:w="3696" w:type="pct"/>
            <w:tcBorders>
              <w:top w:val="single" w:sz="4" w:space="0" w:color="auto"/>
              <w:left w:val="single" w:sz="4" w:space="0" w:color="auto"/>
              <w:bottom w:val="single" w:sz="4" w:space="0" w:color="auto"/>
              <w:right w:val="single" w:sz="4" w:space="0" w:color="auto"/>
            </w:tcBorders>
          </w:tcPr>
          <w:p w:rsidR="005147BB" w:rsidRPr="005F0E78" w:rsidRDefault="005147BB" w:rsidP="003005ED">
            <w:pPr>
              <w:rPr>
                <w:rFonts w:ascii="Arial" w:hAnsi="Arial" w:cs="Arial"/>
                <w:sz w:val="22"/>
                <w:szCs w:val="22"/>
              </w:rPr>
            </w:pPr>
            <w:r w:rsidRPr="005F0E78">
              <w:rPr>
                <w:rFonts w:ascii="Arial" w:hAnsi="Arial" w:cs="Arial"/>
                <w:sz w:val="22"/>
                <w:szCs w:val="22"/>
              </w:rPr>
              <w:t>A</w:t>
            </w:r>
            <w:r>
              <w:rPr>
                <w:rFonts w:ascii="Arial" w:hAnsi="Arial" w:cs="Arial"/>
                <w:sz w:val="22"/>
                <w:szCs w:val="22"/>
              </w:rPr>
              <w:t>n Australian Taxation Office D</w:t>
            </w:r>
            <w:r w:rsidRPr="005F0E78">
              <w:rPr>
                <w:rFonts w:ascii="Arial" w:hAnsi="Arial" w:cs="Arial"/>
                <w:sz w:val="22"/>
                <w:szCs w:val="22"/>
              </w:rPr>
              <w:t xml:space="preserve">etermination that sets out the reasonable </w:t>
            </w:r>
            <w:r>
              <w:rPr>
                <w:rFonts w:ascii="Arial" w:hAnsi="Arial" w:cs="Arial"/>
                <w:sz w:val="22"/>
                <w:szCs w:val="22"/>
              </w:rPr>
              <w:t xml:space="preserve">expense amounts for domestic and overseas </w:t>
            </w:r>
            <w:r w:rsidRPr="005F0E78">
              <w:rPr>
                <w:rFonts w:ascii="Arial" w:hAnsi="Arial" w:cs="Arial"/>
                <w:sz w:val="22"/>
                <w:szCs w:val="22"/>
              </w:rPr>
              <w:t xml:space="preserve">travel </w:t>
            </w:r>
            <w:r>
              <w:rPr>
                <w:rFonts w:ascii="Arial" w:hAnsi="Arial" w:cs="Arial"/>
                <w:sz w:val="22"/>
                <w:szCs w:val="22"/>
              </w:rPr>
              <w:t>including accommodation, meals and incidentals when travelling away from home overnight for work</w:t>
            </w:r>
            <w:r w:rsidRPr="005F0E78">
              <w:rPr>
                <w:rFonts w:ascii="Arial" w:hAnsi="Arial" w:cs="Arial"/>
                <w:sz w:val="22"/>
                <w:szCs w:val="22"/>
              </w:rPr>
              <w:t>.</w:t>
            </w:r>
          </w:p>
          <w:p w:rsidR="005147BB" w:rsidRPr="005F0E78" w:rsidRDefault="005147BB" w:rsidP="003005ED">
            <w:pPr>
              <w:rPr>
                <w:rFonts w:ascii="Arial" w:hAnsi="Arial" w:cs="Arial"/>
                <w:sz w:val="22"/>
                <w:szCs w:val="22"/>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Casual e</w:t>
            </w:r>
            <w:r w:rsidR="00FD6A1D" w:rsidRPr="00C52051">
              <w:rPr>
                <w:rFonts w:ascii="Arial" w:hAnsi="Arial" w:cs="Arial"/>
                <w:b/>
                <w:sz w:val="22"/>
                <w:szCs w:val="22"/>
              </w:rPr>
              <w:t>mployee</w:t>
            </w:r>
          </w:p>
        </w:tc>
        <w:tc>
          <w:tcPr>
            <w:tcW w:w="3696" w:type="pct"/>
          </w:tcPr>
          <w:p w:rsidR="00FD6A1D" w:rsidRPr="00C52051" w:rsidRDefault="00FD6A1D" w:rsidP="004D7928">
            <w:pPr>
              <w:rPr>
                <w:rFonts w:ascii="Arial" w:hAnsi="Arial" w:cs="Arial"/>
                <w:lang w:val="en-US" w:eastAsia="en-US"/>
              </w:rPr>
            </w:pPr>
            <w:r w:rsidRPr="00C52051">
              <w:rPr>
                <w:rFonts w:ascii="Arial" w:hAnsi="Arial" w:cs="Arial"/>
                <w:sz w:val="22"/>
                <w:szCs w:val="22"/>
                <w:lang w:val="en-US" w:eastAsia="en-US"/>
              </w:rPr>
              <w:t>An employee who is engaged under Section 22(2</w:t>
            </w:r>
            <w:proofErr w:type="gramStart"/>
            <w:r w:rsidRPr="00C52051">
              <w:rPr>
                <w:rFonts w:ascii="Arial" w:hAnsi="Arial" w:cs="Arial"/>
                <w:sz w:val="22"/>
                <w:szCs w:val="22"/>
                <w:lang w:val="en-US" w:eastAsia="en-US"/>
              </w:rPr>
              <w:t>)(</w:t>
            </w:r>
            <w:proofErr w:type="gramEnd"/>
            <w:r w:rsidRPr="00C52051">
              <w:rPr>
                <w:rFonts w:ascii="Arial" w:hAnsi="Arial" w:cs="Arial"/>
                <w:sz w:val="22"/>
                <w:szCs w:val="22"/>
                <w:lang w:val="en-US" w:eastAsia="en-US"/>
              </w:rPr>
              <w:t xml:space="preserve">c) of the PS Act. </w:t>
            </w:r>
          </w:p>
          <w:p w:rsidR="00FD6A1D" w:rsidRPr="00C52051" w:rsidRDefault="00FD6A1D" w:rsidP="004D7928">
            <w:pPr>
              <w:rPr>
                <w:rFonts w:ascii="Arial" w:hAnsi="Arial" w:cs="Arial"/>
                <w:lang w:val="en-US" w:eastAsia="en-US"/>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COMCAR</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A discrete business unit within Finance that has responsibility for the provision of car-with-driver services to clients.</w:t>
            </w:r>
          </w:p>
          <w:p w:rsidR="00FD6A1D" w:rsidRPr="00C52051" w:rsidRDefault="00FD6A1D" w:rsidP="004D7928">
            <w:pPr>
              <w:rPr>
                <w:rFonts w:ascii="Arial" w:hAnsi="Arial" w:cs="Arial"/>
                <w:lang w:val="en-US" w:eastAsia="en-US"/>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COMCAR d</w:t>
            </w:r>
            <w:r w:rsidR="00FD6A1D" w:rsidRPr="00C52051">
              <w:rPr>
                <w:rFonts w:ascii="Arial" w:hAnsi="Arial" w:cs="Arial"/>
                <w:b/>
                <w:sz w:val="22"/>
                <w:szCs w:val="22"/>
              </w:rPr>
              <w:t>river</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An employee engaged to perform driving duties within COMCAR.</w:t>
            </w:r>
          </w:p>
          <w:p w:rsidR="00FD6A1D" w:rsidRPr="00C52051" w:rsidRDefault="00FD6A1D" w:rsidP="004D7928">
            <w:pPr>
              <w:rPr>
                <w:rFonts w:ascii="Arial" w:hAnsi="Arial" w:cs="Arial"/>
              </w:rPr>
            </w:pPr>
          </w:p>
        </w:tc>
      </w:tr>
      <w:tr w:rsidR="00FD6A1D" w:rsidRPr="00C52051" w:rsidTr="004D7928">
        <w:trPr>
          <w:cantSplit/>
        </w:trPr>
        <w:tc>
          <w:tcPr>
            <w:tcW w:w="1304" w:type="pct"/>
            <w:shd w:val="clear" w:color="auto" w:fill="auto"/>
          </w:tcPr>
          <w:p w:rsidR="00FD6A1D" w:rsidRPr="00C52051" w:rsidRDefault="007009F2" w:rsidP="004D7928">
            <w:pPr>
              <w:rPr>
                <w:rFonts w:ascii="Arial" w:hAnsi="Arial" w:cs="Arial"/>
                <w:b/>
              </w:rPr>
            </w:pPr>
            <w:r>
              <w:rPr>
                <w:rFonts w:ascii="Arial" w:hAnsi="Arial" w:cs="Arial"/>
                <w:b/>
                <w:sz w:val="22"/>
                <w:szCs w:val="22"/>
              </w:rPr>
              <w:t>Continuity of s</w:t>
            </w:r>
            <w:r w:rsidR="00FD6A1D" w:rsidRPr="00C52051">
              <w:rPr>
                <w:rFonts w:ascii="Arial" w:hAnsi="Arial" w:cs="Arial"/>
                <w:b/>
                <w:sz w:val="22"/>
                <w:szCs w:val="22"/>
              </w:rPr>
              <w:t>ervice</w:t>
            </w:r>
          </w:p>
        </w:tc>
        <w:tc>
          <w:tcPr>
            <w:tcW w:w="3696" w:type="pct"/>
            <w:shd w:val="clear" w:color="auto" w:fill="auto"/>
          </w:tcPr>
          <w:p w:rsidR="00FD6A1D" w:rsidRPr="00C52051" w:rsidRDefault="00FD6A1D" w:rsidP="002818ED">
            <w:pPr>
              <w:rPr>
                <w:rFonts w:ascii="Arial" w:hAnsi="Arial" w:cs="Arial"/>
                <w:color w:val="000000" w:themeColor="text1"/>
              </w:rPr>
            </w:pPr>
            <w:r w:rsidRPr="00C52051">
              <w:rPr>
                <w:rFonts w:ascii="Arial" w:hAnsi="Arial" w:cs="Arial"/>
                <w:color w:val="000000" w:themeColor="text1"/>
                <w:sz w:val="22"/>
                <w:szCs w:val="22"/>
              </w:rPr>
              <w:t>Means no break in employment from the final working day from the transferring agency to the next consecutive working day which must be the commencement date with Finance. A weekend or a public holiday is not considered a break in the continuity of service. This does not apply to Long Service Leave which will be in accordance with the</w:t>
            </w:r>
            <w:r w:rsidR="002818ED">
              <w:rPr>
                <w:rFonts w:ascii="Arial" w:hAnsi="Arial" w:cs="Arial"/>
                <w:color w:val="000000" w:themeColor="text1"/>
                <w:sz w:val="22"/>
                <w:szCs w:val="22"/>
              </w:rPr>
              <w:t xml:space="preserve"> </w:t>
            </w:r>
            <w:r w:rsidRPr="00C52051">
              <w:rPr>
                <w:rFonts w:ascii="Arial" w:hAnsi="Arial" w:cs="Arial"/>
                <w:i/>
                <w:color w:val="000000" w:themeColor="text1"/>
                <w:sz w:val="22"/>
                <w:szCs w:val="22"/>
                <w:lang w:val="en-US" w:eastAsia="en-US"/>
              </w:rPr>
              <w:t>Long Service Leave (Commonwealth Employees) Act 1976</w:t>
            </w:r>
            <w:r w:rsidRPr="00C52051">
              <w:rPr>
                <w:rFonts w:ascii="Arial" w:hAnsi="Arial" w:cs="Arial"/>
                <w:color w:val="000000" w:themeColor="text1"/>
                <w:sz w:val="22"/>
                <w:szCs w:val="22"/>
                <w:lang w:val="en-US" w:eastAsia="en-US"/>
              </w:rPr>
              <w:t>.</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Continuous service</w:t>
            </w:r>
          </w:p>
        </w:tc>
        <w:tc>
          <w:tcPr>
            <w:tcW w:w="3696" w:type="pct"/>
          </w:tcPr>
          <w:p w:rsidR="006400CB" w:rsidRPr="006400CB" w:rsidRDefault="00FD6A1D" w:rsidP="002818ED">
            <w:pPr>
              <w:rPr>
                <w:rFonts w:ascii="Arial" w:hAnsi="Arial" w:cs="Arial"/>
                <w:color w:val="FF0000"/>
                <w:sz w:val="22"/>
                <w:szCs w:val="22"/>
              </w:rPr>
            </w:pPr>
            <w:r w:rsidRPr="00C52051">
              <w:rPr>
                <w:rFonts w:ascii="Arial" w:hAnsi="Arial" w:cs="Arial"/>
                <w:sz w:val="22"/>
                <w:szCs w:val="22"/>
                <w:lang w:val="en-US" w:eastAsia="en-US"/>
              </w:rPr>
              <w:t>With the exception of continuous service for redundancy pay, which will be as set out at clause</w:t>
            </w:r>
            <w:r w:rsidR="003A36D3">
              <w:rPr>
                <w:rFonts w:ascii="Arial" w:hAnsi="Arial" w:cs="Arial"/>
                <w:sz w:val="22"/>
                <w:szCs w:val="22"/>
                <w:lang w:val="en-US" w:eastAsia="en-US"/>
              </w:rPr>
              <w:t xml:space="preserve"> </w:t>
            </w:r>
            <w:r w:rsidR="00665AF0">
              <w:rPr>
                <w:rFonts w:ascii="Arial" w:hAnsi="Arial" w:cs="Arial"/>
                <w:sz w:val="22"/>
                <w:szCs w:val="22"/>
                <w:lang w:val="en-US" w:eastAsia="en-US"/>
              </w:rPr>
              <w:t>30.9, 30.10</w:t>
            </w:r>
            <w:r w:rsidR="003A36D3">
              <w:rPr>
                <w:rFonts w:ascii="Arial" w:hAnsi="Arial" w:cs="Arial"/>
                <w:sz w:val="22"/>
                <w:szCs w:val="22"/>
                <w:lang w:val="en-US" w:eastAsia="en-US"/>
              </w:rPr>
              <w:t xml:space="preserve"> and</w:t>
            </w:r>
            <w:r w:rsidR="00665AF0">
              <w:rPr>
                <w:rFonts w:ascii="Arial" w:hAnsi="Arial" w:cs="Arial"/>
                <w:sz w:val="22"/>
                <w:szCs w:val="22"/>
                <w:lang w:val="en-US" w:eastAsia="en-US"/>
              </w:rPr>
              <w:t xml:space="preserve"> 34.17. C</w:t>
            </w:r>
            <w:r w:rsidRPr="00C52051">
              <w:rPr>
                <w:rFonts w:ascii="Arial" w:hAnsi="Arial" w:cs="Arial"/>
                <w:sz w:val="22"/>
                <w:szCs w:val="22"/>
                <w:lang w:val="en-US" w:eastAsia="en-US"/>
              </w:rPr>
              <w:t>ontinuous service</w:t>
            </w:r>
            <w:r w:rsidR="00665AF0">
              <w:rPr>
                <w:rFonts w:ascii="Arial" w:hAnsi="Arial" w:cs="Arial"/>
                <w:sz w:val="22"/>
                <w:szCs w:val="22"/>
                <w:lang w:val="en-US" w:eastAsia="en-US"/>
              </w:rPr>
              <w:t xml:space="preserve">, for </w:t>
            </w:r>
            <w:r w:rsidR="007009F2">
              <w:rPr>
                <w:rFonts w:ascii="Arial" w:hAnsi="Arial" w:cs="Arial"/>
                <w:sz w:val="22"/>
                <w:szCs w:val="22"/>
                <w:lang w:val="en-US" w:eastAsia="en-US"/>
              </w:rPr>
              <w:t>the purpose of the</w:t>
            </w:r>
            <w:r w:rsidRPr="00C52051">
              <w:rPr>
                <w:rFonts w:ascii="Arial" w:hAnsi="Arial" w:cs="Arial"/>
                <w:sz w:val="22"/>
                <w:szCs w:val="22"/>
                <w:lang w:val="en-US" w:eastAsia="en-US"/>
              </w:rPr>
              <w:t xml:space="preserve"> </w:t>
            </w:r>
            <w:r w:rsidRPr="00C52051">
              <w:rPr>
                <w:rFonts w:ascii="Arial" w:hAnsi="Arial" w:cs="Arial"/>
                <w:i/>
                <w:sz w:val="22"/>
                <w:szCs w:val="22"/>
                <w:lang w:val="en-US" w:eastAsia="en-US"/>
              </w:rPr>
              <w:t>Long Service Leav</w:t>
            </w:r>
            <w:r w:rsidRPr="00D46F6F">
              <w:rPr>
                <w:rFonts w:ascii="Arial" w:hAnsi="Arial" w:cs="Arial"/>
                <w:i/>
                <w:sz w:val="22"/>
                <w:szCs w:val="22"/>
                <w:lang w:val="en-US" w:eastAsia="en-US"/>
              </w:rPr>
              <w:t xml:space="preserve">e (Commonwealth Employees) Act </w:t>
            </w:r>
            <w:r w:rsidRPr="00D46F6F">
              <w:rPr>
                <w:rFonts w:ascii="Arial" w:hAnsi="Arial" w:cs="Arial"/>
                <w:sz w:val="22"/>
                <w:szCs w:val="22"/>
                <w:lang w:val="en-US" w:eastAsia="en-US"/>
              </w:rPr>
              <w:t>1976</w:t>
            </w:r>
            <w:r w:rsidR="006400CB" w:rsidRPr="00D46F6F">
              <w:rPr>
                <w:rFonts w:ascii="Arial" w:hAnsi="Arial" w:cs="Arial"/>
                <w:sz w:val="22"/>
                <w:szCs w:val="22"/>
                <w:lang w:val="en-US" w:eastAsia="en-US"/>
              </w:rPr>
              <w:t xml:space="preserve"> is </w:t>
            </w:r>
            <w:r w:rsidR="006400CB" w:rsidRPr="00D46F6F">
              <w:rPr>
                <w:rFonts w:ascii="Arial" w:hAnsi="Arial" w:cs="Arial"/>
                <w:iCs/>
                <w:sz w:val="22"/>
                <w:szCs w:val="22"/>
              </w:rPr>
              <w:t>a break of no greater than 12 months.</w:t>
            </w:r>
            <w:r w:rsidR="006400CB" w:rsidRPr="00D46F6F">
              <w:rPr>
                <w:rFonts w:ascii="Arial" w:hAnsi="Arial" w:cs="Arial"/>
                <w:sz w:val="22"/>
                <w:szCs w:val="22"/>
                <w:lang w:val="en-US" w:eastAsia="en-US"/>
              </w:rPr>
              <w:t xml:space="preserve"> C</w:t>
            </w:r>
            <w:proofErr w:type="spellStart"/>
            <w:r w:rsidR="006400CB" w:rsidRPr="00D46F6F">
              <w:rPr>
                <w:rFonts w:ascii="Arial" w:hAnsi="Arial" w:cs="Arial"/>
                <w:sz w:val="22"/>
                <w:szCs w:val="22"/>
              </w:rPr>
              <w:t>ontinuous</w:t>
            </w:r>
            <w:proofErr w:type="spellEnd"/>
            <w:r w:rsidR="006400CB" w:rsidRPr="00D46F6F">
              <w:rPr>
                <w:rFonts w:ascii="Arial" w:hAnsi="Arial" w:cs="Arial"/>
                <w:sz w:val="22"/>
                <w:szCs w:val="22"/>
              </w:rPr>
              <w:t xml:space="preserve"> service for eligibility for paid maternity leave, paid adoption/foster leave and portability of leave is strictly continuous (no break at all).</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Dedicated d</w:t>
            </w:r>
            <w:r w:rsidR="00FD6A1D" w:rsidRPr="00C52051">
              <w:rPr>
                <w:rFonts w:ascii="Arial" w:hAnsi="Arial" w:cs="Arial"/>
                <w:b/>
                <w:sz w:val="22"/>
                <w:szCs w:val="22"/>
              </w:rPr>
              <w:t>river</w:t>
            </w:r>
          </w:p>
          <w:p w:rsidR="00FD6A1D" w:rsidRPr="00C52051" w:rsidRDefault="00FD6A1D" w:rsidP="004D7928">
            <w:pPr>
              <w:rPr>
                <w:rFonts w:ascii="Arial" w:hAnsi="Arial" w:cs="Arial"/>
                <w:b/>
              </w:rPr>
            </w:pPr>
          </w:p>
        </w:tc>
        <w:tc>
          <w:tcPr>
            <w:tcW w:w="3696" w:type="pct"/>
          </w:tcPr>
          <w:p w:rsidR="00FD6A1D" w:rsidRPr="00C52051" w:rsidRDefault="007009F2" w:rsidP="004D7928">
            <w:pPr>
              <w:rPr>
                <w:rFonts w:ascii="Arial" w:hAnsi="Arial" w:cs="Arial"/>
              </w:rPr>
            </w:pPr>
            <w:r>
              <w:rPr>
                <w:rFonts w:ascii="Arial" w:hAnsi="Arial" w:cs="Arial"/>
                <w:sz w:val="22"/>
                <w:szCs w:val="22"/>
              </w:rPr>
              <w:t>An ongoing d</w:t>
            </w:r>
            <w:r w:rsidR="00FD6A1D" w:rsidRPr="00C52051">
              <w:rPr>
                <w:rFonts w:ascii="Arial" w:hAnsi="Arial" w:cs="Arial"/>
                <w:sz w:val="22"/>
                <w:szCs w:val="22"/>
              </w:rPr>
              <w:t>river who is design</w:t>
            </w:r>
            <w:r>
              <w:rPr>
                <w:rFonts w:ascii="Arial" w:hAnsi="Arial" w:cs="Arial"/>
                <w:sz w:val="22"/>
                <w:szCs w:val="22"/>
              </w:rPr>
              <w:t>ated to drive for a particular office h</w:t>
            </w:r>
            <w:r w:rsidR="00FD6A1D" w:rsidRPr="00C52051">
              <w:rPr>
                <w:rFonts w:ascii="Arial" w:hAnsi="Arial" w:cs="Arial"/>
                <w:sz w:val="22"/>
                <w:szCs w:val="22"/>
              </w:rPr>
              <w:t>older.</w:t>
            </w:r>
          </w:p>
          <w:p w:rsidR="00FD6A1D" w:rsidRPr="00C52051" w:rsidRDefault="00FD6A1D" w:rsidP="004D7928">
            <w:pPr>
              <w:rPr>
                <w:rFonts w:ascii="Arial" w:hAnsi="Arial" w:cs="Arial"/>
                <w:lang w:val="en-US" w:eastAsia="en-US"/>
              </w:rPr>
            </w:pPr>
          </w:p>
        </w:tc>
      </w:tr>
      <w:tr w:rsidR="00FD6A1D" w:rsidRPr="00C52051" w:rsidTr="004D7928">
        <w:trPr>
          <w:cantSplit/>
        </w:trPr>
        <w:tc>
          <w:tcPr>
            <w:tcW w:w="1304" w:type="pct"/>
            <w:shd w:val="clear" w:color="auto" w:fill="auto"/>
          </w:tcPr>
          <w:p w:rsidR="00FD6A1D" w:rsidRPr="00C52051" w:rsidRDefault="00FD6A1D" w:rsidP="004D7928">
            <w:pPr>
              <w:rPr>
                <w:rFonts w:ascii="Arial" w:hAnsi="Arial" w:cs="Arial"/>
                <w:b/>
                <w:color w:val="000000" w:themeColor="text1"/>
              </w:rPr>
            </w:pPr>
            <w:r w:rsidRPr="00C52051">
              <w:rPr>
                <w:rFonts w:ascii="Arial" w:hAnsi="Arial" w:cs="Arial"/>
                <w:b/>
                <w:color w:val="000000" w:themeColor="text1"/>
                <w:sz w:val="22"/>
                <w:szCs w:val="22"/>
              </w:rPr>
              <w:t>Delegate</w:t>
            </w:r>
          </w:p>
        </w:tc>
        <w:tc>
          <w:tcPr>
            <w:tcW w:w="3696" w:type="pct"/>
            <w:shd w:val="clear" w:color="auto" w:fill="auto"/>
          </w:tcPr>
          <w:p w:rsidR="00FD6A1D" w:rsidRPr="00C52051" w:rsidRDefault="00FD6A1D" w:rsidP="004D7928">
            <w:pPr>
              <w:rPr>
                <w:rFonts w:ascii="Arial" w:hAnsi="Arial" w:cs="Arial"/>
                <w:color w:val="000000" w:themeColor="text1"/>
                <w:lang w:val="en-US" w:eastAsia="en-US"/>
              </w:rPr>
            </w:pPr>
            <w:r w:rsidRPr="00C52051">
              <w:rPr>
                <w:rFonts w:ascii="Arial" w:hAnsi="Arial" w:cs="Arial"/>
                <w:color w:val="000000" w:themeColor="text1"/>
                <w:sz w:val="22"/>
                <w:szCs w:val="22"/>
              </w:rPr>
              <w:t>The person delegated by the Secretary to perform functions as provided in the Finance HR Delegations and this Agreement.</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EL</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Executive Level employee.</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Employee</w:t>
            </w:r>
          </w:p>
        </w:tc>
        <w:tc>
          <w:tcPr>
            <w:tcW w:w="3696" w:type="pct"/>
          </w:tcPr>
          <w:p w:rsidR="00FD6A1D" w:rsidRPr="00C52051" w:rsidRDefault="00FD6A1D" w:rsidP="004D7928">
            <w:pPr>
              <w:rPr>
                <w:rFonts w:ascii="Arial" w:hAnsi="Arial" w:cs="Arial"/>
                <w:iCs/>
              </w:rPr>
            </w:pPr>
            <w:r w:rsidRPr="00C52051">
              <w:rPr>
                <w:rFonts w:ascii="Arial" w:hAnsi="Arial" w:cs="Arial"/>
                <w:sz w:val="22"/>
                <w:szCs w:val="22"/>
              </w:rPr>
              <w:t xml:space="preserve">A non SES employee of Finance eligible to be covered by this Agreement, and engaged under </w:t>
            </w:r>
            <w:r w:rsidR="008F7A1B" w:rsidRPr="00C52051">
              <w:rPr>
                <w:rFonts w:ascii="Arial" w:hAnsi="Arial" w:cs="Arial"/>
                <w:sz w:val="22"/>
                <w:szCs w:val="22"/>
              </w:rPr>
              <w:t>section 22(2</w:t>
            </w:r>
            <w:proofErr w:type="gramStart"/>
            <w:r w:rsidR="008F7A1B" w:rsidRPr="00C52051">
              <w:rPr>
                <w:rFonts w:ascii="Arial" w:hAnsi="Arial" w:cs="Arial"/>
                <w:sz w:val="22"/>
                <w:szCs w:val="22"/>
              </w:rPr>
              <w:t>)(</w:t>
            </w:r>
            <w:proofErr w:type="gramEnd"/>
            <w:r w:rsidR="008F7A1B" w:rsidRPr="00C52051">
              <w:rPr>
                <w:rFonts w:ascii="Arial" w:hAnsi="Arial" w:cs="Arial"/>
                <w:sz w:val="22"/>
                <w:szCs w:val="22"/>
              </w:rPr>
              <w:t>a) and (b) of the PS</w:t>
            </w:r>
            <w:r w:rsidR="002818ED">
              <w:rPr>
                <w:rFonts w:ascii="Arial" w:hAnsi="Arial" w:cs="Arial"/>
                <w:sz w:val="22"/>
                <w:szCs w:val="22"/>
              </w:rPr>
              <w:t> </w:t>
            </w:r>
            <w:r w:rsidR="008F7A1B" w:rsidRPr="00C52051">
              <w:rPr>
                <w:rFonts w:ascii="Arial" w:hAnsi="Arial" w:cs="Arial"/>
                <w:sz w:val="22"/>
                <w:szCs w:val="22"/>
              </w:rPr>
              <w:t>Act.</w:t>
            </w:r>
            <w:r w:rsidRPr="00C52051">
              <w:rPr>
                <w:rFonts w:ascii="Arial" w:hAnsi="Arial" w:cs="Arial"/>
                <w:iCs/>
                <w:sz w:val="22"/>
                <w:szCs w:val="22"/>
              </w:rPr>
              <w:t xml:space="preserve"> </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Employer</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Means the Secretary of Finance, on behalf of the Commonwealth of Australia.</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Excess e</w:t>
            </w:r>
            <w:r w:rsidR="00FD6A1D" w:rsidRPr="00C52051">
              <w:rPr>
                <w:rFonts w:ascii="Arial" w:hAnsi="Arial" w:cs="Arial"/>
                <w:b/>
                <w:sz w:val="22"/>
                <w:szCs w:val="22"/>
              </w:rPr>
              <w:t>mployee</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An employee is ‘excess’ when the Secretary determines:</w:t>
            </w:r>
          </w:p>
          <w:p w:rsidR="00FD6A1D" w:rsidRPr="00C52051" w:rsidRDefault="00FD6A1D" w:rsidP="004D7928">
            <w:pPr>
              <w:numPr>
                <w:ilvl w:val="0"/>
                <w:numId w:val="1"/>
              </w:numPr>
              <w:rPr>
                <w:rFonts w:ascii="Arial" w:hAnsi="Arial" w:cs="Arial"/>
              </w:rPr>
            </w:pPr>
            <w:r w:rsidRPr="00C52051">
              <w:rPr>
                <w:rFonts w:ascii="Arial" w:hAnsi="Arial" w:cs="Arial"/>
                <w:sz w:val="22"/>
                <w:szCs w:val="22"/>
              </w:rPr>
              <w:t>they are identified as being included in a group of employees in Finance, comprising a greater number than is necessary for the efficient and economical working of Finance;</w:t>
            </w:r>
          </w:p>
          <w:p w:rsidR="00FD6A1D" w:rsidRPr="00C52051" w:rsidRDefault="00FD6A1D" w:rsidP="004D7928">
            <w:pPr>
              <w:numPr>
                <w:ilvl w:val="0"/>
                <w:numId w:val="1"/>
              </w:numPr>
              <w:rPr>
                <w:rFonts w:ascii="Arial" w:hAnsi="Arial" w:cs="Arial"/>
              </w:rPr>
            </w:pPr>
            <w:r w:rsidRPr="00C52051">
              <w:rPr>
                <w:rFonts w:ascii="Arial" w:hAnsi="Arial" w:cs="Arial"/>
                <w:sz w:val="22"/>
                <w:szCs w:val="22"/>
              </w:rPr>
              <w:t xml:space="preserve">due to technological or other changes in the work methods of Finance, or structural or other changes in the nature, extent or organisation of the functions of Finance, the services of the </w:t>
            </w:r>
            <w:r w:rsidR="007F0351">
              <w:rPr>
                <w:rFonts w:ascii="Arial" w:hAnsi="Arial" w:cs="Arial"/>
                <w:sz w:val="22"/>
                <w:szCs w:val="22"/>
              </w:rPr>
              <w:t>e</w:t>
            </w:r>
            <w:r w:rsidRPr="00C52051">
              <w:rPr>
                <w:rFonts w:ascii="Arial" w:hAnsi="Arial" w:cs="Arial"/>
                <w:sz w:val="22"/>
                <w:szCs w:val="22"/>
              </w:rPr>
              <w:t>mployee cannot be effectively used; or</w:t>
            </w:r>
          </w:p>
          <w:p w:rsidR="00FD6A1D" w:rsidRPr="00C52051" w:rsidRDefault="00FD6A1D" w:rsidP="004D7928">
            <w:pPr>
              <w:numPr>
                <w:ilvl w:val="0"/>
                <w:numId w:val="1"/>
              </w:numPr>
              <w:rPr>
                <w:rFonts w:ascii="Arial" w:hAnsi="Arial" w:cs="Arial"/>
              </w:rPr>
            </w:pPr>
            <w:proofErr w:type="gramStart"/>
            <w:r w:rsidRPr="00C52051">
              <w:rPr>
                <w:rFonts w:ascii="Arial" w:hAnsi="Arial" w:cs="Arial"/>
                <w:sz w:val="22"/>
                <w:szCs w:val="22"/>
              </w:rPr>
              <w:t>the</w:t>
            </w:r>
            <w:proofErr w:type="gramEnd"/>
            <w:r w:rsidRPr="00C52051">
              <w:rPr>
                <w:rFonts w:ascii="Arial" w:hAnsi="Arial" w:cs="Arial"/>
                <w:sz w:val="22"/>
                <w:szCs w:val="22"/>
              </w:rPr>
              <w:t xml:space="preserve"> duties usually performed by the employee are to be performed at a different locality and the </w:t>
            </w:r>
            <w:r w:rsidR="00244F33" w:rsidRPr="00C52051">
              <w:rPr>
                <w:rFonts w:ascii="Arial" w:hAnsi="Arial" w:cs="Arial"/>
                <w:sz w:val="22"/>
                <w:szCs w:val="22"/>
              </w:rPr>
              <w:t>e</w:t>
            </w:r>
            <w:r w:rsidRPr="00C52051">
              <w:rPr>
                <w:rFonts w:ascii="Arial" w:hAnsi="Arial" w:cs="Arial"/>
                <w:sz w:val="22"/>
                <w:szCs w:val="22"/>
              </w:rPr>
              <w:t>mployee is not willing to perform those duties at the new locality, and the Secretary has determined that the employee is excess to Finance’s requirements.</w:t>
            </w:r>
          </w:p>
          <w:p w:rsidR="00FD6A1D" w:rsidRPr="00C52051" w:rsidRDefault="00FD6A1D" w:rsidP="004D7928">
            <w:pPr>
              <w:rPr>
                <w:rFonts w:ascii="Arial" w:hAnsi="Arial" w:cs="Arial"/>
              </w:rPr>
            </w:pPr>
          </w:p>
        </w:tc>
      </w:tr>
      <w:tr w:rsidR="00C738E1" w:rsidRPr="00C52051" w:rsidTr="00C738E1">
        <w:trPr>
          <w:cantSplit/>
        </w:trPr>
        <w:tc>
          <w:tcPr>
            <w:tcW w:w="1304" w:type="pct"/>
            <w:tcBorders>
              <w:top w:val="single" w:sz="4" w:space="0" w:color="auto"/>
              <w:left w:val="single" w:sz="4" w:space="0" w:color="auto"/>
              <w:bottom w:val="single" w:sz="4" w:space="0" w:color="auto"/>
              <w:right w:val="single" w:sz="4" w:space="0" w:color="auto"/>
            </w:tcBorders>
          </w:tcPr>
          <w:p w:rsidR="00C738E1" w:rsidRPr="00C52051" w:rsidRDefault="00A3472B" w:rsidP="00B01508">
            <w:pPr>
              <w:rPr>
                <w:rFonts w:ascii="Arial" w:hAnsi="Arial" w:cs="Arial"/>
                <w:b/>
                <w:sz w:val="22"/>
                <w:szCs w:val="22"/>
              </w:rPr>
            </w:pPr>
            <w:r>
              <w:rPr>
                <w:rFonts w:ascii="Arial" w:hAnsi="Arial" w:cs="Arial"/>
                <w:b/>
                <w:sz w:val="22"/>
                <w:szCs w:val="22"/>
              </w:rPr>
              <w:t>D</w:t>
            </w:r>
            <w:r w:rsidR="00C738E1">
              <w:rPr>
                <w:rFonts w:ascii="Arial" w:hAnsi="Arial" w:cs="Arial"/>
                <w:b/>
                <w:sz w:val="22"/>
                <w:szCs w:val="22"/>
              </w:rPr>
              <w:t xml:space="preserve">omestic </w:t>
            </w:r>
            <w:r>
              <w:rPr>
                <w:rFonts w:ascii="Arial" w:hAnsi="Arial" w:cs="Arial"/>
                <w:b/>
                <w:sz w:val="22"/>
                <w:szCs w:val="22"/>
              </w:rPr>
              <w:t xml:space="preserve">and family </w:t>
            </w:r>
            <w:r w:rsidR="00C738E1">
              <w:rPr>
                <w:rFonts w:ascii="Arial" w:hAnsi="Arial" w:cs="Arial"/>
                <w:b/>
                <w:sz w:val="22"/>
                <w:szCs w:val="22"/>
              </w:rPr>
              <w:t>violence</w:t>
            </w:r>
          </w:p>
        </w:tc>
        <w:tc>
          <w:tcPr>
            <w:tcW w:w="3696" w:type="pct"/>
            <w:tcBorders>
              <w:top w:val="single" w:sz="4" w:space="0" w:color="auto"/>
              <w:left w:val="single" w:sz="4" w:space="0" w:color="auto"/>
              <w:bottom w:val="single" w:sz="4" w:space="0" w:color="auto"/>
              <w:right w:val="single" w:sz="4" w:space="0" w:color="auto"/>
            </w:tcBorders>
          </w:tcPr>
          <w:p w:rsidR="00C738E1" w:rsidRDefault="00A3472B" w:rsidP="00C738E1">
            <w:pPr>
              <w:rPr>
                <w:rFonts w:ascii="Arial" w:hAnsi="Arial" w:cs="Arial"/>
                <w:sz w:val="22"/>
                <w:szCs w:val="22"/>
              </w:rPr>
            </w:pPr>
            <w:r>
              <w:rPr>
                <w:rFonts w:ascii="Arial" w:hAnsi="Arial" w:cs="Arial"/>
                <w:sz w:val="22"/>
                <w:szCs w:val="22"/>
              </w:rPr>
              <w:t>D</w:t>
            </w:r>
            <w:r w:rsidR="00C738E1" w:rsidRPr="00C738E1">
              <w:rPr>
                <w:rFonts w:ascii="Arial" w:hAnsi="Arial" w:cs="Arial"/>
                <w:sz w:val="22"/>
                <w:szCs w:val="22"/>
              </w:rPr>
              <w:t xml:space="preserve">omestic </w:t>
            </w:r>
            <w:r>
              <w:rPr>
                <w:rFonts w:ascii="Arial" w:hAnsi="Arial" w:cs="Arial"/>
                <w:sz w:val="22"/>
                <w:szCs w:val="22"/>
              </w:rPr>
              <w:t xml:space="preserve">and family </w:t>
            </w:r>
            <w:r w:rsidR="00C738E1" w:rsidRPr="00C738E1">
              <w:rPr>
                <w:rFonts w:ascii="Arial" w:hAnsi="Arial" w:cs="Arial"/>
                <w:sz w:val="22"/>
                <w:szCs w:val="22"/>
              </w:rPr>
              <w:t xml:space="preserve">violence </w:t>
            </w:r>
            <w:r w:rsidR="00C738E1" w:rsidRPr="006B6C62">
              <w:rPr>
                <w:rFonts w:ascii="Arial" w:hAnsi="Arial" w:cs="Arial"/>
                <w:sz w:val="22"/>
                <w:szCs w:val="22"/>
              </w:rPr>
              <w:t>is any violent, threatening or abusive behaviour by a person against a current or former partner or member of the person’s family or household.</w:t>
            </w:r>
          </w:p>
          <w:p w:rsidR="002818ED" w:rsidRPr="00C738E1" w:rsidRDefault="002818ED" w:rsidP="00C738E1">
            <w:pPr>
              <w:rPr>
                <w:rFonts w:ascii="Arial" w:hAnsi="Arial" w:cs="Arial"/>
                <w:sz w:val="22"/>
                <w:szCs w:val="22"/>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FW</w:t>
            </w:r>
            <w:r w:rsidR="00CB50B2" w:rsidRPr="00C52051">
              <w:rPr>
                <w:rFonts w:ascii="Arial" w:hAnsi="Arial" w:cs="Arial"/>
                <w:b/>
                <w:sz w:val="22"/>
                <w:szCs w:val="22"/>
              </w:rPr>
              <w:t>C</w:t>
            </w:r>
          </w:p>
          <w:p w:rsidR="00FD6A1D" w:rsidRPr="00C52051" w:rsidRDefault="00FD6A1D" w:rsidP="004D7928">
            <w:pPr>
              <w:rPr>
                <w:rFonts w:ascii="Arial" w:hAnsi="Arial" w:cs="Arial"/>
                <w:b/>
              </w:rPr>
            </w:pPr>
          </w:p>
        </w:tc>
        <w:tc>
          <w:tcPr>
            <w:tcW w:w="3696" w:type="pct"/>
          </w:tcPr>
          <w:p w:rsidR="00FD6A1D" w:rsidRPr="00C52051" w:rsidRDefault="00FD6A1D" w:rsidP="00CB50B2">
            <w:pPr>
              <w:rPr>
                <w:rFonts w:ascii="Arial" w:hAnsi="Arial" w:cs="Arial"/>
              </w:rPr>
            </w:pPr>
            <w:r w:rsidRPr="00C52051">
              <w:rPr>
                <w:rFonts w:ascii="Arial" w:hAnsi="Arial" w:cs="Arial"/>
                <w:sz w:val="22"/>
                <w:szCs w:val="22"/>
              </w:rPr>
              <w:t xml:space="preserve">Fair Work </w:t>
            </w:r>
            <w:r w:rsidR="00CB50B2" w:rsidRPr="00C52051">
              <w:rPr>
                <w:rFonts w:ascii="Arial" w:hAnsi="Arial" w:cs="Arial"/>
                <w:sz w:val="22"/>
                <w:szCs w:val="22"/>
              </w:rPr>
              <w:t>Commission</w:t>
            </w:r>
            <w:r w:rsidR="002818ED">
              <w:rPr>
                <w:rFonts w:ascii="Arial" w:hAnsi="Arial" w:cs="Arial"/>
                <w:sz w:val="22"/>
                <w:szCs w:val="22"/>
              </w:rPr>
              <w:t>.</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FW Act</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i/>
              </w:rPr>
            </w:pPr>
            <w:r w:rsidRPr="00C52051">
              <w:rPr>
                <w:rFonts w:ascii="Arial" w:hAnsi="Arial" w:cs="Arial"/>
                <w:i/>
                <w:sz w:val="22"/>
                <w:szCs w:val="22"/>
              </w:rPr>
              <w:t>Fair Work Act 2009.</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Finance</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The Department of Finance.</w:t>
            </w:r>
          </w:p>
          <w:p w:rsidR="00FD6A1D" w:rsidRPr="00C52051" w:rsidRDefault="00FD6A1D" w:rsidP="004D7928">
            <w:pPr>
              <w:rPr>
                <w:rFonts w:ascii="Arial" w:hAnsi="Arial" w:cs="Arial"/>
                <w:highlight w:val="yellow"/>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HDA</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Higher Duties Allowance.</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Highest Pay Point</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 xml:space="preserve">For APS 1 </w:t>
            </w:r>
            <w:r w:rsidR="007009F2" w:rsidRPr="007009F2">
              <w:rPr>
                <w:rFonts w:ascii="Arial" w:hAnsi="Arial" w:cs="Arial"/>
                <w:sz w:val="22"/>
                <w:szCs w:val="22"/>
              </w:rPr>
              <w:t>–</w:t>
            </w:r>
            <w:r w:rsidRPr="00C52051">
              <w:rPr>
                <w:rFonts w:ascii="Arial" w:hAnsi="Arial" w:cs="Arial"/>
                <w:sz w:val="22"/>
                <w:szCs w:val="22"/>
              </w:rPr>
              <w:t xml:space="preserve"> 5 level employees:</w:t>
            </w:r>
          </w:p>
          <w:p w:rsidR="00FD6A1D" w:rsidRPr="00C52051" w:rsidRDefault="00FD6A1D" w:rsidP="002818ED">
            <w:pPr>
              <w:numPr>
                <w:ilvl w:val="0"/>
                <w:numId w:val="4"/>
              </w:numPr>
              <w:tabs>
                <w:tab w:val="clear" w:pos="360"/>
                <w:tab w:val="num" w:pos="375"/>
              </w:tabs>
              <w:ind w:left="517" w:hanging="517"/>
              <w:rPr>
                <w:rFonts w:ascii="Arial" w:hAnsi="Arial" w:cs="Arial"/>
              </w:rPr>
            </w:pPr>
            <w:proofErr w:type="gramStart"/>
            <w:r w:rsidRPr="00C52051">
              <w:rPr>
                <w:rFonts w:ascii="Arial" w:hAnsi="Arial" w:cs="Arial"/>
                <w:sz w:val="22"/>
                <w:szCs w:val="22"/>
              </w:rPr>
              <w:t>the</w:t>
            </w:r>
            <w:proofErr w:type="gramEnd"/>
            <w:r w:rsidRPr="00C52051">
              <w:rPr>
                <w:rFonts w:ascii="Arial" w:hAnsi="Arial" w:cs="Arial"/>
                <w:sz w:val="22"/>
                <w:szCs w:val="22"/>
              </w:rPr>
              <w:t xml:space="preserve"> last pay point within each classification salary structure.</w:t>
            </w:r>
          </w:p>
          <w:p w:rsidR="00FD6A1D" w:rsidRPr="00C52051" w:rsidRDefault="00FD6A1D" w:rsidP="004D7928">
            <w:pPr>
              <w:rPr>
                <w:rFonts w:ascii="Arial" w:hAnsi="Arial" w:cs="Arial"/>
              </w:rPr>
            </w:pPr>
          </w:p>
          <w:p w:rsidR="00FD6A1D" w:rsidRPr="00C52051" w:rsidRDefault="00FD6A1D" w:rsidP="004D7928">
            <w:pPr>
              <w:rPr>
                <w:rFonts w:ascii="Arial" w:hAnsi="Arial" w:cs="Arial"/>
              </w:rPr>
            </w:pPr>
            <w:r w:rsidRPr="00C52051">
              <w:rPr>
                <w:rFonts w:ascii="Arial" w:hAnsi="Arial" w:cs="Arial"/>
                <w:sz w:val="22"/>
                <w:szCs w:val="22"/>
              </w:rPr>
              <w:t xml:space="preserve">For APS 6 </w:t>
            </w:r>
            <w:r w:rsidR="007009F2" w:rsidRPr="007009F2">
              <w:rPr>
                <w:rFonts w:ascii="Arial" w:hAnsi="Arial" w:cs="Arial"/>
                <w:sz w:val="22"/>
                <w:szCs w:val="22"/>
              </w:rPr>
              <w:t>–</w:t>
            </w:r>
            <w:r w:rsidRPr="00C52051">
              <w:rPr>
                <w:rFonts w:ascii="Arial" w:hAnsi="Arial" w:cs="Arial"/>
                <w:sz w:val="22"/>
                <w:szCs w:val="22"/>
              </w:rPr>
              <w:t xml:space="preserve"> EL 2 level employees:</w:t>
            </w:r>
          </w:p>
          <w:p w:rsidR="00FD6A1D" w:rsidRPr="00C52051" w:rsidRDefault="00FD6A1D" w:rsidP="002818ED">
            <w:pPr>
              <w:numPr>
                <w:ilvl w:val="0"/>
                <w:numId w:val="4"/>
              </w:numPr>
              <w:tabs>
                <w:tab w:val="clear" w:pos="360"/>
                <w:tab w:val="num" w:pos="517"/>
              </w:tabs>
              <w:rPr>
                <w:rFonts w:ascii="Arial" w:hAnsi="Arial" w:cs="Arial"/>
              </w:rPr>
            </w:pPr>
            <w:proofErr w:type="gramStart"/>
            <w:r w:rsidRPr="00C52051">
              <w:rPr>
                <w:rFonts w:ascii="Arial" w:hAnsi="Arial" w:cs="Arial"/>
                <w:sz w:val="22"/>
                <w:szCs w:val="22"/>
              </w:rPr>
              <w:t>the</w:t>
            </w:r>
            <w:proofErr w:type="gramEnd"/>
            <w:r w:rsidRPr="00C52051">
              <w:rPr>
                <w:rFonts w:ascii="Arial" w:hAnsi="Arial" w:cs="Arial"/>
                <w:sz w:val="22"/>
                <w:szCs w:val="22"/>
              </w:rPr>
              <w:t xml:space="preserve"> last pay point within each classification salary structure before the Zone of Discretion. </w:t>
            </w:r>
          </w:p>
          <w:p w:rsidR="00FD6A1D" w:rsidRPr="00C52051" w:rsidRDefault="00FD6A1D" w:rsidP="004D7928">
            <w:pPr>
              <w:rPr>
                <w:rFonts w:ascii="Arial" w:hAnsi="Arial" w:cs="Arial"/>
              </w:rPr>
            </w:pPr>
          </w:p>
        </w:tc>
      </w:tr>
      <w:tr w:rsidR="00FD6A1D" w:rsidRPr="00C52051" w:rsidTr="004D7928">
        <w:trPr>
          <w:cantSplit/>
        </w:trPr>
        <w:tc>
          <w:tcPr>
            <w:tcW w:w="1304" w:type="pct"/>
            <w:shd w:val="clear" w:color="auto" w:fill="auto"/>
          </w:tcPr>
          <w:p w:rsidR="00FD6A1D" w:rsidRPr="00C52051" w:rsidRDefault="007009F2" w:rsidP="004D7928">
            <w:pPr>
              <w:rPr>
                <w:rFonts w:ascii="Arial" w:hAnsi="Arial" w:cs="Arial"/>
                <w:b/>
              </w:rPr>
            </w:pPr>
            <w:r>
              <w:rPr>
                <w:rFonts w:ascii="Arial" w:hAnsi="Arial" w:cs="Arial"/>
                <w:b/>
                <w:sz w:val="22"/>
                <w:szCs w:val="22"/>
              </w:rPr>
              <w:t>Immediate f</w:t>
            </w:r>
            <w:r w:rsidR="00FD6A1D" w:rsidRPr="00C52051">
              <w:rPr>
                <w:rFonts w:ascii="Arial" w:hAnsi="Arial" w:cs="Arial"/>
                <w:b/>
                <w:sz w:val="22"/>
                <w:szCs w:val="22"/>
              </w:rPr>
              <w:t>amily</w:t>
            </w:r>
          </w:p>
        </w:tc>
        <w:tc>
          <w:tcPr>
            <w:tcW w:w="3696" w:type="pct"/>
            <w:shd w:val="clear" w:color="auto" w:fill="auto"/>
          </w:tcPr>
          <w:p w:rsidR="00FD6A1D" w:rsidRPr="00C52051" w:rsidRDefault="00FD6A1D" w:rsidP="004D7928">
            <w:pPr>
              <w:spacing w:after="120"/>
              <w:rPr>
                <w:rFonts w:ascii="Arial" w:eastAsiaTheme="minorEastAsia" w:hAnsi="Arial" w:cs="Arial"/>
                <w:lang w:eastAsia="en-US" w:bidi="en-US"/>
              </w:rPr>
            </w:pPr>
            <w:r w:rsidRPr="00C52051">
              <w:rPr>
                <w:rFonts w:ascii="Arial" w:eastAsiaTheme="minorEastAsia" w:hAnsi="Arial" w:cs="Arial"/>
                <w:color w:val="1F497D"/>
                <w:sz w:val="22"/>
                <w:szCs w:val="22"/>
                <w:lang w:eastAsia="en-US" w:bidi="en-US"/>
              </w:rPr>
              <w:t>I</w:t>
            </w:r>
            <w:r w:rsidRPr="00C52051">
              <w:rPr>
                <w:rFonts w:ascii="Arial" w:eastAsiaTheme="minorEastAsia" w:hAnsi="Arial" w:cs="Arial"/>
                <w:sz w:val="22"/>
                <w:szCs w:val="22"/>
                <w:lang w:eastAsia="en-US" w:bidi="en-US"/>
              </w:rPr>
              <w:t>mmediate family member</w:t>
            </w:r>
            <w:r w:rsidRPr="00C52051">
              <w:rPr>
                <w:rFonts w:ascii="Arial" w:eastAsiaTheme="minorEastAsia" w:hAnsi="Arial" w:cs="Arial"/>
                <w:color w:val="1F497D"/>
                <w:sz w:val="22"/>
                <w:szCs w:val="22"/>
                <w:lang w:eastAsia="en-US" w:bidi="en-US"/>
              </w:rPr>
              <w:t xml:space="preserve"> </w:t>
            </w:r>
            <w:r w:rsidRPr="00C52051">
              <w:rPr>
                <w:rFonts w:ascii="Arial" w:eastAsiaTheme="minorEastAsia" w:hAnsi="Arial" w:cs="Arial"/>
                <w:sz w:val="22"/>
                <w:szCs w:val="22"/>
                <w:lang w:eastAsia="en-US" w:bidi="en-US"/>
              </w:rPr>
              <w:t>means</w:t>
            </w:r>
            <w:r w:rsidRPr="00C52051">
              <w:rPr>
                <w:rFonts w:ascii="Arial" w:eastAsiaTheme="minorEastAsia" w:hAnsi="Arial" w:cs="Arial"/>
                <w:color w:val="1F497D"/>
                <w:sz w:val="22"/>
                <w:szCs w:val="22"/>
                <w:lang w:eastAsia="en-US" w:bidi="en-US"/>
              </w:rPr>
              <w:t>:</w:t>
            </w:r>
            <w:r w:rsidRPr="00C52051">
              <w:rPr>
                <w:rFonts w:ascii="Arial" w:eastAsiaTheme="minorEastAsia" w:hAnsi="Arial" w:cs="Arial"/>
                <w:sz w:val="22"/>
                <w:szCs w:val="22"/>
                <w:lang w:eastAsia="en-US" w:bidi="en-US"/>
              </w:rPr>
              <w:t xml:space="preserve"> </w:t>
            </w:r>
          </w:p>
          <w:p w:rsidR="002818ED" w:rsidRDefault="00FD6A1D" w:rsidP="002818ED">
            <w:pPr>
              <w:numPr>
                <w:ilvl w:val="0"/>
                <w:numId w:val="5"/>
              </w:numPr>
              <w:tabs>
                <w:tab w:val="clear" w:pos="360"/>
                <w:tab w:val="right" w:pos="0"/>
              </w:tabs>
              <w:spacing w:after="120" w:line="276" w:lineRule="auto"/>
              <w:ind w:left="375" w:hanging="375"/>
              <w:rPr>
                <w:rFonts w:ascii="Arial" w:eastAsiaTheme="minorEastAsia" w:hAnsi="Arial" w:cs="Arial"/>
                <w:lang w:bidi="en-US"/>
              </w:rPr>
            </w:pPr>
            <w:r w:rsidRPr="00C52051">
              <w:rPr>
                <w:rFonts w:ascii="Arial" w:eastAsiaTheme="minorEastAsia" w:hAnsi="Arial" w:cs="Arial"/>
                <w:sz w:val="22"/>
                <w:szCs w:val="22"/>
                <w:lang w:bidi="en-US"/>
              </w:rPr>
              <w:t xml:space="preserve">a spouse, de facto partner(including same sex partner), child, parent, grandparent, grandchild or sibling of the employee; </w:t>
            </w:r>
          </w:p>
          <w:p w:rsidR="00FD6A1D" w:rsidRPr="002818ED" w:rsidRDefault="002818ED" w:rsidP="002818ED">
            <w:pPr>
              <w:numPr>
                <w:ilvl w:val="0"/>
                <w:numId w:val="5"/>
              </w:numPr>
              <w:tabs>
                <w:tab w:val="clear" w:pos="360"/>
                <w:tab w:val="right" w:pos="0"/>
              </w:tabs>
              <w:spacing w:after="120" w:line="276" w:lineRule="auto"/>
              <w:ind w:left="375" w:hanging="375"/>
              <w:rPr>
                <w:rFonts w:ascii="Arial" w:eastAsiaTheme="minorEastAsia" w:hAnsi="Arial" w:cs="Arial"/>
                <w:lang w:bidi="en-US"/>
              </w:rPr>
            </w:pPr>
            <w:r w:rsidRPr="002818ED">
              <w:rPr>
                <w:rFonts w:ascii="Arial" w:eastAsiaTheme="minorEastAsia" w:hAnsi="Arial" w:cs="Arial"/>
                <w:sz w:val="22"/>
                <w:szCs w:val="22"/>
                <w:lang w:bidi="en-US"/>
              </w:rPr>
              <w:t xml:space="preserve">a child, parent, grandparent, </w:t>
            </w:r>
            <w:r w:rsidR="00FD6A1D" w:rsidRPr="002818ED">
              <w:rPr>
                <w:rFonts w:ascii="Arial" w:eastAsiaTheme="minorEastAsia" w:hAnsi="Arial" w:cs="Arial"/>
                <w:sz w:val="22"/>
                <w:szCs w:val="22"/>
                <w:lang w:bidi="en-US"/>
              </w:rPr>
              <w:t>grandchild or sibling of a spouse</w:t>
            </w:r>
            <w:r w:rsidRPr="002818ED">
              <w:rPr>
                <w:rFonts w:ascii="Arial" w:eastAsiaTheme="minorEastAsia" w:hAnsi="Arial" w:cs="Arial"/>
                <w:sz w:val="22"/>
                <w:szCs w:val="22"/>
                <w:lang w:bidi="en-US"/>
              </w:rPr>
              <w:t xml:space="preserve"> </w:t>
            </w:r>
            <w:r w:rsidR="00FD6A1D" w:rsidRPr="002818ED">
              <w:rPr>
                <w:rFonts w:ascii="Arial" w:eastAsiaTheme="minorEastAsia" w:hAnsi="Arial" w:cs="Arial"/>
                <w:sz w:val="22"/>
                <w:szCs w:val="22"/>
                <w:lang w:bidi="en-US"/>
              </w:rPr>
              <w:t>or de</w:t>
            </w:r>
            <w:r w:rsidRPr="002818ED">
              <w:rPr>
                <w:rFonts w:ascii="Arial" w:eastAsiaTheme="minorEastAsia" w:hAnsi="Arial" w:cs="Arial"/>
                <w:sz w:val="22"/>
                <w:szCs w:val="22"/>
                <w:lang w:bidi="en-US"/>
              </w:rPr>
              <w:t xml:space="preserve"> </w:t>
            </w:r>
            <w:r w:rsidR="00FD6A1D" w:rsidRPr="002818ED">
              <w:rPr>
                <w:rFonts w:ascii="Arial" w:eastAsiaTheme="minorEastAsia" w:hAnsi="Arial" w:cs="Arial"/>
                <w:sz w:val="22"/>
                <w:szCs w:val="22"/>
                <w:lang w:bidi="en-US"/>
              </w:rPr>
              <w:t>facto partner of the employee</w:t>
            </w:r>
            <w:r w:rsidRPr="002818ED">
              <w:rPr>
                <w:rFonts w:ascii="Arial" w:eastAsiaTheme="minorEastAsia" w:hAnsi="Arial" w:cs="Arial"/>
                <w:sz w:val="22"/>
                <w:szCs w:val="22"/>
                <w:lang w:bidi="en-US"/>
              </w:rPr>
              <w:t>;</w:t>
            </w:r>
          </w:p>
          <w:p w:rsidR="00FD6A1D" w:rsidRPr="00C52051" w:rsidRDefault="00FD6A1D" w:rsidP="002818ED">
            <w:pPr>
              <w:numPr>
                <w:ilvl w:val="0"/>
                <w:numId w:val="5"/>
              </w:numPr>
              <w:tabs>
                <w:tab w:val="clear" w:pos="360"/>
                <w:tab w:val="num" w:pos="375"/>
              </w:tabs>
              <w:spacing w:after="120" w:line="276" w:lineRule="auto"/>
              <w:ind w:left="459" w:hanging="425"/>
              <w:rPr>
                <w:rFonts w:ascii="Arial" w:eastAsiaTheme="minorEastAsia" w:hAnsi="Arial" w:cs="Arial"/>
                <w:lang w:eastAsia="en-US" w:bidi="en-US"/>
              </w:rPr>
            </w:pPr>
            <w:r w:rsidRPr="00C52051">
              <w:rPr>
                <w:rFonts w:ascii="Arial" w:eastAsiaTheme="minorEastAsia" w:hAnsi="Arial" w:cs="Arial"/>
                <w:sz w:val="22"/>
                <w:szCs w:val="22"/>
                <w:lang w:eastAsia="en-US" w:bidi="en-US"/>
              </w:rPr>
              <w:t xml:space="preserve">fostering or traditional kinship; </w:t>
            </w:r>
          </w:p>
          <w:p w:rsidR="00FF134A" w:rsidRPr="00C52051" w:rsidRDefault="00FD6A1D" w:rsidP="006443A3">
            <w:pPr>
              <w:rPr>
                <w:rFonts w:ascii="Arial" w:hAnsi="Arial" w:cs="Arial"/>
              </w:rPr>
            </w:pPr>
            <w:r w:rsidRPr="00C52051">
              <w:rPr>
                <w:rFonts w:ascii="Arial" w:eastAsiaTheme="minorEastAsia" w:hAnsi="Arial" w:cs="Arial"/>
                <w:sz w:val="22"/>
                <w:szCs w:val="22"/>
                <w:lang w:eastAsia="en-US" w:bidi="en-US"/>
              </w:rPr>
              <w:t>Immediate family member also includes</w:t>
            </w:r>
            <w:r w:rsidR="006443A3">
              <w:rPr>
                <w:rFonts w:ascii="Arial" w:eastAsiaTheme="minorEastAsia" w:hAnsi="Arial" w:cs="Arial"/>
                <w:sz w:val="22"/>
                <w:szCs w:val="22"/>
                <w:lang w:eastAsia="en-US" w:bidi="en-US"/>
              </w:rPr>
              <w:t xml:space="preserve"> </w:t>
            </w:r>
            <w:r w:rsidRPr="00C52051">
              <w:rPr>
                <w:rFonts w:ascii="Arial" w:eastAsiaTheme="minorEastAsia" w:hAnsi="Arial" w:cs="Arial"/>
                <w:sz w:val="22"/>
                <w:szCs w:val="22"/>
                <w:lang w:eastAsia="en-US" w:bidi="en-US"/>
              </w:rPr>
              <w:t>a former de facto partner and a former spouse</w:t>
            </w:r>
            <w:r w:rsidR="00BB4008">
              <w:rPr>
                <w:rFonts w:ascii="Arial" w:eastAsiaTheme="minorEastAsia" w:hAnsi="Arial" w:cs="Arial"/>
                <w:sz w:val="22"/>
                <w:szCs w:val="22"/>
                <w:lang w:eastAsia="en-US" w:bidi="en-US"/>
              </w:rPr>
              <w:t>.</w:t>
            </w:r>
          </w:p>
          <w:p w:rsidR="00FD6A1D" w:rsidRPr="00C52051" w:rsidRDefault="00FD6A1D" w:rsidP="00AE1023">
            <w:pPr>
              <w:tabs>
                <w:tab w:val="left" w:pos="284"/>
              </w:tabs>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Manager</w:t>
            </w:r>
          </w:p>
          <w:p w:rsidR="00FD6A1D" w:rsidRPr="00C52051" w:rsidRDefault="00FD6A1D" w:rsidP="004D7928">
            <w:pPr>
              <w:rPr>
                <w:rFonts w:ascii="Arial" w:hAnsi="Arial" w:cs="Arial"/>
                <w:b/>
              </w:rPr>
            </w:pPr>
          </w:p>
        </w:tc>
        <w:tc>
          <w:tcPr>
            <w:tcW w:w="3696" w:type="pct"/>
          </w:tcPr>
          <w:p w:rsidR="00FD6A1D" w:rsidRDefault="00DA0A31" w:rsidP="004D7928">
            <w:pPr>
              <w:rPr>
                <w:rFonts w:ascii="Arial" w:hAnsi="Arial" w:cs="Arial"/>
              </w:rPr>
            </w:pPr>
            <w:r>
              <w:rPr>
                <w:rFonts w:ascii="Arial" w:hAnsi="Arial" w:cs="Arial"/>
                <w:sz w:val="22"/>
                <w:szCs w:val="22"/>
              </w:rPr>
              <w:t>A</w:t>
            </w:r>
            <w:r w:rsidR="007F0351" w:rsidRPr="001F151B">
              <w:rPr>
                <w:rFonts w:ascii="Arial" w:hAnsi="Arial" w:cs="Arial"/>
                <w:sz w:val="22"/>
                <w:szCs w:val="22"/>
              </w:rPr>
              <w:t xml:space="preserve"> m</w:t>
            </w:r>
            <w:r w:rsidR="00FD6A1D" w:rsidRPr="001F151B">
              <w:rPr>
                <w:rFonts w:ascii="Arial" w:hAnsi="Arial" w:cs="Arial"/>
                <w:sz w:val="22"/>
                <w:szCs w:val="22"/>
              </w:rPr>
              <w:t>anager</w:t>
            </w:r>
            <w:r w:rsidR="00F710B4">
              <w:rPr>
                <w:rFonts w:ascii="Arial" w:hAnsi="Arial" w:cs="Arial"/>
                <w:sz w:val="22"/>
                <w:szCs w:val="22"/>
              </w:rPr>
              <w:t xml:space="preserve"> </w:t>
            </w:r>
            <w:r w:rsidR="00FD6A1D" w:rsidRPr="001F151B">
              <w:rPr>
                <w:rFonts w:ascii="Arial" w:hAnsi="Arial" w:cs="Arial"/>
                <w:sz w:val="22"/>
                <w:szCs w:val="22"/>
              </w:rPr>
              <w:t xml:space="preserve">is an APS 6 employee or above who has another employee reporting directly to them. </w:t>
            </w:r>
          </w:p>
          <w:p w:rsidR="00FD6A1D" w:rsidRPr="001F151B" w:rsidRDefault="00FD6A1D">
            <w:pPr>
              <w:rPr>
                <w:rFonts w:ascii="Arial" w:hAnsi="Arial" w:cs="Arial"/>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 xml:space="preserve">Maximum </w:t>
            </w:r>
            <w:proofErr w:type="spellStart"/>
            <w:r>
              <w:rPr>
                <w:rFonts w:ascii="Arial" w:hAnsi="Arial" w:cs="Arial"/>
                <w:b/>
                <w:sz w:val="22"/>
                <w:szCs w:val="22"/>
              </w:rPr>
              <w:t>g</w:t>
            </w:r>
            <w:r w:rsidR="00FD6A1D" w:rsidRPr="00C52051">
              <w:rPr>
                <w:rFonts w:ascii="Arial" w:hAnsi="Arial" w:cs="Arial"/>
                <w:b/>
                <w:sz w:val="22"/>
                <w:szCs w:val="22"/>
              </w:rPr>
              <w:t>uidepoint</w:t>
            </w:r>
            <w:proofErr w:type="spellEnd"/>
          </w:p>
          <w:p w:rsidR="00FD6A1D" w:rsidRPr="00C52051" w:rsidRDefault="00FD6A1D" w:rsidP="004D7928">
            <w:pPr>
              <w:rPr>
                <w:rFonts w:ascii="Arial" w:hAnsi="Arial" w:cs="Arial"/>
                <w:b/>
              </w:rPr>
            </w:pPr>
          </w:p>
        </w:tc>
        <w:tc>
          <w:tcPr>
            <w:tcW w:w="3696" w:type="pct"/>
          </w:tcPr>
          <w:p w:rsidR="00FD6A1D" w:rsidRPr="001F151B" w:rsidRDefault="00FD6A1D" w:rsidP="004D7928">
            <w:pPr>
              <w:rPr>
                <w:rFonts w:ascii="Arial" w:hAnsi="Arial" w:cs="Arial"/>
              </w:rPr>
            </w:pPr>
            <w:r w:rsidRPr="001F151B">
              <w:rPr>
                <w:rFonts w:ascii="Arial" w:hAnsi="Arial" w:cs="Arial"/>
                <w:sz w:val="22"/>
                <w:szCs w:val="22"/>
              </w:rPr>
              <w:t xml:space="preserve">The highest salary available within the salary structure of the </w:t>
            </w:r>
            <w:r w:rsidRPr="001F151B">
              <w:rPr>
                <w:rFonts w:ascii="Arial" w:hAnsi="Arial" w:cs="Arial"/>
                <w:sz w:val="22"/>
                <w:szCs w:val="22"/>
              </w:rPr>
              <w:br/>
              <w:t xml:space="preserve">APS 6 </w:t>
            </w:r>
            <w:r w:rsidR="007009F2" w:rsidRPr="007009F2">
              <w:rPr>
                <w:rFonts w:ascii="Arial" w:hAnsi="Arial" w:cs="Arial"/>
                <w:sz w:val="22"/>
                <w:szCs w:val="22"/>
              </w:rPr>
              <w:t>–</w:t>
            </w:r>
            <w:r w:rsidRPr="001F151B">
              <w:rPr>
                <w:rFonts w:ascii="Arial" w:hAnsi="Arial" w:cs="Arial"/>
                <w:sz w:val="22"/>
                <w:szCs w:val="22"/>
              </w:rPr>
              <w:t xml:space="preserve"> EL 2 classifications.</w:t>
            </w:r>
          </w:p>
          <w:p w:rsidR="00FD6A1D" w:rsidRPr="001F151B" w:rsidRDefault="00FD6A1D" w:rsidP="004D7928">
            <w:pPr>
              <w:rPr>
                <w:rFonts w:ascii="Arial" w:hAnsi="Arial" w:cs="Arial"/>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Medical e</w:t>
            </w:r>
            <w:r w:rsidR="00FD6A1D" w:rsidRPr="00C52051">
              <w:rPr>
                <w:rFonts w:ascii="Arial" w:hAnsi="Arial" w:cs="Arial"/>
                <w:b/>
                <w:sz w:val="22"/>
                <w:szCs w:val="22"/>
              </w:rPr>
              <w:t>vidence</w:t>
            </w:r>
          </w:p>
        </w:tc>
        <w:tc>
          <w:tcPr>
            <w:tcW w:w="3696" w:type="pct"/>
          </w:tcPr>
          <w:p w:rsidR="00D64021" w:rsidRDefault="00FD6A1D" w:rsidP="00797D5C">
            <w:pPr>
              <w:rPr>
                <w:rFonts w:ascii="Arial" w:hAnsi="Arial" w:cs="Arial"/>
                <w:sz w:val="22"/>
                <w:szCs w:val="22"/>
              </w:rPr>
            </w:pPr>
            <w:r w:rsidRPr="001F151B">
              <w:rPr>
                <w:rFonts w:ascii="Arial" w:hAnsi="Arial" w:cs="Arial"/>
                <w:sz w:val="22"/>
                <w:szCs w:val="22"/>
              </w:rPr>
              <w:t xml:space="preserve">A certificate or report or document provided by a </w:t>
            </w:r>
            <w:bookmarkStart w:id="80" w:name="OLE_LINK2"/>
            <w:r w:rsidR="007009F2">
              <w:rPr>
                <w:rFonts w:ascii="Arial" w:hAnsi="Arial" w:cs="Arial"/>
                <w:sz w:val="22"/>
                <w:szCs w:val="22"/>
              </w:rPr>
              <w:t>registered health p</w:t>
            </w:r>
            <w:r w:rsidR="00797D5C">
              <w:rPr>
                <w:rFonts w:ascii="Arial" w:hAnsi="Arial" w:cs="Arial"/>
                <w:sz w:val="22"/>
                <w:szCs w:val="22"/>
              </w:rPr>
              <w:t>ractit</w:t>
            </w:r>
            <w:bookmarkEnd w:id="80"/>
            <w:r w:rsidR="00797D5C">
              <w:rPr>
                <w:rFonts w:ascii="Arial" w:hAnsi="Arial" w:cs="Arial"/>
                <w:sz w:val="22"/>
                <w:szCs w:val="22"/>
              </w:rPr>
              <w:t>ioner or</w:t>
            </w:r>
            <w:r w:rsidRPr="001F151B">
              <w:rPr>
                <w:rFonts w:ascii="Arial" w:hAnsi="Arial" w:cs="Arial"/>
                <w:sz w:val="22"/>
                <w:szCs w:val="22"/>
              </w:rPr>
              <w:t xml:space="preserve"> a statutory declaration made by the employee</w:t>
            </w:r>
            <w:r w:rsidR="00666473" w:rsidRPr="001F151B">
              <w:rPr>
                <w:rFonts w:ascii="Arial" w:hAnsi="Arial" w:cs="Arial"/>
                <w:sz w:val="22"/>
                <w:szCs w:val="22"/>
              </w:rPr>
              <w:t>.</w:t>
            </w:r>
          </w:p>
          <w:p w:rsidR="00FD6A1D" w:rsidRPr="001F151B" w:rsidRDefault="00FD6A1D" w:rsidP="00797D5C">
            <w:pPr>
              <w:rPr>
                <w:rFonts w:ascii="Arial" w:hAnsi="Arial" w:cs="Arial"/>
              </w:rPr>
            </w:pPr>
            <w:r w:rsidRPr="001F151B">
              <w:rPr>
                <w:rFonts w:ascii="Arial" w:hAnsi="Arial" w:cs="Arial"/>
                <w:sz w:val="22"/>
                <w:szCs w:val="22"/>
              </w:rPr>
              <w:t xml:space="preserve"> </w:t>
            </w: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 xml:space="preserve">Minimum </w:t>
            </w:r>
            <w:proofErr w:type="spellStart"/>
            <w:r>
              <w:rPr>
                <w:rFonts w:ascii="Arial" w:hAnsi="Arial" w:cs="Arial"/>
                <w:b/>
                <w:sz w:val="22"/>
                <w:szCs w:val="22"/>
              </w:rPr>
              <w:t>g</w:t>
            </w:r>
            <w:r w:rsidR="00FD6A1D" w:rsidRPr="00C52051">
              <w:rPr>
                <w:rFonts w:ascii="Arial" w:hAnsi="Arial" w:cs="Arial"/>
                <w:b/>
                <w:sz w:val="22"/>
                <w:szCs w:val="22"/>
              </w:rPr>
              <w:t>uidepoint</w:t>
            </w:r>
            <w:proofErr w:type="spellEnd"/>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The base and commencement salary point for each classification salary structure.</w:t>
            </w: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Non-ongoing e</w:t>
            </w:r>
            <w:r w:rsidR="00FD6A1D" w:rsidRPr="00C52051">
              <w:rPr>
                <w:rFonts w:ascii="Arial" w:hAnsi="Arial" w:cs="Arial"/>
                <w:b/>
                <w:sz w:val="22"/>
                <w:szCs w:val="22"/>
              </w:rPr>
              <w:t>mployee</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An employee who is not ongoing, and is employed for a specified term or for the duration of a specified task, as determined by section 22(2</w:t>
            </w:r>
            <w:proofErr w:type="gramStart"/>
            <w:r w:rsidR="00D64021">
              <w:rPr>
                <w:rFonts w:ascii="Arial" w:hAnsi="Arial" w:cs="Arial"/>
                <w:sz w:val="22"/>
                <w:szCs w:val="22"/>
              </w:rPr>
              <w:t>)(</w:t>
            </w:r>
            <w:proofErr w:type="gramEnd"/>
            <w:r w:rsidRPr="00C52051">
              <w:rPr>
                <w:rFonts w:ascii="Arial" w:hAnsi="Arial" w:cs="Arial"/>
                <w:sz w:val="22"/>
                <w:szCs w:val="22"/>
              </w:rPr>
              <w:t>b) of the PS Act.</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7009F2" w:rsidP="004D7928">
            <w:pPr>
              <w:rPr>
                <w:rFonts w:ascii="Arial" w:hAnsi="Arial" w:cs="Arial"/>
                <w:b/>
              </w:rPr>
            </w:pPr>
            <w:r>
              <w:rPr>
                <w:rFonts w:ascii="Arial" w:hAnsi="Arial" w:cs="Arial"/>
                <w:b/>
                <w:sz w:val="22"/>
                <w:szCs w:val="22"/>
              </w:rPr>
              <w:t>Ongoing d</w:t>
            </w:r>
            <w:r w:rsidR="00FD6A1D" w:rsidRPr="00C52051">
              <w:rPr>
                <w:rFonts w:ascii="Arial" w:hAnsi="Arial" w:cs="Arial"/>
                <w:b/>
                <w:sz w:val="22"/>
                <w:szCs w:val="22"/>
              </w:rPr>
              <w:t>river</w:t>
            </w:r>
          </w:p>
          <w:p w:rsidR="00FD6A1D" w:rsidRPr="00C52051" w:rsidRDefault="00FD6A1D" w:rsidP="004D7928">
            <w:pPr>
              <w:rPr>
                <w:rFonts w:ascii="Arial" w:hAnsi="Arial" w:cs="Arial"/>
                <w:b/>
              </w:rPr>
            </w:pPr>
          </w:p>
        </w:tc>
        <w:tc>
          <w:tcPr>
            <w:tcW w:w="3696" w:type="pct"/>
          </w:tcPr>
          <w:p w:rsidR="00FD6A1D" w:rsidRPr="00C52051" w:rsidRDefault="00FD6A1D" w:rsidP="004D7928">
            <w:pPr>
              <w:rPr>
                <w:rFonts w:ascii="Arial" w:hAnsi="Arial" w:cs="Arial"/>
              </w:rPr>
            </w:pPr>
            <w:r w:rsidRPr="00C52051">
              <w:rPr>
                <w:rFonts w:ascii="Arial" w:hAnsi="Arial" w:cs="Arial"/>
                <w:sz w:val="22"/>
                <w:szCs w:val="22"/>
              </w:rPr>
              <w:t xml:space="preserve">A COMCAR Driver engaged </w:t>
            </w:r>
            <w:r w:rsidR="006146E5" w:rsidRPr="00C52051">
              <w:rPr>
                <w:rFonts w:ascii="Arial" w:hAnsi="Arial" w:cs="Arial"/>
                <w:sz w:val="22"/>
                <w:szCs w:val="22"/>
              </w:rPr>
              <w:t>under section 22(2</w:t>
            </w:r>
            <w:proofErr w:type="gramStart"/>
            <w:r w:rsidR="006146E5" w:rsidRPr="00C52051">
              <w:rPr>
                <w:rFonts w:ascii="Arial" w:hAnsi="Arial" w:cs="Arial"/>
                <w:sz w:val="22"/>
                <w:szCs w:val="22"/>
              </w:rPr>
              <w:t>)(</w:t>
            </w:r>
            <w:proofErr w:type="gramEnd"/>
            <w:r w:rsidR="006146E5" w:rsidRPr="00C52051">
              <w:rPr>
                <w:rFonts w:ascii="Arial" w:hAnsi="Arial" w:cs="Arial"/>
                <w:sz w:val="22"/>
                <w:szCs w:val="22"/>
              </w:rPr>
              <w:t>a) of the PS Act</w:t>
            </w:r>
            <w:r w:rsidRPr="00C52051">
              <w:rPr>
                <w:rFonts w:ascii="Arial" w:hAnsi="Arial" w:cs="Arial"/>
                <w:sz w:val="22"/>
                <w:szCs w:val="22"/>
              </w:rPr>
              <w:t>.</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Ordinary hours</w:t>
            </w:r>
          </w:p>
          <w:p w:rsidR="00FD6A1D" w:rsidRPr="00C52051" w:rsidRDefault="00FD6A1D" w:rsidP="004D7928">
            <w:pPr>
              <w:rPr>
                <w:rFonts w:ascii="Arial" w:hAnsi="Arial" w:cs="Arial"/>
                <w:b/>
              </w:rPr>
            </w:pPr>
          </w:p>
        </w:tc>
        <w:tc>
          <w:tcPr>
            <w:tcW w:w="3696" w:type="pct"/>
          </w:tcPr>
          <w:p w:rsidR="003A4FFF" w:rsidRDefault="00FD6A1D" w:rsidP="004D7928">
            <w:pPr>
              <w:rPr>
                <w:rFonts w:ascii="Arial" w:hAnsi="Arial" w:cs="Arial"/>
                <w:sz w:val="22"/>
                <w:szCs w:val="22"/>
              </w:rPr>
            </w:pPr>
            <w:r w:rsidRPr="00C52051">
              <w:rPr>
                <w:rFonts w:ascii="Arial" w:hAnsi="Arial" w:cs="Arial"/>
                <w:sz w:val="22"/>
                <w:szCs w:val="22"/>
              </w:rPr>
              <w:t xml:space="preserve">For full time employees, </w:t>
            </w:r>
            <w:r w:rsidR="0021209D">
              <w:rPr>
                <w:rFonts w:ascii="Arial" w:hAnsi="Arial" w:cs="Arial"/>
                <w:sz w:val="22"/>
                <w:szCs w:val="22"/>
              </w:rPr>
              <w:t xml:space="preserve">other than a COMCAR driver, </w:t>
            </w:r>
            <w:r w:rsidRPr="00C52051">
              <w:rPr>
                <w:rFonts w:ascii="Arial" w:hAnsi="Arial" w:cs="Arial"/>
                <w:sz w:val="22"/>
                <w:szCs w:val="22"/>
              </w:rPr>
              <w:t>7 hours and 3</w:t>
            </w:r>
            <w:r w:rsidR="003620EE">
              <w:rPr>
                <w:rFonts w:ascii="Arial" w:hAnsi="Arial" w:cs="Arial"/>
                <w:sz w:val="22"/>
                <w:szCs w:val="22"/>
              </w:rPr>
              <w:t>0</w:t>
            </w:r>
            <w:r w:rsidRPr="00C52051">
              <w:rPr>
                <w:rFonts w:ascii="Arial" w:hAnsi="Arial" w:cs="Arial"/>
                <w:sz w:val="22"/>
                <w:szCs w:val="22"/>
              </w:rPr>
              <w:t xml:space="preserve"> minutes per day</w:t>
            </w:r>
            <w:r w:rsidR="003A4FFF">
              <w:rPr>
                <w:rFonts w:ascii="Arial" w:hAnsi="Arial" w:cs="Arial"/>
                <w:sz w:val="22"/>
                <w:szCs w:val="22"/>
              </w:rPr>
              <w:t>.</w:t>
            </w:r>
            <w:r w:rsidR="00D518DE">
              <w:rPr>
                <w:rFonts w:ascii="Arial" w:hAnsi="Arial" w:cs="Arial"/>
                <w:sz w:val="22"/>
                <w:szCs w:val="22"/>
              </w:rPr>
              <w:t xml:space="preserve"> </w:t>
            </w:r>
            <w:r w:rsidR="003A4FFF">
              <w:rPr>
                <w:rFonts w:ascii="Arial" w:hAnsi="Arial" w:cs="Arial"/>
                <w:sz w:val="22"/>
                <w:szCs w:val="22"/>
              </w:rPr>
              <w:t>Ordinary hours may be averaged over the relevant 75 hours pay</w:t>
            </w:r>
            <w:r w:rsidR="00D518DE">
              <w:rPr>
                <w:rFonts w:ascii="Arial" w:hAnsi="Arial" w:cs="Arial"/>
                <w:sz w:val="22"/>
                <w:szCs w:val="22"/>
              </w:rPr>
              <w:t xml:space="preserve"> period</w:t>
            </w:r>
            <w:r w:rsidR="003A4FFF">
              <w:rPr>
                <w:rFonts w:ascii="Arial" w:hAnsi="Arial" w:cs="Arial"/>
                <w:sz w:val="22"/>
                <w:szCs w:val="22"/>
              </w:rPr>
              <w:t xml:space="preserve"> fortnight</w:t>
            </w:r>
            <w:r w:rsidR="00D518DE">
              <w:rPr>
                <w:rFonts w:ascii="Arial" w:hAnsi="Arial" w:cs="Arial"/>
                <w:sz w:val="22"/>
                <w:szCs w:val="22"/>
              </w:rPr>
              <w:t>.</w:t>
            </w:r>
          </w:p>
          <w:p w:rsidR="00B50F96" w:rsidRDefault="00B50F96" w:rsidP="004D7928">
            <w:pPr>
              <w:rPr>
                <w:rFonts w:ascii="Arial" w:hAnsi="Arial" w:cs="Arial"/>
                <w:sz w:val="22"/>
                <w:szCs w:val="22"/>
              </w:rPr>
            </w:pPr>
          </w:p>
          <w:p w:rsidR="00FD6A1D" w:rsidRPr="00C52051" w:rsidRDefault="003A4FFF" w:rsidP="004D7928">
            <w:pPr>
              <w:rPr>
                <w:rFonts w:ascii="Arial" w:hAnsi="Arial" w:cs="Arial"/>
              </w:rPr>
            </w:pPr>
            <w:r>
              <w:rPr>
                <w:rFonts w:ascii="Arial" w:hAnsi="Arial" w:cs="Arial"/>
                <w:sz w:val="22"/>
                <w:szCs w:val="22"/>
              </w:rPr>
              <w:t>F</w:t>
            </w:r>
            <w:r w:rsidR="007F0351">
              <w:rPr>
                <w:rFonts w:ascii="Arial" w:hAnsi="Arial" w:cs="Arial"/>
                <w:sz w:val="22"/>
                <w:szCs w:val="22"/>
              </w:rPr>
              <w:t>or part-time e</w:t>
            </w:r>
            <w:r w:rsidR="00FD6A1D" w:rsidRPr="00C52051">
              <w:rPr>
                <w:rFonts w:ascii="Arial" w:hAnsi="Arial" w:cs="Arial"/>
                <w:sz w:val="22"/>
                <w:szCs w:val="22"/>
              </w:rPr>
              <w:t>mployees, the hours specified in their part-time work agreement.</w:t>
            </w:r>
          </w:p>
          <w:p w:rsidR="00FD6A1D" w:rsidRPr="00C52051" w:rsidDel="00A84E72" w:rsidRDefault="00FD6A1D" w:rsidP="004D7928">
            <w:pPr>
              <w:rPr>
                <w:rFonts w:ascii="Arial" w:hAnsi="Arial" w:cs="Arial"/>
              </w:rPr>
            </w:pPr>
          </w:p>
        </w:tc>
      </w:tr>
      <w:tr w:rsidR="00FD6A1D" w:rsidRPr="00C52051" w:rsidTr="004D7928">
        <w:trPr>
          <w:cantSplit/>
        </w:trPr>
        <w:tc>
          <w:tcPr>
            <w:tcW w:w="1304" w:type="pct"/>
          </w:tcPr>
          <w:p w:rsidR="00FD6A1D" w:rsidRPr="00C52051" w:rsidRDefault="00B50F96" w:rsidP="004D7928">
            <w:pPr>
              <w:rPr>
                <w:rFonts w:ascii="Arial" w:hAnsi="Arial" w:cs="Arial"/>
                <w:b/>
              </w:rPr>
            </w:pPr>
            <w:bookmarkStart w:id="81" w:name="registeredhealthpractitioner"/>
            <w:bookmarkEnd w:id="81"/>
            <w:r>
              <w:rPr>
                <w:rFonts w:ascii="Arial" w:hAnsi="Arial" w:cs="Arial"/>
                <w:b/>
                <w:sz w:val="22"/>
                <w:szCs w:val="22"/>
              </w:rPr>
              <w:t>Pay point a</w:t>
            </w:r>
            <w:r w:rsidR="00FD6A1D" w:rsidRPr="00C52051">
              <w:rPr>
                <w:rFonts w:ascii="Arial" w:hAnsi="Arial" w:cs="Arial"/>
                <w:b/>
                <w:sz w:val="22"/>
                <w:szCs w:val="22"/>
              </w:rPr>
              <w:t>dvancement</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 xml:space="preserve">The movement through the pay points within the salary range for a classification. </w:t>
            </w:r>
          </w:p>
          <w:p w:rsidR="00FD6A1D" w:rsidRPr="00C52051" w:rsidRDefault="00FD6A1D" w:rsidP="004D7928">
            <w:pPr>
              <w:rPr>
                <w:rFonts w:ascii="Arial" w:hAnsi="Arial" w:cs="Arial"/>
              </w:rPr>
            </w:pPr>
          </w:p>
        </w:tc>
      </w:tr>
      <w:tr w:rsidR="0010135F" w:rsidRPr="00C52051" w:rsidTr="004D7928">
        <w:trPr>
          <w:cantSplit/>
        </w:trPr>
        <w:tc>
          <w:tcPr>
            <w:tcW w:w="1304" w:type="pct"/>
          </w:tcPr>
          <w:p w:rsidR="0010135F" w:rsidRPr="00C52051" w:rsidRDefault="0010135F" w:rsidP="004D7928">
            <w:pPr>
              <w:rPr>
                <w:rFonts w:ascii="Arial" w:hAnsi="Arial" w:cs="Arial"/>
                <w:b/>
                <w:sz w:val="22"/>
                <w:szCs w:val="22"/>
              </w:rPr>
            </w:pPr>
            <w:r>
              <w:rPr>
                <w:rFonts w:ascii="Arial" w:hAnsi="Arial" w:cs="Arial"/>
                <w:b/>
                <w:sz w:val="22"/>
                <w:szCs w:val="22"/>
              </w:rPr>
              <w:t>PIP</w:t>
            </w:r>
          </w:p>
        </w:tc>
        <w:tc>
          <w:tcPr>
            <w:tcW w:w="3696" w:type="pct"/>
          </w:tcPr>
          <w:p w:rsidR="0010135F" w:rsidRDefault="0010135F" w:rsidP="004D7928">
            <w:pPr>
              <w:rPr>
                <w:rFonts w:ascii="Arial" w:hAnsi="Arial" w:cs="Arial"/>
                <w:sz w:val="22"/>
                <w:szCs w:val="22"/>
              </w:rPr>
            </w:pPr>
            <w:r>
              <w:rPr>
                <w:rFonts w:ascii="Arial" w:hAnsi="Arial" w:cs="Arial"/>
                <w:sz w:val="22"/>
                <w:szCs w:val="22"/>
              </w:rPr>
              <w:t>Performance Improvement Plan</w:t>
            </w:r>
            <w:r w:rsidR="00D64021">
              <w:rPr>
                <w:rFonts w:ascii="Arial" w:hAnsi="Arial" w:cs="Arial"/>
                <w:sz w:val="22"/>
                <w:szCs w:val="22"/>
              </w:rPr>
              <w:t>.</w:t>
            </w:r>
          </w:p>
          <w:p w:rsidR="00D64021" w:rsidRPr="00C52051" w:rsidRDefault="00D64021" w:rsidP="004D7928">
            <w:pPr>
              <w:rPr>
                <w:rFonts w:ascii="Arial" w:hAnsi="Arial" w:cs="Arial"/>
                <w:sz w:val="22"/>
                <w:szCs w:val="22"/>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PS Act</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 xml:space="preserve">The </w:t>
            </w:r>
            <w:r w:rsidRPr="00C52051">
              <w:rPr>
                <w:rFonts w:ascii="Arial" w:hAnsi="Arial" w:cs="Arial"/>
                <w:i/>
                <w:sz w:val="22"/>
                <w:szCs w:val="22"/>
              </w:rPr>
              <w:t>Public Service Act 1999.</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proofErr w:type="spellStart"/>
            <w:r w:rsidRPr="00C52051">
              <w:rPr>
                <w:rFonts w:ascii="Arial" w:hAnsi="Arial" w:cs="Arial"/>
                <w:b/>
                <w:sz w:val="22"/>
                <w:szCs w:val="22"/>
              </w:rPr>
              <w:t>PSSap</w:t>
            </w:r>
            <w:proofErr w:type="spellEnd"/>
          </w:p>
        </w:tc>
        <w:tc>
          <w:tcPr>
            <w:tcW w:w="3696" w:type="pct"/>
          </w:tcPr>
          <w:p w:rsidR="00FD6A1D" w:rsidRPr="00C52051" w:rsidRDefault="00FD6A1D" w:rsidP="004D7928">
            <w:pPr>
              <w:rPr>
                <w:rFonts w:ascii="Arial" w:hAnsi="Arial" w:cs="Arial"/>
              </w:rPr>
            </w:pPr>
            <w:r w:rsidRPr="00C52051">
              <w:rPr>
                <w:rFonts w:ascii="Arial" w:hAnsi="Arial" w:cs="Arial"/>
                <w:sz w:val="22"/>
                <w:szCs w:val="22"/>
              </w:rPr>
              <w:t>Public Sector Superannuation accumulation plan.</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Registered Health Practitioner</w:t>
            </w:r>
          </w:p>
        </w:tc>
        <w:tc>
          <w:tcPr>
            <w:tcW w:w="3696" w:type="pct"/>
          </w:tcPr>
          <w:p w:rsidR="00FD6A1D" w:rsidRDefault="00FD6A1D" w:rsidP="00D64021">
            <w:pPr>
              <w:pStyle w:val="NormalWeb"/>
              <w:spacing w:before="0" w:beforeAutospacing="0" w:after="0" w:afterAutospacing="0"/>
            </w:pPr>
            <w:r w:rsidRPr="00C52051">
              <w:rPr>
                <w:rFonts w:ascii="Arial" w:hAnsi="Arial" w:cs="Arial"/>
                <w:sz w:val="22"/>
                <w:szCs w:val="22"/>
              </w:rPr>
              <w:t xml:space="preserve">Means a health practitioner registered by </w:t>
            </w:r>
            <w:hyperlink r:id="rId14" w:history="1">
              <w:r w:rsidRPr="00C52051">
                <w:rPr>
                  <w:rStyle w:val="Hyperlink"/>
                  <w:rFonts w:ascii="Arial" w:hAnsi="Arial" w:cs="Arial"/>
                  <w:sz w:val="22"/>
                  <w:szCs w:val="22"/>
                </w:rPr>
                <w:t>The Australian Health Practitioner Regulation Agency</w:t>
              </w:r>
            </w:hyperlink>
            <w:r w:rsidR="003E27F5">
              <w:t xml:space="preserve">. </w:t>
            </w:r>
          </w:p>
          <w:p w:rsidR="00D64021" w:rsidRPr="00C52051" w:rsidRDefault="00D64021" w:rsidP="00D64021">
            <w:pPr>
              <w:pStyle w:val="NormalWeb"/>
              <w:spacing w:before="0" w:beforeAutospacing="0"/>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Salary</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An employee’s base rate of pay, excluding employer-paid superannuation.</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Secretary</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The person performing the functions of Agency Head of Finance.</w:t>
            </w:r>
          </w:p>
          <w:p w:rsidR="00FD6A1D" w:rsidRPr="00C52051" w:rsidRDefault="00FD6A1D" w:rsidP="004D7928">
            <w:pPr>
              <w:rPr>
                <w:rFonts w:ascii="Arial" w:hAnsi="Arial" w:cs="Arial"/>
              </w:rPr>
            </w:pPr>
            <w:r w:rsidRPr="00C52051">
              <w:rPr>
                <w:rFonts w:ascii="Arial" w:hAnsi="Arial" w:cs="Arial"/>
                <w:sz w:val="22"/>
                <w:szCs w:val="22"/>
              </w:rPr>
              <w:t xml:space="preserve">  </w:t>
            </w:r>
          </w:p>
        </w:tc>
      </w:tr>
      <w:tr w:rsidR="00FD6A1D" w:rsidRPr="00C52051" w:rsidTr="004D7928">
        <w:trPr>
          <w:cantSplit/>
        </w:trPr>
        <w:tc>
          <w:tcPr>
            <w:tcW w:w="1304" w:type="pct"/>
          </w:tcPr>
          <w:p w:rsidR="00FD6A1D" w:rsidRPr="00C52051" w:rsidRDefault="00FD6A1D" w:rsidP="004D7928">
            <w:pPr>
              <w:rPr>
                <w:rFonts w:ascii="Arial" w:hAnsi="Arial" w:cs="Arial"/>
                <w:b/>
              </w:rPr>
            </w:pPr>
            <w:r w:rsidRPr="00C52051">
              <w:rPr>
                <w:rFonts w:ascii="Arial" w:hAnsi="Arial" w:cs="Arial"/>
                <w:b/>
                <w:sz w:val="22"/>
                <w:szCs w:val="22"/>
              </w:rPr>
              <w:t>TOIL</w:t>
            </w:r>
          </w:p>
        </w:tc>
        <w:tc>
          <w:tcPr>
            <w:tcW w:w="3696" w:type="pct"/>
          </w:tcPr>
          <w:p w:rsidR="00FD6A1D" w:rsidRPr="00C52051" w:rsidRDefault="00FD6A1D" w:rsidP="004D7928">
            <w:pPr>
              <w:rPr>
                <w:rFonts w:ascii="Arial" w:hAnsi="Arial" w:cs="Arial"/>
              </w:rPr>
            </w:pPr>
            <w:r w:rsidRPr="00C52051">
              <w:rPr>
                <w:rFonts w:ascii="Arial" w:hAnsi="Arial" w:cs="Arial"/>
                <w:sz w:val="22"/>
                <w:szCs w:val="22"/>
              </w:rPr>
              <w:t>Time Off In Lieu.</w:t>
            </w:r>
          </w:p>
          <w:p w:rsidR="00FD6A1D" w:rsidRPr="00C52051" w:rsidRDefault="00FD6A1D" w:rsidP="004D7928">
            <w:pPr>
              <w:rPr>
                <w:rFonts w:ascii="Arial" w:hAnsi="Arial" w:cs="Arial"/>
              </w:rPr>
            </w:pPr>
          </w:p>
        </w:tc>
      </w:tr>
      <w:tr w:rsidR="00FD6A1D" w:rsidRPr="00C52051" w:rsidTr="004D7928">
        <w:trPr>
          <w:cantSplit/>
        </w:trPr>
        <w:tc>
          <w:tcPr>
            <w:tcW w:w="1304" w:type="pct"/>
          </w:tcPr>
          <w:p w:rsidR="00FD6A1D" w:rsidRPr="00C52051" w:rsidRDefault="00B50F96" w:rsidP="004D7928">
            <w:pPr>
              <w:rPr>
                <w:rFonts w:ascii="Arial" w:hAnsi="Arial" w:cs="Arial"/>
                <w:b/>
              </w:rPr>
            </w:pPr>
            <w:r>
              <w:rPr>
                <w:rFonts w:ascii="Arial" w:hAnsi="Arial" w:cs="Arial"/>
                <w:b/>
                <w:sz w:val="22"/>
                <w:szCs w:val="22"/>
              </w:rPr>
              <w:t>Zone of d</w:t>
            </w:r>
            <w:r w:rsidR="00FD6A1D" w:rsidRPr="00C52051">
              <w:rPr>
                <w:rFonts w:ascii="Arial" w:hAnsi="Arial" w:cs="Arial"/>
                <w:b/>
                <w:sz w:val="22"/>
                <w:szCs w:val="22"/>
              </w:rPr>
              <w:t>iscretion</w:t>
            </w:r>
          </w:p>
        </w:tc>
        <w:tc>
          <w:tcPr>
            <w:tcW w:w="3696" w:type="pct"/>
          </w:tcPr>
          <w:p w:rsidR="00FD6A1D" w:rsidRPr="00C52051" w:rsidRDefault="00B50F96" w:rsidP="004D7928">
            <w:pPr>
              <w:rPr>
                <w:rFonts w:ascii="Arial" w:hAnsi="Arial" w:cs="Arial"/>
              </w:rPr>
            </w:pPr>
            <w:r>
              <w:rPr>
                <w:rFonts w:ascii="Arial" w:hAnsi="Arial" w:cs="Arial"/>
                <w:sz w:val="22"/>
                <w:szCs w:val="22"/>
              </w:rPr>
              <w:t>The s</w:t>
            </w:r>
            <w:r w:rsidR="00FD6A1D" w:rsidRPr="00C52051">
              <w:rPr>
                <w:rFonts w:ascii="Arial" w:hAnsi="Arial" w:cs="Arial"/>
                <w:sz w:val="22"/>
                <w:szCs w:val="22"/>
              </w:rPr>
              <w:t>alary zone b</w:t>
            </w:r>
            <w:r>
              <w:rPr>
                <w:rFonts w:ascii="Arial" w:hAnsi="Arial" w:cs="Arial"/>
                <w:sz w:val="22"/>
                <w:szCs w:val="22"/>
              </w:rPr>
              <w:t xml:space="preserve">etween the highest pay point and the maximum </w:t>
            </w:r>
            <w:proofErr w:type="spellStart"/>
            <w:r>
              <w:rPr>
                <w:rFonts w:ascii="Arial" w:hAnsi="Arial" w:cs="Arial"/>
                <w:sz w:val="22"/>
                <w:szCs w:val="22"/>
              </w:rPr>
              <w:t>g</w:t>
            </w:r>
            <w:r w:rsidR="00FD6A1D" w:rsidRPr="00C52051">
              <w:rPr>
                <w:rFonts w:ascii="Arial" w:hAnsi="Arial" w:cs="Arial"/>
                <w:sz w:val="22"/>
                <w:szCs w:val="22"/>
              </w:rPr>
              <w:t>uidepoint</w:t>
            </w:r>
            <w:proofErr w:type="spellEnd"/>
            <w:r w:rsidR="00FD6A1D" w:rsidRPr="00C52051">
              <w:rPr>
                <w:rFonts w:ascii="Arial" w:hAnsi="Arial" w:cs="Arial"/>
                <w:sz w:val="22"/>
                <w:szCs w:val="22"/>
              </w:rPr>
              <w:t xml:space="preserve"> in the relevant APS 6 </w:t>
            </w:r>
            <w:r w:rsidRPr="007009F2">
              <w:rPr>
                <w:rFonts w:ascii="Arial" w:hAnsi="Arial" w:cs="Arial"/>
                <w:sz w:val="22"/>
                <w:szCs w:val="22"/>
              </w:rPr>
              <w:t>–</w:t>
            </w:r>
            <w:r w:rsidR="00FD6A1D" w:rsidRPr="00C52051">
              <w:rPr>
                <w:rFonts w:ascii="Arial" w:hAnsi="Arial" w:cs="Arial"/>
                <w:sz w:val="22"/>
                <w:szCs w:val="22"/>
              </w:rPr>
              <w:t xml:space="preserve"> EL 2 classification salary range.</w:t>
            </w:r>
          </w:p>
          <w:p w:rsidR="00FD6A1D" w:rsidRPr="00C52051" w:rsidRDefault="00FD6A1D" w:rsidP="004D7928">
            <w:pPr>
              <w:rPr>
                <w:rFonts w:ascii="Arial" w:hAnsi="Arial" w:cs="Arial"/>
              </w:rPr>
            </w:pPr>
          </w:p>
        </w:tc>
      </w:tr>
    </w:tbl>
    <w:p w:rsidR="00AA37E6" w:rsidRDefault="00AA37E6" w:rsidP="00C23BF0">
      <w:pPr>
        <w:rPr>
          <w:rFonts w:ascii="Arial" w:hAnsi="Arial" w:cs="Arial"/>
          <w:sz w:val="22"/>
          <w:szCs w:val="22"/>
        </w:rPr>
      </w:pPr>
    </w:p>
    <w:p w:rsidR="00AA37E6" w:rsidRDefault="00AA37E6">
      <w:pPr>
        <w:rPr>
          <w:rFonts w:ascii="Arial" w:hAnsi="Arial" w:cs="Arial"/>
          <w:sz w:val="22"/>
          <w:szCs w:val="22"/>
        </w:rPr>
      </w:pPr>
      <w:r>
        <w:rPr>
          <w:rFonts w:ascii="Arial" w:hAnsi="Arial" w:cs="Arial"/>
          <w:sz w:val="22"/>
          <w:szCs w:val="22"/>
        </w:rPr>
        <w:br w:type="page"/>
      </w:r>
    </w:p>
    <w:p w:rsidR="00FD6A1D" w:rsidRPr="00C52051" w:rsidRDefault="00AA37E6" w:rsidP="00C23BF0">
      <w:pPr>
        <w:rPr>
          <w:rFonts w:ascii="Arial" w:hAnsi="Arial" w:cs="Arial"/>
          <w:sz w:val="22"/>
          <w:szCs w:val="22"/>
        </w:rPr>
      </w:pPr>
      <w:r>
        <w:rPr>
          <w:rFonts w:ascii="Arial" w:hAnsi="Arial" w:cs="Arial"/>
          <w:noProof/>
          <w:sz w:val="22"/>
          <w:szCs w:val="22"/>
        </w:rPr>
        <w:drawing>
          <wp:anchor distT="0" distB="0" distL="114300" distR="114300" simplePos="0" relativeHeight="251664384" behindDoc="1" locked="0" layoutInCell="1" allowOverlap="1">
            <wp:simplePos x="0" y="0"/>
            <wp:positionH relativeFrom="margin">
              <wp:align>center</wp:align>
            </wp:positionH>
            <wp:positionV relativeFrom="paragraph">
              <wp:posOffset>-316865</wp:posOffset>
            </wp:positionV>
            <wp:extent cx="7391400" cy="95741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artment of Finance Undertaking Final (002).jpg"/>
                    <pic:cNvPicPr/>
                  </pic:nvPicPr>
                  <pic:blipFill rotWithShape="1">
                    <a:blip r:embed="rId15">
                      <a:extLst>
                        <a:ext uri="{28A0092B-C50C-407E-A947-70E740481C1C}">
                          <a14:useLocalDpi xmlns:a14="http://schemas.microsoft.com/office/drawing/2010/main" val="0"/>
                        </a:ext>
                      </a:extLst>
                    </a:blip>
                    <a:srcRect b="4738"/>
                    <a:stretch/>
                  </pic:blipFill>
                  <pic:spPr bwMode="auto">
                    <a:xfrm>
                      <a:off x="0" y="0"/>
                      <a:ext cx="7391400" cy="9574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D6A1D" w:rsidRPr="00C52051" w:rsidSect="00C94575">
      <w:headerReference w:type="even" r:id="rId16"/>
      <w:headerReference w:type="default" r:id="rId17"/>
      <w:footerReference w:type="default" r:id="rId18"/>
      <w:headerReference w:type="first" r:id="rId19"/>
      <w:pgSz w:w="11906" w:h="16838"/>
      <w:pgMar w:top="425" w:right="1440" w:bottom="680" w:left="1440" w:header="709" w:footer="41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74F" w:rsidRDefault="00AA174F">
      <w:r>
        <w:separator/>
      </w:r>
    </w:p>
  </w:endnote>
  <w:endnote w:type="continuationSeparator" w:id="0">
    <w:p w:rsidR="00AA174F" w:rsidRDefault="00AA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5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16636"/>
      <w:docPartObj>
        <w:docPartGallery w:val="Page Numbers (Bottom of Page)"/>
        <w:docPartUnique/>
      </w:docPartObj>
    </w:sdtPr>
    <w:sdtEndPr/>
    <w:sdtContent>
      <w:p w:rsidR="00AA174F" w:rsidRDefault="00AA174F">
        <w:pPr>
          <w:pStyle w:val="Footer"/>
          <w:jc w:val="right"/>
        </w:pPr>
        <w:r>
          <w:fldChar w:fldCharType="begin"/>
        </w:r>
        <w:r>
          <w:instrText xml:space="preserve"> PAGE   \* MERGEFORMAT </w:instrText>
        </w:r>
        <w:r>
          <w:fldChar w:fldCharType="separate"/>
        </w:r>
        <w:r w:rsidR="00E46EB4">
          <w:rPr>
            <w:noProof/>
          </w:rPr>
          <w:t>1</w:t>
        </w:r>
        <w:r>
          <w:rPr>
            <w:noProof/>
          </w:rPr>
          <w:fldChar w:fldCharType="end"/>
        </w:r>
      </w:p>
    </w:sdtContent>
  </w:sdt>
  <w:p w:rsidR="00AA174F" w:rsidRDefault="00AA1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280304"/>
      <w:docPartObj>
        <w:docPartGallery w:val="Page Numbers (Bottom of Page)"/>
        <w:docPartUnique/>
      </w:docPartObj>
    </w:sdtPr>
    <w:sdtEndPr/>
    <w:sdtContent>
      <w:p w:rsidR="00AA174F" w:rsidRDefault="00AA174F">
        <w:pPr>
          <w:pStyle w:val="Footer"/>
          <w:jc w:val="right"/>
        </w:pPr>
        <w:r>
          <w:fldChar w:fldCharType="begin"/>
        </w:r>
        <w:r>
          <w:instrText xml:space="preserve"> PAGE   \* MERGEFORMAT </w:instrText>
        </w:r>
        <w:r>
          <w:fldChar w:fldCharType="separate"/>
        </w:r>
        <w:r w:rsidR="00E46EB4">
          <w:rPr>
            <w:noProof/>
          </w:rPr>
          <w:t>2</w:t>
        </w:r>
        <w:r>
          <w:rPr>
            <w:noProof/>
          </w:rPr>
          <w:fldChar w:fldCharType="end"/>
        </w:r>
      </w:p>
    </w:sdtContent>
  </w:sdt>
  <w:p w:rsidR="00AA174F" w:rsidRPr="00BE7AC6" w:rsidRDefault="00AA174F" w:rsidP="00BE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74F" w:rsidRDefault="00AA174F">
      <w:r>
        <w:separator/>
      </w:r>
    </w:p>
  </w:footnote>
  <w:footnote w:type="continuationSeparator" w:id="0">
    <w:p w:rsidR="00AA174F" w:rsidRDefault="00AA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rsidP="00CB08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74F" w:rsidRDefault="00AA1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BCC5F6"/>
    <w:lvl w:ilvl="0">
      <w:start w:val="1"/>
      <w:numFmt w:val="decimal"/>
      <w:pStyle w:val="ListNumber2"/>
      <w:lvlText w:val="%1."/>
      <w:lvlJc w:val="left"/>
      <w:pPr>
        <w:tabs>
          <w:tab w:val="num" w:pos="643"/>
        </w:tabs>
        <w:ind w:left="643" w:hanging="360"/>
      </w:pPr>
    </w:lvl>
  </w:abstractNum>
  <w:abstractNum w:abstractNumId="1" w15:restartNumberingAfterBreak="0">
    <w:nsid w:val="00591230"/>
    <w:multiLevelType w:val="hybridMultilevel"/>
    <w:tmpl w:val="E760EE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84695"/>
    <w:multiLevelType w:val="hybridMultilevel"/>
    <w:tmpl w:val="E59E7BF2"/>
    <w:lvl w:ilvl="0" w:tplc="1FA460A4">
      <w:start w:val="1"/>
      <w:numFmt w:val="lowerRoman"/>
      <w:lvlText w:val="%1."/>
      <w:lvlJc w:val="left"/>
      <w:pPr>
        <w:ind w:left="1429" w:hanging="360"/>
      </w:pPr>
      <w:rPr>
        <w:rFonts w:hint="default"/>
        <w:color w:val="auto"/>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1B357FF"/>
    <w:multiLevelType w:val="hybridMultilevel"/>
    <w:tmpl w:val="3288F0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0C3CF5"/>
    <w:multiLevelType w:val="hybridMultilevel"/>
    <w:tmpl w:val="906282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174FCF"/>
    <w:multiLevelType w:val="hybridMultilevel"/>
    <w:tmpl w:val="179897D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228640C"/>
    <w:multiLevelType w:val="hybridMultilevel"/>
    <w:tmpl w:val="F3EC42A8"/>
    <w:lvl w:ilvl="0" w:tplc="0C090017">
      <w:start w:val="1"/>
      <w:numFmt w:val="lowerLetter"/>
      <w:lvlText w:val="%1)"/>
      <w:lvlJc w:val="left"/>
      <w:pPr>
        <w:ind w:left="720" w:hanging="360"/>
      </w:pPr>
    </w:lvl>
    <w:lvl w:ilvl="1" w:tplc="1FA460A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24C43BF"/>
    <w:multiLevelType w:val="hybridMultilevel"/>
    <w:tmpl w:val="62DE5B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2FC341A"/>
    <w:multiLevelType w:val="hybridMultilevel"/>
    <w:tmpl w:val="FB4668AE"/>
    <w:lvl w:ilvl="0" w:tplc="0C090001">
      <w:start w:val="1"/>
      <w:numFmt w:val="bullet"/>
      <w:lvlText w:val=""/>
      <w:lvlJc w:val="left"/>
      <w:pPr>
        <w:ind w:left="1485" w:hanging="360"/>
      </w:pPr>
      <w:rPr>
        <w:rFonts w:ascii="Symbol" w:hAnsi="Symbol"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9" w15:restartNumberingAfterBreak="0">
    <w:nsid w:val="03366B3B"/>
    <w:multiLevelType w:val="hybridMultilevel"/>
    <w:tmpl w:val="0FB045AC"/>
    <w:lvl w:ilvl="0" w:tplc="C720AED0">
      <w:start w:val="1"/>
      <w:numFmt w:val="lowerRoman"/>
      <w:lvlText w:val="%1."/>
      <w:lvlJc w:val="left"/>
      <w:pPr>
        <w:ind w:left="720" w:hanging="360"/>
      </w:pPr>
      <w:rPr>
        <w:rFonts w:hint="default"/>
        <w:color w:val="auto"/>
      </w:rPr>
    </w:lvl>
    <w:lvl w:ilvl="1" w:tplc="7AE0694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36E4B83"/>
    <w:multiLevelType w:val="hybridMultilevel"/>
    <w:tmpl w:val="3CD896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3466AB"/>
    <w:multiLevelType w:val="hybridMultilevel"/>
    <w:tmpl w:val="9092A0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880B46"/>
    <w:multiLevelType w:val="hybridMultilevel"/>
    <w:tmpl w:val="3FF055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881458"/>
    <w:multiLevelType w:val="hybridMultilevel"/>
    <w:tmpl w:val="5420D1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0C3E5B"/>
    <w:multiLevelType w:val="hybridMultilevel"/>
    <w:tmpl w:val="E6807A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51C4001"/>
    <w:multiLevelType w:val="hybridMultilevel"/>
    <w:tmpl w:val="73D2C50E"/>
    <w:lvl w:ilvl="0" w:tplc="7E1A4F7E">
      <w:start w:val="1"/>
      <w:numFmt w:val="decimal"/>
      <w:lvlText w:val="30.%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5567528"/>
    <w:multiLevelType w:val="hybridMultilevel"/>
    <w:tmpl w:val="840EB772"/>
    <w:lvl w:ilvl="0" w:tplc="0C090017">
      <w:start w:val="1"/>
      <w:numFmt w:val="lowerLetter"/>
      <w:lvlText w:val="%1)"/>
      <w:lvlJc w:val="left"/>
      <w:pPr>
        <w:ind w:left="720" w:hanging="360"/>
      </w:pPr>
    </w:lvl>
    <w:lvl w:ilvl="1" w:tplc="1FA460A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5DE4D8C"/>
    <w:multiLevelType w:val="hybridMultilevel"/>
    <w:tmpl w:val="669E5AF8"/>
    <w:lvl w:ilvl="0" w:tplc="493A9A8A">
      <w:start w:val="1"/>
      <w:numFmt w:val="decimal"/>
      <w:lvlText w:val="14.%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5ED77EC"/>
    <w:multiLevelType w:val="hybridMultilevel"/>
    <w:tmpl w:val="F42A7950"/>
    <w:lvl w:ilvl="0" w:tplc="64628634">
      <w:start w:val="1"/>
      <w:numFmt w:val="decimal"/>
      <w:lvlText w:val="16.%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6952C42"/>
    <w:multiLevelType w:val="hybridMultilevel"/>
    <w:tmpl w:val="45764B18"/>
    <w:lvl w:ilvl="0" w:tplc="AF3AC9FA">
      <w:start w:val="1"/>
      <w:numFmt w:val="decimal"/>
      <w:lvlText w:val="7.%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69658A5"/>
    <w:multiLevelType w:val="hybridMultilevel"/>
    <w:tmpl w:val="DE2CC6E2"/>
    <w:lvl w:ilvl="0" w:tplc="44CA4D86">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7242E34"/>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7D12010"/>
    <w:multiLevelType w:val="hybridMultilevel"/>
    <w:tmpl w:val="90A200A6"/>
    <w:lvl w:ilvl="0" w:tplc="1FA460A4">
      <w:start w:val="1"/>
      <w:numFmt w:val="lowerRoman"/>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08445856"/>
    <w:multiLevelType w:val="hybridMultilevel"/>
    <w:tmpl w:val="EF960E90"/>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623BDC"/>
    <w:multiLevelType w:val="hybridMultilevel"/>
    <w:tmpl w:val="68E0CC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8A97DD6"/>
    <w:multiLevelType w:val="hybridMultilevel"/>
    <w:tmpl w:val="77FED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8EB4026"/>
    <w:multiLevelType w:val="hybridMultilevel"/>
    <w:tmpl w:val="4126DE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92865AC"/>
    <w:multiLevelType w:val="hybridMultilevel"/>
    <w:tmpl w:val="6C24170C"/>
    <w:lvl w:ilvl="0" w:tplc="721AD7B0">
      <w:start w:val="1"/>
      <w:numFmt w:val="decimal"/>
      <w:lvlText w:val="8.%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09553DA4"/>
    <w:multiLevelType w:val="hybridMultilevel"/>
    <w:tmpl w:val="19483B14"/>
    <w:lvl w:ilvl="0" w:tplc="43F2E93A">
      <w:start w:val="2"/>
      <w:numFmt w:val="lowerLetter"/>
      <w:lvlText w:val="%1)"/>
      <w:lvlJc w:val="left"/>
      <w:pPr>
        <w:ind w:left="144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9694384"/>
    <w:multiLevelType w:val="hybridMultilevel"/>
    <w:tmpl w:val="AFD05FF4"/>
    <w:lvl w:ilvl="0" w:tplc="B7164360">
      <w:start w:val="1"/>
      <w:numFmt w:val="decimal"/>
      <w:lvlText w:val="28.%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B4A4F35"/>
    <w:multiLevelType w:val="hybridMultilevel"/>
    <w:tmpl w:val="DB9EC392"/>
    <w:lvl w:ilvl="0" w:tplc="0C090017">
      <w:start w:val="1"/>
      <w:numFmt w:val="lowerLetter"/>
      <w:lvlText w:val="%1)"/>
      <w:lvlJc w:val="left"/>
      <w:pPr>
        <w:ind w:left="720" w:hanging="360"/>
      </w:pPr>
    </w:lvl>
    <w:lvl w:ilvl="1" w:tplc="1FA460A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0B916F51"/>
    <w:multiLevelType w:val="hybridMultilevel"/>
    <w:tmpl w:val="737495C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0C98656D"/>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0CF95908"/>
    <w:multiLevelType w:val="hybridMultilevel"/>
    <w:tmpl w:val="C322A0A6"/>
    <w:lvl w:ilvl="0" w:tplc="2BA4918C">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0E587ECF"/>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0EEE6B7C"/>
    <w:multiLevelType w:val="hybridMultilevel"/>
    <w:tmpl w:val="E0E4439C"/>
    <w:lvl w:ilvl="0" w:tplc="0C09000F">
      <w:start w:val="1"/>
      <w:numFmt w:val="decimal"/>
      <w:lvlText w:val="%1."/>
      <w:lvlJc w:val="left"/>
      <w:pPr>
        <w:ind w:left="360" w:hanging="360"/>
      </w:pPr>
    </w:lvl>
    <w:lvl w:ilvl="1" w:tplc="1C22BB64">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0F09113C"/>
    <w:multiLevelType w:val="hybridMultilevel"/>
    <w:tmpl w:val="B13CCAD2"/>
    <w:lvl w:ilvl="0" w:tplc="DE621168">
      <w:start w:val="1"/>
      <w:numFmt w:val="decimal"/>
      <w:lvlText w:val="17.%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0F195640"/>
    <w:multiLevelType w:val="hybridMultilevel"/>
    <w:tmpl w:val="512423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0FE45FEC"/>
    <w:multiLevelType w:val="hybridMultilevel"/>
    <w:tmpl w:val="56124662"/>
    <w:lvl w:ilvl="0" w:tplc="1FA460A4">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11784F5D"/>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18D109C"/>
    <w:multiLevelType w:val="hybridMultilevel"/>
    <w:tmpl w:val="EAD69A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1C9757C"/>
    <w:multiLevelType w:val="hybridMultilevel"/>
    <w:tmpl w:val="BC00DBD8"/>
    <w:lvl w:ilvl="0" w:tplc="0C090017">
      <w:start w:val="1"/>
      <w:numFmt w:val="lowerLetter"/>
      <w:lvlText w:val="%1)"/>
      <w:lvlJc w:val="left"/>
      <w:pPr>
        <w:ind w:left="720" w:hanging="360"/>
      </w:pPr>
    </w:lvl>
    <w:lvl w:ilvl="1" w:tplc="1FA460A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2114E60"/>
    <w:multiLevelType w:val="hybridMultilevel"/>
    <w:tmpl w:val="0C7A1D62"/>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23F22DC"/>
    <w:multiLevelType w:val="hybridMultilevel"/>
    <w:tmpl w:val="E59E7BF2"/>
    <w:lvl w:ilvl="0" w:tplc="1FA460A4">
      <w:start w:val="1"/>
      <w:numFmt w:val="lowerRoman"/>
      <w:lvlText w:val="%1."/>
      <w:lvlJc w:val="left"/>
      <w:pPr>
        <w:ind w:left="1429" w:hanging="360"/>
      </w:pPr>
      <w:rPr>
        <w:rFonts w:hint="default"/>
        <w:color w:val="auto"/>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4" w15:restartNumberingAfterBreak="0">
    <w:nsid w:val="1253202D"/>
    <w:multiLevelType w:val="hybridMultilevel"/>
    <w:tmpl w:val="06CE8D1C"/>
    <w:lvl w:ilvl="0" w:tplc="1FA460A4">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12CB38D7"/>
    <w:multiLevelType w:val="hybridMultilevel"/>
    <w:tmpl w:val="C428D5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5452370"/>
    <w:multiLevelType w:val="hybridMultilevel"/>
    <w:tmpl w:val="872E9826"/>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5A350FD"/>
    <w:multiLevelType w:val="hybridMultilevel"/>
    <w:tmpl w:val="969A033E"/>
    <w:lvl w:ilvl="0" w:tplc="15EC680C">
      <w:start w:val="1"/>
      <w:numFmt w:val="decimal"/>
      <w:lvlText w:val="32.%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16E636A4"/>
    <w:multiLevelType w:val="hybridMultilevel"/>
    <w:tmpl w:val="0C429EDE"/>
    <w:lvl w:ilvl="0" w:tplc="0C090017">
      <w:start w:val="1"/>
      <w:numFmt w:val="lowerLetter"/>
      <w:lvlText w:val="%1)"/>
      <w:lvlJc w:val="left"/>
      <w:pPr>
        <w:ind w:left="720" w:hanging="360"/>
      </w:p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173D3072"/>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7457832"/>
    <w:multiLevelType w:val="hybridMultilevel"/>
    <w:tmpl w:val="16202768"/>
    <w:lvl w:ilvl="0" w:tplc="3E583CA0">
      <w:start w:val="1"/>
      <w:numFmt w:val="lowerLetter"/>
      <w:lvlText w:val="%1)"/>
      <w:lvlJc w:val="left"/>
      <w:pPr>
        <w:ind w:left="1440" w:hanging="360"/>
      </w:pPr>
      <w:rPr>
        <w:rFonts w:cs="Times New Roman"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19F04906"/>
    <w:multiLevelType w:val="hybridMultilevel"/>
    <w:tmpl w:val="8E143E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A8C1E5E"/>
    <w:multiLevelType w:val="hybridMultilevel"/>
    <w:tmpl w:val="608659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AFF4FF1"/>
    <w:multiLevelType w:val="hybridMultilevel"/>
    <w:tmpl w:val="1780F6C4"/>
    <w:lvl w:ilvl="0" w:tplc="0C090017">
      <w:start w:val="1"/>
      <w:numFmt w:val="lowerLetter"/>
      <w:lvlText w:val="%1)"/>
      <w:lvlJc w:val="left"/>
      <w:pPr>
        <w:ind w:left="720" w:hanging="360"/>
      </w:pPr>
    </w:lvl>
    <w:lvl w:ilvl="1" w:tplc="1FA460A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C4D5A80"/>
    <w:multiLevelType w:val="hybridMultilevel"/>
    <w:tmpl w:val="62ACB77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1C714CE4"/>
    <w:multiLevelType w:val="hybridMultilevel"/>
    <w:tmpl w:val="E59E7BF2"/>
    <w:lvl w:ilvl="0" w:tplc="1FA460A4">
      <w:start w:val="1"/>
      <w:numFmt w:val="lowerRoman"/>
      <w:lvlText w:val="%1."/>
      <w:lvlJc w:val="left"/>
      <w:pPr>
        <w:ind w:left="1429" w:hanging="360"/>
      </w:pPr>
      <w:rPr>
        <w:rFonts w:hint="default"/>
        <w:color w:val="auto"/>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6" w15:restartNumberingAfterBreak="0">
    <w:nsid w:val="1CD13864"/>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1E362709"/>
    <w:multiLevelType w:val="hybridMultilevel"/>
    <w:tmpl w:val="7D5251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1E50180C"/>
    <w:multiLevelType w:val="hybridMultilevel"/>
    <w:tmpl w:val="81C839AE"/>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1E526C7F"/>
    <w:multiLevelType w:val="hybridMultilevel"/>
    <w:tmpl w:val="2C12389C"/>
    <w:lvl w:ilvl="0" w:tplc="282448B8">
      <w:start w:val="1"/>
      <w:numFmt w:val="decimal"/>
      <w:lvlText w:val="29.%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1E955EAA"/>
    <w:multiLevelType w:val="hybridMultilevel"/>
    <w:tmpl w:val="DD9A1DAC"/>
    <w:lvl w:ilvl="0" w:tplc="1FA460A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1" w15:restartNumberingAfterBreak="0">
    <w:nsid w:val="1F147A04"/>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F8B5BF3"/>
    <w:multiLevelType w:val="hybridMultilevel"/>
    <w:tmpl w:val="8C368D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1F9555CC"/>
    <w:multiLevelType w:val="hybridMultilevel"/>
    <w:tmpl w:val="722226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20545E06"/>
    <w:multiLevelType w:val="multilevel"/>
    <w:tmpl w:val="B3F2D8FE"/>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0621801"/>
    <w:multiLevelType w:val="hybridMultilevel"/>
    <w:tmpl w:val="42505E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20A21E94"/>
    <w:multiLevelType w:val="hybridMultilevel"/>
    <w:tmpl w:val="AA3EB336"/>
    <w:lvl w:ilvl="0" w:tplc="C3F07A9C">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0F64334"/>
    <w:multiLevelType w:val="hybridMultilevel"/>
    <w:tmpl w:val="5D32AE0C"/>
    <w:lvl w:ilvl="0" w:tplc="5A1C3FE2">
      <w:start w:val="1"/>
      <w:numFmt w:val="lowerLetter"/>
      <w:lvlText w:val="%1)"/>
      <w:lvlJc w:val="left"/>
      <w:pPr>
        <w:ind w:left="720" w:hanging="360"/>
      </w:pPr>
      <w:rPr>
        <w:rFonts w:hint="default"/>
      </w:rPr>
    </w:lvl>
    <w:lvl w:ilvl="1" w:tplc="7AE0694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0FC1C16"/>
    <w:multiLevelType w:val="hybridMultilevel"/>
    <w:tmpl w:val="38045B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1277E49"/>
    <w:multiLevelType w:val="hybridMultilevel"/>
    <w:tmpl w:val="200495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1365C43"/>
    <w:multiLevelType w:val="hybridMultilevel"/>
    <w:tmpl w:val="8DAC7862"/>
    <w:lvl w:ilvl="0" w:tplc="98CC5326">
      <w:start w:val="1"/>
      <w:numFmt w:val="decimal"/>
      <w:lvlText w:val="6.%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2213793E"/>
    <w:multiLevelType w:val="hybridMultilevel"/>
    <w:tmpl w:val="2DF452C4"/>
    <w:lvl w:ilvl="0" w:tplc="692E6FCC">
      <w:start w:val="1"/>
      <w:numFmt w:val="decimal"/>
      <w:lvlText w:val="3.%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23869E9"/>
    <w:multiLevelType w:val="hybridMultilevel"/>
    <w:tmpl w:val="9F0657F8"/>
    <w:lvl w:ilvl="0" w:tplc="1FA460A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3" w15:restartNumberingAfterBreak="0">
    <w:nsid w:val="234707AB"/>
    <w:multiLevelType w:val="hybridMultilevel"/>
    <w:tmpl w:val="91923968"/>
    <w:lvl w:ilvl="0" w:tplc="372CF54E">
      <w:start w:val="1"/>
      <w:numFmt w:val="decimal"/>
      <w:lvlText w:val="13.%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44C32DF"/>
    <w:multiLevelType w:val="hybridMultilevel"/>
    <w:tmpl w:val="E4FE863A"/>
    <w:lvl w:ilvl="0" w:tplc="C388DE1C">
      <w:start w:val="1"/>
      <w:numFmt w:val="lowerLetter"/>
      <w:pStyle w:val="Heading3"/>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4563217"/>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4D124F7"/>
    <w:multiLevelType w:val="hybridMultilevel"/>
    <w:tmpl w:val="A724B2F0"/>
    <w:lvl w:ilvl="0" w:tplc="1FA460A4">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2538052E"/>
    <w:multiLevelType w:val="hybridMultilevel"/>
    <w:tmpl w:val="B38209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253F1E1A"/>
    <w:multiLevelType w:val="hybridMultilevel"/>
    <w:tmpl w:val="42505E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25881647"/>
    <w:multiLevelType w:val="hybridMultilevel"/>
    <w:tmpl w:val="A13AB66E"/>
    <w:lvl w:ilvl="0" w:tplc="1FA460A4">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259F6B1C"/>
    <w:multiLevelType w:val="hybridMultilevel"/>
    <w:tmpl w:val="9C9A5F9E"/>
    <w:lvl w:ilvl="0" w:tplc="3D7059FA">
      <w:start w:val="1"/>
      <w:numFmt w:val="decimal"/>
      <w:lvlText w:val="19.%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601411F"/>
    <w:multiLevelType w:val="hybridMultilevel"/>
    <w:tmpl w:val="FF2856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261E0D0E"/>
    <w:multiLevelType w:val="hybridMultilevel"/>
    <w:tmpl w:val="0E16D90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3" w15:restartNumberingAfterBreak="0">
    <w:nsid w:val="2785533C"/>
    <w:multiLevelType w:val="hybridMultilevel"/>
    <w:tmpl w:val="D9203962"/>
    <w:lvl w:ilvl="0" w:tplc="4516DCE8">
      <w:start w:val="1"/>
      <w:numFmt w:val="decimal"/>
      <w:lvlText w:val="24.%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27B21E55"/>
    <w:multiLevelType w:val="hybridMultilevel"/>
    <w:tmpl w:val="EF7E50E4"/>
    <w:lvl w:ilvl="0" w:tplc="FF4E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282C4C48"/>
    <w:multiLevelType w:val="hybridMultilevel"/>
    <w:tmpl w:val="36EA2B1C"/>
    <w:lvl w:ilvl="0" w:tplc="688E777C">
      <w:start w:val="1"/>
      <w:numFmt w:val="decimal"/>
      <w:lvlText w:val="18.%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287B40DE"/>
    <w:multiLevelType w:val="hybridMultilevel"/>
    <w:tmpl w:val="16C01E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28981248"/>
    <w:multiLevelType w:val="hybridMultilevel"/>
    <w:tmpl w:val="14AC723C"/>
    <w:lvl w:ilvl="0" w:tplc="CA8CF61A">
      <w:start w:val="1"/>
      <w:numFmt w:val="lowerLetter"/>
      <w:lvlText w:val="%1)"/>
      <w:lvlJc w:val="left"/>
      <w:pPr>
        <w:ind w:left="720" w:hanging="360"/>
      </w:pPr>
    </w:lvl>
    <w:lvl w:ilvl="1" w:tplc="F7E82996" w:tentative="1">
      <w:start w:val="1"/>
      <w:numFmt w:val="lowerLetter"/>
      <w:lvlText w:val="%2."/>
      <w:lvlJc w:val="left"/>
      <w:pPr>
        <w:ind w:left="1440" w:hanging="360"/>
      </w:pPr>
    </w:lvl>
    <w:lvl w:ilvl="2" w:tplc="BC024552" w:tentative="1">
      <w:start w:val="1"/>
      <w:numFmt w:val="lowerRoman"/>
      <w:lvlText w:val="%3."/>
      <w:lvlJc w:val="right"/>
      <w:pPr>
        <w:ind w:left="2160" w:hanging="180"/>
      </w:pPr>
    </w:lvl>
    <w:lvl w:ilvl="3" w:tplc="DBF012E0" w:tentative="1">
      <w:start w:val="1"/>
      <w:numFmt w:val="decimal"/>
      <w:lvlText w:val="%4."/>
      <w:lvlJc w:val="left"/>
      <w:pPr>
        <w:ind w:left="2880" w:hanging="360"/>
      </w:pPr>
    </w:lvl>
    <w:lvl w:ilvl="4" w:tplc="64F6BB64" w:tentative="1">
      <w:start w:val="1"/>
      <w:numFmt w:val="lowerLetter"/>
      <w:lvlText w:val="%5."/>
      <w:lvlJc w:val="left"/>
      <w:pPr>
        <w:ind w:left="3600" w:hanging="360"/>
      </w:pPr>
    </w:lvl>
    <w:lvl w:ilvl="5" w:tplc="754084DC" w:tentative="1">
      <w:start w:val="1"/>
      <w:numFmt w:val="lowerRoman"/>
      <w:lvlText w:val="%6."/>
      <w:lvlJc w:val="right"/>
      <w:pPr>
        <w:ind w:left="4320" w:hanging="180"/>
      </w:pPr>
    </w:lvl>
    <w:lvl w:ilvl="6" w:tplc="69962AA4" w:tentative="1">
      <w:start w:val="1"/>
      <w:numFmt w:val="decimal"/>
      <w:lvlText w:val="%7."/>
      <w:lvlJc w:val="left"/>
      <w:pPr>
        <w:ind w:left="5040" w:hanging="360"/>
      </w:pPr>
    </w:lvl>
    <w:lvl w:ilvl="7" w:tplc="5EBA7030" w:tentative="1">
      <w:start w:val="1"/>
      <w:numFmt w:val="lowerLetter"/>
      <w:lvlText w:val="%8."/>
      <w:lvlJc w:val="left"/>
      <w:pPr>
        <w:ind w:left="5760" w:hanging="360"/>
      </w:pPr>
    </w:lvl>
    <w:lvl w:ilvl="8" w:tplc="7F32252C" w:tentative="1">
      <w:start w:val="1"/>
      <w:numFmt w:val="lowerRoman"/>
      <w:lvlText w:val="%9."/>
      <w:lvlJc w:val="right"/>
      <w:pPr>
        <w:ind w:left="6480" w:hanging="180"/>
      </w:pPr>
    </w:lvl>
  </w:abstractNum>
  <w:abstractNum w:abstractNumId="88" w15:restartNumberingAfterBreak="0">
    <w:nsid w:val="28D106BB"/>
    <w:multiLevelType w:val="hybridMultilevel"/>
    <w:tmpl w:val="C70833C4"/>
    <w:lvl w:ilvl="0" w:tplc="1FA460A4">
      <w:start w:val="1"/>
      <w:numFmt w:val="lowerLetter"/>
      <w:lvlText w:val="%1)"/>
      <w:lvlJc w:val="left"/>
      <w:pPr>
        <w:ind w:left="720" w:hanging="360"/>
      </w:pPr>
    </w:lvl>
    <w:lvl w:ilvl="1" w:tplc="0C090019">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296A0277"/>
    <w:multiLevelType w:val="hybridMultilevel"/>
    <w:tmpl w:val="6A62B992"/>
    <w:lvl w:ilvl="0" w:tplc="A58A4E04">
      <w:start w:val="1"/>
      <w:numFmt w:val="decimal"/>
      <w:lvlText w:val="5.%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29A00CB6"/>
    <w:multiLevelType w:val="multilevel"/>
    <w:tmpl w:val="58A657C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AD19AF"/>
    <w:multiLevelType w:val="hybridMultilevel"/>
    <w:tmpl w:val="F47E1838"/>
    <w:lvl w:ilvl="0" w:tplc="0C09000F">
      <w:start w:val="1"/>
      <w:numFmt w:val="decimal"/>
      <w:lvlText w:val="%1."/>
      <w:lvlJc w:val="left"/>
      <w:pPr>
        <w:ind w:left="720" w:hanging="360"/>
      </w:pPr>
    </w:lvl>
    <w:lvl w:ilvl="1" w:tplc="2CC86524">
      <w:start w:val="1"/>
      <w:numFmt w:val="lowerLetter"/>
      <w:lvlText w:val="(%2)"/>
      <w:lvlJc w:val="left"/>
      <w:pPr>
        <w:ind w:left="1440" w:hanging="360"/>
      </w:pPr>
      <w:rPr>
        <w:rFonts w:hint="default"/>
        <w:color w:val="auto"/>
      </w:rPr>
    </w:lvl>
    <w:lvl w:ilvl="2" w:tplc="0C09001B">
      <w:start w:val="1"/>
      <w:numFmt w:val="lowerRoman"/>
      <w:lvlText w:val="%3."/>
      <w:lvlJc w:val="right"/>
      <w:pPr>
        <w:ind w:left="2160" w:hanging="180"/>
      </w:pPr>
    </w:lvl>
    <w:lvl w:ilvl="3" w:tplc="0C090001">
      <w:start w:val="1"/>
      <w:numFmt w:val="bullet"/>
      <w:lvlText w:val=""/>
      <w:lvlJc w:val="left"/>
      <w:pPr>
        <w:ind w:left="1495"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2AAC4B4E"/>
    <w:multiLevelType w:val="hybridMultilevel"/>
    <w:tmpl w:val="73A889A4"/>
    <w:lvl w:ilvl="0" w:tplc="0C090017">
      <w:start w:val="1"/>
      <w:numFmt w:val="lowerLetter"/>
      <w:lvlText w:val="%1)"/>
      <w:lvlJc w:val="left"/>
      <w:pPr>
        <w:ind w:left="720" w:hanging="360"/>
      </w:pPr>
    </w:lvl>
    <w:lvl w:ilvl="1" w:tplc="1FA460A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2AB343B0"/>
    <w:multiLevelType w:val="hybridMultilevel"/>
    <w:tmpl w:val="DBEEBAF0"/>
    <w:lvl w:ilvl="0" w:tplc="0C090017">
      <w:start w:val="1"/>
      <w:numFmt w:val="lowerLetter"/>
      <w:lvlText w:val="%1)"/>
      <w:lvlJc w:val="left"/>
      <w:pPr>
        <w:ind w:left="765" w:hanging="360"/>
      </w:pPr>
    </w:lvl>
    <w:lvl w:ilvl="1" w:tplc="1FA460A4">
      <w:start w:val="1"/>
      <w:numFmt w:val="lowerRoman"/>
      <w:lvlText w:val="%2."/>
      <w:lvlJc w:val="left"/>
      <w:pPr>
        <w:ind w:left="1485" w:hanging="360"/>
      </w:pPr>
      <w:rPr>
        <w:rFonts w:hint="default"/>
        <w:color w:val="auto"/>
      </w:r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94" w15:restartNumberingAfterBreak="0">
    <w:nsid w:val="2B186BAB"/>
    <w:multiLevelType w:val="hybridMultilevel"/>
    <w:tmpl w:val="97761758"/>
    <w:lvl w:ilvl="0" w:tplc="0C090017">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5" w15:restartNumberingAfterBreak="0">
    <w:nsid w:val="2B9B159F"/>
    <w:multiLevelType w:val="multilevel"/>
    <w:tmpl w:val="1F38FDB4"/>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6" w15:restartNumberingAfterBreak="0">
    <w:nsid w:val="2BF76D92"/>
    <w:multiLevelType w:val="hybridMultilevel"/>
    <w:tmpl w:val="7AF822DE"/>
    <w:lvl w:ilvl="0" w:tplc="1FA460A4">
      <w:start w:val="1"/>
      <w:numFmt w:val="lowerLetter"/>
      <w:lvlText w:val="%1)"/>
      <w:lvlJc w:val="left"/>
      <w:pPr>
        <w:ind w:left="720" w:hanging="360"/>
      </w:pPr>
    </w:lvl>
    <w:lvl w:ilvl="1" w:tplc="0C090019">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2C18411E"/>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2CAE3C57"/>
    <w:multiLevelType w:val="hybridMultilevel"/>
    <w:tmpl w:val="42841EFE"/>
    <w:lvl w:ilvl="0" w:tplc="0C090017">
      <w:start w:val="1"/>
      <w:numFmt w:val="lowerRoman"/>
      <w:lvlText w:val="%1."/>
      <w:lvlJc w:val="left"/>
      <w:pPr>
        <w:ind w:left="1440" w:hanging="360"/>
      </w:pPr>
      <w:rPr>
        <w:rFonts w:hint="default"/>
        <w:color w:val="auto"/>
      </w:r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99" w15:restartNumberingAfterBreak="0">
    <w:nsid w:val="2D9C6AD1"/>
    <w:multiLevelType w:val="hybridMultilevel"/>
    <w:tmpl w:val="3CFC1B9C"/>
    <w:lvl w:ilvl="0" w:tplc="001ECBA0">
      <w:start w:val="1"/>
      <w:numFmt w:val="decimal"/>
      <w:lvlText w:val="10.%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2DDD39E4"/>
    <w:multiLevelType w:val="hybridMultilevel"/>
    <w:tmpl w:val="28F80770"/>
    <w:lvl w:ilvl="0" w:tplc="0C090017">
      <w:start w:val="1"/>
      <w:numFmt w:val="lowerLetter"/>
      <w:lvlText w:val="%1)"/>
      <w:lvlJc w:val="left"/>
      <w:pPr>
        <w:ind w:left="720" w:hanging="360"/>
      </w:pPr>
    </w:lvl>
    <w:lvl w:ilvl="1" w:tplc="1FA460A4"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2E134A11"/>
    <w:multiLevelType w:val="hybridMultilevel"/>
    <w:tmpl w:val="618E0684"/>
    <w:lvl w:ilvl="0" w:tplc="0C090017">
      <w:start w:val="1"/>
      <w:numFmt w:val="bullet"/>
      <w:lvlText w:val=""/>
      <w:lvlJc w:val="left"/>
      <w:pPr>
        <w:tabs>
          <w:tab w:val="num" w:pos="360"/>
        </w:tabs>
        <w:ind w:left="360" w:hanging="190"/>
      </w:pPr>
      <w:rPr>
        <w:rFonts w:ascii="Symbol" w:hAnsi="Symbol" w:hint="default"/>
      </w:rPr>
    </w:lvl>
    <w:lvl w:ilvl="1" w:tplc="0C090019">
      <w:start w:val="1"/>
      <w:numFmt w:val="lowerLetter"/>
      <w:lvlText w:val="%2)"/>
      <w:lvlJc w:val="left"/>
      <w:pPr>
        <w:tabs>
          <w:tab w:val="num" w:pos="1440"/>
        </w:tabs>
        <w:ind w:left="1440" w:hanging="360"/>
      </w:pPr>
      <w:rPr>
        <w:rFonts w:cs="Times New Roman" w:hint="default"/>
      </w:rPr>
    </w:lvl>
    <w:lvl w:ilvl="2" w:tplc="0C09001B">
      <w:start w:val="2"/>
      <w:numFmt w:val="lowerRoman"/>
      <w:lvlText w:val="%3 )"/>
      <w:lvlJc w:val="left"/>
      <w:pPr>
        <w:tabs>
          <w:tab w:val="num" w:pos="2700"/>
        </w:tabs>
        <w:ind w:left="2700" w:hanging="720"/>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2EDF60D3"/>
    <w:multiLevelType w:val="hybridMultilevel"/>
    <w:tmpl w:val="6EF8C3F8"/>
    <w:lvl w:ilvl="0" w:tplc="841EEE80">
      <w:start w:val="1"/>
      <w:numFmt w:val="decimal"/>
      <w:lvlText w:val="20.%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2F6D1F42"/>
    <w:multiLevelType w:val="hybridMultilevel"/>
    <w:tmpl w:val="16C01E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30107F84"/>
    <w:multiLevelType w:val="hybridMultilevel"/>
    <w:tmpl w:val="AEEC1B1C"/>
    <w:lvl w:ilvl="0" w:tplc="0C090017">
      <w:start w:val="1"/>
      <w:numFmt w:val="bullet"/>
      <w:lvlText w:val=""/>
      <w:lvlJc w:val="left"/>
      <w:pPr>
        <w:tabs>
          <w:tab w:val="num" w:pos="360"/>
        </w:tabs>
        <w:ind w:left="360" w:hanging="360"/>
      </w:pPr>
      <w:rPr>
        <w:rFonts w:ascii="Symbol" w:hAnsi="Symbol" w:hint="default"/>
        <w:color w:val="auto"/>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09505A8"/>
    <w:multiLevelType w:val="hybridMultilevel"/>
    <w:tmpl w:val="36E2CB58"/>
    <w:lvl w:ilvl="0" w:tplc="FFC25D52">
      <w:start w:val="1"/>
      <w:numFmt w:val="lowerRoman"/>
      <w:lvlText w:val="%1."/>
      <w:lvlJc w:val="left"/>
      <w:pPr>
        <w:ind w:left="1440" w:hanging="360"/>
      </w:pPr>
      <w:rPr>
        <w:rFonts w:hint="default"/>
      </w:rPr>
    </w:lvl>
    <w:lvl w:ilvl="1" w:tplc="0A54B620" w:tentative="1">
      <w:start w:val="1"/>
      <w:numFmt w:val="lowerLetter"/>
      <w:lvlText w:val="%2."/>
      <w:lvlJc w:val="left"/>
      <w:pPr>
        <w:ind w:left="2160" w:hanging="360"/>
      </w:pPr>
    </w:lvl>
    <w:lvl w:ilvl="2" w:tplc="086EDC5A"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6" w15:restartNumberingAfterBreak="0">
    <w:nsid w:val="30A57841"/>
    <w:multiLevelType w:val="hybridMultilevel"/>
    <w:tmpl w:val="54663F96"/>
    <w:lvl w:ilvl="0" w:tplc="860E4542">
      <w:start w:val="1"/>
      <w:numFmt w:val="decimal"/>
      <w:lvlText w:val="34.%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315C64D1"/>
    <w:multiLevelType w:val="hybridMultilevel"/>
    <w:tmpl w:val="E884D1EA"/>
    <w:lvl w:ilvl="0" w:tplc="1FA460A4">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8" w15:restartNumberingAfterBreak="0">
    <w:nsid w:val="316E7C4B"/>
    <w:multiLevelType w:val="hybridMultilevel"/>
    <w:tmpl w:val="90A200A6"/>
    <w:lvl w:ilvl="0" w:tplc="1FA460A4">
      <w:start w:val="1"/>
      <w:numFmt w:val="lowerRoman"/>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9" w15:restartNumberingAfterBreak="0">
    <w:nsid w:val="319978AD"/>
    <w:multiLevelType w:val="hybridMultilevel"/>
    <w:tmpl w:val="B468832A"/>
    <w:lvl w:ilvl="0" w:tplc="D6C6F80A">
      <w:start w:val="1"/>
      <w:numFmt w:val="decimal"/>
      <w:lvlText w:val="33.%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32A92D8D"/>
    <w:multiLevelType w:val="hybridMultilevel"/>
    <w:tmpl w:val="DA3A83EE"/>
    <w:lvl w:ilvl="0" w:tplc="1FA460A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1" w15:restartNumberingAfterBreak="0">
    <w:nsid w:val="33353A2B"/>
    <w:multiLevelType w:val="hybridMultilevel"/>
    <w:tmpl w:val="6166FF3A"/>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33463F79"/>
    <w:multiLevelType w:val="hybridMultilevel"/>
    <w:tmpl w:val="94A4FB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33CD7D08"/>
    <w:multiLevelType w:val="hybridMultilevel"/>
    <w:tmpl w:val="881886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351350EF"/>
    <w:multiLevelType w:val="hybridMultilevel"/>
    <w:tmpl w:val="3AE6FCDA"/>
    <w:lvl w:ilvl="0" w:tplc="0C090017">
      <w:start w:val="1"/>
      <w:numFmt w:val="lowerRoman"/>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5" w15:restartNumberingAfterBreak="0">
    <w:nsid w:val="351C381C"/>
    <w:multiLevelType w:val="hybridMultilevel"/>
    <w:tmpl w:val="AE14E042"/>
    <w:lvl w:ilvl="0" w:tplc="1FA460A4">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35204C6B"/>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354B3C31"/>
    <w:multiLevelType w:val="hybridMultilevel"/>
    <w:tmpl w:val="E570A0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35651A1C"/>
    <w:multiLevelType w:val="hybridMultilevel"/>
    <w:tmpl w:val="DD9A1DAC"/>
    <w:lvl w:ilvl="0" w:tplc="0C090017">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9" w15:restartNumberingAfterBreak="0">
    <w:nsid w:val="35A66D66"/>
    <w:multiLevelType w:val="hybridMultilevel"/>
    <w:tmpl w:val="6EF295A6"/>
    <w:lvl w:ilvl="0" w:tplc="6D7A44D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35B6374D"/>
    <w:multiLevelType w:val="multilevel"/>
    <w:tmpl w:val="B728F834"/>
    <w:lvl w:ilvl="0">
      <w:start w:val="1"/>
      <w:numFmt w:val="upperLetter"/>
      <w:pStyle w:val="DHSHeadinglevel2"/>
      <w:lvlText w:val="Part %1"/>
      <w:lvlJc w:val="left"/>
      <w:pPr>
        <w:tabs>
          <w:tab w:val="num" w:pos="709"/>
        </w:tabs>
        <w:ind w:left="709" w:hanging="709"/>
      </w:pPr>
      <w:rPr>
        <w:rFonts w:ascii="Arial Bold" w:hAnsi="Arial Bold" w:cs="Times New Roman" w:hint="default"/>
        <w:b/>
        <w:i w:val="0"/>
        <w:caps/>
        <w:strike w:val="0"/>
        <w:sz w:val="32"/>
        <w:szCs w:val="32"/>
      </w:rPr>
    </w:lvl>
    <w:lvl w:ilvl="1">
      <w:start w:val="1"/>
      <w:numFmt w:val="decimal"/>
      <w:lvlRestart w:val="0"/>
      <w:lvlText w:val="%1%2"/>
      <w:lvlJc w:val="left"/>
      <w:pPr>
        <w:tabs>
          <w:tab w:val="num" w:pos="709"/>
        </w:tabs>
        <w:ind w:left="709" w:hanging="709"/>
      </w:pPr>
      <w:rPr>
        <w:rFonts w:ascii="Arial Bold" w:hAnsi="Arial Bold" w:cs="Times New Roman" w:hint="default"/>
        <w:b/>
        <w:i w:val="0"/>
        <w:strike w:val="0"/>
        <w:sz w:val="20"/>
        <w:szCs w:val="20"/>
      </w:rPr>
    </w:lvl>
    <w:lvl w:ilvl="2">
      <w:start w:val="1"/>
      <w:numFmt w:val="decimal"/>
      <w:lvlRestart w:val="0"/>
      <w:pStyle w:val="DHSBodytext"/>
      <w:lvlText w:val="%1%2.%3"/>
      <w:lvlJc w:val="left"/>
      <w:pPr>
        <w:tabs>
          <w:tab w:val="num" w:pos="709"/>
        </w:tabs>
        <w:ind w:left="709" w:hanging="709"/>
      </w:pPr>
      <w:rPr>
        <w:rFonts w:ascii="Arial" w:hAnsi="Arial" w:cs="Times New Roman" w:hint="default"/>
        <w:b w:val="0"/>
        <w:i w:val="0"/>
        <w:strike w:val="0"/>
        <w:color w:val="auto"/>
        <w:sz w:val="20"/>
      </w:rPr>
    </w:lvl>
    <w:lvl w:ilvl="3">
      <w:start w:val="1"/>
      <w:numFmt w:val="lowerLetter"/>
      <w:lvlRestart w:val="0"/>
      <w:lvlText w:val="(%4)"/>
      <w:lvlJc w:val="left"/>
      <w:pPr>
        <w:tabs>
          <w:tab w:val="num" w:pos="1986"/>
        </w:tabs>
        <w:ind w:left="1702" w:hanging="709"/>
      </w:pPr>
      <w:rPr>
        <w:rFonts w:ascii="Arial" w:hAnsi="Arial" w:cs="Times New Roman" w:hint="default"/>
        <w:b w:val="0"/>
        <w:i w:val="0"/>
        <w:strike w:val="0"/>
        <w:color w:val="auto"/>
        <w:sz w:val="20"/>
      </w:rPr>
    </w:lvl>
    <w:lvl w:ilvl="4">
      <w:start w:val="1"/>
      <w:numFmt w:val="lowerRoman"/>
      <w:lvlRestart w:val="0"/>
      <w:lvlText w:val="(%5)"/>
      <w:lvlJc w:val="left"/>
      <w:pPr>
        <w:tabs>
          <w:tab w:val="num" w:pos="2126"/>
        </w:tabs>
        <w:ind w:left="2126" w:hanging="708"/>
      </w:pPr>
      <w:rPr>
        <w:rFonts w:ascii="Arial" w:hAnsi="Arial" w:cs="Times New Roman" w:hint="default"/>
        <w:b w:val="0"/>
        <w:i w:val="0"/>
        <w:sz w:val="20"/>
      </w:rPr>
    </w:lvl>
    <w:lvl w:ilvl="5">
      <w:start w:val="1"/>
      <w:numFmt w:val="upperLetter"/>
      <w:lvlText w:val="(%6)"/>
      <w:lvlJc w:val="left"/>
      <w:pPr>
        <w:tabs>
          <w:tab w:val="num" w:pos="2835"/>
        </w:tabs>
        <w:ind w:left="2835" w:hanging="709"/>
      </w:pPr>
      <w:rPr>
        <w:rFonts w:ascii="Arial" w:hAnsi="Arial" w:cs="Times New Roman" w:hint="default"/>
        <w:b w:val="0"/>
        <w:i w:val="0"/>
        <w:sz w:val="20"/>
      </w:rPr>
    </w:lvl>
    <w:lvl w:ilvl="6">
      <w:start w:val="1"/>
      <w:numFmt w:val="decimal"/>
      <w:lvlText w:val="%1.%2.%3.%4.%5.%6.%7"/>
      <w:lvlJc w:val="left"/>
      <w:pPr>
        <w:tabs>
          <w:tab w:val="num" w:pos="756"/>
        </w:tabs>
        <w:ind w:left="756" w:hanging="1296"/>
      </w:pPr>
      <w:rPr>
        <w:rFonts w:ascii="Arial" w:hAnsi="Arial" w:cs="Times New Roman" w:hint="default"/>
        <w:sz w:val="20"/>
      </w:rPr>
    </w:lvl>
    <w:lvl w:ilvl="7">
      <w:start w:val="1"/>
      <w:numFmt w:val="decimal"/>
      <w:lvlText w:val="%1.%2.%3.%4.%5.%6.%7.%8"/>
      <w:lvlJc w:val="left"/>
      <w:pPr>
        <w:tabs>
          <w:tab w:val="num" w:pos="900"/>
        </w:tabs>
        <w:ind w:left="900" w:hanging="1440"/>
      </w:pPr>
      <w:rPr>
        <w:rFonts w:ascii="Arial" w:hAnsi="Arial" w:cs="Times New Roman" w:hint="default"/>
        <w:sz w:val="20"/>
      </w:rPr>
    </w:lvl>
    <w:lvl w:ilvl="8">
      <w:start w:val="1"/>
      <w:numFmt w:val="decimal"/>
      <w:lvlText w:val="%1.%2.%3.%4.%5.%6.%7.%8.%9"/>
      <w:lvlJc w:val="left"/>
      <w:pPr>
        <w:tabs>
          <w:tab w:val="num" w:pos="1044"/>
        </w:tabs>
        <w:ind w:left="1044" w:hanging="1584"/>
      </w:pPr>
      <w:rPr>
        <w:rFonts w:ascii="Arial" w:hAnsi="Arial" w:cs="Times New Roman" w:hint="default"/>
        <w:sz w:val="20"/>
      </w:rPr>
    </w:lvl>
  </w:abstractNum>
  <w:abstractNum w:abstractNumId="121" w15:restartNumberingAfterBreak="0">
    <w:nsid w:val="35B81941"/>
    <w:multiLevelType w:val="hybridMultilevel"/>
    <w:tmpl w:val="F184F804"/>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3605231E"/>
    <w:multiLevelType w:val="hybridMultilevel"/>
    <w:tmpl w:val="8C368D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36E37106"/>
    <w:multiLevelType w:val="hybridMultilevel"/>
    <w:tmpl w:val="96EC5F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375029E6"/>
    <w:multiLevelType w:val="hybridMultilevel"/>
    <w:tmpl w:val="3B9AE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37921B41"/>
    <w:multiLevelType w:val="hybridMultilevel"/>
    <w:tmpl w:val="243694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37A45AC9"/>
    <w:multiLevelType w:val="hybridMultilevel"/>
    <w:tmpl w:val="40602CD2"/>
    <w:lvl w:ilvl="0" w:tplc="ECBEE3DE">
      <w:start w:val="1"/>
      <w:numFmt w:val="decimal"/>
      <w:lvlText w:val="2.%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38991317"/>
    <w:multiLevelType w:val="hybridMultilevel"/>
    <w:tmpl w:val="3698F5F6"/>
    <w:lvl w:ilvl="0" w:tplc="E7A2D6B4">
      <w:start w:val="1"/>
      <w:numFmt w:val="decimal"/>
      <w:lvlText w:val="21.%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391D5C73"/>
    <w:multiLevelType w:val="hybridMultilevel"/>
    <w:tmpl w:val="CE58BC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3A905A3E"/>
    <w:multiLevelType w:val="hybridMultilevel"/>
    <w:tmpl w:val="7C427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3C460668"/>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3CEC6D93"/>
    <w:multiLevelType w:val="hybridMultilevel"/>
    <w:tmpl w:val="A63A700C"/>
    <w:lvl w:ilvl="0" w:tplc="DAE8916C">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3D5D4BCA"/>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3D86053C"/>
    <w:multiLevelType w:val="hybridMultilevel"/>
    <w:tmpl w:val="DDF22BEE"/>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3E2D75E1"/>
    <w:multiLevelType w:val="hybridMultilevel"/>
    <w:tmpl w:val="3A924BE6"/>
    <w:lvl w:ilvl="0" w:tplc="C47ECD7A">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3E9F0DE5"/>
    <w:multiLevelType w:val="hybridMultilevel"/>
    <w:tmpl w:val="67D489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3F0D18F5"/>
    <w:multiLevelType w:val="hybridMultilevel"/>
    <w:tmpl w:val="5F2CA644"/>
    <w:lvl w:ilvl="0" w:tplc="96943F9A">
      <w:start w:val="1"/>
      <w:numFmt w:val="decimal"/>
      <w:lvlText w:val="26.%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3F391C01"/>
    <w:multiLevelType w:val="hybridMultilevel"/>
    <w:tmpl w:val="584AA6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40676E02"/>
    <w:multiLevelType w:val="hybridMultilevel"/>
    <w:tmpl w:val="2D2C79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410D50D2"/>
    <w:multiLevelType w:val="hybridMultilevel"/>
    <w:tmpl w:val="9946A3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41173ED0"/>
    <w:multiLevelType w:val="multilevel"/>
    <w:tmpl w:val="1932FA22"/>
    <w:lvl w:ilvl="0">
      <w:start w:val="1"/>
      <w:numFmt w:val="decimal"/>
      <w:pStyle w:val="Level1"/>
      <w:lvlText w:val="%1."/>
      <w:lvlJc w:val="left"/>
      <w:pPr>
        <w:tabs>
          <w:tab w:val="num" w:pos="720"/>
        </w:tabs>
        <w:ind w:left="720" w:hanging="720"/>
      </w:pPr>
      <w:rPr>
        <w:rFonts w:cs="Times New Roman" w:hint="default"/>
      </w:rPr>
    </w:lvl>
    <w:lvl w:ilvl="1">
      <w:start w:val="1"/>
      <w:numFmt w:val="decimal"/>
      <w:pStyle w:val="Level11"/>
      <w:lvlText w:val="%1.%2"/>
      <w:lvlJc w:val="left"/>
      <w:pPr>
        <w:tabs>
          <w:tab w:val="num" w:pos="720"/>
        </w:tabs>
        <w:ind w:left="72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1" w15:restartNumberingAfterBreak="0">
    <w:nsid w:val="41191E81"/>
    <w:multiLevelType w:val="hybridMultilevel"/>
    <w:tmpl w:val="C3C0474C"/>
    <w:lvl w:ilvl="0" w:tplc="61626456">
      <w:start w:val="1"/>
      <w:numFmt w:val="lowerLetter"/>
      <w:lvlText w:val="%1)"/>
      <w:lvlJc w:val="left"/>
      <w:pPr>
        <w:ind w:left="720" w:hanging="360"/>
      </w:pPr>
    </w:lvl>
    <w:lvl w:ilvl="1" w:tplc="C5D861D0" w:tentative="1">
      <w:start w:val="1"/>
      <w:numFmt w:val="lowerLetter"/>
      <w:lvlText w:val="%2."/>
      <w:lvlJc w:val="left"/>
      <w:pPr>
        <w:ind w:left="1440" w:hanging="360"/>
      </w:pPr>
    </w:lvl>
    <w:lvl w:ilvl="2" w:tplc="EFCC18DA" w:tentative="1">
      <w:start w:val="1"/>
      <w:numFmt w:val="lowerRoman"/>
      <w:lvlText w:val="%3."/>
      <w:lvlJc w:val="right"/>
      <w:pPr>
        <w:ind w:left="2160" w:hanging="180"/>
      </w:pPr>
    </w:lvl>
    <w:lvl w:ilvl="3" w:tplc="E22E9600" w:tentative="1">
      <w:start w:val="1"/>
      <w:numFmt w:val="decimal"/>
      <w:lvlText w:val="%4."/>
      <w:lvlJc w:val="left"/>
      <w:pPr>
        <w:ind w:left="2880" w:hanging="360"/>
      </w:pPr>
    </w:lvl>
    <w:lvl w:ilvl="4" w:tplc="F68C0A94" w:tentative="1">
      <w:start w:val="1"/>
      <w:numFmt w:val="lowerLetter"/>
      <w:lvlText w:val="%5."/>
      <w:lvlJc w:val="left"/>
      <w:pPr>
        <w:ind w:left="3600" w:hanging="360"/>
      </w:pPr>
    </w:lvl>
    <w:lvl w:ilvl="5" w:tplc="186C3BCC" w:tentative="1">
      <w:start w:val="1"/>
      <w:numFmt w:val="lowerRoman"/>
      <w:lvlText w:val="%6."/>
      <w:lvlJc w:val="right"/>
      <w:pPr>
        <w:ind w:left="4320" w:hanging="180"/>
      </w:pPr>
    </w:lvl>
    <w:lvl w:ilvl="6" w:tplc="9266D83A" w:tentative="1">
      <w:start w:val="1"/>
      <w:numFmt w:val="decimal"/>
      <w:lvlText w:val="%7."/>
      <w:lvlJc w:val="left"/>
      <w:pPr>
        <w:ind w:left="5040" w:hanging="360"/>
      </w:pPr>
    </w:lvl>
    <w:lvl w:ilvl="7" w:tplc="C0589964" w:tentative="1">
      <w:start w:val="1"/>
      <w:numFmt w:val="lowerLetter"/>
      <w:lvlText w:val="%8."/>
      <w:lvlJc w:val="left"/>
      <w:pPr>
        <w:ind w:left="5760" w:hanging="360"/>
      </w:pPr>
    </w:lvl>
    <w:lvl w:ilvl="8" w:tplc="1AFCAA46" w:tentative="1">
      <w:start w:val="1"/>
      <w:numFmt w:val="lowerRoman"/>
      <w:lvlText w:val="%9."/>
      <w:lvlJc w:val="right"/>
      <w:pPr>
        <w:ind w:left="6480" w:hanging="180"/>
      </w:pPr>
    </w:lvl>
  </w:abstractNum>
  <w:abstractNum w:abstractNumId="142" w15:restartNumberingAfterBreak="0">
    <w:nsid w:val="415A55EA"/>
    <w:multiLevelType w:val="hybridMultilevel"/>
    <w:tmpl w:val="0C429EDE"/>
    <w:lvl w:ilvl="0" w:tplc="0C090017">
      <w:start w:val="1"/>
      <w:numFmt w:val="lowerLetter"/>
      <w:lvlText w:val="%1)"/>
      <w:lvlJc w:val="left"/>
      <w:pPr>
        <w:ind w:left="720" w:hanging="360"/>
      </w:p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416A3E57"/>
    <w:multiLevelType w:val="hybridMultilevel"/>
    <w:tmpl w:val="B8D2E6D6"/>
    <w:lvl w:ilvl="0" w:tplc="1A7C869C">
      <w:start w:val="1"/>
      <w:numFmt w:val="decimal"/>
      <w:lvlText w:val="23.%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42212E35"/>
    <w:multiLevelType w:val="hybridMultilevel"/>
    <w:tmpl w:val="ACB634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42684A7D"/>
    <w:multiLevelType w:val="hybridMultilevel"/>
    <w:tmpl w:val="42841EFE"/>
    <w:lvl w:ilvl="0" w:tplc="0C090017">
      <w:start w:val="1"/>
      <w:numFmt w:val="lowerRoman"/>
      <w:lvlText w:val="%1."/>
      <w:lvlJc w:val="left"/>
      <w:pPr>
        <w:ind w:left="1440" w:hanging="360"/>
      </w:pPr>
      <w:rPr>
        <w:rFonts w:hint="default"/>
        <w:color w:val="auto"/>
      </w:r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146" w15:restartNumberingAfterBreak="0">
    <w:nsid w:val="430611D2"/>
    <w:multiLevelType w:val="hybridMultilevel"/>
    <w:tmpl w:val="C464EB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438879D5"/>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43B403D8"/>
    <w:multiLevelType w:val="hybridMultilevel"/>
    <w:tmpl w:val="BCF6BB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44605D1F"/>
    <w:multiLevelType w:val="hybridMultilevel"/>
    <w:tmpl w:val="243694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44BA45EE"/>
    <w:multiLevelType w:val="hybridMultilevel"/>
    <w:tmpl w:val="0C7A1D62"/>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44FC34B1"/>
    <w:multiLevelType w:val="hybridMultilevel"/>
    <w:tmpl w:val="39B8B3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45662147"/>
    <w:multiLevelType w:val="hybridMultilevel"/>
    <w:tmpl w:val="FE4E97E8"/>
    <w:lvl w:ilvl="0" w:tplc="2272F30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3" w15:restartNumberingAfterBreak="0">
    <w:nsid w:val="45824C92"/>
    <w:multiLevelType w:val="hybridMultilevel"/>
    <w:tmpl w:val="EAD69A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458E2080"/>
    <w:multiLevelType w:val="hybridMultilevel"/>
    <w:tmpl w:val="1744104E"/>
    <w:lvl w:ilvl="0" w:tplc="BD54ED76">
      <w:start w:val="1"/>
      <w:numFmt w:val="decimal"/>
      <w:lvlText w:val="11.%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467819D2"/>
    <w:multiLevelType w:val="hybridMultilevel"/>
    <w:tmpl w:val="0C429EDE"/>
    <w:lvl w:ilvl="0" w:tplc="0C090017">
      <w:start w:val="1"/>
      <w:numFmt w:val="lowerLetter"/>
      <w:lvlText w:val="%1)"/>
      <w:lvlJc w:val="left"/>
      <w:pPr>
        <w:ind w:left="720" w:hanging="360"/>
      </w:p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470A0DAA"/>
    <w:multiLevelType w:val="hybridMultilevel"/>
    <w:tmpl w:val="EEF84392"/>
    <w:lvl w:ilvl="0" w:tplc="0C090017">
      <w:start w:val="1"/>
      <w:numFmt w:val="lowerLetter"/>
      <w:lvlText w:val="%1)"/>
      <w:lvlJc w:val="left"/>
      <w:pPr>
        <w:ind w:left="765" w:hanging="360"/>
      </w:pPr>
    </w:lvl>
    <w:lvl w:ilvl="1" w:tplc="0C090019">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7" w15:restartNumberingAfterBreak="0">
    <w:nsid w:val="47903620"/>
    <w:multiLevelType w:val="hybridMultilevel"/>
    <w:tmpl w:val="50B6D9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4C1F17EE"/>
    <w:multiLevelType w:val="hybridMultilevel"/>
    <w:tmpl w:val="E59E7BF2"/>
    <w:lvl w:ilvl="0" w:tplc="1FA460A4">
      <w:start w:val="1"/>
      <w:numFmt w:val="lowerRoman"/>
      <w:lvlText w:val="%1."/>
      <w:lvlJc w:val="left"/>
      <w:pPr>
        <w:ind w:left="1429" w:hanging="360"/>
      </w:pPr>
      <w:rPr>
        <w:rFonts w:hint="default"/>
        <w:color w:val="auto"/>
      </w:rPr>
    </w:lvl>
    <w:lvl w:ilvl="1" w:tplc="AEF0C14A">
      <w:start w:val="1"/>
      <w:numFmt w:val="lowerLetter"/>
      <w:lvlText w:val="%2."/>
      <w:lvlJc w:val="left"/>
      <w:pPr>
        <w:ind w:left="2149" w:hanging="360"/>
      </w:pPr>
    </w:lvl>
    <w:lvl w:ilvl="2" w:tplc="C40EEF6C" w:tentative="1">
      <w:start w:val="1"/>
      <w:numFmt w:val="lowerRoman"/>
      <w:lvlText w:val="%3."/>
      <w:lvlJc w:val="right"/>
      <w:pPr>
        <w:ind w:left="2869" w:hanging="180"/>
      </w:pPr>
    </w:lvl>
    <w:lvl w:ilvl="3" w:tplc="C2A6F512" w:tentative="1">
      <w:start w:val="1"/>
      <w:numFmt w:val="decimal"/>
      <w:lvlText w:val="%4."/>
      <w:lvlJc w:val="left"/>
      <w:pPr>
        <w:ind w:left="3589" w:hanging="360"/>
      </w:pPr>
    </w:lvl>
    <w:lvl w:ilvl="4" w:tplc="6C3A5AD6" w:tentative="1">
      <w:start w:val="1"/>
      <w:numFmt w:val="lowerLetter"/>
      <w:lvlText w:val="%5."/>
      <w:lvlJc w:val="left"/>
      <w:pPr>
        <w:ind w:left="4309" w:hanging="360"/>
      </w:pPr>
    </w:lvl>
    <w:lvl w:ilvl="5" w:tplc="1E3EB946" w:tentative="1">
      <w:start w:val="1"/>
      <w:numFmt w:val="lowerRoman"/>
      <w:lvlText w:val="%6."/>
      <w:lvlJc w:val="right"/>
      <w:pPr>
        <w:ind w:left="5029" w:hanging="180"/>
      </w:pPr>
    </w:lvl>
    <w:lvl w:ilvl="6" w:tplc="32AC448C" w:tentative="1">
      <w:start w:val="1"/>
      <w:numFmt w:val="decimal"/>
      <w:lvlText w:val="%7."/>
      <w:lvlJc w:val="left"/>
      <w:pPr>
        <w:ind w:left="5749" w:hanging="360"/>
      </w:pPr>
    </w:lvl>
    <w:lvl w:ilvl="7" w:tplc="1464B7EE" w:tentative="1">
      <w:start w:val="1"/>
      <w:numFmt w:val="lowerLetter"/>
      <w:lvlText w:val="%8."/>
      <w:lvlJc w:val="left"/>
      <w:pPr>
        <w:ind w:left="6469" w:hanging="360"/>
      </w:pPr>
    </w:lvl>
    <w:lvl w:ilvl="8" w:tplc="94DAE4EA" w:tentative="1">
      <w:start w:val="1"/>
      <w:numFmt w:val="lowerRoman"/>
      <w:lvlText w:val="%9."/>
      <w:lvlJc w:val="right"/>
      <w:pPr>
        <w:ind w:left="7189" w:hanging="180"/>
      </w:pPr>
    </w:lvl>
  </w:abstractNum>
  <w:abstractNum w:abstractNumId="159" w15:restartNumberingAfterBreak="0">
    <w:nsid w:val="4C372C7E"/>
    <w:multiLevelType w:val="hybridMultilevel"/>
    <w:tmpl w:val="50EC06A6"/>
    <w:lvl w:ilvl="0" w:tplc="CCBAAD8E">
      <w:start w:val="1"/>
      <w:numFmt w:val="decimal"/>
      <w:lvlText w:val="27.%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4C9B1297"/>
    <w:multiLevelType w:val="hybridMultilevel"/>
    <w:tmpl w:val="B35C744E"/>
    <w:lvl w:ilvl="0" w:tplc="28A47358">
      <w:start w:val="1"/>
      <w:numFmt w:val="decimal"/>
      <w:lvlText w:val="25.%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4D0613E9"/>
    <w:multiLevelType w:val="hybridMultilevel"/>
    <w:tmpl w:val="2036404C"/>
    <w:lvl w:ilvl="0" w:tplc="8D3A4ADE">
      <w:start w:val="1"/>
      <w:numFmt w:val="decimal"/>
      <w:lvlText w:val="4.%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4D074769"/>
    <w:multiLevelType w:val="hybridMultilevel"/>
    <w:tmpl w:val="9D844B84"/>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15:restartNumberingAfterBreak="0">
    <w:nsid w:val="4D48102F"/>
    <w:multiLevelType w:val="hybridMultilevel"/>
    <w:tmpl w:val="6166FF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4" w15:restartNumberingAfterBreak="0">
    <w:nsid w:val="4DB021C2"/>
    <w:multiLevelType w:val="hybridMultilevel"/>
    <w:tmpl w:val="937C8F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4E9279A8"/>
    <w:multiLevelType w:val="hybridMultilevel"/>
    <w:tmpl w:val="E91C646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15:restartNumberingAfterBreak="0">
    <w:nsid w:val="4EB65702"/>
    <w:multiLevelType w:val="hybridMultilevel"/>
    <w:tmpl w:val="71147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15:restartNumberingAfterBreak="0">
    <w:nsid w:val="50200F2D"/>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50976694"/>
    <w:multiLevelType w:val="hybridMultilevel"/>
    <w:tmpl w:val="307EDA30"/>
    <w:lvl w:ilvl="0" w:tplc="0C090017">
      <w:start w:val="1"/>
      <w:numFmt w:val="lowerLetter"/>
      <w:lvlText w:val="%1)"/>
      <w:lvlJc w:val="left"/>
      <w:pPr>
        <w:ind w:left="720" w:hanging="360"/>
      </w:pPr>
    </w:lvl>
    <w:lvl w:ilvl="1" w:tplc="49C8E9BA"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51A031EA"/>
    <w:multiLevelType w:val="hybridMultilevel"/>
    <w:tmpl w:val="3B629DA6"/>
    <w:lvl w:ilvl="0" w:tplc="841A71C8">
      <w:start w:val="1"/>
      <w:numFmt w:val="decimal"/>
      <w:lvlText w:val="22.%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51E9245D"/>
    <w:multiLevelType w:val="hybridMultilevel"/>
    <w:tmpl w:val="71B482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52123F4D"/>
    <w:multiLevelType w:val="hybridMultilevel"/>
    <w:tmpl w:val="FD5EAF2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2" w15:restartNumberingAfterBreak="0">
    <w:nsid w:val="53970367"/>
    <w:multiLevelType w:val="hybridMultilevel"/>
    <w:tmpl w:val="6D62C022"/>
    <w:lvl w:ilvl="0" w:tplc="571891B8">
      <w:start w:val="1"/>
      <w:numFmt w:val="lowerLetter"/>
      <w:lvlText w:val="%1)"/>
      <w:lvlJc w:val="left"/>
      <w:pPr>
        <w:ind w:left="720" w:hanging="360"/>
      </w:pPr>
      <w:rPr>
        <w:rFonts w:hint="default"/>
      </w:rPr>
    </w:lvl>
    <w:lvl w:ilvl="1" w:tplc="7AE0694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55056099"/>
    <w:multiLevelType w:val="hybridMultilevel"/>
    <w:tmpl w:val="4D3C73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5529541F"/>
    <w:multiLevelType w:val="hybridMultilevel"/>
    <w:tmpl w:val="BCB85732"/>
    <w:lvl w:ilvl="0" w:tplc="0C090017">
      <w:start w:val="1"/>
      <w:numFmt w:val="lowerLetter"/>
      <w:lvlText w:val="%1)"/>
      <w:lvlJc w:val="left"/>
      <w:pPr>
        <w:ind w:left="720" w:hanging="360"/>
      </w:pPr>
    </w:lvl>
    <w:lvl w:ilvl="1" w:tplc="0C090019">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55B968B8"/>
    <w:multiLevelType w:val="hybridMultilevel"/>
    <w:tmpl w:val="42AAD1D8"/>
    <w:lvl w:ilvl="0" w:tplc="0C090017">
      <w:start w:val="1"/>
      <w:numFmt w:val="lowerLetter"/>
      <w:lvlText w:val="%1)"/>
      <w:lvlJc w:val="left"/>
      <w:pPr>
        <w:ind w:left="720" w:hanging="360"/>
      </w:pPr>
    </w:lvl>
    <w:lvl w:ilvl="1" w:tplc="1FA460A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575511B5"/>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57A46E0D"/>
    <w:multiLevelType w:val="hybridMultilevel"/>
    <w:tmpl w:val="533239A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58B32582"/>
    <w:multiLevelType w:val="hybridMultilevel"/>
    <w:tmpl w:val="48DA49B2"/>
    <w:lvl w:ilvl="0" w:tplc="5528429A">
      <w:start w:val="1"/>
      <w:numFmt w:val="lowerLetter"/>
      <w:lvlText w:val="%1)"/>
      <w:lvlJc w:val="left"/>
      <w:pPr>
        <w:ind w:left="720" w:hanging="360"/>
      </w:pPr>
    </w:lvl>
    <w:lvl w:ilvl="1" w:tplc="78A84F8A" w:tentative="1">
      <w:start w:val="1"/>
      <w:numFmt w:val="lowerLetter"/>
      <w:lvlText w:val="%2."/>
      <w:lvlJc w:val="left"/>
      <w:pPr>
        <w:ind w:left="1440" w:hanging="360"/>
      </w:pPr>
    </w:lvl>
    <w:lvl w:ilvl="2" w:tplc="E2EAD4B6" w:tentative="1">
      <w:start w:val="1"/>
      <w:numFmt w:val="lowerRoman"/>
      <w:lvlText w:val="%3."/>
      <w:lvlJc w:val="right"/>
      <w:pPr>
        <w:ind w:left="2160" w:hanging="180"/>
      </w:pPr>
    </w:lvl>
    <w:lvl w:ilvl="3" w:tplc="DA069E14" w:tentative="1">
      <w:start w:val="1"/>
      <w:numFmt w:val="decimal"/>
      <w:lvlText w:val="%4."/>
      <w:lvlJc w:val="left"/>
      <w:pPr>
        <w:ind w:left="2880" w:hanging="360"/>
      </w:pPr>
    </w:lvl>
    <w:lvl w:ilvl="4" w:tplc="E8327E36" w:tentative="1">
      <w:start w:val="1"/>
      <w:numFmt w:val="lowerLetter"/>
      <w:lvlText w:val="%5."/>
      <w:lvlJc w:val="left"/>
      <w:pPr>
        <w:ind w:left="3600" w:hanging="360"/>
      </w:pPr>
    </w:lvl>
    <w:lvl w:ilvl="5" w:tplc="73BEA404" w:tentative="1">
      <w:start w:val="1"/>
      <w:numFmt w:val="lowerRoman"/>
      <w:lvlText w:val="%6."/>
      <w:lvlJc w:val="right"/>
      <w:pPr>
        <w:ind w:left="4320" w:hanging="180"/>
      </w:pPr>
    </w:lvl>
    <w:lvl w:ilvl="6" w:tplc="A6741EBC" w:tentative="1">
      <w:start w:val="1"/>
      <w:numFmt w:val="decimal"/>
      <w:lvlText w:val="%7."/>
      <w:lvlJc w:val="left"/>
      <w:pPr>
        <w:ind w:left="5040" w:hanging="360"/>
      </w:pPr>
    </w:lvl>
    <w:lvl w:ilvl="7" w:tplc="8CFC374A" w:tentative="1">
      <w:start w:val="1"/>
      <w:numFmt w:val="lowerLetter"/>
      <w:lvlText w:val="%8."/>
      <w:lvlJc w:val="left"/>
      <w:pPr>
        <w:ind w:left="5760" w:hanging="360"/>
      </w:pPr>
    </w:lvl>
    <w:lvl w:ilvl="8" w:tplc="8D4AE138" w:tentative="1">
      <w:start w:val="1"/>
      <w:numFmt w:val="lowerRoman"/>
      <w:lvlText w:val="%9."/>
      <w:lvlJc w:val="right"/>
      <w:pPr>
        <w:ind w:left="6480" w:hanging="180"/>
      </w:pPr>
    </w:lvl>
  </w:abstractNum>
  <w:abstractNum w:abstractNumId="179" w15:restartNumberingAfterBreak="0">
    <w:nsid w:val="58D94276"/>
    <w:multiLevelType w:val="hybridMultilevel"/>
    <w:tmpl w:val="D6AC0690"/>
    <w:lvl w:ilvl="0" w:tplc="1FA460A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0" w15:restartNumberingAfterBreak="0">
    <w:nsid w:val="59515017"/>
    <w:multiLevelType w:val="hybridMultilevel"/>
    <w:tmpl w:val="758866F4"/>
    <w:lvl w:ilvl="0" w:tplc="C792E92A">
      <w:start w:val="1"/>
      <w:numFmt w:val="decimal"/>
      <w:lvlText w:val="12.%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5A5C380F"/>
    <w:multiLevelType w:val="hybridMultilevel"/>
    <w:tmpl w:val="A6D4C7A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5AA81908"/>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5B1334A7"/>
    <w:multiLevelType w:val="hybridMultilevel"/>
    <w:tmpl w:val="76FC36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5C493324"/>
    <w:multiLevelType w:val="hybridMultilevel"/>
    <w:tmpl w:val="598478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5D1E08F9"/>
    <w:multiLevelType w:val="hybridMultilevel"/>
    <w:tmpl w:val="F6969D3C"/>
    <w:lvl w:ilvl="0" w:tplc="C50AB9EA">
      <w:start w:val="1"/>
      <w:numFmt w:val="decimal"/>
      <w:lvlText w:val="31.%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5D5E356A"/>
    <w:multiLevelType w:val="hybridMultilevel"/>
    <w:tmpl w:val="FBA23322"/>
    <w:lvl w:ilvl="0" w:tplc="0C090017">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5FA5197B"/>
    <w:multiLevelType w:val="hybridMultilevel"/>
    <w:tmpl w:val="6D6E6F4E"/>
    <w:lvl w:ilvl="0" w:tplc="DB8C14BA">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8" w15:restartNumberingAfterBreak="0">
    <w:nsid w:val="5FB60419"/>
    <w:multiLevelType w:val="hybridMultilevel"/>
    <w:tmpl w:val="AF6673B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15:restartNumberingAfterBreak="0">
    <w:nsid w:val="61B93788"/>
    <w:multiLevelType w:val="hybridMultilevel"/>
    <w:tmpl w:val="2F54FB5C"/>
    <w:lvl w:ilvl="0" w:tplc="FFC25D52">
      <w:start w:val="1"/>
      <w:numFmt w:val="lowerLetter"/>
      <w:lvlText w:val="%1)"/>
      <w:lvlJc w:val="left"/>
      <w:pPr>
        <w:ind w:left="720" w:hanging="360"/>
      </w:pPr>
    </w:lvl>
    <w:lvl w:ilvl="1" w:tplc="0A54B620">
      <w:start w:val="1"/>
      <w:numFmt w:val="lowerRoman"/>
      <w:lvlText w:val="%2."/>
      <w:lvlJc w:val="left"/>
      <w:pPr>
        <w:ind w:left="1440" w:hanging="360"/>
      </w:pPr>
      <w:rPr>
        <w:rFonts w:hint="default"/>
        <w:color w:val="auto"/>
      </w:rPr>
    </w:lvl>
    <w:lvl w:ilvl="2" w:tplc="086EDC5A"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15:restartNumberingAfterBreak="0">
    <w:nsid w:val="633A78C0"/>
    <w:multiLevelType w:val="hybridMultilevel"/>
    <w:tmpl w:val="72B04E3C"/>
    <w:lvl w:ilvl="0" w:tplc="0C090017">
      <w:start w:val="1"/>
      <w:numFmt w:val="lowerRoman"/>
      <w:lvlText w:val="%1."/>
      <w:lvlJc w:val="left"/>
      <w:pPr>
        <w:ind w:left="1080" w:hanging="360"/>
      </w:pPr>
      <w:rPr>
        <w:rFonts w:hint="default"/>
      </w:rPr>
    </w:lvl>
    <w:lvl w:ilvl="1" w:tplc="1FA460A4"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1" w15:restartNumberingAfterBreak="0">
    <w:nsid w:val="643C0F19"/>
    <w:multiLevelType w:val="hybridMultilevel"/>
    <w:tmpl w:val="FFB67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64531CB6"/>
    <w:multiLevelType w:val="hybridMultilevel"/>
    <w:tmpl w:val="737495C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3" w15:restartNumberingAfterBreak="0">
    <w:nsid w:val="647D50B6"/>
    <w:multiLevelType w:val="hybridMultilevel"/>
    <w:tmpl w:val="51C421C2"/>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64B36C27"/>
    <w:multiLevelType w:val="hybridMultilevel"/>
    <w:tmpl w:val="B82634D4"/>
    <w:lvl w:ilvl="0" w:tplc="0C090017">
      <w:start w:val="1"/>
      <w:numFmt w:val="lowerLetter"/>
      <w:lvlText w:val="%1)"/>
      <w:lvlJc w:val="left"/>
      <w:pPr>
        <w:ind w:left="720" w:hanging="360"/>
      </w:pPr>
    </w:lvl>
    <w:lvl w:ilvl="1" w:tplc="0C090019">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15:restartNumberingAfterBreak="0">
    <w:nsid w:val="64E9046E"/>
    <w:multiLevelType w:val="hybridMultilevel"/>
    <w:tmpl w:val="3ECC8284"/>
    <w:lvl w:ilvl="0" w:tplc="0C090017">
      <w:start w:val="1"/>
      <w:numFmt w:val="lowerLetter"/>
      <w:lvlText w:val="%1)"/>
      <w:lvlJc w:val="left"/>
      <w:pPr>
        <w:ind w:left="720" w:hanging="360"/>
      </w:pPr>
    </w:lvl>
    <w:lvl w:ilvl="1" w:tplc="1FA460A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65315382"/>
    <w:multiLevelType w:val="hybridMultilevel"/>
    <w:tmpl w:val="32CC1CC8"/>
    <w:lvl w:ilvl="0" w:tplc="0C090017">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7" w15:restartNumberingAfterBreak="0">
    <w:nsid w:val="66227EE7"/>
    <w:multiLevelType w:val="hybridMultilevel"/>
    <w:tmpl w:val="52027534"/>
    <w:lvl w:ilvl="0" w:tplc="A7C00E74">
      <w:start w:val="2"/>
      <w:numFmt w:val="decimal"/>
      <w:lvlText w:val="%1"/>
      <w:lvlJc w:val="left"/>
      <w:pPr>
        <w:ind w:left="720" w:hanging="360"/>
      </w:pPr>
      <w:rPr>
        <w:rFonts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66B21453"/>
    <w:multiLevelType w:val="hybridMultilevel"/>
    <w:tmpl w:val="F594E35C"/>
    <w:lvl w:ilvl="0" w:tplc="1FA460A4">
      <w:start w:val="1"/>
      <w:numFmt w:val="lowerRoman"/>
      <w:lvlText w:val="%1."/>
      <w:lvlJc w:val="left"/>
      <w:pPr>
        <w:ind w:left="1429" w:hanging="360"/>
      </w:pPr>
      <w:rPr>
        <w:rFonts w:hint="default"/>
        <w:color w:val="auto"/>
      </w:rPr>
    </w:lvl>
    <w:lvl w:ilvl="1" w:tplc="0C090001">
      <w:start w:val="1"/>
      <w:numFmt w:val="bullet"/>
      <w:lvlText w:val=""/>
      <w:lvlJc w:val="left"/>
      <w:pPr>
        <w:ind w:left="2149" w:hanging="360"/>
      </w:pPr>
      <w:rPr>
        <w:rFonts w:ascii="Symbol" w:hAnsi="Symbol"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9" w15:restartNumberingAfterBreak="0">
    <w:nsid w:val="66E77536"/>
    <w:multiLevelType w:val="hybridMultilevel"/>
    <w:tmpl w:val="CC2C67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67892FFA"/>
    <w:multiLevelType w:val="hybridMultilevel"/>
    <w:tmpl w:val="A92225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6A21375F"/>
    <w:multiLevelType w:val="hybridMultilevel"/>
    <w:tmpl w:val="DA3A83EE"/>
    <w:lvl w:ilvl="0" w:tplc="0C090017">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2" w15:restartNumberingAfterBreak="0">
    <w:nsid w:val="6A492E1E"/>
    <w:multiLevelType w:val="multilevel"/>
    <w:tmpl w:val="931C28B4"/>
    <w:styleLink w:val="CurrentList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3" w15:restartNumberingAfterBreak="0">
    <w:nsid w:val="6D632D43"/>
    <w:multiLevelType w:val="hybridMultilevel"/>
    <w:tmpl w:val="2D64B0F4"/>
    <w:lvl w:ilvl="0" w:tplc="F7262B6C">
      <w:start w:val="1"/>
      <w:numFmt w:val="lowerLetter"/>
      <w:lvlText w:val="%1)"/>
      <w:lvlJc w:val="left"/>
      <w:pPr>
        <w:ind w:left="720" w:hanging="360"/>
      </w:pPr>
    </w:lvl>
    <w:lvl w:ilvl="1" w:tplc="2138A494">
      <w:start w:val="1"/>
      <w:numFmt w:val="lowerRoman"/>
      <w:lvlText w:val="%2."/>
      <w:lvlJc w:val="left"/>
      <w:pPr>
        <w:ind w:left="1440" w:hanging="360"/>
      </w:pPr>
      <w:rPr>
        <w:rFonts w:hint="default"/>
        <w:color w:val="auto"/>
      </w:rPr>
    </w:lvl>
    <w:lvl w:ilvl="2" w:tplc="4964F168" w:tentative="1">
      <w:start w:val="1"/>
      <w:numFmt w:val="lowerRoman"/>
      <w:lvlText w:val="%3."/>
      <w:lvlJc w:val="right"/>
      <w:pPr>
        <w:ind w:left="2160" w:hanging="180"/>
      </w:pPr>
    </w:lvl>
    <w:lvl w:ilvl="3" w:tplc="A93CFE14" w:tentative="1">
      <w:start w:val="1"/>
      <w:numFmt w:val="decimal"/>
      <w:lvlText w:val="%4."/>
      <w:lvlJc w:val="left"/>
      <w:pPr>
        <w:ind w:left="2880" w:hanging="360"/>
      </w:pPr>
    </w:lvl>
    <w:lvl w:ilvl="4" w:tplc="FFB66D7E" w:tentative="1">
      <w:start w:val="1"/>
      <w:numFmt w:val="lowerLetter"/>
      <w:lvlText w:val="%5."/>
      <w:lvlJc w:val="left"/>
      <w:pPr>
        <w:ind w:left="3600" w:hanging="360"/>
      </w:pPr>
    </w:lvl>
    <w:lvl w:ilvl="5" w:tplc="F354A328" w:tentative="1">
      <w:start w:val="1"/>
      <w:numFmt w:val="lowerRoman"/>
      <w:lvlText w:val="%6."/>
      <w:lvlJc w:val="right"/>
      <w:pPr>
        <w:ind w:left="4320" w:hanging="180"/>
      </w:pPr>
    </w:lvl>
    <w:lvl w:ilvl="6" w:tplc="BD88C1B2" w:tentative="1">
      <w:start w:val="1"/>
      <w:numFmt w:val="decimal"/>
      <w:lvlText w:val="%7."/>
      <w:lvlJc w:val="left"/>
      <w:pPr>
        <w:ind w:left="5040" w:hanging="360"/>
      </w:pPr>
    </w:lvl>
    <w:lvl w:ilvl="7" w:tplc="7A56B212" w:tentative="1">
      <w:start w:val="1"/>
      <w:numFmt w:val="lowerLetter"/>
      <w:lvlText w:val="%8."/>
      <w:lvlJc w:val="left"/>
      <w:pPr>
        <w:ind w:left="5760" w:hanging="360"/>
      </w:pPr>
    </w:lvl>
    <w:lvl w:ilvl="8" w:tplc="E96C5EB8" w:tentative="1">
      <w:start w:val="1"/>
      <w:numFmt w:val="lowerRoman"/>
      <w:lvlText w:val="%9."/>
      <w:lvlJc w:val="right"/>
      <w:pPr>
        <w:ind w:left="6480" w:hanging="180"/>
      </w:pPr>
    </w:lvl>
  </w:abstractNum>
  <w:abstractNum w:abstractNumId="204" w15:restartNumberingAfterBreak="0">
    <w:nsid w:val="6EC84044"/>
    <w:multiLevelType w:val="hybridMultilevel"/>
    <w:tmpl w:val="4ECEA5CC"/>
    <w:lvl w:ilvl="0" w:tplc="0C090017">
      <w:start w:val="1"/>
      <w:numFmt w:val="lowerLetter"/>
      <w:lvlText w:val="%1)"/>
      <w:lvlJc w:val="left"/>
      <w:pPr>
        <w:ind w:left="720" w:hanging="360"/>
      </w:pPr>
    </w:lvl>
    <w:lvl w:ilvl="1" w:tplc="1FA460A4"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5" w15:restartNumberingAfterBreak="0">
    <w:nsid w:val="6EF043DE"/>
    <w:multiLevelType w:val="hybridMultilevel"/>
    <w:tmpl w:val="9A7E5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6FF71B23"/>
    <w:multiLevelType w:val="hybridMultilevel"/>
    <w:tmpl w:val="D9DEC24C"/>
    <w:lvl w:ilvl="0" w:tplc="1FA460A4">
      <w:start w:val="1"/>
      <w:numFmt w:val="lowerLetter"/>
      <w:lvlText w:val="%1)"/>
      <w:lvlJc w:val="left"/>
      <w:pPr>
        <w:ind w:left="720" w:hanging="360"/>
      </w:pPr>
    </w:lvl>
    <w:lvl w:ilvl="1" w:tplc="9FEEDB54">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72211F02"/>
    <w:multiLevelType w:val="hybridMultilevel"/>
    <w:tmpl w:val="4E8CEA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73165706"/>
    <w:multiLevelType w:val="hybridMultilevel"/>
    <w:tmpl w:val="A5E0F0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73210366"/>
    <w:multiLevelType w:val="hybridMultilevel"/>
    <w:tmpl w:val="514C1F64"/>
    <w:lvl w:ilvl="0" w:tplc="903EFDEA">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3E43F99"/>
    <w:multiLevelType w:val="hybridMultilevel"/>
    <w:tmpl w:val="42948450"/>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73E609FF"/>
    <w:multiLevelType w:val="hybridMultilevel"/>
    <w:tmpl w:val="42841EFE"/>
    <w:lvl w:ilvl="0" w:tplc="0C090017">
      <w:start w:val="1"/>
      <w:numFmt w:val="lowerRoman"/>
      <w:lvlText w:val="%1."/>
      <w:lvlJc w:val="left"/>
      <w:pPr>
        <w:ind w:left="1440" w:hanging="360"/>
      </w:pPr>
      <w:rPr>
        <w:rFonts w:hint="default"/>
        <w:color w:val="auto"/>
      </w:r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212" w15:restartNumberingAfterBreak="0">
    <w:nsid w:val="74564564"/>
    <w:multiLevelType w:val="hybridMultilevel"/>
    <w:tmpl w:val="9C76018C"/>
    <w:lvl w:ilvl="0" w:tplc="B5CE5456">
      <w:start w:val="1"/>
      <w:numFmt w:val="decimal"/>
      <w:lvlText w:val="15.%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75005EDF"/>
    <w:multiLevelType w:val="hybridMultilevel"/>
    <w:tmpl w:val="D1AE833E"/>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760D210B"/>
    <w:multiLevelType w:val="hybridMultilevel"/>
    <w:tmpl w:val="AA0AC47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79D93B7B"/>
    <w:multiLevelType w:val="hybridMultilevel"/>
    <w:tmpl w:val="37066CBE"/>
    <w:lvl w:ilvl="0" w:tplc="B8505E82">
      <w:start w:val="1"/>
      <w:numFmt w:val="lowerRoman"/>
      <w:lvlText w:val="%1."/>
      <w:lvlJc w:val="left"/>
      <w:pPr>
        <w:ind w:left="720" w:hanging="360"/>
      </w:pPr>
      <w:rPr>
        <w:rFonts w:hint="default"/>
        <w:color w:val="auto"/>
      </w:rPr>
    </w:lvl>
    <w:lvl w:ilvl="1" w:tplc="7AE0694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7A113129"/>
    <w:multiLevelType w:val="hybridMultilevel"/>
    <w:tmpl w:val="5378A88C"/>
    <w:lvl w:ilvl="0" w:tplc="5DD63E6A">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7" w15:restartNumberingAfterBreak="0">
    <w:nsid w:val="7A136BCB"/>
    <w:multiLevelType w:val="hybridMultilevel"/>
    <w:tmpl w:val="22A8F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7AC403B0"/>
    <w:multiLevelType w:val="hybridMultilevel"/>
    <w:tmpl w:val="32CC1CC8"/>
    <w:lvl w:ilvl="0" w:tplc="0C090017">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9" w15:restartNumberingAfterBreak="0">
    <w:nsid w:val="7AEB5578"/>
    <w:multiLevelType w:val="hybridMultilevel"/>
    <w:tmpl w:val="3C04B1CA"/>
    <w:lvl w:ilvl="0" w:tplc="A854269E">
      <w:start w:val="1"/>
      <w:numFmt w:val="decimal"/>
      <w:lvlText w:val="9.%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0" w15:restartNumberingAfterBreak="0">
    <w:nsid w:val="7BB0527F"/>
    <w:multiLevelType w:val="hybridMultilevel"/>
    <w:tmpl w:val="16225B98"/>
    <w:lvl w:ilvl="0" w:tplc="1FA460A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1" w15:restartNumberingAfterBreak="0">
    <w:nsid w:val="7D71284C"/>
    <w:multiLevelType w:val="hybridMultilevel"/>
    <w:tmpl w:val="33E092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7DA743FF"/>
    <w:multiLevelType w:val="hybridMultilevel"/>
    <w:tmpl w:val="7E3E8248"/>
    <w:lvl w:ilvl="0" w:tplc="2CC8652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2CC86524">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15:restartNumberingAfterBreak="0">
    <w:nsid w:val="7E15311B"/>
    <w:multiLevelType w:val="hybridMultilevel"/>
    <w:tmpl w:val="0888A330"/>
    <w:lvl w:ilvl="0" w:tplc="E79E5B6E">
      <w:start w:val="1"/>
      <w:numFmt w:val="decimal"/>
      <w:lvlText w:val="1.%1"/>
      <w:lvlJc w:val="left"/>
      <w:pPr>
        <w:ind w:left="720" w:hanging="360"/>
      </w:pPr>
      <w:rPr>
        <w:rFonts w:ascii="Arial Bold" w:hAnsi="Arial Bold"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7F1B7CA9"/>
    <w:multiLevelType w:val="hybridMultilevel"/>
    <w:tmpl w:val="9A7E5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02"/>
  </w:num>
  <w:num w:numId="3">
    <w:abstractNumId w:val="140"/>
  </w:num>
  <w:num w:numId="4">
    <w:abstractNumId w:val="104"/>
  </w:num>
  <w:num w:numId="5">
    <w:abstractNumId w:val="101"/>
  </w:num>
  <w:num w:numId="6">
    <w:abstractNumId w:val="190"/>
  </w:num>
  <w:num w:numId="7">
    <w:abstractNumId w:val="141"/>
  </w:num>
  <w:num w:numId="8">
    <w:abstractNumId w:val="213"/>
  </w:num>
  <w:num w:numId="9">
    <w:abstractNumId w:val="139"/>
  </w:num>
  <w:num w:numId="10">
    <w:abstractNumId w:val="69"/>
  </w:num>
  <w:num w:numId="11">
    <w:abstractNumId w:val="220"/>
  </w:num>
  <w:num w:numId="12">
    <w:abstractNumId w:val="57"/>
  </w:num>
  <w:num w:numId="13">
    <w:abstractNumId w:val="157"/>
  </w:num>
  <w:num w:numId="14">
    <w:abstractNumId w:val="68"/>
  </w:num>
  <w:num w:numId="15">
    <w:abstractNumId w:val="208"/>
  </w:num>
  <w:num w:numId="16">
    <w:abstractNumId w:val="184"/>
  </w:num>
  <w:num w:numId="17">
    <w:abstractNumId w:val="218"/>
  </w:num>
  <w:num w:numId="18">
    <w:abstractNumId w:val="146"/>
  </w:num>
  <w:num w:numId="19">
    <w:abstractNumId w:val="60"/>
  </w:num>
  <w:num w:numId="20">
    <w:abstractNumId w:val="105"/>
  </w:num>
  <w:num w:numId="21">
    <w:abstractNumId w:val="201"/>
  </w:num>
  <w:num w:numId="22">
    <w:abstractNumId w:val="131"/>
  </w:num>
  <w:num w:numId="23">
    <w:abstractNumId w:val="183"/>
  </w:num>
  <w:num w:numId="24">
    <w:abstractNumId w:val="170"/>
  </w:num>
  <w:num w:numId="25">
    <w:abstractNumId w:val="204"/>
  </w:num>
  <w:num w:numId="26">
    <w:abstractNumId w:val="112"/>
  </w:num>
  <w:num w:numId="27">
    <w:abstractNumId w:val="38"/>
  </w:num>
  <w:num w:numId="28">
    <w:abstractNumId w:val="128"/>
  </w:num>
  <w:num w:numId="29">
    <w:abstractNumId w:val="187"/>
  </w:num>
  <w:num w:numId="30">
    <w:abstractNumId w:val="2"/>
  </w:num>
  <w:num w:numId="31">
    <w:abstractNumId w:val="221"/>
  </w:num>
  <w:num w:numId="32">
    <w:abstractNumId w:val="200"/>
  </w:num>
  <w:num w:numId="33">
    <w:abstractNumId w:val="117"/>
  </w:num>
  <w:num w:numId="34">
    <w:abstractNumId w:val="43"/>
  </w:num>
  <w:num w:numId="35">
    <w:abstractNumId w:val="55"/>
  </w:num>
  <w:num w:numId="36">
    <w:abstractNumId w:val="158"/>
  </w:num>
  <w:num w:numId="37">
    <w:abstractNumId w:val="14"/>
  </w:num>
  <w:num w:numId="38">
    <w:abstractNumId w:val="123"/>
  </w:num>
  <w:num w:numId="39">
    <w:abstractNumId w:val="165"/>
  </w:num>
  <w:num w:numId="40">
    <w:abstractNumId w:val="6"/>
  </w:num>
  <w:num w:numId="41">
    <w:abstractNumId w:val="24"/>
  </w:num>
  <w:num w:numId="42">
    <w:abstractNumId w:val="199"/>
  </w:num>
  <w:num w:numId="43">
    <w:abstractNumId w:val="76"/>
  </w:num>
  <w:num w:numId="44">
    <w:abstractNumId w:val="88"/>
  </w:num>
  <w:num w:numId="45">
    <w:abstractNumId w:val="92"/>
  </w:num>
  <w:num w:numId="46">
    <w:abstractNumId w:val="124"/>
  </w:num>
  <w:num w:numId="47">
    <w:abstractNumId w:val="118"/>
  </w:num>
  <w:num w:numId="48">
    <w:abstractNumId w:val="110"/>
  </w:num>
  <w:num w:numId="49">
    <w:abstractNumId w:val="51"/>
  </w:num>
  <w:num w:numId="50">
    <w:abstractNumId w:val="41"/>
  </w:num>
  <w:num w:numId="51">
    <w:abstractNumId w:val="178"/>
  </w:num>
  <w:num w:numId="52">
    <w:abstractNumId w:val="144"/>
  </w:num>
  <w:num w:numId="53">
    <w:abstractNumId w:val="205"/>
  </w:num>
  <w:num w:numId="54">
    <w:abstractNumId w:val="52"/>
  </w:num>
  <w:num w:numId="55">
    <w:abstractNumId w:val="217"/>
  </w:num>
  <w:num w:numId="56">
    <w:abstractNumId w:val="10"/>
  </w:num>
  <w:num w:numId="57">
    <w:abstractNumId w:val="7"/>
  </w:num>
  <w:num w:numId="58">
    <w:abstractNumId w:val="151"/>
  </w:num>
  <w:num w:numId="59">
    <w:abstractNumId w:val="12"/>
  </w:num>
  <w:num w:numId="60">
    <w:abstractNumId w:val="168"/>
  </w:num>
  <w:num w:numId="61">
    <w:abstractNumId w:val="195"/>
  </w:num>
  <w:num w:numId="62">
    <w:abstractNumId w:val="30"/>
  </w:num>
  <w:num w:numId="63">
    <w:abstractNumId w:val="193"/>
  </w:num>
  <w:num w:numId="64">
    <w:abstractNumId w:val="156"/>
  </w:num>
  <w:num w:numId="65">
    <w:abstractNumId w:val="93"/>
  </w:num>
  <w:num w:numId="66">
    <w:abstractNumId w:val="177"/>
  </w:num>
  <w:num w:numId="67">
    <w:abstractNumId w:val="1"/>
  </w:num>
  <w:num w:numId="68">
    <w:abstractNumId w:val="66"/>
  </w:num>
  <w:num w:numId="69">
    <w:abstractNumId w:val="96"/>
  </w:num>
  <w:num w:numId="70">
    <w:abstractNumId w:val="81"/>
  </w:num>
  <w:num w:numId="71">
    <w:abstractNumId w:val="111"/>
  </w:num>
  <w:num w:numId="72">
    <w:abstractNumId w:val="87"/>
  </w:num>
  <w:num w:numId="73">
    <w:abstractNumId w:val="164"/>
  </w:num>
  <w:num w:numId="74">
    <w:abstractNumId w:val="173"/>
  </w:num>
  <w:num w:numId="75">
    <w:abstractNumId w:val="64"/>
  </w:num>
  <w:num w:numId="76">
    <w:abstractNumId w:val="162"/>
  </w:num>
  <w:num w:numId="77">
    <w:abstractNumId w:val="107"/>
  </w:num>
  <w:num w:numId="78">
    <w:abstractNumId w:val="175"/>
  </w:num>
  <w:num w:numId="79">
    <w:abstractNumId w:val="203"/>
  </w:num>
  <w:num w:numId="80">
    <w:abstractNumId w:val="138"/>
  </w:num>
  <w:num w:numId="81">
    <w:abstractNumId w:val="186"/>
  </w:num>
  <w:num w:numId="82">
    <w:abstractNumId w:val="79"/>
  </w:num>
  <w:num w:numId="83">
    <w:abstractNumId w:val="65"/>
  </w:num>
  <w:num w:numId="84">
    <w:abstractNumId w:val="54"/>
  </w:num>
  <w:num w:numId="85">
    <w:abstractNumId w:val="174"/>
  </w:num>
  <w:num w:numId="86">
    <w:abstractNumId w:val="166"/>
  </w:num>
  <w:num w:numId="87">
    <w:abstractNumId w:val="13"/>
  </w:num>
  <w:num w:numId="88">
    <w:abstractNumId w:val="182"/>
  </w:num>
  <w:num w:numId="89">
    <w:abstractNumId w:val="211"/>
  </w:num>
  <w:num w:numId="90">
    <w:abstractNumId w:val="145"/>
  </w:num>
  <w:num w:numId="91">
    <w:abstractNumId w:val="181"/>
  </w:num>
  <w:num w:numId="92">
    <w:abstractNumId w:val="44"/>
  </w:num>
  <w:num w:numId="93">
    <w:abstractNumId w:val="194"/>
  </w:num>
  <w:num w:numId="94">
    <w:abstractNumId w:val="16"/>
  </w:num>
  <w:num w:numId="95">
    <w:abstractNumId w:val="26"/>
  </w:num>
  <w:num w:numId="96">
    <w:abstractNumId w:val="129"/>
  </w:num>
  <w:num w:numId="97">
    <w:abstractNumId w:val="135"/>
  </w:num>
  <w:num w:numId="98">
    <w:abstractNumId w:val="115"/>
  </w:num>
  <w:num w:numId="99">
    <w:abstractNumId w:val="53"/>
  </w:num>
  <w:num w:numId="100">
    <w:abstractNumId w:val="4"/>
  </w:num>
  <w:num w:numId="101">
    <w:abstractNumId w:val="121"/>
  </w:num>
  <w:num w:numId="102">
    <w:abstractNumId w:val="63"/>
  </w:num>
  <w:num w:numId="103">
    <w:abstractNumId w:val="37"/>
  </w:num>
  <w:num w:numId="104">
    <w:abstractNumId w:val="100"/>
  </w:num>
  <w:num w:numId="105">
    <w:abstractNumId w:val="149"/>
  </w:num>
  <w:num w:numId="106">
    <w:abstractNumId w:val="189"/>
  </w:num>
  <w:num w:numId="107">
    <w:abstractNumId w:val="114"/>
  </w:num>
  <w:num w:numId="108">
    <w:abstractNumId w:val="22"/>
  </w:num>
  <w:num w:numId="109">
    <w:abstractNumId w:val="3"/>
  </w:num>
  <w:num w:numId="110">
    <w:abstractNumId w:val="108"/>
  </w:num>
  <w:num w:numId="111">
    <w:abstractNumId w:val="94"/>
  </w:num>
  <w:num w:numId="112">
    <w:abstractNumId w:val="137"/>
  </w:num>
  <w:num w:numId="113">
    <w:abstractNumId w:val="142"/>
  </w:num>
  <w:num w:numId="114">
    <w:abstractNumId w:val="48"/>
  </w:num>
  <w:num w:numId="115">
    <w:abstractNumId w:val="152"/>
  </w:num>
  <w:num w:numId="116">
    <w:abstractNumId w:val="155"/>
  </w:num>
  <w:num w:numId="117">
    <w:abstractNumId w:val="207"/>
  </w:num>
  <w:num w:numId="118">
    <w:abstractNumId w:val="78"/>
  </w:num>
  <w:num w:numId="119">
    <w:abstractNumId w:val="77"/>
  </w:num>
  <w:num w:numId="120">
    <w:abstractNumId w:val="179"/>
  </w:num>
  <w:num w:numId="121">
    <w:abstractNumId w:val="35"/>
  </w:num>
  <w:num w:numId="122">
    <w:abstractNumId w:val="25"/>
  </w:num>
  <w:num w:numId="123">
    <w:abstractNumId w:val="62"/>
  </w:num>
  <w:num w:numId="124">
    <w:abstractNumId w:val="188"/>
  </w:num>
  <w:num w:numId="125">
    <w:abstractNumId w:val="72"/>
  </w:num>
  <w:num w:numId="126">
    <w:abstractNumId w:val="8"/>
  </w:num>
  <w:num w:numId="127">
    <w:abstractNumId w:val="103"/>
  </w:num>
  <w:num w:numId="128">
    <w:abstractNumId w:val="98"/>
  </w:num>
  <w:num w:numId="129">
    <w:abstractNumId w:val="163"/>
  </w:num>
  <w:num w:numId="130">
    <w:abstractNumId w:val="90"/>
  </w:num>
  <w:num w:numId="131">
    <w:abstractNumId w:val="82"/>
  </w:num>
  <w:num w:numId="132">
    <w:abstractNumId w:val="42"/>
  </w:num>
  <w:num w:numId="133">
    <w:abstractNumId w:val="150"/>
  </w:num>
  <w:num w:numId="134">
    <w:abstractNumId w:val="11"/>
  </w:num>
  <w:num w:numId="135">
    <w:abstractNumId w:val="125"/>
  </w:num>
  <w:num w:numId="136">
    <w:abstractNumId w:val="224"/>
  </w:num>
  <w:num w:numId="137">
    <w:abstractNumId w:val="45"/>
  </w:num>
  <w:num w:numId="138">
    <w:abstractNumId w:val="148"/>
  </w:num>
  <w:num w:numId="139">
    <w:abstractNumId w:val="214"/>
  </w:num>
  <w:num w:numId="140">
    <w:abstractNumId w:val="206"/>
  </w:num>
  <w:num w:numId="141">
    <w:abstractNumId w:val="176"/>
  </w:num>
  <w:num w:numId="142">
    <w:abstractNumId w:val="39"/>
  </w:num>
  <w:num w:numId="143">
    <w:abstractNumId w:val="132"/>
  </w:num>
  <w:num w:numId="144">
    <w:abstractNumId w:val="56"/>
  </w:num>
  <w:num w:numId="145">
    <w:abstractNumId w:val="21"/>
  </w:num>
  <w:num w:numId="146">
    <w:abstractNumId w:val="130"/>
  </w:num>
  <w:num w:numId="147">
    <w:abstractNumId w:val="49"/>
  </w:num>
  <w:num w:numId="148">
    <w:abstractNumId w:val="167"/>
  </w:num>
  <w:num w:numId="149">
    <w:abstractNumId w:val="191"/>
  </w:num>
  <w:num w:numId="150">
    <w:abstractNumId w:val="147"/>
  </w:num>
  <w:num w:numId="151">
    <w:abstractNumId w:val="86"/>
  </w:num>
  <w:num w:numId="152">
    <w:abstractNumId w:val="153"/>
  </w:num>
  <w:num w:numId="153">
    <w:abstractNumId w:val="40"/>
  </w:num>
  <w:num w:numId="154">
    <w:abstractNumId w:val="198"/>
  </w:num>
  <w:num w:numId="155">
    <w:abstractNumId w:val="91"/>
  </w:num>
  <w:num w:numId="156">
    <w:abstractNumId w:val="196"/>
  </w:num>
  <w:num w:numId="157">
    <w:abstractNumId w:val="46"/>
  </w:num>
  <w:num w:numId="158">
    <w:abstractNumId w:val="61"/>
  </w:num>
  <w:num w:numId="159">
    <w:abstractNumId w:val="116"/>
  </w:num>
  <w:num w:numId="160">
    <w:abstractNumId w:val="34"/>
  </w:num>
  <w:num w:numId="161">
    <w:abstractNumId w:val="222"/>
  </w:num>
  <w:num w:numId="162">
    <w:abstractNumId w:val="75"/>
  </w:num>
  <w:num w:numId="163">
    <w:abstractNumId w:val="97"/>
  </w:num>
  <w:num w:numId="164">
    <w:abstractNumId w:val="32"/>
  </w:num>
  <w:num w:numId="165">
    <w:abstractNumId w:val="210"/>
  </w:num>
  <w:num w:numId="166">
    <w:abstractNumId w:val="192"/>
  </w:num>
  <w:num w:numId="167">
    <w:abstractNumId w:val="31"/>
  </w:num>
  <w:num w:numId="168">
    <w:abstractNumId w:val="0"/>
  </w:num>
  <w:num w:numId="16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8"/>
  </w:num>
  <w:num w:numId="171">
    <w:abstractNumId w:val="133"/>
  </w:num>
  <w:num w:numId="172">
    <w:abstractNumId w:val="20"/>
  </w:num>
  <w:num w:numId="173">
    <w:abstractNumId w:val="95"/>
  </w:num>
  <w:num w:numId="174">
    <w:abstractNumId w:val="119"/>
  </w:num>
  <w:num w:numId="175">
    <w:abstractNumId w:val="74"/>
  </w:num>
  <w:num w:numId="176">
    <w:abstractNumId w:val="113"/>
  </w:num>
  <w:num w:numId="177">
    <w:abstractNumId w:val="134"/>
  </w:num>
  <w:num w:numId="178">
    <w:abstractNumId w:val="197"/>
  </w:num>
  <w:num w:numId="179">
    <w:abstractNumId w:val="223"/>
  </w:num>
  <w:num w:numId="180">
    <w:abstractNumId w:val="126"/>
  </w:num>
  <w:num w:numId="181">
    <w:abstractNumId w:val="71"/>
  </w:num>
  <w:num w:numId="182">
    <w:abstractNumId w:val="161"/>
  </w:num>
  <w:num w:numId="183">
    <w:abstractNumId w:val="89"/>
  </w:num>
  <w:num w:numId="184">
    <w:abstractNumId w:val="70"/>
  </w:num>
  <w:num w:numId="185">
    <w:abstractNumId w:val="19"/>
  </w:num>
  <w:num w:numId="186">
    <w:abstractNumId w:val="27"/>
  </w:num>
  <w:num w:numId="187">
    <w:abstractNumId w:val="219"/>
  </w:num>
  <w:num w:numId="188">
    <w:abstractNumId w:val="99"/>
  </w:num>
  <w:num w:numId="189">
    <w:abstractNumId w:val="154"/>
  </w:num>
  <w:num w:numId="190">
    <w:abstractNumId w:val="180"/>
  </w:num>
  <w:num w:numId="191">
    <w:abstractNumId w:val="73"/>
  </w:num>
  <w:num w:numId="192">
    <w:abstractNumId w:val="17"/>
  </w:num>
  <w:num w:numId="193">
    <w:abstractNumId w:val="212"/>
  </w:num>
  <w:num w:numId="194">
    <w:abstractNumId w:val="18"/>
  </w:num>
  <w:num w:numId="195">
    <w:abstractNumId w:val="36"/>
  </w:num>
  <w:num w:numId="196">
    <w:abstractNumId w:val="85"/>
  </w:num>
  <w:num w:numId="197">
    <w:abstractNumId w:val="80"/>
  </w:num>
  <w:num w:numId="198">
    <w:abstractNumId w:val="102"/>
  </w:num>
  <w:num w:numId="199">
    <w:abstractNumId w:val="127"/>
  </w:num>
  <w:num w:numId="200">
    <w:abstractNumId w:val="169"/>
  </w:num>
  <w:num w:numId="201">
    <w:abstractNumId w:val="143"/>
  </w:num>
  <w:num w:numId="202">
    <w:abstractNumId w:val="83"/>
  </w:num>
  <w:num w:numId="203">
    <w:abstractNumId w:val="160"/>
  </w:num>
  <w:num w:numId="204">
    <w:abstractNumId w:val="136"/>
  </w:num>
  <w:num w:numId="205">
    <w:abstractNumId w:val="159"/>
  </w:num>
  <w:num w:numId="206">
    <w:abstractNumId w:val="29"/>
  </w:num>
  <w:num w:numId="207">
    <w:abstractNumId w:val="59"/>
  </w:num>
  <w:num w:numId="208">
    <w:abstractNumId w:val="15"/>
  </w:num>
  <w:num w:numId="209">
    <w:abstractNumId w:val="185"/>
  </w:num>
  <w:num w:numId="210">
    <w:abstractNumId w:val="47"/>
  </w:num>
  <w:num w:numId="211">
    <w:abstractNumId w:val="109"/>
  </w:num>
  <w:num w:numId="212">
    <w:abstractNumId w:val="106"/>
  </w:num>
  <w:num w:numId="213">
    <w:abstractNumId w:val="67"/>
  </w:num>
  <w:num w:numId="214">
    <w:abstractNumId w:val="215"/>
  </w:num>
  <w:num w:numId="215">
    <w:abstractNumId w:val="172"/>
  </w:num>
  <w:num w:numId="216">
    <w:abstractNumId w:val="9"/>
  </w:num>
  <w:num w:numId="217">
    <w:abstractNumId w:val="50"/>
  </w:num>
  <w:num w:numId="218">
    <w:abstractNumId w:val="209"/>
  </w:num>
  <w:num w:numId="219">
    <w:abstractNumId w:val="28"/>
  </w:num>
  <w:num w:numId="220">
    <w:abstractNumId w:val="171"/>
  </w:num>
  <w:num w:numId="221">
    <w:abstractNumId w:val="23"/>
  </w:num>
  <w:num w:numId="222">
    <w:abstractNumId w:val="216"/>
  </w:num>
  <w:num w:numId="223">
    <w:abstractNumId w:val="33"/>
  </w:num>
  <w:num w:numId="224">
    <w:abstractNumId w:val="84"/>
  </w:num>
  <w:num w:numId="225">
    <w:abstractNumId w:val="122"/>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FE"/>
    <w:rsid w:val="00000116"/>
    <w:rsid w:val="00000306"/>
    <w:rsid w:val="00000764"/>
    <w:rsid w:val="000007BD"/>
    <w:rsid w:val="00000851"/>
    <w:rsid w:val="00000AF8"/>
    <w:rsid w:val="00001DB9"/>
    <w:rsid w:val="00001F4A"/>
    <w:rsid w:val="000028F4"/>
    <w:rsid w:val="00002C9B"/>
    <w:rsid w:val="00002DDE"/>
    <w:rsid w:val="00002E4B"/>
    <w:rsid w:val="00002E85"/>
    <w:rsid w:val="000037E2"/>
    <w:rsid w:val="00003C0A"/>
    <w:rsid w:val="000042E3"/>
    <w:rsid w:val="00004964"/>
    <w:rsid w:val="00004E8B"/>
    <w:rsid w:val="00005172"/>
    <w:rsid w:val="00005A34"/>
    <w:rsid w:val="00005B5A"/>
    <w:rsid w:val="0000655D"/>
    <w:rsid w:val="00006C20"/>
    <w:rsid w:val="000071F9"/>
    <w:rsid w:val="0000727B"/>
    <w:rsid w:val="000076FE"/>
    <w:rsid w:val="000077BC"/>
    <w:rsid w:val="00007C44"/>
    <w:rsid w:val="00007FB2"/>
    <w:rsid w:val="00010C07"/>
    <w:rsid w:val="00010DFF"/>
    <w:rsid w:val="00011810"/>
    <w:rsid w:val="00011E9E"/>
    <w:rsid w:val="00011F0A"/>
    <w:rsid w:val="000125A0"/>
    <w:rsid w:val="0001271E"/>
    <w:rsid w:val="00012740"/>
    <w:rsid w:val="00012DB4"/>
    <w:rsid w:val="00013487"/>
    <w:rsid w:val="000136EE"/>
    <w:rsid w:val="00014466"/>
    <w:rsid w:val="00014A4B"/>
    <w:rsid w:val="000153E2"/>
    <w:rsid w:val="00015627"/>
    <w:rsid w:val="00015846"/>
    <w:rsid w:val="00015898"/>
    <w:rsid w:val="00015936"/>
    <w:rsid w:val="00015977"/>
    <w:rsid w:val="000159A5"/>
    <w:rsid w:val="00015C1C"/>
    <w:rsid w:val="0001604A"/>
    <w:rsid w:val="00016A31"/>
    <w:rsid w:val="00017635"/>
    <w:rsid w:val="000179ED"/>
    <w:rsid w:val="00017A84"/>
    <w:rsid w:val="00017B1E"/>
    <w:rsid w:val="0002050B"/>
    <w:rsid w:val="00020810"/>
    <w:rsid w:val="000211F6"/>
    <w:rsid w:val="00021648"/>
    <w:rsid w:val="00021DF4"/>
    <w:rsid w:val="00021F17"/>
    <w:rsid w:val="00021F70"/>
    <w:rsid w:val="00022568"/>
    <w:rsid w:val="00022960"/>
    <w:rsid w:val="00022CCA"/>
    <w:rsid w:val="00022CEF"/>
    <w:rsid w:val="000233EC"/>
    <w:rsid w:val="0002439C"/>
    <w:rsid w:val="00024458"/>
    <w:rsid w:val="0002451E"/>
    <w:rsid w:val="000248A6"/>
    <w:rsid w:val="00024C12"/>
    <w:rsid w:val="0002522D"/>
    <w:rsid w:val="00025EBA"/>
    <w:rsid w:val="00025EC7"/>
    <w:rsid w:val="000267A8"/>
    <w:rsid w:val="00026C75"/>
    <w:rsid w:val="0002749C"/>
    <w:rsid w:val="00027DD8"/>
    <w:rsid w:val="0003001B"/>
    <w:rsid w:val="00030912"/>
    <w:rsid w:val="00030B7A"/>
    <w:rsid w:val="00030DC9"/>
    <w:rsid w:val="00030DE9"/>
    <w:rsid w:val="00030E5F"/>
    <w:rsid w:val="0003140E"/>
    <w:rsid w:val="0003175A"/>
    <w:rsid w:val="00031B4E"/>
    <w:rsid w:val="00032696"/>
    <w:rsid w:val="00033469"/>
    <w:rsid w:val="00033BE4"/>
    <w:rsid w:val="00033DA8"/>
    <w:rsid w:val="000342E1"/>
    <w:rsid w:val="00035363"/>
    <w:rsid w:val="000359BE"/>
    <w:rsid w:val="00035D07"/>
    <w:rsid w:val="000360B2"/>
    <w:rsid w:val="000364EF"/>
    <w:rsid w:val="00036583"/>
    <w:rsid w:val="00037719"/>
    <w:rsid w:val="00037C79"/>
    <w:rsid w:val="0004019E"/>
    <w:rsid w:val="000402B7"/>
    <w:rsid w:val="000410CF"/>
    <w:rsid w:val="000411D7"/>
    <w:rsid w:val="000418ED"/>
    <w:rsid w:val="00041A3D"/>
    <w:rsid w:val="00041F80"/>
    <w:rsid w:val="00042810"/>
    <w:rsid w:val="00042DEE"/>
    <w:rsid w:val="000430B6"/>
    <w:rsid w:val="00043111"/>
    <w:rsid w:val="00043B09"/>
    <w:rsid w:val="00043CD6"/>
    <w:rsid w:val="00043E44"/>
    <w:rsid w:val="00044802"/>
    <w:rsid w:val="00044CEE"/>
    <w:rsid w:val="00044E63"/>
    <w:rsid w:val="000453BE"/>
    <w:rsid w:val="0004587E"/>
    <w:rsid w:val="000461E2"/>
    <w:rsid w:val="000462FB"/>
    <w:rsid w:val="000466BB"/>
    <w:rsid w:val="00046D7C"/>
    <w:rsid w:val="00047F47"/>
    <w:rsid w:val="00050367"/>
    <w:rsid w:val="00050532"/>
    <w:rsid w:val="00050ED6"/>
    <w:rsid w:val="000512E9"/>
    <w:rsid w:val="000514B7"/>
    <w:rsid w:val="00051DF5"/>
    <w:rsid w:val="00053580"/>
    <w:rsid w:val="000538F8"/>
    <w:rsid w:val="00053934"/>
    <w:rsid w:val="00053A95"/>
    <w:rsid w:val="00053E33"/>
    <w:rsid w:val="00054285"/>
    <w:rsid w:val="00055013"/>
    <w:rsid w:val="0005526B"/>
    <w:rsid w:val="00055AEC"/>
    <w:rsid w:val="00055AEE"/>
    <w:rsid w:val="00057104"/>
    <w:rsid w:val="0005719D"/>
    <w:rsid w:val="00060243"/>
    <w:rsid w:val="00060ABB"/>
    <w:rsid w:val="00060DC6"/>
    <w:rsid w:val="00061016"/>
    <w:rsid w:val="0006195A"/>
    <w:rsid w:val="00061D46"/>
    <w:rsid w:val="0006259A"/>
    <w:rsid w:val="00062EBD"/>
    <w:rsid w:val="00062FD6"/>
    <w:rsid w:val="000634C0"/>
    <w:rsid w:val="000639F2"/>
    <w:rsid w:val="00063DA9"/>
    <w:rsid w:val="00064036"/>
    <w:rsid w:val="00064101"/>
    <w:rsid w:val="00064289"/>
    <w:rsid w:val="00064A85"/>
    <w:rsid w:val="00064BE6"/>
    <w:rsid w:val="00064D18"/>
    <w:rsid w:val="000654F6"/>
    <w:rsid w:val="00065583"/>
    <w:rsid w:val="000659B2"/>
    <w:rsid w:val="0006663A"/>
    <w:rsid w:val="000666E2"/>
    <w:rsid w:val="000668A2"/>
    <w:rsid w:val="00066D4F"/>
    <w:rsid w:val="000673EA"/>
    <w:rsid w:val="00067756"/>
    <w:rsid w:val="000702CE"/>
    <w:rsid w:val="00070638"/>
    <w:rsid w:val="00070E9D"/>
    <w:rsid w:val="000711FC"/>
    <w:rsid w:val="000714F4"/>
    <w:rsid w:val="00071D48"/>
    <w:rsid w:val="00071DF9"/>
    <w:rsid w:val="00071EEC"/>
    <w:rsid w:val="00072485"/>
    <w:rsid w:val="00072512"/>
    <w:rsid w:val="0007273B"/>
    <w:rsid w:val="00072B2E"/>
    <w:rsid w:val="000730FC"/>
    <w:rsid w:val="00073679"/>
    <w:rsid w:val="000739AE"/>
    <w:rsid w:val="00073A1B"/>
    <w:rsid w:val="00073AAC"/>
    <w:rsid w:val="0007436A"/>
    <w:rsid w:val="00074F37"/>
    <w:rsid w:val="00074F97"/>
    <w:rsid w:val="00075A19"/>
    <w:rsid w:val="00075B0C"/>
    <w:rsid w:val="00075C6F"/>
    <w:rsid w:val="00075CDF"/>
    <w:rsid w:val="00075D72"/>
    <w:rsid w:val="000770D7"/>
    <w:rsid w:val="00077193"/>
    <w:rsid w:val="0007724D"/>
    <w:rsid w:val="0007735A"/>
    <w:rsid w:val="0007747E"/>
    <w:rsid w:val="00077B09"/>
    <w:rsid w:val="000815BE"/>
    <w:rsid w:val="00081C0F"/>
    <w:rsid w:val="000823E1"/>
    <w:rsid w:val="00082C4B"/>
    <w:rsid w:val="000830F7"/>
    <w:rsid w:val="00083213"/>
    <w:rsid w:val="00084331"/>
    <w:rsid w:val="00084427"/>
    <w:rsid w:val="000844DF"/>
    <w:rsid w:val="0008451A"/>
    <w:rsid w:val="00084669"/>
    <w:rsid w:val="00084ADD"/>
    <w:rsid w:val="000858E5"/>
    <w:rsid w:val="00085A32"/>
    <w:rsid w:val="00086D59"/>
    <w:rsid w:val="00087299"/>
    <w:rsid w:val="0008769E"/>
    <w:rsid w:val="00087E58"/>
    <w:rsid w:val="000903A4"/>
    <w:rsid w:val="000906FE"/>
    <w:rsid w:val="00090A1E"/>
    <w:rsid w:val="00092E83"/>
    <w:rsid w:val="0009325B"/>
    <w:rsid w:val="000939A7"/>
    <w:rsid w:val="00093CF1"/>
    <w:rsid w:val="000940C7"/>
    <w:rsid w:val="0009482B"/>
    <w:rsid w:val="000954C6"/>
    <w:rsid w:val="0009550D"/>
    <w:rsid w:val="000956B9"/>
    <w:rsid w:val="00095D9B"/>
    <w:rsid w:val="00095EE0"/>
    <w:rsid w:val="00095F1C"/>
    <w:rsid w:val="00096156"/>
    <w:rsid w:val="000964E0"/>
    <w:rsid w:val="0009676F"/>
    <w:rsid w:val="00097056"/>
    <w:rsid w:val="0009721E"/>
    <w:rsid w:val="00097B06"/>
    <w:rsid w:val="00097FD7"/>
    <w:rsid w:val="000A05A6"/>
    <w:rsid w:val="000A05DE"/>
    <w:rsid w:val="000A0B73"/>
    <w:rsid w:val="000A1064"/>
    <w:rsid w:val="000A1567"/>
    <w:rsid w:val="000A1CE7"/>
    <w:rsid w:val="000A1D3E"/>
    <w:rsid w:val="000A1EF3"/>
    <w:rsid w:val="000A1F19"/>
    <w:rsid w:val="000A2101"/>
    <w:rsid w:val="000A22A6"/>
    <w:rsid w:val="000A2835"/>
    <w:rsid w:val="000A29F7"/>
    <w:rsid w:val="000A2BEF"/>
    <w:rsid w:val="000A3153"/>
    <w:rsid w:val="000A35DB"/>
    <w:rsid w:val="000A4761"/>
    <w:rsid w:val="000A4E77"/>
    <w:rsid w:val="000A504F"/>
    <w:rsid w:val="000A575B"/>
    <w:rsid w:val="000A5797"/>
    <w:rsid w:val="000A5B67"/>
    <w:rsid w:val="000A6168"/>
    <w:rsid w:val="000A686E"/>
    <w:rsid w:val="000A6D21"/>
    <w:rsid w:val="000A7086"/>
    <w:rsid w:val="000A75AB"/>
    <w:rsid w:val="000A767C"/>
    <w:rsid w:val="000B044A"/>
    <w:rsid w:val="000B0B6D"/>
    <w:rsid w:val="000B1147"/>
    <w:rsid w:val="000B1420"/>
    <w:rsid w:val="000B1A9B"/>
    <w:rsid w:val="000B1CDA"/>
    <w:rsid w:val="000B1F03"/>
    <w:rsid w:val="000B24A9"/>
    <w:rsid w:val="000B2AB8"/>
    <w:rsid w:val="000B2BAB"/>
    <w:rsid w:val="000B2D4D"/>
    <w:rsid w:val="000B33C7"/>
    <w:rsid w:val="000B3454"/>
    <w:rsid w:val="000B3468"/>
    <w:rsid w:val="000B34A2"/>
    <w:rsid w:val="000B4DF8"/>
    <w:rsid w:val="000B5438"/>
    <w:rsid w:val="000B547F"/>
    <w:rsid w:val="000B6B38"/>
    <w:rsid w:val="000B7397"/>
    <w:rsid w:val="000B7581"/>
    <w:rsid w:val="000B7595"/>
    <w:rsid w:val="000B75A2"/>
    <w:rsid w:val="000B7767"/>
    <w:rsid w:val="000B7A2F"/>
    <w:rsid w:val="000B7D9C"/>
    <w:rsid w:val="000B7DBB"/>
    <w:rsid w:val="000C077F"/>
    <w:rsid w:val="000C08BC"/>
    <w:rsid w:val="000C0A6E"/>
    <w:rsid w:val="000C1C83"/>
    <w:rsid w:val="000C1DA7"/>
    <w:rsid w:val="000C291C"/>
    <w:rsid w:val="000C327C"/>
    <w:rsid w:val="000C33FE"/>
    <w:rsid w:val="000C3734"/>
    <w:rsid w:val="000C3ECF"/>
    <w:rsid w:val="000C5259"/>
    <w:rsid w:val="000C5489"/>
    <w:rsid w:val="000C5FB6"/>
    <w:rsid w:val="000C6141"/>
    <w:rsid w:val="000C61ED"/>
    <w:rsid w:val="000C650A"/>
    <w:rsid w:val="000C718A"/>
    <w:rsid w:val="000D000E"/>
    <w:rsid w:val="000D0F8C"/>
    <w:rsid w:val="000D1041"/>
    <w:rsid w:val="000D146E"/>
    <w:rsid w:val="000D1471"/>
    <w:rsid w:val="000D1596"/>
    <w:rsid w:val="000D24D3"/>
    <w:rsid w:val="000D27FB"/>
    <w:rsid w:val="000D2D95"/>
    <w:rsid w:val="000D31C7"/>
    <w:rsid w:val="000D358A"/>
    <w:rsid w:val="000D445F"/>
    <w:rsid w:val="000D48E9"/>
    <w:rsid w:val="000D4BFD"/>
    <w:rsid w:val="000D570E"/>
    <w:rsid w:val="000D5EC8"/>
    <w:rsid w:val="000D6607"/>
    <w:rsid w:val="000D68A7"/>
    <w:rsid w:val="000D6C52"/>
    <w:rsid w:val="000D6DAF"/>
    <w:rsid w:val="000D726F"/>
    <w:rsid w:val="000D72DE"/>
    <w:rsid w:val="000D7DF7"/>
    <w:rsid w:val="000D7FB5"/>
    <w:rsid w:val="000E05A0"/>
    <w:rsid w:val="000E1618"/>
    <w:rsid w:val="000E1A6F"/>
    <w:rsid w:val="000E1B00"/>
    <w:rsid w:val="000E1C13"/>
    <w:rsid w:val="000E1C8B"/>
    <w:rsid w:val="000E275A"/>
    <w:rsid w:val="000E33DE"/>
    <w:rsid w:val="000E3416"/>
    <w:rsid w:val="000E35D5"/>
    <w:rsid w:val="000E367F"/>
    <w:rsid w:val="000E36FB"/>
    <w:rsid w:val="000E3CF1"/>
    <w:rsid w:val="000E3F0E"/>
    <w:rsid w:val="000E4010"/>
    <w:rsid w:val="000E41B4"/>
    <w:rsid w:val="000E484C"/>
    <w:rsid w:val="000E63C7"/>
    <w:rsid w:val="000E7163"/>
    <w:rsid w:val="000F0178"/>
    <w:rsid w:val="000F0F6F"/>
    <w:rsid w:val="000F12BD"/>
    <w:rsid w:val="000F17AA"/>
    <w:rsid w:val="000F17D1"/>
    <w:rsid w:val="000F190E"/>
    <w:rsid w:val="000F2870"/>
    <w:rsid w:val="000F2A63"/>
    <w:rsid w:val="000F2B65"/>
    <w:rsid w:val="000F2C8B"/>
    <w:rsid w:val="000F2F1F"/>
    <w:rsid w:val="000F2FD1"/>
    <w:rsid w:val="000F3062"/>
    <w:rsid w:val="000F37A3"/>
    <w:rsid w:val="000F3CCD"/>
    <w:rsid w:val="000F45D2"/>
    <w:rsid w:val="000F4D02"/>
    <w:rsid w:val="000F54A6"/>
    <w:rsid w:val="000F55E1"/>
    <w:rsid w:val="000F5746"/>
    <w:rsid w:val="000F57CE"/>
    <w:rsid w:val="000F590D"/>
    <w:rsid w:val="000F6376"/>
    <w:rsid w:val="000F7835"/>
    <w:rsid w:val="000F7A8D"/>
    <w:rsid w:val="000F7B46"/>
    <w:rsid w:val="000F7C83"/>
    <w:rsid w:val="000F7DE5"/>
    <w:rsid w:val="0010003A"/>
    <w:rsid w:val="001003C3"/>
    <w:rsid w:val="0010052C"/>
    <w:rsid w:val="00100CBD"/>
    <w:rsid w:val="00100CDF"/>
    <w:rsid w:val="0010135F"/>
    <w:rsid w:val="00101367"/>
    <w:rsid w:val="00101A20"/>
    <w:rsid w:val="00101CF3"/>
    <w:rsid w:val="00101E04"/>
    <w:rsid w:val="00101E3B"/>
    <w:rsid w:val="00101EE5"/>
    <w:rsid w:val="001024C0"/>
    <w:rsid w:val="00102FD8"/>
    <w:rsid w:val="00103427"/>
    <w:rsid w:val="00103470"/>
    <w:rsid w:val="001037F1"/>
    <w:rsid w:val="00103C70"/>
    <w:rsid w:val="0010419F"/>
    <w:rsid w:val="00104412"/>
    <w:rsid w:val="0010496B"/>
    <w:rsid w:val="00104999"/>
    <w:rsid w:val="001049C1"/>
    <w:rsid w:val="0010570A"/>
    <w:rsid w:val="00105F62"/>
    <w:rsid w:val="00106480"/>
    <w:rsid w:val="001065E0"/>
    <w:rsid w:val="00106CCD"/>
    <w:rsid w:val="00107103"/>
    <w:rsid w:val="00110054"/>
    <w:rsid w:val="00110817"/>
    <w:rsid w:val="00110854"/>
    <w:rsid w:val="0011106D"/>
    <w:rsid w:val="0011133B"/>
    <w:rsid w:val="00111432"/>
    <w:rsid w:val="0011153E"/>
    <w:rsid w:val="00111996"/>
    <w:rsid w:val="00112520"/>
    <w:rsid w:val="00112C57"/>
    <w:rsid w:val="001139FE"/>
    <w:rsid w:val="0011411B"/>
    <w:rsid w:val="001141F2"/>
    <w:rsid w:val="001142DD"/>
    <w:rsid w:val="001145E6"/>
    <w:rsid w:val="00115298"/>
    <w:rsid w:val="00115C56"/>
    <w:rsid w:val="00115D1F"/>
    <w:rsid w:val="00116035"/>
    <w:rsid w:val="0011758D"/>
    <w:rsid w:val="00117AEC"/>
    <w:rsid w:val="00117D5B"/>
    <w:rsid w:val="00117EE4"/>
    <w:rsid w:val="00120066"/>
    <w:rsid w:val="001202E2"/>
    <w:rsid w:val="0012034A"/>
    <w:rsid w:val="00121645"/>
    <w:rsid w:val="00121B60"/>
    <w:rsid w:val="00121CF9"/>
    <w:rsid w:val="001233EA"/>
    <w:rsid w:val="0012345D"/>
    <w:rsid w:val="00123848"/>
    <w:rsid w:val="00124229"/>
    <w:rsid w:val="00124370"/>
    <w:rsid w:val="001243E4"/>
    <w:rsid w:val="0012450B"/>
    <w:rsid w:val="00124FC3"/>
    <w:rsid w:val="0012592D"/>
    <w:rsid w:val="00125A72"/>
    <w:rsid w:val="00125AA1"/>
    <w:rsid w:val="00125B40"/>
    <w:rsid w:val="00125CB5"/>
    <w:rsid w:val="00125E0D"/>
    <w:rsid w:val="0012616C"/>
    <w:rsid w:val="0012765D"/>
    <w:rsid w:val="00127677"/>
    <w:rsid w:val="0012776A"/>
    <w:rsid w:val="00127866"/>
    <w:rsid w:val="001307EE"/>
    <w:rsid w:val="0013112F"/>
    <w:rsid w:val="00131D6C"/>
    <w:rsid w:val="00131DCF"/>
    <w:rsid w:val="0013259E"/>
    <w:rsid w:val="001329FA"/>
    <w:rsid w:val="00132FAB"/>
    <w:rsid w:val="001337DE"/>
    <w:rsid w:val="00133856"/>
    <w:rsid w:val="00133A6C"/>
    <w:rsid w:val="00133F35"/>
    <w:rsid w:val="00134B65"/>
    <w:rsid w:val="00134E6D"/>
    <w:rsid w:val="0013540E"/>
    <w:rsid w:val="00135D9B"/>
    <w:rsid w:val="0013609C"/>
    <w:rsid w:val="001361D3"/>
    <w:rsid w:val="001362F5"/>
    <w:rsid w:val="001363BB"/>
    <w:rsid w:val="00136E13"/>
    <w:rsid w:val="00137197"/>
    <w:rsid w:val="0013764E"/>
    <w:rsid w:val="00137889"/>
    <w:rsid w:val="00137E2D"/>
    <w:rsid w:val="00137E3B"/>
    <w:rsid w:val="00142075"/>
    <w:rsid w:val="001424F7"/>
    <w:rsid w:val="00142B17"/>
    <w:rsid w:val="00142BEA"/>
    <w:rsid w:val="00143429"/>
    <w:rsid w:val="001436F3"/>
    <w:rsid w:val="00143DCA"/>
    <w:rsid w:val="001442BB"/>
    <w:rsid w:val="001446AC"/>
    <w:rsid w:val="00144A7C"/>
    <w:rsid w:val="00144D98"/>
    <w:rsid w:val="00144D9A"/>
    <w:rsid w:val="001458A2"/>
    <w:rsid w:val="00145E0F"/>
    <w:rsid w:val="001460D3"/>
    <w:rsid w:val="001464A7"/>
    <w:rsid w:val="00146548"/>
    <w:rsid w:val="001466B3"/>
    <w:rsid w:val="00146B25"/>
    <w:rsid w:val="00147D08"/>
    <w:rsid w:val="001506F6"/>
    <w:rsid w:val="00150913"/>
    <w:rsid w:val="001518EC"/>
    <w:rsid w:val="00152882"/>
    <w:rsid w:val="001528EC"/>
    <w:rsid w:val="00152A47"/>
    <w:rsid w:val="00152A4B"/>
    <w:rsid w:val="00152F2E"/>
    <w:rsid w:val="00152FC2"/>
    <w:rsid w:val="00152FD2"/>
    <w:rsid w:val="0015314A"/>
    <w:rsid w:val="00153B7C"/>
    <w:rsid w:val="00153BA1"/>
    <w:rsid w:val="00154946"/>
    <w:rsid w:val="00154DF7"/>
    <w:rsid w:val="00154FAE"/>
    <w:rsid w:val="00155063"/>
    <w:rsid w:val="001551E3"/>
    <w:rsid w:val="00155B36"/>
    <w:rsid w:val="00155ED6"/>
    <w:rsid w:val="00156072"/>
    <w:rsid w:val="001562C6"/>
    <w:rsid w:val="00156BDE"/>
    <w:rsid w:val="00157284"/>
    <w:rsid w:val="001577BA"/>
    <w:rsid w:val="001579A4"/>
    <w:rsid w:val="00157D18"/>
    <w:rsid w:val="00160390"/>
    <w:rsid w:val="00161066"/>
    <w:rsid w:val="001617EA"/>
    <w:rsid w:val="00161999"/>
    <w:rsid w:val="00161D16"/>
    <w:rsid w:val="00161E04"/>
    <w:rsid w:val="00161F6C"/>
    <w:rsid w:val="00161F7E"/>
    <w:rsid w:val="00163795"/>
    <w:rsid w:val="001640FF"/>
    <w:rsid w:val="00164112"/>
    <w:rsid w:val="00164388"/>
    <w:rsid w:val="001643AB"/>
    <w:rsid w:val="001649F4"/>
    <w:rsid w:val="00164B58"/>
    <w:rsid w:val="00165118"/>
    <w:rsid w:val="00165365"/>
    <w:rsid w:val="00165935"/>
    <w:rsid w:val="00165BDE"/>
    <w:rsid w:val="00165E5E"/>
    <w:rsid w:val="0016607D"/>
    <w:rsid w:val="001660E3"/>
    <w:rsid w:val="00166771"/>
    <w:rsid w:val="00166B98"/>
    <w:rsid w:val="001671A1"/>
    <w:rsid w:val="00167F47"/>
    <w:rsid w:val="0017057C"/>
    <w:rsid w:val="00170721"/>
    <w:rsid w:val="00170E3B"/>
    <w:rsid w:val="001713F5"/>
    <w:rsid w:val="0017149F"/>
    <w:rsid w:val="0017165D"/>
    <w:rsid w:val="00171747"/>
    <w:rsid w:val="001730B3"/>
    <w:rsid w:val="00174241"/>
    <w:rsid w:val="00174275"/>
    <w:rsid w:val="001747BD"/>
    <w:rsid w:val="00174B7F"/>
    <w:rsid w:val="00175008"/>
    <w:rsid w:val="001751AE"/>
    <w:rsid w:val="00175FE0"/>
    <w:rsid w:val="001762B4"/>
    <w:rsid w:val="00176E6A"/>
    <w:rsid w:val="00176F6A"/>
    <w:rsid w:val="00177004"/>
    <w:rsid w:val="0017732A"/>
    <w:rsid w:val="00177526"/>
    <w:rsid w:val="001775F2"/>
    <w:rsid w:val="0018007E"/>
    <w:rsid w:val="00180478"/>
    <w:rsid w:val="00181438"/>
    <w:rsid w:val="00181BE9"/>
    <w:rsid w:val="00181DB0"/>
    <w:rsid w:val="00181E0C"/>
    <w:rsid w:val="00182256"/>
    <w:rsid w:val="001825F5"/>
    <w:rsid w:val="00182BAE"/>
    <w:rsid w:val="00183298"/>
    <w:rsid w:val="001836A7"/>
    <w:rsid w:val="0018429D"/>
    <w:rsid w:val="00184C97"/>
    <w:rsid w:val="00184EF7"/>
    <w:rsid w:val="0018526D"/>
    <w:rsid w:val="00185AD6"/>
    <w:rsid w:val="0018662C"/>
    <w:rsid w:val="0018725C"/>
    <w:rsid w:val="00187A89"/>
    <w:rsid w:val="00187ABC"/>
    <w:rsid w:val="00187AEB"/>
    <w:rsid w:val="001909B7"/>
    <w:rsid w:val="0019175D"/>
    <w:rsid w:val="00191F44"/>
    <w:rsid w:val="00192999"/>
    <w:rsid w:val="00192E24"/>
    <w:rsid w:val="00194D95"/>
    <w:rsid w:val="00194F22"/>
    <w:rsid w:val="0019500B"/>
    <w:rsid w:val="001952C3"/>
    <w:rsid w:val="00195A19"/>
    <w:rsid w:val="00195B22"/>
    <w:rsid w:val="0019611C"/>
    <w:rsid w:val="001964DD"/>
    <w:rsid w:val="00196581"/>
    <w:rsid w:val="00197110"/>
    <w:rsid w:val="001973D7"/>
    <w:rsid w:val="00197F01"/>
    <w:rsid w:val="001A00CC"/>
    <w:rsid w:val="001A00DA"/>
    <w:rsid w:val="001A0166"/>
    <w:rsid w:val="001A03C3"/>
    <w:rsid w:val="001A0A93"/>
    <w:rsid w:val="001A0AC2"/>
    <w:rsid w:val="001A1276"/>
    <w:rsid w:val="001A12E7"/>
    <w:rsid w:val="001A17BE"/>
    <w:rsid w:val="001A1D99"/>
    <w:rsid w:val="001A1E4B"/>
    <w:rsid w:val="001A228A"/>
    <w:rsid w:val="001A28EF"/>
    <w:rsid w:val="001A29B1"/>
    <w:rsid w:val="001A311B"/>
    <w:rsid w:val="001A3906"/>
    <w:rsid w:val="001A4F06"/>
    <w:rsid w:val="001A51ED"/>
    <w:rsid w:val="001A5A5B"/>
    <w:rsid w:val="001A5C19"/>
    <w:rsid w:val="001A5E2F"/>
    <w:rsid w:val="001A60B8"/>
    <w:rsid w:val="001A6C0A"/>
    <w:rsid w:val="001A6E20"/>
    <w:rsid w:val="001A7CB4"/>
    <w:rsid w:val="001B042E"/>
    <w:rsid w:val="001B06B3"/>
    <w:rsid w:val="001B08D2"/>
    <w:rsid w:val="001B1043"/>
    <w:rsid w:val="001B105F"/>
    <w:rsid w:val="001B160C"/>
    <w:rsid w:val="001B16D1"/>
    <w:rsid w:val="001B1C27"/>
    <w:rsid w:val="001B23D0"/>
    <w:rsid w:val="001B24DC"/>
    <w:rsid w:val="001B3201"/>
    <w:rsid w:val="001B40B0"/>
    <w:rsid w:val="001B542E"/>
    <w:rsid w:val="001B548F"/>
    <w:rsid w:val="001B5902"/>
    <w:rsid w:val="001B60DF"/>
    <w:rsid w:val="001B640C"/>
    <w:rsid w:val="001B6726"/>
    <w:rsid w:val="001B6843"/>
    <w:rsid w:val="001B68FD"/>
    <w:rsid w:val="001B6C16"/>
    <w:rsid w:val="001B711D"/>
    <w:rsid w:val="001B715F"/>
    <w:rsid w:val="001B7355"/>
    <w:rsid w:val="001B7382"/>
    <w:rsid w:val="001B7664"/>
    <w:rsid w:val="001B7CFB"/>
    <w:rsid w:val="001C0080"/>
    <w:rsid w:val="001C078D"/>
    <w:rsid w:val="001C07E8"/>
    <w:rsid w:val="001C07F7"/>
    <w:rsid w:val="001C0C5F"/>
    <w:rsid w:val="001C0E75"/>
    <w:rsid w:val="001C18DE"/>
    <w:rsid w:val="001C1AD2"/>
    <w:rsid w:val="001C2D83"/>
    <w:rsid w:val="001C3332"/>
    <w:rsid w:val="001C345B"/>
    <w:rsid w:val="001C38CE"/>
    <w:rsid w:val="001C38FA"/>
    <w:rsid w:val="001C3AF0"/>
    <w:rsid w:val="001C3B72"/>
    <w:rsid w:val="001C3E99"/>
    <w:rsid w:val="001C4003"/>
    <w:rsid w:val="001C4DA1"/>
    <w:rsid w:val="001C5FC2"/>
    <w:rsid w:val="001C65EA"/>
    <w:rsid w:val="001C77B4"/>
    <w:rsid w:val="001C7CBD"/>
    <w:rsid w:val="001C7EF7"/>
    <w:rsid w:val="001D0688"/>
    <w:rsid w:val="001D0C91"/>
    <w:rsid w:val="001D0ECD"/>
    <w:rsid w:val="001D1290"/>
    <w:rsid w:val="001D2014"/>
    <w:rsid w:val="001D3224"/>
    <w:rsid w:val="001D39C8"/>
    <w:rsid w:val="001D3A1D"/>
    <w:rsid w:val="001D4065"/>
    <w:rsid w:val="001D4105"/>
    <w:rsid w:val="001D442C"/>
    <w:rsid w:val="001D4880"/>
    <w:rsid w:val="001D4955"/>
    <w:rsid w:val="001D4B1C"/>
    <w:rsid w:val="001D54D3"/>
    <w:rsid w:val="001D58A5"/>
    <w:rsid w:val="001D6291"/>
    <w:rsid w:val="001D6368"/>
    <w:rsid w:val="001D6710"/>
    <w:rsid w:val="001D6C7F"/>
    <w:rsid w:val="001D6E50"/>
    <w:rsid w:val="001D6FC6"/>
    <w:rsid w:val="001D709F"/>
    <w:rsid w:val="001D7B3E"/>
    <w:rsid w:val="001E0AEE"/>
    <w:rsid w:val="001E0F62"/>
    <w:rsid w:val="001E127D"/>
    <w:rsid w:val="001E1899"/>
    <w:rsid w:val="001E190D"/>
    <w:rsid w:val="001E1953"/>
    <w:rsid w:val="001E1E2A"/>
    <w:rsid w:val="001E27A0"/>
    <w:rsid w:val="001E29BA"/>
    <w:rsid w:val="001E4771"/>
    <w:rsid w:val="001E4B50"/>
    <w:rsid w:val="001E4DC2"/>
    <w:rsid w:val="001E4E29"/>
    <w:rsid w:val="001E5C1A"/>
    <w:rsid w:val="001E605C"/>
    <w:rsid w:val="001E6190"/>
    <w:rsid w:val="001E6219"/>
    <w:rsid w:val="001E66E4"/>
    <w:rsid w:val="001E684D"/>
    <w:rsid w:val="001E6B7C"/>
    <w:rsid w:val="001E7295"/>
    <w:rsid w:val="001E7299"/>
    <w:rsid w:val="001E748E"/>
    <w:rsid w:val="001F02A5"/>
    <w:rsid w:val="001F03CE"/>
    <w:rsid w:val="001F0C9B"/>
    <w:rsid w:val="001F0EAC"/>
    <w:rsid w:val="001F111C"/>
    <w:rsid w:val="001F11ED"/>
    <w:rsid w:val="001F1232"/>
    <w:rsid w:val="001F1474"/>
    <w:rsid w:val="001F151B"/>
    <w:rsid w:val="001F1775"/>
    <w:rsid w:val="001F1DBA"/>
    <w:rsid w:val="001F1E82"/>
    <w:rsid w:val="001F1FA5"/>
    <w:rsid w:val="001F2C81"/>
    <w:rsid w:val="001F3195"/>
    <w:rsid w:val="001F319C"/>
    <w:rsid w:val="001F3427"/>
    <w:rsid w:val="001F34F8"/>
    <w:rsid w:val="001F354B"/>
    <w:rsid w:val="001F3CAC"/>
    <w:rsid w:val="001F3FFD"/>
    <w:rsid w:val="001F41FD"/>
    <w:rsid w:val="001F4384"/>
    <w:rsid w:val="001F4947"/>
    <w:rsid w:val="001F5747"/>
    <w:rsid w:val="001F6237"/>
    <w:rsid w:val="001F6B47"/>
    <w:rsid w:val="001F6D56"/>
    <w:rsid w:val="001F7C00"/>
    <w:rsid w:val="002000B7"/>
    <w:rsid w:val="00200593"/>
    <w:rsid w:val="00200904"/>
    <w:rsid w:val="00200C36"/>
    <w:rsid w:val="00200E0F"/>
    <w:rsid w:val="002016CA"/>
    <w:rsid w:val="00201D26"/>
    <w:rsid w:val="00202D67"/>
    <w:rsid w:val="00202E20"/>
    <w:rsid w:val="002030CB"/>
    <w:rsid w:val="00203AA9"/>
    <w:rsid w:val="00203BB1"/>
    <w:rsid w:val="00203BD9"/>
    <w:rsid w:val="00203F2C"/>
    <w:rsid w:val="002045B4"/>
    <w:rsid w:val="00204C0C"/>
    <w:rsid w:val="00204D7C"/>
    <w:rsid w:val="002058C9"/>
    <w:rsid w:val="00205C78"/>
    <w:rsid w:val="00205DFF"/>
    <w:rsid w:val="002065F9"/>
    <w:rsid w:val="002067D2"/>
    <w:rsid w:val="0020682F"/>
    <w:rsid w:val="00207D4F"/>
    <w:rsid w:val="0021054C"/>
    <w:rsid w:val="002114EE"/>
    <w:rsid w:val="002116B9"/>
    <w:rsid w:val="00211FBB"/>
    <w:rsid w:val="0021209D"/>
    <w:rsid w:val="00212803"/>
    <w:rsid w:val="00212AE8"/>
    <w:rsid w:val="002140E3"/>
    <w:rsid w:val="002146F9"/>
    <w:rsid w:val="00214849"/>
    <w:rsid w:val="002151E8"/>
    <w:rsid w:val="0021654D"/>
    <w:rsid w:val="002167B8"/>
    <w:rsid w:val="00216AA2"/>
    <w:rsid w:val="00217148"/>
    <w:rsid w:val="0021723C"/>
    <w:rsid w:val="00217938"/>
    <w:rsid w:val="00217C5C"/>
    <w:rsid w:val="0022052E"/>
    <w:rsid w:val="002206AD"/>
    <w:rsid w:val="00220B88"/>
    <w:rsid w:val="00220E34"/>
    <w:rsid w:val="0022106F"/>
    <w:rsid w:val="002210A6"/>
    <w:rsid w:val="00221505"/>
    <w:rsid w:val="00221577"/>
    <w:rsid w:val="002217FE"/>
    <w:rsid w:val="00221822"/>
    <w:rsid w:val="00221F0C"/>
    <w:rsid w:val="00222011"/>
    <w:rsid w:val="00222161"/>
    <w:rsid w:val="00222759"/>
    <w:rsid w:val="00223671"/>
    <w:rsid w:val="00223BA7"/>
    <w:rsid w:val="002248C2"/>
    <w:rsid w:val="00224B8D"/>
    <w:rsid w:val="002250D3"/>
    <w:rsid w:val="002251DE"/>
    <w:rsid w:val="0022690C"/>
    <w:rsid w:val="00226A5E"/>
    <w:rsid w:val="00226AC9"/>
    <w:rsid w:val="00227A68"/>
    <w:rsid w:val="00230701"/>
    <w:rsid w:val="0023079F"/>
    <w:rsid w:val="00230A28"/>
    <w:rsid w:val="00230DE6"/>
    <w:rsid w:val="00230EA3"/>
    <w:rsid w:val="002317D2"/>
    <w:rsid w:val="00231CB2"/>
    <w:rsid w:val="00231EA6"/>
    <w:rsid w:val="00231FF6"/>
    <w:rsid w:val="002320C1"/>
    <w:rsid w:val="00232BA0"/>
    <w:rsid w:val="00232D69"/>
    <w:rsid w:val="002335B7"/>
    <w:rsid w:val="00233A31"/>
    <w:rsid w:val="00233A6A"/>
    <w:rsid w:val="00233DF1"/>
    <w:rsid w:val="00233F12"/>
    <w:rsid w:val="002343DD"/>
    <w:rsid w:val="0023446E"/>
    <w:rsid w:val="002348D3"/>
    <w:rsid w:val="00234E26"/>
    <w:rsid w:val="00234E4D"/>
    <w:rsid w:val="00234E65"/>
    <w:rsid w:val="0023508C"/>
    <w:rsid w:val="0023567E"/>
    <w:rsid w:val="00235AEB"/>
    <w:rsid w:val="00235B96"/>
    <w:rsid w:val="00235D88"/>
    <w:rsid w:val="00236B6D"/>
    <w:rsid w:val="002374C0"/>
    <w:rsid w:val="00237F9B"/>
    <w:rsid w:val="00240EAD"/>
    <w:rsid w:val="00241D41"/>
    <w:rsid w:val="00241D6E"/>
    <w:rsid w:val="00241DAC"/>
    <w:rsid w:val="0024295A"/>
    <w:rsid w:val="00242E08"/>
    <w:rsid w:val="00242F6A"/>
    <w:rsid w:val="0024389C"/>
    <w:rsid w:val="00244F33"/>
    <w:rsid w:val="00245292"/>
    <w:rsid w:val="00245459"/>
    <w:rsid w:val="00246AEE"/>
    <w:rsid w:val="00247140"/>
    <w:rsid w:val="00247CB6"/>
    <w:rsid w:val="002509DF"/>
    <w:rsid w:val="00250E5C"/>
    <w:rsid w:val="00250E87"/>
    <w:rsid w:val="00251CE6"/>
    <w:rsid w:val="00251D8B"/>
    <w:rsid w:val="00252568"/>
    <w:rsid w:val="00252FF3"/>
    <w:rsid w:val="00253835"/>
    <w:rsid w:val="00253A37"/>
    <w:rsid w:val="00253B43"/>
    <w:rsid w:val="00253C20"/>
    <w:rsid w:val="00253C25"/>
    <w:rsid w:val="00254138"/>
    <w:rsid w:val="002546CD"/>
    <w:rsid w:val="00254725"/>
    <w:rsid w:val="002550CE"/>
    <w:rsid w:val="0025528D"/>
    <w:rsid w:val="00255CA4"/>
    <w:rsid w:val="00255E86"/>
    <w:rsid w:val="00256596"/>
    <w:rsid w:val="00256BB6"/>
    <w:rsid w:val="00256FC8"/>
    <w:rsid w:val="0025745D"/>
    <w:rsid w:val="00257561"/>
    <w:rsid w:val="00257678"/>
    <w:rsid w:val="00257E09"/>
    <w:rsid w:val="00257EC1"/>
    <w:rsid w:val="002604AE"/>
    <w:rsid w:val="00260861"/>
    <w:rsid w:val="00261649"/>
    <w:rsid w:val="002618CA"/>
    <w:rsid w:val="002619A9"/>
    <w:rsid w:val="00261CCB"/>
    <w:rsid w:val="00261EC3"/>
    <w:rsid w:val="00261ECA"/>
    <w:rsid w:val="00262167"/>
    <w:rsid w:val="00262263"/>
    <w:rsid w:val="00262464"/>
    <w:rsid w:val="00262944"/>
    <w:rsid w:val="00262AE7"/>
    <w:rsid w:val="00262D1C"/>
    <w:rsid w:val="00263182"/>
    <w:rsid w:val="002637DD"/>
    <w:rsid w:val="00263BA2"/>
    <w:rsid w:val="00263F17"/>
    <w:rsid w:val="00264116"/>
    <w:rsid w:val="002646CF"/>
    <w:rsid w:val="0026502E"/>
    <w:rsid w:val="0026543F"/>
    <w:rsid w:val="0026582A"/>
    <w:rsid w:val="00265D3B"/>
    <w:rsid w:val="00265FEC"/>
    <w:rsid w:val="00266072"/>
    <w:rsid w:val="002664B6"/>
    <w:rsid w:val="002666BE"/>
    <w:rsid w:val="0026686C"/>
    <w:rsid w:val="002669AB"/>
    <w:rsid w:val="002669B9"/>
    <w:rsid w:val="00267969"/>
    <w:rsid w:val="00267B9F"/>
    <w:rsid w:val="00270394"/>
    <w:rsid w:val="00270611"/>
    <w:rsid w:val="00270D37"/>
    <w:rsid w:val="002712FE"/>
    <w:rsid w:val="0027139F"/>
    <w:rsid w:val="00271869"/>
    <w:rsid w:val="002722D3"/>
    <w:rsid w:val="00272ADB"/>
    <w:rsid w:val="00272F59"/>
    <w:rsid w:val="00273205"/>
    <w:rsid w:val="00273672"/>
    <w:rsid w:val="002739D9"/>
    <w:rsid w:val="00274034"/>
    <w:rsid w:val="0027496B"/>
    <w:rsid w:val="00274C96"/>
    <w:rsid w:val="00274CD9"/>
    <w:rsid w:val="002750AC"/>
    <w:rsid w:val="00275151"/>
    <w:rsid w:val="00275235"/>
    <w:rsid w:val="002758D5"/>
    <w:rsid w:val="00276370"/>
    <w:rsid w:val="0027719F"/>
    <w:rsid w:val="00277931"/>
    <w:rsid w:val="00277F3F"/>
    <w:rsid w:val="00280442"/>
    <w:rsid w:val="00280550"/>
    <w:rsid w:val="002806C1"/>
    <w:rsid w:val="00280896"/>
    <w:rsid w:val="002818ED"/>
    <w:rsid w:val="00281A4B"/>
    <w:rsid w:val="00281A80"/>
    <w:rsid w:val="00282416"/>
    <w:rsid w:val="00282691"/>
    <w:rsid w:val="00282700"/>
    <w:rsid w:val="0028280D"/>
    <w:rsid w:val="00282A0D"/>
    <w:rsid w:val="00282C4F"/>
    <w:rsid w:val="00283955"/>
    <w:rsid w:val="002841FF"/>
    <w:rsid w:val="00284728"/>
    <w:rsid w:val="00284C95"/>
    <w:rsid w:val="00284F11"/>
    <w:rsid w:val="0028519A"/>
    <w:rsid w:val="002853B8"/>
    <w:rsid w:val="002855C9"/>
    <w:rsid w:val="002864C5"/>
    <w:rsid w:val="00286B00"/>
    <w:rsid w:val="00286C32"/>
    <w:rsid w:val="00287499"/>
    <w:rsid w:val="00290589"/>
    <w:rsid w:val="00290A11"/>
    <w:rsid w:val="002915E9"/>
    <w:rsid w:val="00291996"/>
    <w:rsid w:val="002921A0"/>
    <w:rsid w:val="00292416"/>
    <w:rsid w:val="002929E4"/>
    <w:rsid w:val="00292A74"/>
    <w:rsid w:val="00292BCE"/>
    <w:rsid w:val="0029301C"/>
    <w:rsid w:val="00293115"/>
    <w:rsid w:val="00293513"/>
    <w:rsid w:val="002944A0"/>
    <w:rsid w:val="0029459E"/>
    <w:rsid w:val="00294BFE"/>
    <w:rsid w:val="00294E05"/>
    <w:rsid w:val="00295045"/>
    <w:rsid w:val="00295494"/>
    <w:rsid w:val="00295710"/>
    <w:rsid w:val="00295DFA"/>
    <w:rsid w:val="00296DA9"/>
    <w:rsid w:val="00296DC9"/>
    <w:rsid w:val="002971CF"/>
    <w:rsid w:val="002A04A3"/>
    <w:rsid w:val="002A0A06"/>
    <w:rsid w:val="002A0EF3"/>
    <w:rsid w:val="002A10F5"/>
    <w:rsid w:val="002A147F"/>
    <w:rsid w:val="002A14A8"/>
    <w:rsid w:val="002A1902"/>
    <w:rsid w:val="002A1B94"/>
    <w:rsid w:val="002A213D"/>
    <w:rsid w:val="002A262F"/>
    <w:rsid w:val="002A2AD9"/>
    <w:rsid w:val="002A2F27"/>
    <w:rsid w:val="002A468F"/>
    <w:rsid w:val="002A4B1D"/>
    <w:rsid w:val="002A534E"/>
    <w:rsid w:val="002A57B0"/>
    <w:rsid w:val="002A6937"/>
    <w:rsid w:val="002A6BF6"/>
    <w:rsid w:val="002A6D71"/>
    <w:rsid w:val="002A6E61"/>
    <w:rsid w:val="002A7BDA"/>
    <w:rsid w:val="002A7C01"/>
    <w:rsid w:val="002B00B4"/>
    <w:rsid w:val="002B015D"/>
    <w:rsid w:val="002B03BF"/>
    <w:rsid w:val="002B04B9"/>
    <w:rsid w:val="002B05B2"/>
    <w:rsid w:val="002B0D4E"/>
    <w:rsid w:val="002B1052"/>
    <w:rsid w:val="002B1564"/>
    <w:rsid w:val="002B17CD"/>
    <w:rsid w:val="002B2329"/>
    <w:rsid w:val="002B317E"/>
    <w:rsid w:val="002B3307"/>
    <w:rsid w:val="002B3938"/>
    <w:rsid w:val="002B3CEB"/>
    <w:rsid w:val="002B4502"/>
    <w:rsid w:val="002B486F"/>
    <w:rsid w:val="002B4E80"/>
    <w:rsid w:val="002B4F9F"/>
    <w:rsid w:val="002B5463"/>
    <w:rsid w:val="002B5896"/>
    <w:rsid w:val="002B5D46"/>
    <w:rsid w:val="002B5DBC"/>
    <w:rsid w:val="002B6A6B"/>
    <w:rsid w:val="002B714C"/>
    <w:rsid w:val="002B750C"/>
    <w:rsid w:val="002B7D38"/>
    <w:rsid w:val="002C0E92"/>
    <w:rsid w:val="002C101F"/>
    <w:rsid w:val="002C1112"/>
    <w:rsid w:val="002C125F"/>
    <w:rsid w:val="002C12A2"/>
    <w:rsid w:val="002C1671"/>
    <w:rsid w:val="002C39E9"/>
    <w:rsid w:val="002C3BF3"/>
    <w:rsid w:val="002C4581"/>
    <w:rsid w:val="002C46A4"/>
    <w:rsid w:val="002C519C"/>
    <w:rsid w:val="002C5441"/>
    <w:rsid w:val="002C5506"/>
    <w:rsid w:val="002C57D3"/>
    <w:rsid w:val="002C5859"/>
    <w:rsid w:val="002C5A5A"/>
    <w:rsid w:val="002C5DF2"/>
    <w:rsid w:val="002C5E43"/>
    <w:rsid w:val="002C63E6"/>
    <w:rsid w:val="002C661C"/>
    <w:rsid w:val="002C667C"/>
    <w:rsid w:val="002C78AB"/>
    <w:rsid w:val="002C78BF"/>
    <w:rsid w:val="002D036B"/>
    <w:rsid w:val="002D07D4"/>
    <w:rsid w:val="002D0895"/>
    <w:rsid w:val="002D12B2"/>
    <w:rsid w:val="002D21F0"/>
    <w:rsid w:val="002D23E8"/>
    <w:rsid w:val="002D43CA"/>
    <w:rsid w:val="002D43D9"/>
    <w:rsid w:val="002D488D"/>
    <w:rsid w:val="002D4CF3"/>
    <w:rsid w:val="002D4D8A"/>
    <w:rsid w:val="002D5778"/>
    <w:rsid w:val="002D593D"/>
    <w:rsid w:val="002D5B6A"/>
    <w:rsid w:val="002D69EA"/>
    <w:rsid w:val="002D7AE4"/>
    <w:rsid w:val="002E00C0"/>
    <w:rsid w:val="002E04AA"/>
    <w:rsid w:val="002E103A"/>
    <w:rsid w:val="002E141C"/>
    <w:rsid w:val="002E1607"/>
    <w:rsid w:val="002E1842"/>
    <w:rsid w:val="002E1E3E"/>
    <w:rsid w:val="002E202A"/>
    <w:rsid w:val="002E2B4F"/>
    <w:rsid w:val="002E3FC5"/>
    <w:rsid w:val="002E44B0"/>
    <w:rsid w:val="002E4603"/>
    <w:rsid w:val="002E49AC"/>
    <w:rsid w:val="002E49D8"/>
    <w:rsid w:val="002E4B4D"/>
    <w:rsid w:val="002E4E80"/>
    <w:rsid w:val="002E538E"/>
    <w:rsid w:val="002E574D"/>
    <w:rsid w:val="002E63EC"/>
    <w:rsid w:val="002E7074"/>
    <w:rsid w:val="002E74C1"/>
    <w:rsid w:val="002E775A"/>
    <w:rsid w:val="002F035E"/>
    <w:rsid w:val="002F03F2"/>
    <w:rsid w:val="002F0433"/>
    <w:rsid w:val="002F08C0"/>
    <w:rsid w:val="002F13BD"/>
    <w:rsid w:val="002F21BF"/>
    <w:rsid w:val="002F2361"/>
    <w:rsid w:val="002F256E"/>
    <w:rsid w:val="002F2C85"/>
    <w:rsid w:val="002F31CA"/>
    <w:rsid w:val="002F45F1"/>
    <w:rsid w:val="002F48AB"/>
    <w:rsid w:val="002F4DE7"/>
    <w:rsid w:val="002F501A"/>
    <w:rsid w:val="002F5654"/>
    <w:rsid w:val="002F69E1"/>
    <w:rsid w:val="002F6A0A"/>
    <w:rsid w:val="002F7457"/>
    <w:rsid w:val="002F7A4F"/>
    <w:rsid w:val="00300029"/>
    <w:rsid w:val="00300240"/>
    <w:rsid w:val="003005ED"/>
    <w:rsid w:val="00300965"/>
    <w:rsid w:val="003009A4"/>
    <w:rsid w:val="00300C18"/>
    <w:rsid w:val="0030101B"/>
    <w:rsid w:val="0030117D"/>
    <w:rsid w:val="0030160E"/>
    <w:rsid w:val="00302013"/>
    <w:rsid w:val="0030208C"/>
    <w:rsid w:val="00302B8B"/>
    <w:rsid w:val="00302DE4"/>
    <w:rsid w:val="00303034"/>
    <w:rsid w:val="003031E8"/>
    <w:rsid w:val="00303768"/>
    <w:rsid w:val="00304561"/>
    <w:rsid w:val="0030505A"/>
    <w:rsid w:val="00305DB9"/>
    <w:rsid w:val="00305E03"/>
    <w:rsid w:val="00306467"/>
    <w:rsid w:val="00306844"/>
    <w:rsid w:val="00306857"/>
    <w:rsid w:val="00306DB6"/>
    <w:rsid w:val="00307047"/>
    <w:rsid w:val="0030711C"/>
    <w:rsid w:val="0030734D"/>
    <w:rsid w:val="00307F55"/>
    <w:rsid w:val="00310C0B"/>
    <w:rsid w:val="003112DA"/>
    <w:rsid w:val="003113E2"/>
    <w:rsid w:val="00311AB6"/>
    <w:rsid w:val="00311D2F"/>
    <w:rsid w:val="0031211E"/>
    <w:rsid w:val="003125B1"/>
    <w:rsid w:val="00312717"/>
    <w:rsid w:val="00313349"/>
    <w:rsid w:val="003140BF"/>
    <w:rsid w:val="00314117"/>
    <w:rsid w:val="0031511E"/>
    <w:rsid w:val="003151EE"/>
    <w:rsid w:val="003155BE"/>
    <w:rsid w:val="0031596D"/>
    <w:rsid w:val="00315FD4"/>
    <w:rsid w:val="003174C9"/>
    <w:rsid w:val="0031787A"/>
    <w:rsid w:val="00317FB0"/>
    <w:rsid w:val="003205D9"/>
    <w:rsid w:val="00320830"/>
    <w:rsid w:val="00322380"/>
    <w:rsid w:val="00322976"/>
    <w:rsid w:val="00323F4A"/>
    <w:rsid w:val="003241DD"/>
    <w:rsid w:val="00324293"/>
    <w:rsid w:val="003249C8"/>
    <w:rsid w:val="00325543"/>
    <w:rsid w:val="00325AF0"/>
    <w:rsid w:val="00325C35"/>
    <w:rsid w:val="00326149"/>
    <w:rsid w:val="00326470"/>
    <w:rsid w:val="0032647D"/>
    <w:rsid w:val="0032668C"/>
    <w:rsid w:val="00326C8B"/>
    <w:rsid w:val="00326DAD"/>
    <w:rsid w:val="003278AA"/>
    <w:rsid w:val="003279E9"/>
    <w:rsid w:val="003279F0"/>
    <w:rsid w:val="00327F24"/>
    <w:rsid w:val="0033005F"/>
    <w:rsid w:val="003301FF"/>
    <w:rsid w:val="003302D6"/>
    <w:rsid w:val="00330486"/>
    <w:rsid w:val="00331082"/>
    <w:rsid w:val="0033108C"/>
    <w:rsid w:val="00331302"/>
    <w:rsid w:val="00331639"/>
    <w:rsid w:val="00331669"/>
    <w:rsid w:val="00331679"/>
    <w:rsid w:val="0033173A"/>
    <w:rsid w:val="0033195E"/>
    <w:rsid w:val="0033244B"/>
    <w:rsid w:val="003329C8"/>
    <w:rsid w:val="00333403"/>
    <w:rsid w:val="003335D4"/>
    <w:rsid w:val="003339F5"/>
    <w:rsid w:val="00334939"/>
    <w:rsid w:val="003358B9"/>
    <w:rsid w:val="00335A86"/>
    <w:rsid w:val="00336455"/>
    <w:rsid w:val="003372BF"/>
    <w:rsid w:val="003376D0"/>
    <w:rsid w:val="0033792D"/>
    <w:rsid w:val="00337B3F"/>
    <w:rsid w:val="00337B7C"/>
    <w:rsid w:val="00337CC7"/>
    <w:rsid w:val="003404E0"/>
    <w:rsid w:val="0034055E"/>
    <w:rsid w:val="003424DB"/>
    <w:rsid w:val="003425BC"/>
    <w:rsid w:val="00342B76"/>
    <w:rsid w:val="00342D47"/>
    <w:rsid w:val="00342E8A"/>
    <w:rsid w:val="003430DC"/>
    <w:rsid w:val="00343324"/>
    <w:rsid w:val="003437ED"/>
    <w:rsid w:val="00343A5E"/>
    <w:rsid w:val="00343D35"/>
    <w:rsid w:val="003442FC"/>
    <w:rsid w:val="003444A3"/>
    <w:rsid w:val="00344849"/>
    <w:rsid w:val="00344FE2"/>
    <w:rsid w:val="0034509D"/>
    <w:rsid w:val="00345CB6"/>
    <w:rsid w:val="00345CCE"/>
    <w:rsid w:val="00346274"/>
    <w:rsid w:val="00346490"/>
    <w:rsid w:val="003466C9"/>
    <w:rsid w:val="00346E79"/>
    <w:rsid w:val="003478F4"/>
    <w:rsid w:val="00347C42"/>
    <w:rsid w:val="003504C2"/>
    <w:rsid w:val="00350533"/>
    <w:rsid w:val="00350C73"/>
    <w:rsid w:val="00351390"/>
    <w:rsid w:val="0035139B"/>
    <w:rsid w:val="00351510"/>
    <w:rsid w:val="00352194"/>
    <w:rsid w:val="00352636"/>
    <w:rsid w:val="00352772"/>
    <w:rsid w:val="003527F4"/>
    <w:rsid w:val="00352D7E"/>
    <w:rsid w:val="00353BB8"/>
    <w:rsid w:val="00354A2A"/>
    <w:rsid w:val="00354CA0"/>
    <w:rsid w:val="00355151"/>
    <w:rsid w:val="00355573"/>
    <w:rsid w:val="00356279"/>
    <w:rsid w:val="003562FE"/>
    <w:rsid w:val="00356950"/>
    <w:rsid w:val="00356C3D"/>
    <w:rsid w:val="0035748C"/>
    <w:rsid w:val="00357582"/>
    <w:rsid w:val="003575F2"/>
    <w:rsid w:val="00357674"/>
    <w:rsid w:val="00357A80"/>
    <w:rsid w:val="00360CAC"/>
    <w:rsid w:val="00360E4D"/>
    <w:rsid w:val="00361C1C"/>
    <w:rsid w:val="003620EE"/>
    <w:rsid w:val="0036250F"/>
    <w:rsid w:val="00362524"/>
    <w:rsid w:val="0036347A"/>
    <w:rsid w:val="003637FF"/>
    <w:rsid w:val="00363CCE"/>
    <w:rsid w:val="00363F7D"/>
    <w:rsid w:val="00363FB3"/>
    <w:rsid w:val="003641F7"/>
    <w:rsid w:val="00364662"/>
    <w:rsid w:val="00364736"/>
    <w:rsid w:val="00364CB6"/>
    <w:rsid w:val="00364DDD"/>
    <w:rsid w:val="00365AD1"/>
    <w:rsid w:val="00365C70"/>
    <w:rsid w:val="00365D95"/>
    <w:rsid w:val="00365F3F"/>
    <w:rsid w:val="003669A3"/>
    <w:rsid w:val="00367069"/>
    <w:rsid w:val="0036749D"/>
    <w:rsid w:val="00367A4A"/>
    <w:rsid w:val="00370411"/>
    <w:rsid w:val="00370864"/>
    <w:rsid w:val="003708B6"/>
    <w:rsid w:val="0037102A"/>
    <w:rsid w:val="00371338"/>
    <w:rsid w:val="0037185A"/>
    <w:rsid w:val="003718D5"/>
    <w:rsid w:val="00371C19"/>
    <w:rsid w:val="003726FF"/>
    <w:rsid w:val="00372F68"/>
    <w:rsid w:val="0037359D"/>
    <w:rsid w:val="003742F7"/>
    <w:rsid w:val="0037465B"/>
    <w:rsid w:val="00375229"/>
    <w:rsid w:val="0037566F"/>
    <w:rsid w:val="00375BC9"/>
    <w:rsid w:val="00375C92"/>
    <w:rsid w:val="0037609B"/>
    <w:rsid w:val="003768BF"/>
    <w:rsid w:val="003771A7"/>
    <w:rsid w:val="00377948"/>
    <w:rsid w:val="0038007B"/>
    <w:rsid w:val="0038103D"/>
    <w:rsid w:val="003818E7"/>
    <w:rsid w:val="00381E49"/>
    <w:rsid w:val="003821DF"/>
    <w:rsid w:val="003827A1"/>
    <w:rsid w:val="00382E48"/>
    <w:rsid w:val="00383305"/>
    <w:rsid w:val="003835CA"/>
    <w:rsid w:val="00383CC0"/>
    <w:rsid w:val="00383E34"/>
    <w:rsid w:val="00385014"/>
    <w:rsid w:val="003850FF"/>
    <w:rsid w:val="0038587F"/>
    <w:rsid w:val="00385884"/>
    <w:rsid w:val="00386071"/>
    <w:rsid w:val="0038681B"/>
    <w:rsid w:val="00386E46"/>
    <w:rsid w:val="00387357"/>
    <w:rsid w:val="003874F1"/>
    <w:rsid w:val="00387584"/>
    <w:rsid w:val="00387B73"/>
    <w:rsid w:val="00387BD2"/>
    <w:rsid w:val="003908F5"/>
    <w:rsid w:val="003913B8"/>
    <w:rsid w:val="003931F1"/>
    <w:rsid w:val="003939DA"/>
    <w:rsid w:val="00393E75"/>
    <w:rsid w:val="00395A99"/>
    <w:rsid w:val="00395AB3"/>
    <w:rsid w:val="0039603A"/>
    <w:rsid w:val="00396318"/>
    <w:rsid w:val="00396C51"/>
    <w:rsid w:val="00397AB0"/>
    <w:rsid w:val="00397CA8"/>
    <w:rsid w:val="003A0BA6"/>
    <w:rsid w:val="003A0E8E"/>
    <w:rsid w:val="003A0E9A"/>
    <w:rsid w:val="003A1E61"/>
    <w:rsid w:val="003A36D3"/>
    <w:rsid w:val="003A4705"/>
    <w:rsid w:val="003A49D3"/>
    <w:rsid w:val="003A4FFF"/>
    <w:rsid w:val="003A53F6"/>
    <w:rsid w:val="003A5457"/>
    <w:rsid w:val="003A6028"/>
    <w:rsid w:val="003A60E3"/>
    <w:rsid w:val="003A6161"/>
    <w:rsid w:val="003A6BB2"/>
    <w:rsid w:val="003A6C28"/>
    <w:rsid w:val="003A74B9"/>
    <w:rsid w:val="003A76CC"/>
    <w:rsid w:val="003A79E5"/>
    <w:rsid w:val="003A7C92"/>
    <w:rsid w:val="003B0C36"/>
    <w:rsid w:val="003B14AA"/>
    <w:rsid w:val="003B1C22"/>
    <w:rsid w:val="003B1E1D"/>
    <w:rsid w:val="003B1EDF"/>
    <w:rsid w:val="003B2109"/>
    <w:rsid w:val="003B259E"/>
    <w:rsid w:val="003B3446"/>
    <w:rsid w:val="003B38B4"/>
    <w:rsid w:val="003B3D26"/>
    <w:rsid w:val="003B4873"/>
    <w:rsid w:val="003B48B4"/>
    <w:rsid w:val="003B4D12"/>
    <w:rsid w:val="003B4E42"/>
    <w:rsid w:val="003B55F2"/>
    <w:rsid w:val="003B5F16"/>
    <w:rsid w:val="003B6484"/>
    <w:rsid w:val="003B67BC"/>
    <w:rsid w:val="003B6A02"/>
    <w:rsid w:val="003B6FFF"/>
    <w:rsid w:val="003B7165"/>
    <w:rsid w:val="003B7B95"/>
    <w:rsid w:val="003B7C59"/>
    <w:rsid w:val="003B7DA0"/>
    <w:rsid w:val="003C052B"/>
    <w:rsid w:val="003C1526"/>
    <w:rsid w:val="003C1B53"/>
    <w:rsid w:val="003C1D40"/>
    <w:rsid w:val="003C1D5A"/>
    <w:rsid w:val="003C1FC7"/>
    <w:rsid w:val="003C2FE9"/>
    <w:rsid w:val="003C314A"/>
    <w:rsid w:val="003C3559"/>
    <w:rsid w:val="003C35CA"/>
    <w:rsid w:val="003C364C"/>
    <w:rsid w:val="003C3F32"/>
    <w:rsid w:val="003C421E"/>
    <w:rsid w:val="003C4A24"/>
    <w:rsid w:val="003C4B80"/>
    <w:rsid w:val="003C5036"/>
    <w:rsid w:val="003C6237"/>
    <w:rsid w:val="003C63C6"/>
    <w:rsid w:val="003C6BD8"/>
    <w:rsid w:val="003C71D7"/>
    <w:rsid w:val="003C7A01"/>
    <w:rsid w:val="003D08C5"/>
    <w:rsid w:val="003D11D3"/>
    <w:rsid w:val="003D19BA"/>
    <w:rsid w:val="003D1CD6"/>
    <w:rsid w:val="003D21F3"/>
    <w:rsid w:val="003D2944"/>
    <w:rsid w:val="003D2CC4"/>
    <w:rsid w:val="003D2DA2"/>
    <w:rsid w:val="003D334E"/>
    <w:rsid w:val="003D3B81"/>
    <w:rsid w:val="003D3D94"/>
    <w:rsid w:val="003D4CF1"/>
    <w:rsid w:val="003D4D6A"/>
    <w:rsid w:val="003D4E85"/>
    <w:rsid w:val="003D56E9"/>
    <w:rsid w:val="003D57DF"/>
    <w:rsid w:val="003D5D26"/>
    <w:rsid w:val="003D5E28"/>
    <w:rsid w:val="003D5E85"/>
    <w:rsid w:val="003D6431"/>
    <w:rsid w:val="003D683D"/>
    <w:rsid w:val="003D6B50"/>
    <w:rsid w:val="003D6E74"/>
    <w:rsid w:val="003D705B"/>
    <w:rsid w:val="003D7605"/>
    <w:rsid w:val="003E0B8C"/>
    <w:rsid w:val="003E11B2"/>
    <w:rsid w:val="003E1717"/>
    <w:rsid w:val="003E17B3"/>
    <w:rsid w:val="003E22CE"/>
    <w:rsid w:val="003E2553"/>
    <w:rsid w:val="003E2676"/>
    <w:rsid w:val="003E27F5"/>
    <w:rsid w:val="003E2F69"/>
    <w:rsid w:val="003E313D"/>
    <w:rsid w:val="003E32C2"/>
    <w:rsid w:val="003E368D"/>
    <w:rsid w:val="003E399F"/>
    <w:rsid w:val="003E3CAF"/>
    <w:rsid w:val="003E4B93"/>
    <w:rsid w:val="003E547A"/>
    <w:rsid w:val="003E554C"/>
    <w:rsid w:val="003E61EA"/>
    <w:rsid w:val="003E64DD"/>
    <w:rsid w:val="003E68E2"/>
    <w:rsid w:val="003E7065"/>
    <w:rsid w:val="003E73CB"/>
    <w:rsid w:val="003F0B83"/>
    <w:rsid w:val="003F0FCC"/>
    <w:rsid w:val="003F1511"/>
    <w:rsid w:val="003F176F"/>
    <w:rsid w:val="003F1E81"/>
    <w:rsid w:val="003F1EF4"/>
    <w:rsid w:val="003F2A02"/>
    <w:rsid w:val="003F390F"/>
    <w:rsid w:val="003F3FC0"/>
    <w:rsid w:val="003F575D"/>
    <w:rsid w:val="003F6211"/>
    <w:rsid w:val="003F62C3"/>
    <w:rsid w:val="003F66AB"/>
    <w:rsid w:val="003F69EC"/>
    <w:rsid w:val="003F6E04"/>
    <w:rsid w:val="003F7385"/>
    <w:rsid w:val="004005CD"/>
    <w:rsid w:val="004007C7"/>
    <w:rsid w:val="004009EC"/>
    <w:rsid w:val="00400F26"/>
    <w:rsid w:val="004018A4"/>
    <w:rsid w:val="004021DF"/>
    <w:rsid w:val="00403013"/>
    <w:rsid w:val="00403C07"/>
    <w:rsid w:val="0040426F"/>
    <w:rsid w:val="004048B7"/>
    <w:rsid w:val="004049B5"/>
    <w:rsid w:val="004049C7"/>
    <w:rsid w:val="00404DD4"/>
    <w:rsid w:val="00405099"/>
    <w:rsid w:val="00405D0B"/>
    <w:rsid w:val="004063E9"/>
    <w:rsid w:val="00406A56"/>
    <w:rsid w:val="00406B27"/>
    <w:rsid w:val="00407375"/>
    <w:rsid w:val="004076F5"/>
    <w:rsid w:val="00407859"/>
    <w:rsid w:val="0040789C"/>
    <w:rsid w:val="00407E7A"/>
    <w:rsid w:val="004100B5"/>
    <w:rsid w:val="00410742"/>
    <w:rsid w:val="004108E7"/>
    <w:rsid w:val="0041109F"/>
    <w:rsid w:val="00411184"/>
    <w:rsid w:val="0041155D"/>
    <w:rsid w:val="0041165B"/>
    <w:rsid w:val="00411BCF"/>
    <w:rsid w:val="00411C6D"/>
    <w:rsid w:val="00411EF8"/>
    <w:rsid w:val="00412D47"/>
    <w:rsid w:val="00412D72"/>
    <w:rsid w:val="00412E93"/>
    <w:rsid w:val="004132A7"/>
    <w:rsid w:val="00413585"/>
    <w:rsid w:val="0041405D"/>
    <w:rsid w:val="00415357"/>
    <w:rsid w:val="004158DC"/>
    <w:rsid w:val="004160AC"/>
    <w:rsid w:val="0041639E"/>
    <w:rsid w:val="00416DBE"/>
    <w:rsid w:val="00417D5E"/>
    <w:rsid w:val="004205D4"/>
    <w:rsid w:val="004205D8"/>
    <w:rsid w:val="004210E3"/>
    <w:rsid w:val="004214E0"/>
    <w:rsid w:val="00421D82"/>
    <w:rsid w:val="00421F41"/>
    <w:rsid w:val="00421F6B"/>
    <w:rsid w:val="00422372"/>
    <w:rsid w:val="00422503"/>
    <w:rsid w:val="00422526"/>
    <w:rsid w:val="0042296D"/>
    <w:rsid w:val="00423535"/>
    <w:rsid w:val="00423958"/>
    <w:rsid w:val="00423B5C"/>
    <w:rsid w:val="00424557"/>
    <w:rsid w:val="00424BA3"/>
    <w:rsid w:val="0042630E"/>
    <w:rsid w:val="00426D8D"/>
    <w:rsid w:val="00426F7A"/>
    <w:rsid w:val="004271F1"/>
    <w:rsid w:val="0043070C"/>
    <w:rsid w:val="00430C5C"/>
    <w:rsid w:val="00430E77"/>
    <w:rsid w:val="00432B58"/>
    <w:rsid w:val="00432D81"/>
    <w:rsid w:val="004336D8"/>
    <w:rsid w:val="00433D80"/>
    <w:rsid w:val="0043450C"/>
    <w:rsid w:val="00434E48"/>
    <w:rsid w:val="00435194"/>
    <w:rsid w:val="00435988"/>
    <w:rsid w:val="00435BDB"/>
    <w:rsid w:val="004363BC"/>
    <w:rsid w:val="004363EE"/>
    <w:rsid w:val="00436A85"/>
    <w:rsid w:val="00436BD1"/>
    <w:rsid w:val="00437200"/>
    <w:rsid w:val="004406AE"/>
    <w:rsid w:val="004408E2"/>
    <w:rsid w:val="0044170D"/>
    <w:rsid w:val="004420B4"/>
    <w:rsid w:val="00442701"/>
    <w:rsid w:val="00442AE3"/>
    <w:rsid w:val="00443B6B"/>
    <w:rsid w:val="004448C9"/>
    <w:rsid w:val="00444C54"/>
    <w:rsid w:val="00444C61"/>
    <w:rsid w:val="00444EDF"/>
    <w:rsid w:val="00444FB2"/>
    <w:rsid w:val="004455DD"/>
    <w:rsid w:val="00445691"/>
    <w:rsid w:val="00445761"/>
    <w:rsid w:val="00445AD9"/>
    <w:rsid w:val="00445C5C"/>
    <w:rsid w:val="004469C1"/>
    <w:rsid w:val="00446ADC"/>
    <w:rsid w:val="0044700B"/>
    <w:rsid w:val="004475EB"/>
    <w:rsid w:val="00447E55"/>
    <w:rsid w:val="00447F98"/>
    <w:rsid w:val="00447FAA"/>
    <w:rsid w:val="0045029D"/>
    <w:rsid w:val="00450990"/>
    <w:rsid w:val="00450A45"/>
    <w:rsid w:val="004510EA"/>
    <w:rsid w:val="00451188"/>
    <w:rsid w:val="004512D3"/>
    <w:rsid w:val="00451827"/>
    <w:rsid w:val="00451B80"/>
    <w:rsid w:val="00452E25"/>
    <w:rsid w:val="00453D60"/>
    <w:rsid w:val="00453F6B"/>
    <w:rsid w:val="00453FE8"/>
    <w:rsid w:val="0045473C"/>
    <w:rsid w:val="004551CD"/>
    <w:rsid w:val="00455AF2"/>
    <w:rsid w:val="0045603F"/>
    <w:rsid w:val="00456108"/>
    <w:rsid w:val="004564E4"/>
    <w:rsid w:val="00457491"/>
    <w:rsid w:val="004575FA"/>
    <w:rsid w:val="00460731"/>
    <w:rsid w:val="00460935"/>
    <w:rsid w:val="004609DE"/>
    <w:rsid w:val="00460B9B"/>
    <w:rsid w:val="00460CD0"/>
    <w:rsid w:val="00461529"/>
    <w:rsid w:val="00461712"/>
    <w:rsid w:val="0046194B"/>
    <w:rsid w:val="00462135"/>
    <w:rsid w:val="004623D8"/>
    <w:rsid w:val="0046242B"/>
    <w:rsid w:val="00462D82"/>
    <w:rsid w:val="004636C9"/>
    <w:rsid w:val="00463A57"/>
    <w:rsid w:val="0046572F"/>
    <w:rsid w:val="00465750"/>
    <w:rsid w:val="004658F2"/>
    <w:rsid w:val="00465F29"/>
    <w:rsid w:val="004664EB"/>
    <w:rsid w:val="004668F7"/>
    <w:rsid w:val="00467713"/>
    <w:rsid w:val="00467A7F"/>
    <w:rsid w:val="004701E8"/>
    <w:rsid w:val="00470335"/>
    <w:rsid w:val="00471455"/>
    <w:rsid w:val="00471AD9"/>
    <w:rsid w:val="004722CB"/>
    <w:rsid w:val="004726FA"/>
    <w:rsid w:val="004728CA"/>
    <w:rsid w:val="00472FEE"/>
    <w:rsid w:val="00473437"/>
    <w:rsid w:val="00473E75"/>
    <w:rsid w:val="004749DA"/>
    <w:rsid w:val="00474DFF"/>
    <w:rsid w:val="00474E49"/>
    <w:rsid w:val="00474F7F"/>
    <w:rsid w:val="00475300"/>
    <w:rsid w:val="0047571B"/>
    <w:rsid w:val="0047582A"/>
    <w:rsid w:val="004762BA"/>
    <w:rsid w:val="00476793"/>
    <w:rsid w:val="00476C26"/>
    <w:rsid w:val="00477065"/>
    <w:rsid w:val="00477944"/>
    <w:rsid w:val="00477FA3"/>
    <w:rsid w:val="00480E15"/>
    <w:rsid w:val="00481935"/>
    <w:rsid w:val="0048196C"/>
    <w:rsid w:val="0048198D"/>
    <w:rsid w:val="004819B5"/>
    <w:rsid w:val="00481B2A"/>
    <w:rsid w:val="00481B2B"/>
    <w:rsid w:val="00482013"/>
    <w:rsid w:val="00482562"/>
    <w:rsid w:val="004827F6"/>
    <w:rsid w:val="00482950"/>
    <w:rsid w:val="004830A0"/>
    <w:rsid w:val="0048390D"/>
    <w:rsid w:val="00483BFE"/>
    <w:rsid w:val="0048416A"/>
    <w:rsid w:val="004843C9"/>
    <w:rsid w:val="00484609"/>
    <w:rsid w:val="00484A17"/>
    <w:rsid w:val="004850A6"/>
    <w:rsid w:val="00485319"/>
    <w:rsid w:val="00485B0A"/>
    <w:rsid w:val="004865C6"/>
    <w:rsid w:val="00486A6D"/>
    <w:rsid w:val="00486E29"/>
    <w:rsid w:val="00487142"/>
    <w:rsid w:val="004871FA"/>
    <w:rsid w:val="00487311"/>
    <w:rsid w:val="004879B0"/>
    <w:rsid w:val="00490081"/>
    <w:rsid w:val="00490305"/>
    <w:rsid w:val="00490D14"/>
    <w:rsid w:val="00490EAE"/>
    <w:rsid w:val="00491074"/>
    <w:rsid w:val="004913F9"/>
    <w:rsid w:val="0049197F"/>
    <w:rsid w:val="00491A95"/>
    <w:rsid w:val="004925FD"/>
    <w:rsid w:val="0049271C"/>
    <w:rsid w:val="0049446E"/>
    <w:rsid w:val="0049469C"/>
    <w:rsid w:val="00494899"/>
    <w:rsid w:val="004949AB"/>
    <w:rsid w:val="00494ABE"/>
    <w:rsid w:val="00494BBC"/>
    <w:rsid w:val="0049519A"/>
    <w:rsid w:val="004966FA"/>
    <w:rsid w:val="00496BFA"/>
    <w:rsid w:val="00496F9B"/>
    <w:rsid w:val="00497DA2"/>
    <w:rsid w:val="004A0B73"/>
    <w:rsid w:val="004A1BE5"/>
    <w:rsid w:val="004A1CF7"/>
    <w:rsid w:val="004A2733"/>
    <w:rsid w:val="004A2755"/>
    <w:rsid w:val="004A2C80"/>
    <w:rsid w:val="004A3749"/>
    <w:rsid w:val="004A3BA1"/>
    <w:rsid w:val="004A4033"/>
    <w:rsid w:val="004A4940"/>
    <w:rsid w:val="004A49CE"/>
    <w:rsid w:val="004A5247"/>
    <w:rsid w:val="004A53FD"/>
    <w:rsid w:val="004A545E"/>
    <w:rsid w:val="004A5718"/>
    <w:rsid w:val="004A5C02"/>
    <w:rsid w:val="004A60D8"/>
    <w:rsid w:val="004A70B3"/>
    <w:rsid w:val="004A72DB"/>
    <w:rsid w:val="004A78A3"/>
    <w:rsid w:val="004B0177"/>
    <w:rsid w:val="004B06A2"/>
    <w:rsid w:val="004B0963"/>
    <w:rsid w:val="004B0ABB"/>
    <w:rsid w:val="004B0BCE"/>
    <w:rsid w:val="004B28BC"/>
    <w:rsid w:val="004B2EA0"/>
    <w:rsid w:val="004B36C0"/>
    <w:rsid w:val="004B3767"/>
    <w:rsid w:val="004B4648"/>
    <w:rsid w:val="004B481E"/>
    <w:rsid w:val="004B4F35"/>
    <w:rsid w:val="004B5206"/>
    <w:rsid w:val="004B598E"/>
    <w:rsid w:val="004B5CC6"/>
    <w:rsid w:val="004B6450"/>
    <w:rsid w:val="004B72D2"/>
    <w:rsid w:val="004B7708"/>
    <w:rsid w:val="004C00E1"/>
    <w:rsid w:val="004C0A0D"/>
    <w:rsid w:val="004C0DC3"/>
    <w:rsid w:val="004C16A8"/>
    <w:rsid w:val="004C1DF7"/>
    <w:rsid w:val="004C2357"/>
    <w:rsid w:val="004C25F6"/>
    <w:rsid w:val="004C2E0A"/>
    <w:rsid w:val="004C3867"/>
    <w:rsid w:val="004C3A2F"/>
    <w:rsid w:val="004C3B35"/>
    <w:rsid w:val="004C3C1A"/>
    <w:rsid w:val="004C4180"/>
    <w:rsid w:val="004C430D"/>
    <w:rsid w:val="004C4505"/>
    <w:rsid w:val="004C4881"/>
    <w:rsid w:val="004C4C88"/>
    <w:rsid w:val="004C4E9A"/>
    <w:rsid w:val="004C5232"/>
    <w:rsid w:val="004C5B93"/>
    <w:rsid w:val="004C6194"/>
    <w:rsid w:val="004C65AC"/>
    <w:rsid w:val="004C72E1"/>
    <w:rsid w:val="004C77F9"/>
    <w:rsid w:val="004C7A58"/>
    <w:rsid w:val="004C7D22"/>
    <w:rsid w:val="004D013A"/>
    <w:rsid w:val="004D019D"/>
    <w:rsid w:val="004D0483"/>
    <w:rsid w:val="004D0995"/>
    <w:rsid w:val="004D0F1D"/>
    <w:rsid w:val="004D13AB"/>
    <w:rsid w:val="004D16A8"/>
    <w:rsid w:val="004D182E"/>
    <w:rsid w:val="004D206B"/>
    <w:rsid w:val="004D27E4"/>
    <w:rsid w:val="004D2A8C"/>
    <w:rsid w:val="004D3045"/>
    <w:rsid w:val="004D3939"/>
    <w:rsid w:val="004D3C0C"/>
    <w:rsid w:val="004D3DEA"/>
    <w:rsid w:val="004D4165"/>
    <w:rsid w:val="004D45A4"/>
    <w:rsid w:val="004D49A1"/>
    <w:rsid w:val="004D4D5C"/>
    <w:rsid w:val="004D4DFA"/>
    <w:rsid w:val="004D53DE"/>
    <w:rsid w:val="004D5F37"/>
    <w:rsid w:val="004D64D8"/>
    <w:rsid w:val="004D70D8"/>
    <w:rsid w:val="004D73F8"/>
    <w:rsid w:val="004D746E"/>
    <w:rsid w:val="004D7663"/>
    <w:rsid w:val="004D7928"/>
    <w:rsid w:val="004D7BB2"/>
    <w:rsid w:val="004E02AE"/>
    <w:rsid w:val="004E10FF"/>
    <w:rsid w:val="004E1334"/>
    <w:rsid w:val="004E1E03"/>
    <w:rsid w:val="004E21F3"/>
    <w:rsid w:val="004E2B55"/>
    <w:rsid w:val="004E32F4"/>
    <w:rsid w:val="004E3B0C"/>
    <w:rsid w:val="004E4508"/>
    <w:rsid w:val="004E4732"/>
    <w:rsid w:val="004E47A0"/>
    <w:rsid w:val="004E488A"/>
    <w:rsid w:val="004E495B"/>
    <w:rsid w:val="004E51D4"/>
    <w:rsid w:val="004E543F"/>
    <w:rsid w:val="004E58AD"/>
    <w:rsid w:val="004E5D19"/>
    <w:rsid w:val="004E62AF"/>
    <w:rsid w:val="004E6FB8"/>
    <w:rsid w:val="004E722A"/>
    <w:rsid w:val="004E7D37"/>
    <w:rsid w:val="004F0016"/>
    <w:rsid w:val="004F10DC"/>
    <w:rsid w:val="004F1220"/>
    <w:rsid w:val="004F14A3"/>
    <w:rsid w:val="004F2540"/>
    <w:rsid w:val="004F2875"/>
    <w:rsid w:val="004F2881"/>
    <w:rsid w:val="004F2E6A"/>
    <w:rsid w:val="004F328B"/>
    <w:rsid w:val="004F3891"/>
    <w:rsid w:val="004F3B4F"/>
    <w:rsid w:val="004F3C3B"/>
    <w:rsid w:val="004F3DB5"/>
    <w:rsid w:val="004F4777"/>
    <w:rsid w:val="004F482D"/>
    <w:rsid w:val="004F49A8"/>
    <w:rsid w:val="004F4E21"/>
    <w:rsid w:val="004F531E"/>
    <w:rsid w:val="004F5800"/>
    <w:rsid w:val="004F5D83"/>
    <w:rsid w:val="004F6228"/>
    <w:rsid w:val="004F63C6"/>
    <w:rsid w:val="004F66C8"/>
    <w:rsid w:val="004F7176"/>
    <w:rsid w:val="004F798B"/>
    <w:rsid w:val="00500802"/>
    <w:rsid w:val="00500BDE"/>
    <w:rsid w:val="00501122"/>
    <w:rsid w:val="005026A4"/>
    <w:rsid w:val="00503587"/>
    <w:rsid w:val="00504E77"/>
    <w:rsid w:val="00505979"/>
    <w:rsid w:val="00505CB1"/>
    <w:rsid w:val="0050638C"/>
    <w:rsid w:val="00506789"/>
    <w:rsid w:val="00506905"/>
    <w:rsid w:val="005073DD"/>
    <w:rsid w:val="005076A1"/>
    <w:rsid w:val="005079D5"/>
    <w:rsid w:val="00507C3F"/>
    <w:rsid w:val="00510703"/>
    <w:rsid w:val="00510782"/>
    <w:rsid w:val="00511022"/>
    <w:rsid w:val="0051168E"/>
    <w:rsid w:val="005116B7"/>
    <w:rsid w:val="00511BEC"/>
    <w:rsid w:val="00512AAA"/>
    <w:rsid w:val="00512BDB"/>
    <w:rsid w:val="00512C18"/>
    <w:rsid w:val="005135A1"/>
    <w:rsid w:val="00513E5D"/>
    <w:rsid w:val="00514245"/>
    <w:rsid w:val="00514392"/>
    <w:rsid w:val="005147BB"/>
    <w:rsid w:val="00514D65"/>
    <w:rsid w:val="005151AE"/>
    <w:rsid w:val="00515869"/>
    <w:rsid w:val="00515D86"/>
    <w:rsid w:val="00515FCB"/>
    <w:rsid w:val="00516935"/>
    <w:rsid w:val="00517831"/>
    <w:rsid w:val="00517E2C"/>
    <w:rsid w:val="005201B4"/>
    <w:rsid w:val="00521603"/>
    <w:rsid w:val="00521A07"/>
    <w:rsid w:val="0052241B"/>
    <w:rsid w:val="005231B4"/>
    <w:rsid w:val="00523314"/>
    <w:rsid w:val="00523CDA"/>
    <w:rsid w:val="00524C79"/>
    <w:rsid w:val="00524C80"/>
    <w:rsid w:val="00524F3A"/>
    <w:rsid w:val="00525624"/>
    <w:rsid w:val="00525769"/>
    <w:rsid w:val="00525B81"/>
    <w:rsid w:val="00526236"/>
    <w:rsid w:val="00526286"/>
    <w:rsid w:val="00526352"/>
    <w:rsid w:val="0052651A"/>
    <w:rsid w:val="00526984"/>
    <w:rsid w:val="005269A9"/>
    <w:rsid w:val="00526EAC"/>
    <w:rsid w:val="00527236"/>
    <w:rsid w:val="00527ED3"/>
    <w:rsid w:val="00527F96"/>
    <w:rsid w:val="005304AE"/>
    <w:rsid w:val="00530515"/>
    <w:rsid w:val="00530F3B"/>
    <w:rsid w:val="00530FEA"/>
    <w:rsid w:val="00531200"/>
    <w:rsid w:val="00531455"/>
    <w:rsid w:val="00531A3D"/>
    <w:rsid w:val="00531B19"/>
    <w:rsid w:val="00531D06"/>
    <w:rsid w:val="00531FB5"/>
    <w:rsid w:val="0053212C"/>
    <w:rsid w:val="005325ED"/>
    <w:rsid w:val="00532A6E"/>
    <w:rsid w:val="00532C1F"/>
    <w:rsid w:val="00533768"/>
    <w:rsid w:val="00533A1E"/>
    <w:rsid w:val="00533BE9"/>
    <w:rsid w:val="00534076"/>
    <w:rsid w:val="00534342"/>
    <w:rsid w:val="00534464"/>
    <w:rsid w:val="00534525"/>
    <w:rsid w:val="00534813"/>
    <w:rsid w:val="00534A13"/>
    <w:rsid w:val="0053500A"/>
    <w:rsid w:val="00535FF6"/>
    <w:rsid w:val="00536499"/>
    <w:rsid w:val="005366B2"/>
    <w:rsid w:val="00536728"/>
    <w:rsid w:val="00536DED"/>
    <w:rsid w:val="0053720E"/>
    <w:rsid w:val="0053789F"/>
    <w:rsid w:val="00537FEF"/>
    <w:rsid w:val="00540123"/>
    <w:rsid w:val="0054078E"/>
    <w:rsid w:val="00540FB8"/>
    <w:rsid w:val="00541612"/>
    <w:rsid w:val="00541A99"/>
    <w:rsid w:val="00541B98"/>
    <w:rsid w:val="00541C45"/>
    <w:rsid w:val="0054247C"/>
    <w:rsid w:val="005425B8"/>
    <w:rsid w:val="00542E7F"/>
    <w:rsid w:val="00543400"/>
    <w:rsid w:val="0054369C"/>
    <w:rsid w:val="00543E03"/>
    <w:rsid w:val="00543F5D"/>
    <w:rsid w:val="00544982"/>
    <w:rsid w:val="00544D92"/>
    <w:rsid w:val="00545220"/>
    <w:rsid w:val="00545265"/>
    <w:rsid w:val="00545ABA"/>
    <w:rsid w:val="00546910"/>
    <w:rsid w:val="005469E7"/>
    <w:rsid w:val="00546D07"/>
    <w:rsid w:val="00547240"/>
    <w:rsid w:val="00547357"/>
    <w:rsid w:val="005474D5"/>
    <w:rsid w:val="0054769D"/>
    <w:rsid w:val="00547915"/>
    <w:rsid w:val="00547CB2"/>
    <w:rsid w:val="00550C79"/>
    <w:rsid w:val="005510C2"/>
    <w:rsid w:val="00551197"/>
    <w:rsid w:val="005511F1"/>
    <w:rsid w:val="005512A8"/>
    <w:rsid w:val="0055136E"/>
    <w:rsid w:val="00551933"/>
    <w:rsid w:val="00551D45"/>
    <w:rsid w:val="00552152"/>
    <w:rsid w:val="005525EA"/>
    <w:rsid w:val="00552627"/>
    <w:rsid w:val="0055279E"/>
    <w:rsid w:val="00552F0D"/>
    <w:rsid w:val="00553436"/>
    <w:rsid w:val="005543F8"/>
    <w:rsid w:val="00554B54"/>
    <w:rsid w:val="0055552A"/>
    <w:rsid w:val="00555B95"/>
    <w:rsid w:val="00555BA6"/>
    <w:rsid w:val="00555C03"/>
    <w:rsid w:val="00555F9D"/>
    <w:rsid w:val="0055663E"/>
    <w:rsid w:val="00556F25"/>
    <w:rsid w:val="005571B6"/>
    <w:rsid w:val="00557614"/>
    <w:rsid w:val="00557FC8"/>
    <w:rsid w:val="00557FD8"/>
    <w:rsid w:val="00560A45"/>
    <w:rsid w:val="00561CC2"/>
    <w:rsid w:val="00561F52"/>
    <w:rsid w:val="00562157"/>
    <w:rsid w:val="00562C5D"/>
    <w:rsid w:val="00562F6B"/>
    <w:rsid w:val="0056355A"/>
    <w:rsid w:val="00563849"/>
    <w:rsid w:val="0056397B"/>
    <w:rsid w:val="00563A8D"/>
    <w:rsid w:val="00563B73"/>
    <w:rsid w:val="0056544C"/>
    <w:rsid w:val="005657E4"/>
    <w:rsid w:val="00565DDF"/>
    <w:rsid w:val="00565ECD"/>
    <w:rsid w:val="00566617"/>
    <w:rsid w:val="005666CE"/>
    <w:rsid w:val="005667FC"/>
    <w:rsid w:val="0056684B"/>
    <w:rsid w:val="00566B7D"/>
    <w:rsid w:val="00566D45"/>
    <w:rsid w:val="00566F48"/>
    <w:rsid w:val="00567453"/>
    <w:rsid w:val="005674C8"/>
    <w:rsid w:val="00570018"/>
    <w:rsid w:val="0057004D"/>
    <w:rsid w:val="0057057E"/>
    <w:rsid w:val="0057093C"/>
    <w:rsid w:val="005709F7"/>
    <w:rsid w:val="00570B41"/>
    <w:rsid w:val="00570F34"/>
    <w:rsid w:val="005711CA"/>
    <w:rsid w:val="0057161D"/>
    <w:rsid w:val="00571651"/>
    <w:rsid w:val="00571B26"/>
    <w:rsid w:val="00571C3F"/>
    <w:rsid w:val="00572347"/>
    <w:rsid w:val="00572DA1"/>
    <w:rsid w:val="00572EA8"/>
    <w:rsid w:val="00573138"/>
    <w:rsid w:val="00573677"/>
    <w:rsid w:val="00574D36"/>
    <w:rsid w:val="00575483"/>
    <w:rsid w:val="00575649"/>
    <w:rsid w:val="005758D9"/>
    <w:rsid w:val="005760B0"/>
    <w:rsid w:val="0057654C"/>
    <w:rsid w:val="005765BC"/>
    <w:rsid w:val="0057669D"/>
    <w:rsid w:val="00576BC5"/>
    <w:rsid w:val="0057704B"/>
    <w:rsid w:val="00577422"/>
    <w:rsid w:val="00577ACB"/>
    <w:rsid w:val="00580719"/>
    <w:rsid w:val="00580DA6"/>
    <w:rsid w:val="00581380"/>
    <w:rsid w:val="00581401"/>
    <w:rsid w:val="0058185B"/>
    <w:rsid w:val="00581DFE"/>
    <w:rsid w:val="00582A4D"/>
    <w:rsid w:val="00582B7C"/>
    <w:rsid w:val="00582F1C"/>
    <w:rsid w:val="00583415"/>
    <w:rsid w:val="0058386E"/>
    <w:rsid w:val="005842A2"/>
    <w:rsid w:val="005844CB"/>
    <w:rsid w:val="00584799"/>
    <w:rsid w:val="0058546E"/>
    <w:rsid w:val="005861B6"/>
    <w:rsid w:val="00586503"/>
    <w:rsid w:val="0058666B"/>
    <w:rsid w:val="00586819"/>
    <w:rsid w:val="00586A97"/>
    <w:rsid w:val="00586E4A"/>
    <w:rsid w:val="005870B1"/>
    <w:rsid w:val="005876BA"/>
    <w:rsid w:val="005901B8"/>
    <w:rsid w:val="00590361"/>
    <w:rsid w:val="005903B0"/>
    <w:rsid w:val="00590615"/>
    <w:rsid w:val="00590EAA"/>
    <w:rsid w:val="00591BBB"/>
    <w:rsid w:val="0059297B"/>
    <w:rsid w:val="00592AF9"/>
    <w:rsid w:val="00593823"/>
    <w:rsid w:val="005942C5"/>
    <w:rsid w:val="0059484B"/>
    <w:rsid w:val="00594F36"/>
    <w:rsid w:val="0059502F"/>
    <w:rsid w:val="005953B8"/>
    <w:rsid w:val="00595B71"/>
    <w:rsid w:val="00596304"/>
    <w:rsid w:val="0059668B"/>
    <w:rsid w:val="00596A75"/>
    <w:rsid w:val="00596AA8"/>
    <w:rsid w:val="00596BA0"/>
    <w:rsid w:val="00596E36"/>
    <w:rsid w:val="00597C67"/>
    <w:rsid w:val="005A0731"/>
    <w:rsid w:val="005A0BD3"/>
    <w:rsid w:val="005A0E18"/>
    <w:rsid w:val="005A14DC"/>
    <w:rsid w:val="005A1542"/>
    <w:rsid w:val="005A1958"/>
    <w:rsid w:val="005A19AC"/>
    <w:rsid w:val="005A1E98"/>
    <w:rsid w:val="005A3B37"/>
    <w:rsid w:val="005A3D28"/>
    <w:rsid w:val="005A3EAC"/>
    <w:rsid w:val="005A3F29"/>
    <w:rsid w:val="005A4008"/>
    <w:rsid w:val="005A4168"/>
    <w:rsid w:val="005A43FE"/>
    <w:rsid w:val="005A4A5E"/>
    <w:rsid w:val="005A4F57"/>
    <w:rsid w:val="005A56DE"/>
    <w:rsid w:val="005A59F7"/>
    <w:rsid w:val="005A6A81"/>
    <w:rsid w:val="005A6A90"/>
    <w:rsid w:val="005A7693"/>
    <w:rsid w:val="005A77F5"/>
    <w:rsid w:val="005A7878"/>
    <w:rsid w:val="005A7A00"/>
    <w:rsid w:val="005A7A01"/>
    <w:rsid w:val="005B0571"/>
    <w:rsid w:val="005B0895"/>
    <w:rsid w:val="005B08DD"/>
    <w:rsid w:val="005B08E0"/>
    <w:rsid w:val="005B094E"/>
    <w:rsid w:val="005B099F"/>
    <w:rsid w:val="005B0A61"/>
    <w:rsid w:val="005B0CD9"/>
    <w:rsid w:val="005B1528"/>
    <w:rsid w:val="005B1F42"/>
    <w:rsid w:val="005B2901"/>
    <w:rsid w:val="005B2C40"/>
    <w:rsid w:val="005B303D"/>
    <w:rsid w:val="005B32B0"/>
    <w:rsid w:val="005B38FF"/>
    <w:rsid w:val="005B3AF9"/>
    <w:rsid w:val="005B3D10"/>
    <w:rsid w:val="005B410C"/>
    <w:rsid w:val="005B449A"/>
    <w:rsid w:val="005B45C9"/>
    <w:rsid w:val="005B468F"/>
    <w:rsid w:val="005B5744"/>
    <w:rsid w:val="005B57B2"/>
    <w:rsid w:val="005B58BA"/>
    <w:rsid w:val="005B617A"/>
    <w:rsid w:val="005B660A"/>
    <w:rsid w:val="005B6756"/>
    <w:rsid w:val="005B6A61"/>
    <w:rsid w:val="005B7404"/>
    <w:rsid w:val="005B753F"/>
    <w:rsid w:val="005B7559"/>
    <w:rsid w:val="005B7ACF"/>
    <w:rsid w:val="005B7D70"/>
    <w:rsid w:val="005C07F2"/>
    <w:rsid w:val="005C0BB1"/>
    <w:rsid w:val="005C0CB6"/>
    <w:rsid w:val="005C1024"/>
    <w:rsid w:val="005C1D99"/>
    <w:rsid w:val="005C226D"/>
    <w:rsid w:val="005C2327"/>
    <w:rsid w:val="005C23F5"/>
    <w:rsid w:val="005C23FA"/>
    <w:rsid w:val="005C2608"/>
    <w:rsid w:val="005C2BC0"/>
    <w:rsid w:val="005C2D05"/>
    <w:rsid w:val="005C31CB"/>
    <w:rsid w:val="005C3888"/>
    <w:rsid w:val="005C4120"/>
    <w:rsid w:val="005C461B"/>
    <w:rsid w:val="005C46E1"/>
    <w:rsid w:val="005C50B1"/>
    <w:rsid w:val="005C51CD"/>
    <w:rsid w:val="005C5E5D"/>
    <w:rsid w:val="005C67D6"/>
    <w:rsid w:val="005C6C80"/>
    <w:rsid w:val="005C732A"/>
    <w:rsid w:val="005C7788"/>
    <w:rsid w:val="005C792B"/>
    <w:rsid w:val="005C7CFD"/>
    <w:rsid w:val="005D019D"/>
    <w:rsid w:val="005D0993"/>
    <w:rsid w:val="005D0997"/>
    <w:rsid w:val="005D1285"/>
    <w:rsid w:val="005D1325"/>
    <w:rsid w:val="005D1756"/>
    <w:rsid w:val="005D1B6F"/>
    <w:rsid w:val="005D2E11"/>
    <w:rsid w:val="005D301F"/>
    <w:rsid w:val="005D30EA"/>
    <w:rsid w:val="005D361D"/>
    <w:rsid w:val="005D3926"/>
    <w:rsid w:val="005D3F00"/>
    <w:rsid w:val="005D3FAB"/>
    <w:rsid w:val="005D4F38"/>
    <w:rsid w:val="005D51DE"/>
    <w:rsid w:val="005D5E86"/>
    <w:rsid w:val="005D6477"/>
    <w:rsid w:val="005D64C5"/>
    <w:rsid w:val="005D6C6D"/>
    <w:rsid w:val="005D6D58"/>
    <w:rsid w:val="005D7643"/>
    <w:rsid w:val="005D78FA"/>
    <w:rsid w:val="005E00F2"/>
    <w:rsid w:val="005E02D2"/>
    <w:rsid w:val="005E055C"/>
    <w:rsid w:val="005E18AD"/>
    <w:rsid w:val="005E1AC9"/>
    <w:rsid w:val="005E25E4"/>
    <w:rsid w:val="005E28B6"/>
    <w:rsid w:val="005E2A3B"/>
    <w:rsid w:val="005E3627"/>
    <w:rsid w:val="005E40EB"/>
    <w:rsid w:val="005E4769"/>
    <w:rsid w:val="005E489D"/>
    <w:rsid w:val="005E4904"/>
    <w:rsid w:val="005E4B51"/>
    <w:rsid w:val="005E5CF9"/>
    <w:rsid w:val="005E5E67"/>
    <w:rsid w:val="005E645B"/>
    <w:rsid w:val="005E69D8"/>
    <w:rsid w:val="005E6CBB"/>
    <w:rsid w:val="005E72D1"/>
    <w:rsid w:val="005F0272"/>
    <w:rsid w:val="005F05C0"/>
    <w:rsid w:val="005F0E78"/>
    <w:rsid w:val="005F1127"/>
    <w:rsid w:val="005F1359"/>
    <w:rsid w:val="005F1457"/>
    <w:rsid w:val="005F17A3"/>
    <w:rsid w:val="005F18D6"/>
    <w:rsid w:val="005F1E48"/>
    <w:rsid w:val="005F23DD"/>
    <w:rsid w:val="005F2879"/>
    <w:rsid w:val="005F36C3"/>
    <w:rsid w:val="005F389D"/>
    <w:rsid w:val="005F3D01"/>
    <w:rsid w:val="005F3F64"/>
    <w:rsid w:val="005F429E"/>
    <w:rsid w:val="005F438F"/>
    <w:rsid w:val="005F43AC"/>
    <w:rsid w:val="005F45F9"/>
    <w:rsid w:val="005F490A"/>
    <w:rsid w:val="005F4A6C"/>
    <w:rsid w:val="005F5097"/>
    <w:rsid w:val="005F50CC"/>
    <w:rsid w:val="005F5BFE"/>
    <w:rsid w:val="005F6A44"/>
    <w:rsid w:val="005F6AE9"/>
    <w:rsid w:val="005F7761"/>
    <w:rsid w:val="005F7844"/>
    <w:rsid w:val="005F7D5C"/>
    <w:rsid w:val="006007F9"/>
    <w:rsid w:val="006009E0"/>
    <w:rsid w:val="00600A73"/>
    <w:rsid w:val="00600B8E"/>
    <w:rsid w:val="006011AF"/>
    <w:rsid w:val="006013BB"/>
    <w:rsid w:val="00601577"/>
    <w:rsid w:val="0060191A"/>
    <w:rsid w:val="00601A8C"/>
    <w:rsid w:val="00601ADD"/>
    <w:rsid w:val="006020E1"/>
    <w:rsid w:val="006022E9"/>
    <w:rsid w:val="0060255F"/>
    <w:rsid w:val="006025AB"/>
    <w:rsid w:val="00602AAA"/>
    <w:rsid w:val="00602C30"/>
    <w:rsid w:val="00602CB1"/>
    <w:rsid w:val="00602F91"/>
    <w:rsid w:val="006033DA"/>
    <w:rsid w:val="00603440"/>
    <w:rsid w:val="006039AA"/>
    <w:rsid w:val="00603CA4"/>
    <w:rsid w:val="00603CB9"/>
    <w:rsid w:val="00604105"/>
    <w:rsid w:val="0060482D"/>
    <w:rsid w:val="00604B72"/>
    <w:rsid w:val="00604F1F"/>
    <w:rsid w:val="00605B42"/>
    <w:rsid w:val="00605B8A"/>
    <w:rsid w:val="00605D19"/>
    <w:rsid w:val="006061ED"/>
    <w:rsid w:val="00606BED"/>
    <w:rsid w:val="00606EB4"/>
    <w:rsid w:val="00607031"/>
    <w:rsid w:val="0060764D"/>
    <w:rsid w:val="0060768B"/>
    <w:rsid w:val="00610064"/>
    <w:rsid w:val="0061008D"/>
    <w:rsid w:val="00610550"/>
    <w:rsid w:val="00610AE5"/>
    <w:rsid w:val="00611296"/>
    <w:rsid w:val="00611482"/>
    <w:rsid w:val="00612542"/>
    <w:rsid w:val="00612A94"/>
    <w:rsid w:val="00612F4E"/>
    <w:rsid w:val="006131C3"/>
    <w:rsid w:val="00613280"/>
    <w:rsid w:val="00613485"/>
    <w:rsid w:val="0061386E"/>
    <w:rsid w:val="00613C18"/>
    <w:rsid w:val="00613E21"/>
    <w:rsid w:val="006146E5"/>
    <w:rsid w:val="00614BDB"/>
    <w:rsid w:val="00614D9D"/>
    <w:rsid w:val="00614ED3"/>
    <w:rsid w:val="00614F19"/>
    <w:rsid w:val="0061518F"/>
    <w:rsid w:val="00615363"/>
    <w:rsid w:val="00615451"/>
    <w:rsid w:val="00616864"/>
    <w:rsid w:val="006169D6"/>
    <w:rsid w:val="00617F06"/>
    <w:rsid w:val="006207E1"/>
    <w:rsid w:val="006209BB"/>
    <w:rsid w:val="00620DE2"/>
    <w:rsid w:val="00620F12"/>
    <w:rsid w:val="00621442"/>
    <w:rsid w:val="00621EC1"/>
    <w:rsid w:val="00622072"/>
    <w:rsid w:val="006221D2"/>
    <w:rsid w:val="0062233C"/>
    <w:rsid w:val="006224C0"/>
    <w:rsid w:val="00622BB8"/>
    <w:rsid w:val="00622E49"/>
    <w:rsid w:val="006231C1"/>
    <w:rsid w:val="00623533"/>
    <w:rsid w:val="006236AD"/>
    <w:rsid w:val="00623C24"/>
    <w:rsid w:val="0062422C"/>
    <w:rsid w:val="00624B06"/>
    <w:rsid w:val="00625A8F"/>
    <w:rsid w:val="00625A91"/>
    <w:rsid w:val="00625FD9"/>
    <w:rsid w:val="00626AFD"/>
    <w:rsid w:val="00626D73"/>
    <w:rsid w:val="006272B4"/>
    <w:rsid w:val="00627956"/>
    <w:rsid w:val="00627C44"/>
    <w:rsid w:val="0063098E"/>
    <w:rsid w:val="00630A1D"/>
    <w:rsid w:val="00630FC5"/>
    <w:rsid w:val="006313D0"/>
    <w:rsid w:val="00631E9E"/>
    <w:rsid w:val="00631FA4"/>
    <w:rsid w:val="0063221F"/>
    <w:rsid w:val="00632823"/>
    <w:rsid w:val="0063362F"/>
    <w:rsid w:val="00633E31"/>
    <w:rsid w:val="00633EF5"/>
    <w:rsid w:val="0063489D"/>
    <w:rsid w:val="006352D0"/>
    <w:rsid w:val="0063574B"/>
    <w:rsid w:val="00637252"/>
    <w:rsid w:val="006373E8"/>
    <w:rsid w:val="0063769E"/>
    <w:rsid w:val="00637860"/>
    <w:rsid w:val="006400CB"/>
    <w:rsid w:val="00640A19"/>
    <w:rsid w:val="00641390"/>
    <w:rsid w:val="00641D98"/>
    <w:rsid w:val="006420EB"/>
    <w:rsid w:val="0064253F"/>
    <w:rsid w:val="00642780"/>
    <w:rsid w:val="006429E6"/>
    <w:rsid w:val="00642F20"/>
    <w:rsid w:val="00643193"/>
    <w:rsid w:val="00643DD3"/>
    <w:rsid w:val="006440DE"/>
    <w:rsid w:val="006443A3"/>
    <w:rsid w:val="006446F6"/>
    <w:rsid w:val="00644E95"/>
    <w:rsid w:val="006456BA"/>
    <w:rsid w:val="006457A4"/>
    <w:rsid w:val="00647408"/>
    <w:rsid w:val="00650B7C"/>
    <w:rsid w:val="00650F18"/>
    <w:rsid w:val="00650F25"/>
    <w:rsid w:val="00650FCB"/>
    <w:rsid w:val="006515D2"/>
    <w:rsid w:val="00651621"/>
    <w:rsid w:val="00651B98"/>
    <w:rsid w:val="00651EBB"/>
    <w:rsid w:val="006526A3"/>
    <w:rsid w:val="00652821"/>
    <w:rsid w:val="0065282F"/>
    <w:rsid w:val="006532DF"/>
    <w:rsid w:val="006533DA"/>
    <w:rsid w:val="006535EE"/>
    <w:rsid w:val="0065400A"/>
    <w:rsid w:val="0065459F"/>
    <w:rsid w:val="00654D64"/>
    <w:rsid w:val="0065605B"/>
    <w:rsid w:val="006561CD"/>
    <w:rsid w:val="006562B0"/>
    <w:rsid w:val="00656374"/>
    <w:rsid w:val="00656F93"/>
    <w:rsid w:val="006571F7"/>
    <w:rsid w:val="00657381"/>
    <w:rsid w:val="006574EA"/>
    <w:rsid w:val="00657535"/>
    <w:rsid w:val="0065789F"/>
    <w:rsid w:val="00657DEB"/>
    <w:rsid w:val="006605F2"/>
    <w:rsid w:val="00660682"/>
    <w:rsid w:val="006607D2"/>
    <w:rsid w:val="00661087"/>
    <w:rsid w:val="00661164"/>
    <w:rsid w:val="00661357"/>
    <w:rsid w:val="00661648"/>
    <w:rsid w:val="0066164E"/>
    <w:rsid w:val="00661ED9"/>
    <w:rsid w:val="00662E62"/>
    <w:rsid w:val="00663061"/>
    <w:rsid w:val="00663B62"/>
    <w:rsid w:val="00663CA7"/>
    <w:rsid w:val="006649C7"/>
    <w:rsid w:val="00664A9C"/>
    <w:rsid w:val="00665AF0"/>
    <w:rsid w:val="00666473"/>
    <w:rsid w:val="006664D4"/>
    <w:rsid w:val="00666754"/>
    <w:rsid w:val="00666DD2"/>
    <w:rsid w:val="00667532"/>
    <w:rsid w:val="006676B0"/>
    <w:rsid w:val="00670075"/>
    <w:rsid w:val="00670084"/>
    <w:rsid w:val="00670B8E"/>
    <w:rsid w:val="00670F34"/>
    <w:rsid w:val="0067120A"/>
    <w:rsid w:val="00671534"/>
    <w:rsid w:val="006715F7"/>
    <w:rsid w:val="00671A83"/>
    <w:rsid w:val="00672064"/>
    <w:rsid w:val="00672614"/>
    <w:rsid w:val="00672E9F"/>
    <w:rsid w:val="00673229"/>
    <w:rsid w:val="00673A96"/>
    <w:rsid w:val="0067416A"/>
    <w:rsid w:val="0067557B"/>
    <w:rsid w:val="006761ED"/>
    <w:rsid w:val="0067664F"/>
    <w:rsid w:val="00676ACC"/>
    <w:rsid w:val="00677108"/>
    <w:rsid w:val="00677F7A"/>
    <w:rsid w:val="00680238"/>
    <w:rsid w:val="00680B65"/>
    <w:rsid w:val="00682291"/>
    <w:rsid w:val="0068256E"/>
    <w:rsid w:val="00682CC2"/>
    <w:rsid w:val="00684123"/>
    <w:rsid w:val="006850DC"/>
    <w:rsid w:val="00685DCB"/>
    <w:rsid w:val="00685EC4"/>
    <w:rsid w:val="00686006"/>
    <w:rsid w:val="00686965"/>
    <w:rsid w:val="00686C5D"/>
    <w:rsid w:val="00686D48"/>
    <w:rsid w:val="00687637"/>
    <w:rsid w:val="00690076"/>
    <w:rsid w:val="00690156"/>
    <w:rsid w:val="0069089F"/>
    <w:rsid w:val="00690D5A"/>
    <w:rsid w:val="00690EDE"/>
    <w:rsid w:val="00691373"/>
    <w:rsid w:val="006913B3"/>
    <w:rsid w:val="00692238"/>
    <w:rsid w:val="00692778"/>
    <w:rsid w:val="00692CD7"/>
    <w:rsid w:val="00692CFA"/>
    <w:rsid w:val="00692E02"/>
    <w:rsid w:val="00693027"/>
    <w:rsid w:val="00693C9E"/>
    <w:rsid w:val="00693CA8"/>
    <w:rsid w:val="00694292"/>
    <w:rsid w:val="006947CD"/>
    <w:rsid w:val="00694F1B"/>
    <w:rsid w:val="00695324"/>
    <w:rsid w:val="00695966"/>
    <w:rsid w:val="00695C3B"/>
    <w:rsid w:val="00695FFE"/>
    <w:rsid w:val="00696B50"/>
    <w:rsid w:val="00696BA3"/>
    <w:rsid w:val="00697098"/>
    <w:rsid w:val="006972F7"/>
    <w:rsid w:val="006A0197"/>
    <w:rsid w:val="006A0317"/>
    <w:rsid w:val="006A089F"/>
    <w:rsid w:val="006A1D09"/>
    <w:rsid w:val="006A2204"/>
    <w:rsid w:val="006A23D5"/>
    <w:rsid w:val="006A2452"/>
    <w:rsid w:val="006A2461"/>
    <w:rsid w:val="006A2DB4"/>
    <w:rsid w:val="006A39B9"/>
    <w:rsid w:val="006A46FD"/>
    <w:rsid w:val="006A4A08"/>
    <w:rsid w:val="006A51C8"/>
    <w:rsid w:val="006A5257"/>
    <w:rsid w:val="006A53AA"/>
    <w:rsid w:val="006A5468"/>
    <w:rsid w:val="006A5CF4"/>
    <w:rsid w:val="006A5D27"/>
    <w:rsid w:val="006A5F02"/>
    <w:rsid w:val="006A68EB"/>
    <w:rsid w:val="006A697B"/>
    <w:rsid w:val="006A6AA7"/>
    <w:rsid w:val="006A7634"/>
    <w:rsid w:val="006A7C9F"/>
    <w:rsid w:val="006A7CEC"/>
    <w:rsid w:val="006A7E0E"/>
    <w:rsid w:val="006B03CC"/>
    <w:rsid w:val="006B0613"/>
    <w:rsid w:val="006B083A"/>
    <w:rsid w:val="006B1057"/>
    <w:rsid w:val="006B182E"/>
    <w:rsid w:val="006B1A72"/>
    <w:rsid w:val="006B1AF9"/>
    <w:rsid w:val="006B2BA8"/>
    <w:rsid w:val="006B3160"/>
    <w:rsid w:val="006B3672"/>
    <w:rsid w:val="006B3C95"/>
    <w:rsid w:val="006B3D92"/>
    <w:rsid w:val="006B3E09"/>
    <w:rsid w:val="006B401E"/>
    <w:rsid w:val="006B4D89"/>
    <w:rsid w:val="006B5B69"/>
    <w:rsid w:val="006B6BBE"/>
    <w:rsid w:val="006B6C62"/>
    <w:rsid w:val="006B6D08"/>
    <w:rsid w:val="006B6E73"/>
    <w:rsid w:val="006B7616"/>
    <w:rsid w:val="006B7931"/>
    <w:rsid w:val="006B7DBE"/>
    <w:rsid w:val="006B7E97"/>
    <w:rsid w:val="006C069D"/>
    <w:rsid w:val="006C097E"/>
    <w:rsid w:val="006C0BB2"/>
    <w:rsid w:val="006C0DE0"/>
    <w:rsid w:val="006C0FEA"/>
    <w:rsid w:val="006C129B"/>
    <w:rsid w:val="006C13FA"/>
    <w:rsid w:val="006C24F7"/>
    <w:rsid w:val="006C2D24"/>
    <w:rsid w:val="006C3151"/>
    <w:rsid w:val="006C3518"/>
    <w:rsid w:val="006C36CE"/>
    <w:rsid w:val="006C3C83"/>
    <w:rsid w:val="006C3DDA"/>
    <w:rsid w:val="006C41E9"/>
    <w:rsid w:val="006C4B6A"/>
    <w:rsid w:val="006C5288"/>
    <w:rsid w:val="006C5540"/>
    <w:rsid w:val="006C58E5"/>
    <w:rsid w:val="006C5CA5"/>
    <w:rsid w:val="006C6747"/>
    <w:rsid w:val="006C6E60"/>
    <w:rsid w:val="006C6F84"/>
    <w:rsid w:val="006C73BF"/>
    <w:rsid w:val="006C75BD"/>
    <w:rsid w:val="006D02F3"/>
    <w:rsid w:val="006D0643"/>
    <w:rsid w:val="006D117B"/>
    <w:rsid w:val="006D1208"/>
    <w:rsid w:val="006D1520"/>
    <w:rsid w:val="006D179D"/>
    <w:rsid w:val="006D18D2"/>
    <w:rsid w:val="006D199F"/>
    <w:rsid w:val="006D20BF"/>
    <w:rsid w:val="006D2301"/>
    <w:rsid w:val="006D2853"/>
    <w:rsid w:val="006D2C46"/>
    <w:rsid w:val="006D3016"/>
    <w:rsid w:val="006D32FC"/>
    <w:rsid w:val="006D388B"/>
    <w:rsid w:val="006D3C5B"/>
    <w:rsid w:val="006D3D9C"/>
    <w:rsid w:val="006D4803"/>
    <w:rsid w:val="006D4E84"/>
    <w:rsid w:val="006D4FDA"/>
    <w:rsid w:val="006D547B"/>
    <w:rsid w:val="006D5E1F"/>
    <w:rsid w:val="006D65AB"/>
    <w:rsid w:val="006D6797"/>
    <w:rsid w:val="006D6D74"/>
    <w:rsid w:val="006D7380"/>
    <w:rsid w:val="006D7456"/>
    <w:rsid w:val="006D7645"/>
    <w:rsid w:val="006D7DCE"/>
    <w:rsid w:val="006E10D2"/>
    <w:rsid w:val="006E1125"/>
    <w:rsid w:val="006E11A3"/>
    <w:rsid w:val="006E164D"/>
    <w:rsid w:val="006E1739"/>
    <w:rsid w:val="006E1790"/>
    <w:rsid w:val="006E18B4"/>
    <w:rsid w:val="006E192F"/>
    <w:rsid w:val="006E1A19"/>
    <w:rsid w:val="006E2D32"/>
    <w:rsid w:val="006E34AC"/>
    <w:rsid w:val="006E3EB4"/>
    <w:rsid w:val="006E449C"/>
    <w:rsid w:val="006E4C43"/>
    <w:rsid w:val="006E4CB7"/>
    <w:rsid w:val="006E50CB"/>
    <w:rsid w:val="006E5705"/>
    <w:rsid w:val="006E58D0"/>
    <w:rsid w:val="006E6490"/>
    <w:rsid w:val="006E6E15"/>
    <w:rsid w:val="006E741D"/>
    <w:rsid w:val="006E7CEF"/>
    <w:rsid w:val="006F0B13"/>
    <w:rsid w:val="006F0DCF"/>
    <w:rsid w:val="006F0FA6"/>
    <w:rsid w:val="006F1DBE"/>
    <w:rsid w:val="006F1F55"/>
    <w:rsid w:val="006F1FAC"/>
    <w:rsid w:val="006F206B"/>
    <w:rsid w:val="006F25EA"/>
    <w:rsid w:val="006F2EBF"/>
    <w:rsid w:val="006F364B"/>
    <w:rsid w:val="006F37E6"/>
    <w:rsid w:val="006F4560"/>
    <w:rsid w:val="006F466F"/>
    <w:rsid w:val="006F4C66"/>
    <w:rsid w:val="006F5DCF"/>
    <w:rsid w:val="006F6163"/>
    <w:rsid w:val="006F646B"/>
    <w:rsid w:val="006F68EE"/>
    <w:rsid w:val="006F6B13"/>
    <w:rsid w:val="006F72FF"/>
    <w:rsid w:val="006F73F1"/>
    <w:rsid w:val="006F7408"/>
    <w:rsid w:val="006F74DA"/>
    <w:rsid w:val="0070017E"/>
    <w:rsid w:val="007009DC"/>
    <w:rsid w:val="007009F2"/>
    <w:rsid w:val="00701382"/>
    <w:rsid w:val="007016FC"/>
    <w:rsid w:val="00702C97"/>
    <w:rsid w:val="00703CA5"/>
    <w:rsid w:val="007041F4"/>
    <w:rsid w:val="00704896"/>
    <w:rsid w:val="00704BCF"/>
    <w:rsid w:val="00704C3A"/>
    <w:rsid w:val="007065F3"/>
    <w:rsid w:val="0070705E"/>
    <w:rsid w:val="00707762"/>
    <w:rsid w:val="007077B5"/>
    <w:rsid w:val="00707B39"/>
    <w:rsid w:val="00710693"/>
    <w:rsid w:val="00710FA9"/>
    <w:rsid w:val="00710FD5"/>
    <w:rsid w:val="007111AF"/>
    <w:rsid w:val="007112BD"/>
    <w:rsid w:val="007117B1"/>
    <w:rsid w:val="007118E1"/>
    <w:rsid w:val="00711C90"/>
    <w:rsid w:val="00711CCF"/>
    <w:rsid w:val="0071205C"/>
    <w:rsid w:val="0071313A"/>
    <w:rsid w:val="00713323"/>
    <w:rsid w:val="00713B36"/>
    <w:rsid w:val="00713E54"/>
    <w:rsid w:val="007144F6"/>
    <w:rsid w:val="0071534E"/>
    <w:rsid w:val="00715891"/>
    <w:rsid w:val="00715B00"/>
    <w:rsid w:val="00715BB1"/>
    <w:rsid w:val="00715BBE"/>
    <w:rsid w:val="00715ED0"/>
    <w:rsid w:val="00715FC8"/>
    <w:rsid w:val="00716009"/>
    <w:rsid w:val="00716215"/>
    <w:rsid w:val="00716497"/>
    <w:rsid w:val="0071661D"/>
    <w:rsid w:val="0071713E"/>
    <w:rsid w:val="007176C1"/>
    <w:rsid w:val="007177E3"/>
    <w:rsid w:val="00717BDD"/>
    <w:rsid w:val="00720B35"/>
    <w:rsid w:val="00720F5E"/>
    <w:rsid w:val="00720F95"/>
    <w:rsid w:val="0072191E"/>
    <w:rsid w:val="007222AD"/>
    <w:rsid w:val="007237AA"/>
    <w:rsid w:val="00723D10"/>
    <w:rsid w:val="007244A6"/>
    <w:rsid w:val="0072534A"/>
    <w:rsid w:val="0072539F"/>
    <w:rsid w:val="00727481"/>
    <w:rsid w:val="00727764"/>
    <w:rsid w:val="007309A2"/>
    <w:rsid w:val="00730FCE"/>
    <w:rsid w:val="0073148E"/>
    <w:rsid w:val="00732225"/>
    <w:rsid w:val="0073277F"/>
    <w:rsid w:val="0073302F"/>
    <w:rsid w:val="00733041"/>
    <w:rsid w:val="007330D2"/>
    <w:rsid w:val="0073398D"/>
    <w:rsid w:val="00733E55"/>
    <w:rsid w:val="00734508"/>
    <w:rsid w:val="00734FAB"/>
    <w:rsid w:val="007350A3"/>
    <w:rsid w:val="0073549D"/>
    <w:rsid w:val="007355E3"/>
    <w:rsid w:val="00736988"/>
    <w:rsid w:val="00736E15"/>
    <w:rsid w:val="00737008"/>
    <w:rsid w:val="0073706E"/>
    <w:rsid w:val="00737928"/>
    <w:rsid w:val="00737F9D"/>
    <w:rsid w:val="00740304"/>
    <w:rsid w:val="007405EF"/>
    <w:rsid w:val="00740754"/>
    <w:rsid w:val="007412C1"/>
    <w:rsid w:val="00741384"/>
    <w:rsid w:val="0074138B"/>
    <w:rsid w:val="007423C2"/>
    <w:rsid w:val="00742497"/>
    <w:rsid w:val="0074255F"/>
    <w:rsid w:val="007430FB"/>
    <w:rsid w:val="0074340F"/>
    <w:rsid w:val="00743415"/>
    <w:rsid w:val="00743A6E"/>
    <w:rsid w:val="00743FDD"/>
    <w:rsid w:val="00744328"/>
    <w:rsid w:val="0074446F"/>
    <w:rsid w:val="00744999"/>
    <w:rsid w:val="007450F4"/>
    <w:rsid w:val="0074534F"/>
    <w:rsid w:val="00745B07"/>
    <w:rsid w:val="00745B78"/>
    <w:rsid w:val="00745D39"/>
    <w:rsid w:val="00745D52"/>
    <w:rsid w:val="00746C1E"/>
    <w:rsid w:val="00746E3B"/>
    <w:rsid w:val="007470C9"/>
    <w:rsid w:val="0074728F"/>
    <w:rsid w:val="00747E1F"/>
    <w:rsid w:val="007502D0"/>
    <w:rsid w:val="007506DE"/>
    <w:rsid w:val="00750888"/>
    <w:rsid w:val="0075100E"/>
    <w:rsid w:val="007511FD"/>
    <w:rsid w:val="00751A38"/>
    <w:rsid w:val="00751C8D"/>
    <w:rsid w:val="00751F71"/>
    <w:rsid w:val="00753398"/>
    <w:rsid w:val="00753CDA"/>
    <w:rsid w:val="00754972"/>
    <w:rsid w:val="0075498A"/>
    <w:rsid w:val="00754A8F"/>
    <w:rsid w:val="00755111"/>
    <w:rsid w:val="00755132"/>
    <w:rsid w:val="007555DD"/>
    <w:rsid w:val="00755B1E"/>
    <w:rsid w:val="00756163"/>
    <w:rsid w:val="00756471"/>
    <w:rsid w:val="00756831"/>
    <w:rsid w:val="00757010"/>
    <w:rsid w:val="00757853"/>
    <w:rsid w:val="00757E4B"/>
    <w:rsid w:val="00760BF6"/>
    <w:rsid w:val="00761092"/>
    <w:rsid w:val="007611A0"/>
    <w:rsid w:val="007611FD"/>
    <w:rsid w:val="0076149C"/>
    <w:rsid w:val="00761618"/>
    <w:rsid w:val="00761E44"/>
    <w:rsid w:val="0076258C"/>
    <w:rsid w:val="007628B9"/>
    <w:rsid w:val="00762B62"/>
    <w:rsid w:val="00762D01"/>
    <w:rsid w:val="00762EB3"/>
    <w:rsid w:val="0076359C"/>
    <w:rsid w:val="0076363C"/>
    <w:rsid w:val="00763A6E"/>
    <w:rsid w:val="00763E5B"/>
    <w:rsid w:val="00763FF0"/>
    <w:rsid w:val="00764311"/>
    <w:rsid w:val="00764608"/>
    <w:rsid w:val="00764A4C"/>
    <w:rsid w:val="00764DAE"/>
    <w:rsid w:val="00765825"/>
    <w:rsid w:val="007659E0"/>
    <w:rsid w:val="00765EE2"/>
    <w:rsid w:val="0076600C"/>
    <w:rsid w:val="00766284"/>
    <w:rsid w:val="00766496"/>
    <w:rsid w:val="007664C8"/>
    <w:rsid w:val="007666E8"/>
    <w:rsid w:val="007675DD"/>
    <w:rsid w:val="00770844"/>
    <w:rsid w:val="00770B3D"/>
    <w:rsid w:val="00771C04"/>
    <w:rsid w:val="00771DDE"/>
    <w:rsid w:val="00772613"/>
    <w:rsid w:val="00772636"/>
    <w:rsid w:val="00772707"/>
    <w:rsid w:val="00772C87"/>
    <w:rsid w:val="00772CE4"/>
    <w:rsid w:val="0077377F"/>
    <w:rsid w:val="007737BF"/>
    <w:rsid w:val="007737D1"/>
    <w:rsid w:val="00773965"/>
    <w:rsid w:val="00773CB3"/>
    <w:rsid w:val="0077407B"/>
    <w:rsid w:val="007742FC"/>
    <w:rsid w:val="0077511B"/>
    <w:rsid w:val="0077542F"/>
    <w:rsid w:val="00775460"/>
    <w:rsid w:val="00775C99"/>
    <w:rsid w:val="00775C9B"/>
    <w:rsid w:val="00776187"/>
    <w:rsid w:val="007761E5"/>
    <w:rsid w:val="007763D9"/>
    <w:rsid w:val="00776446"/>
    <w:rsid w:val="0077665D"/>
    <w:rsid w:val="0077698E"/>
    <w:rsid w:val="00776AC5"/>
    <w:rsid w:val="00777F46"/>
    <w:rsid w:val="007800C5"/>
    <w:rsid w:val="0078011D"/>
    <w:rsid w:val="007805D0"/>
    <w:rsid w:val="0078069A"/>
    <w:rsid w:val="007806F8"/>
    <w:rsid w:val="00780FC0"/>
    <w:rsid w:val="0078115E"/>
    <w:rsid w:val="00781356"/>
    <w:rsid w:val="00781477"/>
    <w:rsid w:val="007814A0"/>
    <w:rsid w:val="00781CE2"/>
    <w:rsid w:val="00781D02"/>
    <w:rsid w:val="0078213D"/>
    <w:rsid w:val="00782684"/>
    <w:rsid w:val="00783333"/>
    <w:rsid w:val="00783659"/>
    <w:rsid w:val="00783C45"/>
    <w:rsid w:val="0078402B"/>
    <w:rsid w:val="0078507C"/>
    <w:rsid w:val="007851D6"/>
    <w:rsid w:val="00785865"/>
    <w:rsid w:val="0078647C"/>
    <w:rsid w:val="00786784"/>
    <w:rsid w:val="0078685E"/>
    <w:rsid w:val="00786915"/>
    <w:rsid w:val="00787BB4"/>
    <w:rsid w:val="0079002E"/>
    <w:rsid w:val="00790353"/>
    <w:rsid w:val="007905F6"/>
    <w:rsid w:val="00790D3A"/>
    <w:rsid w:val="00790E6E"/>
    <w:rsid w:val="007912DC"/>
    <w:rsid w:val="0079145E"/>
    <w:rsid w:val="007920A2"/>
    <w:rsid w:val="007920C7"/>
    <w:rsid w:val="00793704"/>
    <w:rsid w:val="00793A50"/>
    <w:rsid w:val="00793A9E"/>
    <w:rsid w:val="00793CA0"/>
    <w:rsid w:val="0079480F"/>
    <w:rsid w:val="00794BDD"/>
    <w:rsid w:val="00794FAD"/>
    <w:rsid w:val="0079514A"/>
    <w:rsid w:val="00795536"/>
    <w:rsid w:val="00796C7C"/>
    <w:rsid w:val="00797D5C"/>
    <w:rsid w:val="007A0167"/>
    <w:rsid w:val="007A0252"/>
    <w:rsid w:val="007A0973"/>
    <w:rsid w:val="007A17DC"/>
    <w:rsid w:val="007A2429"/>
    <w:rsid w:val="007A2549"/>
    <w:rsid w:val="007A283E"/>
    <w:rsid w:val="007A2B9A"/>
    <w:rsid w:val="007A330E"/>
    <w:rsid w:val="007A37AB"/>
    <w:rsid w:val="007A3C0E"/>
    <w:rsid w:val="007A3F7B"/>
    <w:rsid w:val="007A4280"/>
    <w:rsid w:val="007A48B0"/>
    <w:rsid w:val="007A4C45"/>
    <w:rsid w:val="007A4EA1"/>
    <w:rsid w:val="007A55D6"/>
    <w:rsid w:val="007A56E2"/>
    <w:rsid w:val="007A57D7"/>
    <w:rsid w:val="007A599C"/>
    <w:rsid w:val="007A6BF2"/>
    <w:rsid w:val="007A7019"/>
    <w:rsid w:val="007A7730"/>
    <w:rsid w:val="007A77D7"/>
    <w:rsid w:val="007A78F9"/>
    <w:rsid w:val="007B00F4"/>
    <w:rsid w:val="007B020F"/>
    <w:rsid w:val="007B039D"/>
    <w:rsid w:val="007B0640"/>
    <w:rsid w:val="007B07AD"/>
    <w:rsid w:val="007B0B67"/>
    <w:rsid w:val="007B0D2E"/>
    <w:rsid w:val="007B0D5E"/>
    <w:rsid w:val="007B1250"/>
    <w:rsid w:val="007B1887"/>
    <w:rsid w:val="007B21A7"/>
    <w:rsid w:val="007B24D9"/>
    <w:rsid w:val="007B2C4C"/>
    <w:rsid w:val="007B2C9D"/>
    <w:rsid w:val="007B33F7"/>
    <w:rsid w:val="007B396C"/>
    <w:rsid w:val="007B3BB4"/>
    <w:rsid w:val="007B3E11"/>
    <w:rsid w:val="007B3F58"/>
    <w:rsid w:val="007B4002"/>
    <w:rsid w:val="007B4279"/>
    <w:rsid w:val="007B43EA"/>
    <w:rsid w:val="007B48FE"/>
    <w:rsid w:val="007B4B9A"/>
    <w:rsid w:val="007B5BAB"/>
    <w:rsid w:val="007B5F55"/>
    <w:rsid w:val="007B60CE"/>
    <w:rsid w:val="007B62DB"/>
    <w:rsid w:val="007B657A"/>
    <w:rsid w:val="007B6C6D"/>
    <w:rsid w:val="007B731A"/>
    <w:rsid w:val="007C0691"/>
    <w:rsid w:val="007C0745"/>
    <w:rsid w:val="007C0E76"/>
    <w:rsid w:val="007C1D1E"/>
    <w:rsid w:val="007C24D8"/>
    <w:rsid w:val="007C2A2B"/>
    <w:rsid w:val="007C2A52"/>
    <w:rsid w:val="007C2D90"/>
    <w:rsid w:val="007C2F41"/>
    <w:rsid w:val="007C344C"/>
    <w:rsid w:val="007C3F95"/>
    <w:rsid w:val="007C421E"/>
    <w:rsid w:val="007C46FF"/>
    <w:rsid w:val="007C499F"/>
    <w:rsid w:val="007C4E83"/>
    <w:rsid w:val="007C5589"/>
    <w:rsid w:val="007C625B"/>
    <w:rsid w:val="007C6E8E"/>
    <w:rsid w:val="007C7011"/>
    <w:rsid w:val="007C722C"/>
    <w:rsid w:val="007D0B88"/>
    <w:rsid w:val="007D1222"/>
    <w:rsid w:val="007D2349"/>
    <w:rsid w:val="007D26FE"/>
    <w:rsid w:val="007D2B1B"/>
    <w:rsid w:val="007D2B63"/>
    <w:rsid w:val="007D2E2A"/>
    <w:rsid w:val="007D2F13"/>
    <w:rsid w:val="007D3170"/>
    <w:rsid w:val="007D3946"/>
    <w:rsid w:val="007D4382"/>
    <w:rsid w:val="007D458C"/>
    <w:rsid w:val="007D48E8"/>
    <w:rsid w:val="007D4B41"/>
    <w:rsid w:val="007D4C4D"/>
    <w:rsid w:val="007D4D5A"/>
    <w:rsid w:val="007D5271"/>
    <w:rsid w:val="007D5447"/>
    <w:rsid w:val="007D5BD0"/>
    <w:rsid w:val="007D5D3D"/>
    <w:rsid w:val="007D5F55"/>
    <w:rsid w:val="007D600F"/>
    <w:rsid w:val="007D66F9"/>
    <w:rsid w:val="007D6AA2"/>
    <w:rsid w:val="007D6D52"/>
    <w:rsid w:val="007E0021"/>
    <w:rsid w:val="007E0837"/>
    <w:rsid w:val="007E08D9"/>
    <w:rsid w:val="007E0EE5"/>
    <w:rsid w:val="007E1C74"/>
    <w:rsid w:val="007E23B7"/>
    <w:rsid w:val="007E2615"/>
    <w:rsid w:val="007E2732"/>
    <w:rsid w:val="007E2C2E"/>
    <w:rsid w:val="007E2CB5"/>
    <w:rsid w:val="007E30D1"/>
    <w:rsid w:val="007E3793"/>
    <w:rsid w:val="007E385A"/>
    <w:rsid w:val="007E3E3B"/>
    <w:rsid w:val="007E3F01"/>
    <w:rsid w:val="007E466C"/>
    <w:rsid w:val="007E4FAF"/>
    <w:rsid w:val="007E592B"/>
    <w:rsid w:val="007E6467"/>
    <w:rsid w:val="007E6F6F"/>
    <w:rsid w:val="007E7125"/>
    <w:rsid w:val="007E721D"/>
    <w:rsid w:val="007E73D3"/>
    <w:rsid w:val="007E7EAC"/>
    <w:rsid w:val="007F0351"/>
    <w:rsid w:val="007F045F"/>
    <w:rsid w:val="007F0E9D"/>
    <w:rsid w:val="007F0FC9"/>
    <w:rsid w:val="007F17B3"/>
    <w:rsid w:val="007F27CE"/>
    <w:rsid w:val="007F2884"/>
    <w:rsid w:val="007F2A41"/>
    <w:rsid w:val="007F2DE1"/>
    <w:rsid w:val="007F345E"/>
    <w:rsid w:val="007F402B"/>
    <w:rsid w:val="007F4388"/>
    <w:rsid w:val="007F488B"/>
    <w:rsid w:val="007F518E"/>
    <w:rsid w:val="007F52E3"/>
    <w:rsid w:val="007F58DC"/>
    <w:rsid w:val="007F5ADA"/>
    <w:rsid w:val="007F5BC1"/>
    <w:rsid w:val="007F653F"/>
    <w:rsid w:val="007F6570"/>
    <w:rsid w:val="007F6CC9"/>
    <w:rsid w:val="007F7058"/>
    <w:rsid w:val="00800288"/>
    <w:rsid w:val="0080090E"/>
    <w:rsid w:val="00800A3F"/>
    <w:rsid w:val="00800CB5"/>
    <w:rsid w:val="00801005"/>
    <w:rsid w:val="00801A85"/>
    <w:rsid w:val="0080211B"/>
    <w:rsid w:val="008029D7"/>
    <w:rsid w:val="00802A5B"/>
    <w:rsid w:val="00802DF9"/>
    <w:rsid w:val="0080357D"/>
    <w:rsid w:val="00803755"/>
    <w:rsid w:val="008037E0"/>
    <w:rsid w:val="0080431E"/>
    <w:rsid w:val="00804F52"/>
    <w:rsid w:val="0080545F"/>
    <w:rsid w:val="0080561C"/>
    <w:rsid w:val="00805EC3"/>
    <w:rsid w:val="00805EEF"/>
    <w:rsid w:val="00806122"/>
    <w:rsid w:val="008065A9"/>
    <w:rsid w:val="0080735D"/>
    <w:rsid w:val="00807769"/>
    <w:rsid w:val="00807C14"/>
    <w:rsid w:val="00807C49"/>
    <w:rsid w:val="00810125"/>
    <w:rsid w:val="008101FC"/>
    <w:rsid w:val="008106EA"/>
    <w:rsid w:val="00810EAD"/>
    <w:rsid w:val="00811AAC"/>
    <w:rsid w:val="008122C2"/>
    <w:rsid w:val="0081230B"/>
    <w:rsid w:val="0081241D"/>
    <w:rsid w:val="00812A31"/>
    <w:rsid w:val="008131D5"/>
    <w:rsid w:val="008132B1"/>
    <w:rsid w:val="008132EC"/>
    <w:rsid w:val="00813A82"/>
    <w:rsid w:val="00813E94"/>
    <w:rsid w:val="00814ECA"/>
    <w:rsid w:val="0081524E"/>
    <w:rsid w:val="00816225"/>
    <w:rsid w:val="008162FC"/>
    <w:rsid w:val="00816643"/>
    <w:rsid w:val="00816A43"/>
    <w:rsid w:val="008170D8"/>
    <w:rsid w:val="00817826"/>
    <w:rsid w:val="008179D4"/>
    <w:rsid w:val="00817B79"/>
    <w:rsid w:val="00820703"/>
    <w:rsid w:val="008209EA"/>
    <w:rsid w:val="0082158D"/>
    <w:rsid w:val="008216A3"/>
    <w:rsid w:val="00821848"/>
    <w:rsid w:val="00821E1D"/>
    <w:rsid w:val="00821ED4"/>
    <w:rsid w:val="00822130"/>
    <w:rsid w:val="00822650"/>
    <w:rsid w:val="00822A45"/>
    <w:rsid w:val="00822F43"/>
    <w:rsid w:val="0082326A"/>
    <w:rsid w:val="008233AA"/>
    <w:rsid w:val="008233CB"/>
    <w:rsid w:val="008239E1"/>
    <w:rsid w:val="00824698"/>
    <w:rsid w:val="00824D18"/>
    <w:rsid w:val="0082551C"/>
    <w:rsid w:val="00825BB3"/>
    <w:rsid w:val="00825D9A"/>
    <w:rsid w:val="00825E10"/>
    <w:rsid w:val="00826745"/>
    <w:rsid w:val="00827D6A"/>
    <w:rsid w:val="00827E91"/>
    <w:rsid w:val="00827F04"/>
    <w:rsid w:val="00827FA3"/>
    <w:rsid w:val="00831598"/>
    <w:rsid w:val="00831959"/>
    <w:rsid w:val="00831968"/>
    <w:rsid w:val="00831DA9"/>
    <w:rsid w:val="00833207"/>
    <w:rsid w:val="00833C1E"/>
    <w:rsid w:val="00833CC3"/>
    <w:rsid w:val="00834269"/>
    <w:rsid w:val="00834499"/>
    <w:rsid w:val="00834556"/>
    <w:rsid w:val="00834B50"/>
    <w:rsid w:val="008351C7"/>
    <w:rsid w:val="008351CD"/>
    <w:rsid w:val="008356BF"/>
    <w:rsid w:val="00835C03"/>
    <w:rsid w:val="008367EE"/>
    <w:rsid w:val="00836AEC"/>
    <w:rsid w:val="0083755A"/>
    <w:rsid w:val="00837E5A"/>
    <w:rsid w:val="0084009D"/>
    <w:rsid w:val="008400E4"/>
    <w:rsid w:val="008408F8"/>
    <w:rsid w:val="00840C1D"/>
    <w:rsid w:val="00840CDA"/>
    <w:rsid w:val="00840E19"/>
    <w:rsid w:val="00840F15"/>
    <w:rsid w:val="008418DC"/>
    <w:rsid w:val="00841A8E"/>
    <w:rsid w:val="00842CD9"/>
    <w:rsid w:val="008433C0"/>
    <w:rsid w:val="00843A60"/>
    <w:rsid w:val="00844184"/>
    <w:rsid w:val="008441BB"/>
    <w:rsid w:val="00845175"/>
    <w:rsid w:val="008459BE"/>
    <w:rsid w:val="00845D78"/>
    <w:rsid w:val="0084636F"/>
    <w:rsid w:val="00846B34"/>
    <w:rsid w:val="00846C60"/>
    <w:rsid w:val="0084739A"/>
    <w:rsid w:val="0084746E"/>
    <w:rsid w:val="0084754E"/>
    <w:rsid w:val="0084780D"/>
    <w:rsid w:val="00847A26"/>
    <w:rsid w:val="00847CEA"/>
    <w:rsid w:val="008509DF"/>
    <w:rsid w:val="00850FEA"/>
    <w:rsid w:val="00851FDB"/>
    <w:rsid w:val="0085274E"/>
    <w:rsid w:val="00853256"/>
    <w:rsid w:val="0085399C"/>
    <w:rsid w:val="00853B20"/>
    <w:rsid w:val="00853E33"/>
    <w:rsid w:val="00853E35"/>
    <w:rsid w:val="008549C3"/>
    <w:rsid w:val="00855110"/>
    <w:rsid w:val="00855B70"/>
    <w:rsid w:val="008567BE"/>
    <w:rsid w:val="0085764A"/>
    <w:rsid w:val="0085784C"/>
    <w:rsid w:val="00857D17"/>
    <w:rsid w:val="00857F4E"/>
    <w:rsid w:val="008606D6"/>
    <w:rsid w:val="00860772"/>
    <w:rsid w:val="0086084D"/>
    <w:rsid w:val="00860EDD"/>
    <w:rsid w:val="008613D2"/>
    <w:rsid w:val="0086156B"/>
    <w:rsid w:val="008615A4"/>
    <w:rsid w:val="00861C4A"/>
    <w:rsid w:val="00861C9F"/>
    <w:rsid w:val="00861D90"/>
    <w:rsid w:val="008633C9"/>
    <w:rsid w:val="00863E77"/>
    <w:rsid w:val="008649B3"/>
    <w:rsid w:val="008650C3"/>
    <w:rsid w:val="00865483"/>
    <w:rsid w:val="008657B5"/>
    <w:rsid w:val="008657F4"/>
    <w:rsid w:val="00866018"/>
    <w:rsid w:val="00866BA6"/>
    <w:rsid w:val="00867382"/>
    <w:rsid w:val="008678D2"/>
    <w:rsid w:val="00867BB0"/>
    <w:rsid w:val="00870301"/>
    <w:rsid w:val="00870642"/>
    <w:rsid w:val="00871979"/>
    <w:rsid w:val="00871EB1"/>
    <w:rsid w:val="00872A45"/>
    <w:rsid w:val="008739EA"/>
    <w:rsid w:val="00874156"/>
    <w:rsid w:val="00874B9F"/>
    <w:rsid w:val="00874DD3"/>
    <w:rsid w:val="00874E75"/>
    <w:rsid w:val="00874EB2"/>
    <w:rsid w:val="00875380"/>
    <w:rsid w:val="008755EE"/>
    <w:rsid w:val="00875695"/>
    <w:rsid w:val="008759AE"/>
    <w:rsid w:val="0087675E"/>
    <w:rsid w:val="008768AD"/>
    <w:rsid w:val="00876B67"/>
    <w:rsid w:val="00876E99"/>
    <w:rsid w:val="00876EF6"/>
    <w:rsid w:val="00877416"/>
    <w:rsid w:val="00877DC0"/>
    <w:rsid w:val="00880AED"/>
    <w:rsid w:val="00880E31"/>
    <w:rsid w:val="00881606"/>
    <w:rsid w:val="00881BEF"/>
    <w:rsid w:val="0088224B"/>
    <w:rsid w:val="008822D4"/>
    <w:rsid w:val="00882753"/>
    <w:rsid w:val="008830B3"/>
    <w:rsid w:val="008833CE"/>
    <w:rsid w:val="00883997"/>
    <w:rsid w:val="00883B3C"/>
    <w:rsid w:val="0088406E"/>
    <w:rsid w:val="00884552"/>
    <w:rsid w:val="0088492A"/>
    <w:rsid w:val="00884AA9"/>
    <w:rsid w:val="00884D57"/>
    <w:rsid w:val="008850F5"/>
    <w:rsid w:val="008858B3"/>
    <w:rsid w:val="00886767"/>
    <w:rsid w:val="00886863"/>
    <w:rsid w:val="008869A1"/>
    <w:rsid w:val="00886B85"/>
    <w:rsid w:val="00886BD4"/>
    <w:rsid w:val="00887EF0"/>
    <w:rsid w:val="0089010B"/>
    <w:rsid w:val="00890782"/>
    <w:rsid w:val="00890A94"/>
    <w:rsid w:val="00890F8B"/>
    <w:rsid w:val="00891659"/>
    <w:rsid w:val="00891D64"/>
    <w:rsid w:val="00891E35"/>
    <w:rsid w:val="00892183"/>
    <w:rsid w:val="00892482"/>
    <w:rsid w:val="0089267C"/>
    <w:rsid w:val="00892809"/>
    <w:rsid w:val="00892C6A"/>
    <w:rsid w:val="00893B3B"/>
    <w:rsid w:val="008957CB"/>
    <w:rsid w:val="00895F9C"/>
    <w:rsid w:val="008960EC"/>
    <w:rsid w:val="00896373"/>
    <w:rsid w:val="0089658F"/>
    <w:rsid w:val="008972AC"/>
    <w:rsid w:val="0089735D"/>
    <w:rsid w:val="0089757F"/>
    <w:rsid w:val="00897F8B"/>
    <w:rsid w:val="008A0203"/>
    <w:rsid w:val="008A06B5"/>
    <w:rsid w:val="008A0C56"/>
    <w:rsid w:val="008A1E52"/>
    <w:rsid w:val="008A2A4B"/>
    <w:rsid w:val="008A2E16"/>
    <w:rsid w:val="008A3478"/>
    <w:rsid w:val="008A34CB"/>
    <w:rsid w:val="008A3688"/>
    <w:rsid w:val="008A3D3A"/>
    <w:rsid w:val="008A3F1B"/>
    <w:rsid w:val="008A43A1"/>
    <w:rsid w:val="008A4475"/>
    <w:rsid w:val="008A491B"/>
    <w:rsid w:val="008A4B62"/>
    <w:rsid w:val="008A4F7E"/>
    <w:rsid w:val="008A4FA8"/>
    <w:rsid w:val="008A545F"/>
    <w:rsid w:val="008A5790"/>
    <w:rsid w:val="008A59BA"/>
    <w:rsid w:val="008A61F3"/>
    <w:rsid w:val="008A629D"/>
    <w:rsid w:val="008A62B4"/>
    <w:rsid w:val="008A639B"/>
    <w:rsid w:val="008A67E7"/>
    <w:rsid w:val="008A7774"/>
    <w:rsid w:val="008B09F4"/>
    <w:rsid w:val="008B0E73"/>
    <w:rsid w:val="008B1249"/>
    <w:rsid w:val="008B1647"/>
    <w:rsid w:val="008B1942"/>
    <w:rsid w:val="008B1F13"/>
    <w:rsid w:val="008B1F82"/>
    <w:rsid w:val="008B2788"/>
    <w:rsid w:val="008B2B8A"/>
    <w:rsid w:val="008B3709"/>
    <w:rsid w:val="008B375F"/>
    <w:rsid w:val="008B38D2"/>
    <w:rsid w:val="008B3ED9"/>
    <w:rsid w:val="008B50A7"/>
    <w:rsid w:val="008B5334"/>
    <w:rsid w:val="008B5483"/>
    <w:rsid w:val="008B561E"/>
    <w:rsid w:val="008B5F12"/>
    <w:rsid w:val="008B66D9"/>
    <w:rsid w:val="008B7147"/>
    <w:rsid w:val="008B7C1D"/>
    <w:rsid w:val="008C052A"/>
    <w:rsid w:val="008C05F3"/>
    <w:rsid w:val="008C0691"/>
    <w:rsid w:val="008C0D1C"/>
    <w:rsid w:val="008C14D5"/>
    <w:rsid w:val="008C1AC1"/>
    <w:rsid w:val="008C1B12"/>
    <w:rsid w:val="008C2F6C"/>
    <w:rsid w:val="008C3782"/>
    <w:rsid w:val="008C4069"/>
    <w:rsid w:val="008C409A"/>
    <w:rsid w:val="008C4B8E"/>
    <w:rsid w:val="008C4BCC"/>
    <w:rsid w:val="008C4E55"/>
    <w:rsid w:val="008C561D"/>
    <w:rsid w:val="008C58E3"/>
    <w:rsid w:val="008C5D6C"/>
    <w:rsid w:val="008C6998"/>
    <w:rsid w:val="008C69E2"/>
    <w:rsid w:val="008C7862"/>
    <w:rsid w:val="008D11D1"/>
    <w:rsid w:val="008D1471"/>
    <w:rsid w:val="008D16F2"/>
    <w:rsid w:val="008D29EB"/>
    <w:rsid w:val="008D3080"/>
    <w:rsid w:val="008D321B"/>
    <w:rsid w:val="008D4155"/>
    <w:rsid w:val="008D4294"/>
    <w:rsid w:val="008D4C1C"/>
    <w:rsid w:val="008D4CA8"/>
    <w:rsid w:val="008D5507"/>
    <w:rsid w:val="008D5C4E"/>
    <w:rsid w:val="008D5DD5"/>
    <w:rsid w:val="008D7242"/>
    <w:rsid w:val="008D7897"/>
    <w:rsid w:val="008D7B18"/>
    <w:rsid w:val="008E01E9"/>
    <w:rsid w:val="008E0355"/>
    <w:rsid w:val="008E050F"/>
    <w:rsid w:val="008E0741"/>
    <w:rsid w:val="008E075B"/>
    <w:rsid w:val="008E10F5"/>
    <w:rsid w:val="008E18F1"/>
    <w:rsid w:val="008E1989"/>
    <w:rsid w:val="008E3CD0"/>
    <w:rsid w:val="008E3E48"/>
    <w:rsid w:val="008E434D"/>
    <w:rsid w:val="008E4706"/>
    <w:rsid w:val="008E4D02"/>
    <w:rsid w:val="008E51C1"/>
    <w:rsid w:val="008E5DAA"/>
    <w:rsid w:val="008E6107"/>
    <w:rsid w:val="008E688F"/>
    <w:rsid w:val="008E6A89"/>
    <w:rsid w:val="008E6F17"/>
    <w:rsid w:val="008E72CB"/>
    <w:rsid w:val="008E798E"/>
    <w:rsid w:val="008E7B57"/>
    <w:rsid w:val="008F0136"/>
    <w:rsid w:val="008F0530"/>
    <w:rsid w:val="008F1A85"/>
    <w:rsid w:val="008F1D1C"/>
    <w:rsid w:val="008F277D"/>
    <w:rsid w:val="008F3027"/>
    <w:rsid w:val="008F3B5E"/>
    <w:rsid w:val="008F3E94"/>
    <w:rsid w:val="008F41A0"/>
    <w:rsid w:val="008F45AE"/>
    <w:rsid w:val="008F4D16"/>
    <w:rsid w:val="008F544E"/>
    <w:rsid w:val="008F54C0"/>
    <w:rsid w:val="008F5776"/>
    <w:rsid w:val="008F5D35"/>
    <w:rsid w:val="008F6939"/>
    <w:rsid w:val="008F6E5E"/>
    <w:rsid w:val="008F7394"/>
    <w:rsid w:val="008F7A1B"/>
    <w:rsid w:val="00900051"/>
    <w:rsid w:val="00900749"/>
    <w:rsid w:val="00900AA5"/>
    <w:rsid w:val="00900E22"/>
    <w:rsid w:val="00900F22"/>
    <w:rsid w:val="00900FD8"/>
    <w:rsid w:val="00901281"/>
    <w:rsid w:val="00901F69"/>
    <w:rsid w:val="00901FD7"/>
    <w:rsid w:val="00902172"/>
    <w:rsid w:val="00902305"/>
    <w:rsid w:val="009033C9"/>
    <w:rsid w:val="009042E7"/>
    <w:rsid w:val="009047A8"/>
    <w:rsid w:val="009047F6"/>
    <w:rsid w:val="00905276"/>
    <w:rsid w:val="0090534F"/>
    <w:rsid w:val="00905979"/>
    <w:rsid w:val="00905CC2"/>
    <w:rsid w:val="00906114"/>
    <w:rsid w:val="009067EF"/>
    <w:rsid w:val="0090699F"/>
    <w:rsid w:val="00906B35"/>
    <w:rsid w:val="00906CE1"/>
    <w:rsid w:val="009073B8"/>
    <w:rsid w:val="00907723"/>
    <w:rsid w:val="00907F94"/>
    <w:rsid w:val="00910024"/>
    <w:rsid w:val="00910215"/>
    <w:rsid w:val="009104A2"/>
    <w:rsid w:val="00910D5B"/>
    <w:rsid w:val="00910E47"/>
    <w:rsid w:val="009115E8"/>
    <w:rsid w:val="00911BA0"/>
    <w:rsid w:val="00911C88"/>
    <w:rsid w:val="009128E8"/>
    <w:rsid w:val="00912E3B"/>
    <w:rsid w:val="00913046"/>
    <w:rsid w:val="0091312C"/>
    <w:rsid w:val="009132CF"/>
    <w:rsid w:val="00913509"/>
    <w:rsid w:val="009135E4"/>
    <w:rsid w:val="00913996"/>
    <w:rsid w:val="00913A12"/>
    <w:rsid w:val="00913E87"/>
    <w:rsid w:val="00914342"/>
    <w:rsid w:val="0091442D"/>
    <w:rsid w:val="0091454C"/>
    <w:rsid w:val="00914D39"/>
    <w:rsid w:val="00915CFA"/>
    <w:rsid w:val="00916A99"/>
    <w:rsid w:val="00917EFA"/>
    <w:rsid w:val="00920479"/>
    <w:rsid w:val="00920568"/>
    <w:rsid w:val="0092065A"/>
    <w:rsid w:val="0092081F"/>
    <w:rsid w:val="009213CF"/>
    <w:rsid w:val="0092174F"/>
    <w:rsid w:val="00921FAB"/>
    <w:rsid w:val="00921FD2"/>
    <w:rsid w:val="00922944"/>
    <w:rsid w:val="0092294A"/>
    <w:rsid w:val="00923222"/>
    <w:rsid w:val="0092326A"/>
    <w:rsid w:val="00923719"/>
    <w:rsid w:val="009237AD"/>
    <w:rsid w:val="00923996"/>
    <w:rsid w:val="00924574"/>
    <w:rsid w:val="00924663"/>
    <w:rsid w:val="0092490E"/>
    <w:rsid w:val="00924A16"/>
    <w:rsid w:val="00925023"/>
    <w:rsid w:val="0092509D"/>
    <w:rsid w:val="009255A1"/>
    <w:rsid w:val="00925600"/>
    <w:rsid w:val="00925923"/>
    <w:rsid w:val="00925D39"/>
    <w:rsid w:val="00925FF3"/>
    <w:rsid w:val="009260DF"/>
    <w:rsid w:val="00926933"/>
    <w:rsid w:val="00926D48"/>
    <w:rsid w:val="00926EC1"/>
    <w:rsid w:val="00926FE8"/>
    <w:rsid w:val="00926FFE"/>
    <w:rsid w:val="009276DE"/>
    <w:rsid w:val="00927716"/>
    <w:rsid w:val="00927990"/>
    <w:rsid w:val="00927D9A"/>
    <w:rsid w:val="009304BF"/>
    <w:rsid w:val="00930812"/>
    <w:rsid w:val="009311AF"/>
    <w:rsid w:val="0093182D"/>
    <w:rsid w:val="00931A46"/>
    <w:rsid w:val="00931EEF"/>
    <w:rsid w:val="00932038"/>
    <w:rsid w:val="00932496"/>
    <w:rsid w:val="0093268B"/>
    <w:rsid w:val="00932C47"/>
    <w:rsid w:val="00933253"/>
    <w:rsid w:val="00933650"/>
    <w:rsid w:val="00933C8F"/>
    <w:rsid w:val="00933DE2"/>
    <w:rsid w:val="00934017"/>
    <w:rsid w:val="00934D52"/>
    <w:rsid w:val="00935CA7"/>
    <w:rsid w:val="009362D4"/>
    <w:rsid w:val="00936AB5"/>
    <w:rsid w:val="00936C0B"/>
    <w:rsid w:val="00936C71"/>
    <w:rsid w:val="00936CC7"/>
    <w:rsid w:val="00936CE5"/>
    <w:rsid w:val="00937844"/>
    <w:rsid w:val="00937D04"/>
    <w:rsid w:val="00940A51"/>
    <w:rsid w:val="00940B11"/>
    <w:rsid w:val="00940D5E"/>
    <w:rsid w:val="00940E23"/>
    <w:rsid w:val="009410BA"/>
    <w:rsid w:val="0094180D"/>
    <w:rsid w:val="009423B2"/>
    <w:rsid w:val="00942612"/>
    <w:rsid w:val="0094285E"/>
    <w:rsid w:val="0094351A"/>
    <w:rsid w:val="00943658"/>
    <w:rsid w:val="009437B2"/>
    <w:rsid w:val="00943FCA"/>
    <w:rsid w:val="009440DE"/>
    <w:rsid w:val="009449EC"/>
    <w:rsid w:val="00944B2C"/>
    <w:rsid w:val="00944BF8"/>
    <w:rsid w:val="00944CD9"/>
    <w:rsid w:val="00945044"/>
    <w:rsid w:val="00945F47"/>
    <w:rsid w:val="0094606C"/>
    <w:rsid w:val="009461E8"/>
    <w:rsid w:val="0094632B"/>
    <w:rsid w:val="0094753E"/>
    <w:rsid w:val="00947579"/>
    <w:rsid w:val="00950218"/>
    <w:rsid w:val="009506DA"/>
    <w:rsid w:val="0095071A"/>
    <w:rsid w:val="00950C6E"/>
    <w:rsid w:val="00950FA9"/>
    <w:rsid w:val="009510AA"/>
    <w:rsid w:val="00951B75"/>
    <w:rsid w:val="0095233B"/>
    <w:rsid w:val="00952635"/>
    <w:rsid w:val="009531EE"/>
    <w:rsid w:val="00953472"/>
    <w:rsid w:val="00953528"/>
    <w:rsid w:val="00953B18"/>
    <w:rsid w:val="0095417E"/>
    <w:rsid w:val="009542A1"/>
    <w:rsid w:val="00954464"/>
    <w:rsid w:val="009547CF"/>
    <w:rsid w:val="00954DDB"/>
    <w:rsid w:val="0095536A"/>
    <w:rsid w:val="009564D1"/>
    <w:rsid w:val="009564F8"/>
    <w:rsid w:val="00956838"/>
    <w:rsid w:val="00956A2C"/>
    <w:rsid w:val="00956AF9"/>
    <w:rsid w:val="009604EC"/>
    <w:rsid w:val="00960797"/>
    <w:rsid w:val="00961668"/>
    <w:rsid w:val="009618A7"/>
    <w:rsid w:val="00961C34"/>
    <w:rsid w:val="0096279A"/>
    <w:rsid w:val="009627FD"/>
    <w:rsid w:val="00962B87"/>
    <w:rsid w:val="00962BEF"/>
    <w:rsid w:val="00962DA4"/>
    <w:rsid w:val="009637E2"/>
    <w:rsid w:val="0096465E"/>
    <w:rsid w:val="00964F9A"/>
    <w:rsid w:val="00965417"/>
    <w:rsid w:val="00965641"/>
    <w:rsid w:val="00965AB6"/>
    <w:rsid w:val="00965B3D"/>
    <w:rsid w:val="00965CD4"/>
    <w:rsid w:val="00966147"/>
    <w:rsid w:val="0096691C"/>
    <w:rsid w:val="00966F0E"/>
    <w:rsid w:val="00967157"/>
    <w:rsid w:val="009674BF"/>
    <w:rsid w:val="009676EF"/>
    <w:rsid w:val="00967ED6"/>
    <w:rsid w:val="00967FA1"/>
    <w:rsid w:val="009701EC"/>
    <w:rsid w:val="009707AA"/>
    <w:rsid w:val="00970994"/>
    <w:rsid w:val="00970B62"/>
    <w:rsid w:val="00970C03"/>
    <w:rsid w:val="00970C96"/>
    <w:rsid w:val="00970D5A"/>
    <w:rsid w:val="009713D5"/>
    <w:rsid w:val="0097160D"/>
    <w:rsid w:val="009718C4"/>
    <w:rsid w:val="00971CAC"/>
    <w:rsid w:val="00971DFE"/>
    <w:rsid w:val="00972AD8"/>
    <w:rsid w:val="00972D96"/>
    <w:rsid w:val="00973E1A"/>
    <w:rsid w:val="00973E3B"/>
    <w:rsid w:val="00974119"/>
    <w:rsid w:val="00974992"/>
    <w:rsid w:val="00975799"/>
    <w:rsid w:val="009757E6"/>
    <w:rsid w:val="00975835"/>
    <w:rsid w:val="00976915"/>
    <w:rsid w:val="009773A1"/>
    <w:rsid w:val="009805C0"/>
    <w:rsid w:val="00980C2A"/>
    <w:rsid w:val="00981B20"/>
    <w:rsid w:val="00981C5B"/>
    <w:rsid w:val="009827B6"/>
    <w:rsid w:val="00983137"/>
    <w:rsid w:val="009836EC"/>
    <w:rsid w:val="00983C95"/>
    <w:rsid w:val="00984515"/>
    <w:rsid w:val="009847CB"/>
    <w:rsid w:val="00984D6E"/>
    <w:rsid w:val="00984DAE"/>
    <w:rsid w:val="009850CB"/>
    <w:rsid w:val="00987343"/>
    <w:rsid w:val="00987568"/>
    <w:rsid w:val="0098759E"/>
    <w:rsid w:val="00987F63"/>
    <w:rsid w:val="00990363"/>
    <w:rsid w:val="00990B38"/>
    <w:rsid w:val="00990B68"/>
    <w:rsid w:val="00991D30"/>
    <w:rsid w:val="00992877"/>
    <w:rsid w:val="0099299C"/>
    <w:rsid w:val="009932CE"/>
    <w:rsid w:val="009933BB"/>
    <w:rsid w:val="00993994"/>
    <w:rsid w:val="00993F0B"/>
    <w:rsid w:val="00994144"/>
    <w:rsid w:val="00994ABF"/>
    <w:rsid w:val="009957E5"/>
    <w:rsid w:val="00995A3E"/>
    <w:rsid w:val="00995BBC"/>
    <w:rsid w:val="00995BF1"/>
    <w:rsid w:val="00995DBD"/>
    <w:rsid w:val="00995DCF"/>
    <w:rsid w:val="009960E0"/>
    <w:rsid w:val="009965B3"/>
    <w:rsid w:val="00996B6A"/>
    <w:rsid w:val="009970EC"/>
    <w:rsid w:val="0099770B"/>
    <w:rsid w:val="00997C12"/>
    <w:rsid w:val="009A0104"/>
    <w:rsid w:val="009A0844"/>
    <w:rsid w:val="009A0E60"/>
    <w:rsid w:val="009A0EC6"/>
    <w:rsid w:val="009A17E7"/>
    <w:rsid w:val="009A1A1D"/>
    <w:rsid w:val="009A22AF"/>
    <w:rsid w:val="009A2B82"/>
    <w:rsid w:val="009A2BA9"/>
    <w:rsid w:val="009A3040"/>
    <w:rsid w:val="009A3266"/>
    <w:rsid w:val="009A333B"/>
    <w:rsid w:val="009A409F"/>
    <w:rsid w:val="009A552B"/>
    <w:rsid w:val="009A5762"/>
    <w:rsid w:val="009A577E"/>
    <w:rsid w:val="009A5FF8"/>
    <w:rsid w:val="009A6585"/>
    <w:rsid w:val="009A65DE"/>
    <w:rsid w:val="009A6813"/>
    <w:rsid w:val="009A6CF4"/>
    <w:rsid w:val="009A6F2F"/>
    <w:rsid w:val="009A74DE"/>
    <w:rsid w:val="009B0CA9"/>
    <w:rsid w:val="009B0F58"/>
    <w:rsid w:val="009B123A"/>
    <w:rsid w:val="009B15BB"/>
    <w:rsid w:val="009B1F74"/>
    <w:rsid w:val="009B3950"/>
    <w:rsid w:val="009B3D2A"/>
    <w:rsid w:val="009B4966"/>
    <w:rsid w:val="009B4A94"/>
    <w:rsid w:val="009B52CA"/>
    <w:rsid w:val="009B54A7"/>
    <w:rsid w:val="009B55B9"/>
    <w:rsid w:val="009B57D4"/>
    <w:rsid w:val="009B5E2E"/>
    <w:rsid w:val="009B5F9C"/>
    <w:rsid w:val="009B637D"/>
    <w:rsid w:val="009B6782"/>
    <w:rsid w:val="009B698B"/>
    <w:rsid w:val="009B6A59"/>
    <w:rsid w:val="009B7168"/>
    <w:rsid w:val="009B73CA"/>
    <w:rsid w:val="009B7DBC"/>
    <w:rsid w:val="009C0217"/>
    <w:rsid w:val="009C048E"/>
    <w:rsid w:val="009C0A70"/>
    <w:rsid w:val="009C0E0C"/>
    <w:rsid w:val="009C1868"/>
    <w:rsid w:val="009C1CE1"/>
    <w:rsid w:val="009C2BEC"/>
    <w:rsid w:val="009C2D6C"/>
    <w:rsid w:val="009C31C1"/>
    <w:rsid w:val="009C3843"/>
    <w:rsid w:val="009C3F41"/>
    <w:rsid w:val="009C4FB7"/>
    <w:rsid w:val="009C5571"/>
    <w:rsid w:val="009C58CC"/>
    <w:rsid w:val="009C58D6"/>
    <w:rsid w:val="009C6262"/>
    <w:rsid w:val="009C724C"/>
    <w:rsid w:val="009C72F2"/>
    <w:rsid w:val="009D064A"/>
    <w:rsid w:val="009D07AB"/>
    <w:rsid w:val="009D0ACC"/>
    <w:rsid w:val="009D27F3"/>
    <w:rsid w:val="009D2B21"/>
    <w:rsid w:val="009D2C5D"/>
    <w:rsid w:val="009D2CE3"/>
    <w:rsid w:val="009D34A4"/>
    <w:rsid w:val="009D3BEB"/>
    <w:rsid w:val="009D4248"/>
    <w:rsid w:val="009D4347"/>
    <w:rsid w:val="009D4983"/>
    <w:rsid w:val="009D4B76"/>
    <w:rsid w:val="009D5241"/>
    <w:rsid w:val="009D55B4"/>
    <w:rsid w:val="009D5AB3"/>
    <w:rsid w:val="009D5D81"/>
    <w:rsid w:val="009D7232"/>
    <w:rsid w:val="009D7E52"/>
    <w:rsid w:val="009E019E"/>
    <w:rsid w:val="009E0807"/>
    <w:rsid w:val="009E08EE"/>
    <w:rsid w:val="009E0D1F"/>
    <w:rsid w:val="009E14C1"/>
    <w:rsid w:val="009E1501"/>
    <w:rsid w:val="009E164F"/>
    <w:rsid w:val="009E17A8"/>
    <w:rsid w:val="009E1E6A"/>
    <w:rsid w:val="009E1E80"/>
    <w:rsid w:val="009E213B"/>
    <w:rsid w:val="009E21AC"/>
    <w:rsid w:val="009E2366"/>
    <w:rsid w:val="009E2F1D"/>
    <w:rsid w:val="009E3134"/>
    <w:rsid w:val="009E3845"/>
    <w:rsid w:val="009E4409"/>
    <w:rsid w:val="009E468C"/>
    <w:rsid w:val="009E474E"/>
    <w:rsid w:val="009E497A"/>
    <w:rsid w:val="009E4B4D"/>
    <w:rsid w:val="009E5875"/>
    <w:rsid w:val="009E5D06"/>
    <w:rsid w:val="009E5D9D"/>
    <w:rsid w:val="009E6440"/>
    <w:rsid w:val="009E67A1"/>
    <w:rsid w:val="009E6ADD"/>
    <w:rsid w:val="009E7461"/>
    <w:rsid w:val="009E7CC2"/>
    <w:rsid w:val="009F036D"/>
    <w:rsid w:val="009F122D"/>
    <w:rsid w:val="009F173A"/>
    <w:rsid w:val="009F18F9"/>
    <w:rsid w:val="009F2254"/>
    <w:rsid w:val="009F2257"/>
    <w:rsid w:val="009F2C8A"/>
    <w:rsid w:val="009F3651"/>
    <w:rsid w:val="009F37F6"/>
    <w:rsid w:val="009F43C7"/>
    <w:rsid w:val="009F49BD"/>
    <w:rsid w:val="009F4DD2"/>
    <w:rsid w:val="009F4E61"/>
    <w:rsid w:val="009F63E9"/>
    <w:rsid w:val="009F6FFE"/>
    <w:rsid w:val="009F74B6"/>
    <w:rsid w:val="009F778D"/>
    <w:rsid w:val="009F7EFB"/>
    <w:rsid w:val="00A00687"/>
    <w:rsid w:val="00A00A16"/>
    <w:rsid w:val="00A00FE0"/>
    <w:rsid w:val="00A0242D"/>
    <w:rsid w:val="00A024EC"/>
    <w:rsid w:val="00A027DE"/>
    <w:rsid w:val="00A02C72"/>
    <w:rsid w:val="00A02F0D"/>
    <w:rsid w:val="00A034D7"/>
    <w:rsid w:val="00A043AE"/>
    <w:rsid w:val="00A048B7"/>
    <w:rsid w:val="00A0568A"/>
    <w:rsid w:val="00A066E0"/>
    <w:rsid w:val="00A06A06"/>
    <w:rsid w:val="00A074C4"/>
    <w:rsid w:val="00A077D4"/>
    <w:rsid w:val="00A107D4"/>
    <w:rsid w:val="00A10F89"/>
    <w:rsid w:val="00A110F4"/>
    <w:rsid w:val="00A113FF"/>
    <w:rsid w:val="00A116F2"/>
    <w:rsid w:val="00A11DD6"/>
    <w:rsid w:val="00A12189"/>
    <w:rsid w:val="00A124BB"/>
    <w:rsid w:val="00A12F33"/>
    <w:rsid w:val="00A13067"/>
    <w:rsid w:val="00A13478"/>
    <w:rsid w:val="00A13913"/>
    <w:rsid w:val="00A13AF6"/>
    <w:rsid w:val="00A13E60"/>
    <w:rsid w:val="00A147BC"/>
    <w:rsid w:val="00A147C5"/>
    <w:rsid w:val="00A14E17"/>
    <w:rsid w:val="00A15433"/>
    <w:rsid w:val="00A15508"/>
    <w:rsid w:val="00A15556"/>
    <w:rsid w:val="00A15BEC"/>
    <w:rsid w:val="00A15DF6"/>
    <w:rsid w:val="00A16064"/>
    <w:rsid w:val="00A16A4C"/>
    <w:rsid w:val="00A16C28"/>
    <w:rsid w:val="00A16C4F"/>
    <w:rsid w:val="00A16E6C"/>
    <w:rsid w:val="00A1761E"/>
    <w:rsid w:val="00A177B0"/>
    <w:rsid w:val="00A17A4B"/>
    <w:rsid w:val="00A17AA4"/>
    <w:rsid w:val="00A204B1"/>
    <w:rsid w:val="00A20695"/>
    <w:rsid w:val="00A21E74"/>
    <w:rsid w:val="00A21F76"/>
    <w:rsid w:val="00A22407"/>
    <w:rsid w:val="00A2241D"/>
    <w:rsid w:val="00A2249A"/>
    <w:rsid w:val="00A229B2"/>
    <w:rsid w:val="00A2309D"/>
    <w:rsid w:val="00A233E4"/>
    <w:rsid w:val="00A238CA"/>
    <w:rsid w:val="00A23AA0"/>
    <w:rsid w:val="00A23E27"/>
    <w:rsid w:val="00A25D8A"/>
    <w:rsid w:val="00A26021"/>
    <w:rsid w:val="00A26321"/>
    <w:rsid w:val="00A26CBA"/>
    <w:rsid w:val="00A26E8D"/>
    <w:rsid w:val="00A26FF6"/>
    <w:rsid w:val="00A27320"/>
    <w:rsid w:val="00A2758F"/>
    <w:rsid w:val="00A3030B"/>
    <w:rsid w:val="00A310C8"/>
    <w:rsid w:val="00A311F6"/>
    <w:rsid w:val="00A316AC"/>
    <w:rsid w:val="00A31FC0"/>
    <w:rsid w:val="00A321AE"/>
    <w:rsid w:val="00A3257B"/>
    <w:rsid w:val="00A32B39"/>
    <w:rsid w:val="00A32BF6"/>
    <w:rsid w:val="00A32C64"/>
    <w:rsid w:val="00A339FB"/>
    <w:rsid w:val="00A33A09"/>
    <w:rsid w:val="00A33BF8"/>
    <w:rsid w:val="00A34497"/>
    <w:rsid w:val="00A3472B"/>
    <w:rsid w:val="00A34752"/>
    <w:rsid w:val="00A35A58"/>
    <w:rsid w:val="00A35CD0"/>
    <w:rsid w:val="00A360B1"/>
    <w:rsid w:val="00A36253"/>
    <w:rsid w:val="00A36BDB"/>
    <w:rsid w:val="00A372CE"/>
    <w:rsid w:val="00A37AA2"/>
    <w:rsid w:val="00A37D3D"/>
    <w:rsid w:val="00A37DC2"/>
    <w:rsid w:val="00A37F2A"/>
    <w:rsid w:val="00A405F8"/>
    <w:rsid w:val="00A41BEA"/>
    <w:rsid w:val="00A41E59"/>
    <w:rsid w:val="00A41F61"/>
    <w:rsid w:val="00A42030"/>
    <w:rsid w:val="00A422F5"/>
    <w:rsid w:val="00A42CD3"/>
    <w:rsid w:val="00A431FE"/>
    <w:rsid w:val="00A437EE"/>
    <w:rsid w:val="00A444FB"/>
    <w:rsid w:val="00A44B54"/>
    <w:rsid w:val="00A44D8D"/>
    <w:rsid w:val="00A45069"/>
    <w:rsid w:val="00A4528F"/>
    <w:rsid w:val="00A46E78"/>
    <w:rsid w:val="00A47000"/>
    <w:rsid w:val="00A4724F"/>
    <w:rsid w:val="00A473F3"/>
    <w:rsid w:val="00A47A9F"/>
    <w:rsid w:val="00A47EF5"/>
    <w:rsid w:val="00A5012F"/>
    <w:rsid w:val="00A50737"/>
    <w:rsid w:val="00A50754"/>
    <w:rsid w:val="00A50AE8"/>
    <w:rsid w:val="00A51286"/>
    <w:rsid w:val="00A51C96"/>
    <w:rsid w:val="00A51F87"/>
    <w:rsid w:val="00A52AEE"/>
    <w:rsid w:val="00A530EB"/>
    <w:rsid w:val="00A53620"/>
    <w:rsid w:val="00A53C2A"/>
    <w:rsid w:val="00A53C82"/>
    <w:rsid w:val="00A54AE4"/>
    <w:rsid w:val="00A55191"/>
    <w:rsid w:val="00A551ED"/>
    <w:rsid w:val="00A552DD"/>
    <w:rsid w:val="00A553C1"/>
    <w:rsid w:val="00A55527"/>
    <w:rsid w:val="00A5558F"/>
    <w:rsid w:val="00A555C9"/>
    <w:rsid w:val="00A55BB4"/>
    <w:rsid w:val="00A55BBB"/>
    <w:rsid w:val="00A55DF4"/>
    <w:rsid w:val="00A56300"/>
    <w:rsid w:val="00A5763E"/>
    <w:rsid w:val="00A60360"/>
    <w:rsid w:val="00A60430"/>
    <w:rsid w:val="00A6098F"/>
    <w:rsid w:val="00A60F1D"/>
    <w:rsid w:val="00A622CB"/>
    <w:rsid w:val="00A6383C"/>
    <w:rsid w:val="00A64021"/>
    <w:rsid w:val="00A647BA"/>
    <w:rsid w:val="00A6490D"/>
    <w:rsid w:val="00A64BB2"/>
    <w:rsid w:val="00A64BEE"/>
    <w:rsid w:val="00A650F5"/>
    <w:rsid w:val="00A6537E"/>
    <w:rsid w:val="00A65F05"/>
    <w:rsid w:val="00A664DE"/>
    <w:rsid w:val="00A66585"/>
    <w:rsid w:val="00A6663C"/>
    <w:rsid w:val="00A66C8B"/>
    <w:rsid w:val="00A66FE6"/>
    <w:rsid w:val="00A6701C"/>
    <w:rsid w:val="00A67438"/>
    <w:rsid w:val="00A67CF3"/>
    <w:rsid w:val="00A70068"/>
    <w:rsid w:val="00A702D1"/>
    <w:rsid w:val="00A70442"/>
    <w:rsid w:val="00A70554"/>
    <w:rsid w:val="00A70B7C"/>
    <w:rsid w:val="00A7164F"/>
    <w:rsid w:val="00A71783"/>
    <w:rsid w:val="00A718C2"/>
    <w:rsid w:val="00A726AE"/>
    <w:rsid w:val="00A72CB5"/>
    <w:rsid w:val="00A7349E"/>
    <w:rsid w:val="00A734D3"/>
    <w:rsid w:val="00A7366F"/>
    <w:rsid w:val="00A73715"/>
    <w:rsid w:val="00A747A0"/>
    <w:rsid w:val="00A7492B"/>
    <w:rsid w:val="00A74BF1"/>
    <w:rsid w:val="00A74DF5"/>
    <w:rsid w:val="00A75C1A"/>
    <w:rsid w:val="00A763A3"/>
    <w:rsid w:val="00A76750"/>
    <w:rsid w:val="00A76892"/>
    <w:rsid w:val="00A76CF4"/>
    <w:rsid w:val="00A770D0"/>
    <w:rsid w:val="00A77E7E"/>
    <w:rsid w:val="00A80E1D"/>
    <w:rsid w:val="00A81401"/>
    <w:rsid w:val="00A817CF"/>
    <w:rsid w:val="00A82944"/>
    <w:rsid w:val="00A82A6C"/>
    <w:rsid w:val="00A82DCE"/>
    <w:rsid w:val="00A83228"/>
    <w:rsid w:val="00A834FD"/>
    <w:rsid w:val="00A837CD"/>
    <w:rsid w:val="00A83CCD"/>
    <w:rsid w:val="00A83D55"/>
    <w:rsid w:val="00A83E2E"/>
    <w:rsid w:val="00A83EAF"/>
    <w:rsid w:val="00A84DDD"/>
    <w:rsid w:val="00A84E72"/>
    <w:rsid w:val="00A8549D"/>
    <w:rsid w:val="00A858EF"/>
    <w:rsid w:val="00A861A9"/>
    <w:rsid w:val="00A861F5"/>
    <w:rsid w:val="00A86362"/>
    <w:rsid w:val="00A86993"/>
    <w:rsid w:val="00A86D10"/>
    <w:rsid w:val="00A87314"/>
    <w:rsid w:val="00A87326"/>
    <w:rsid w:val="00A874CE"/>
    <w:rsid w:val="00A87CE9"/>
    <w:rsid w:val="00A90AA1"/>
    <w:rsid w:val="00A90C89"/>
    <w:rsid w:val="00A90D75"/>
    <w:rsid w:val="00A9178B"/>
    <w:rsid w:val="00A91963"/>
    <w:rsid w:val="00A91A4C"/>
    <w:rsid w:val="00A9246C"/>
    <w:rsid w:val="00A92CB0"/>
    <w:rsid w:val="00A931A2"/>
    <w:rsid w:val="00A93B91"/>
    <w:rsid w:val="00A9403D"/>
    <w:rsid w:val="00A94133"/>
    <w:rsid w:val="00A94EAC"/>
    <w:rsid w:val="00A95013"/>
    <w:rsid w:val="00A95486"/>
    <w:rsid w:val="00A959BD"/>
    <w:rsid w:val="00A96719"/>
    <w:rsid w:val="00A96C10"/>
    <w:rsid w:val="00A96C44"/>
    <w:rsid w:val="00A96DDC"/>
    <w:rsid w:val="00A97321"/>
    <w:rsid w:val="00A9747E"/>
    <w:rsid w:val="00A975CA"/>
    <w:rsid w:val="00A9779C"/>
    <w:rsid w:val="00A97816"/>
    <w:rsid w:val="00A97924"/>
    <w:rsid w:val="00A97C79"/>
    <w:rsid w:val="00AA076F"/>
    <w:rsid w:val="00AA09C6"/>
    <w:rsid w:val="00AA0FA3"/>
    <w:rsid w:val="00AA1375"/>
    <w:rsid w:val="00AA174F"/>
    <w:rsid w:val="00AA1F9B"/>
    <w:rsid w:val="00AA2742"/>
    <w:rsid w:val="00AA2B09"/>
    <w:rsid w:val="00AA3752"/>
    <w:rsid w:val="00AA37E6"/>
    <w:rsid w:val="00AA3B67"/>
    <w:rsid w:val="00AA44A0"/>
    <w:rsid w:val="00AA5224"/>
    <w:rsid w:val="00AA5323"/>
    <w:rsid w:val="00AA5B57"/>
    <w:rsid w:val="00AA604B"/>
    <w:rsid w:val="00AA6706"/>
    <w:rsid w:val="00AA672C"/>
    <w:rsid w:val="00AA70A0"/>
    <w:rsid w:val="00AB033E"/>
    <w:rsid w:val="00AB03B8"/>
    <w:rsid w:val="00AB054E"/>
    <w:rsid w:val="00AB0948"/>
    <w:rsid w:val="00AB0CC2"/>
    <w:rsid w:val="00AB12C6"/>
    <w:rsid w:val="00AB1897"/>
    <w:rsid w:val="00AB1BE8"/>
    <w:rsid w:val="00AB1C1B"/>
    <w:rsid w:val="00AB23D9"/>
    <w:rsid w:val="00AB303E"/>
    <w:rsid w:val="00AB31D6"/>
    <w:rsid w:val="00AB3D91"/>
    <w:rsid w:val="00AB44B7"/>
    <w:rsid w:val="00AB44BA"/>
    <w:rsid w:val="00AB55FB"/>
    <w:rsid w:val="00AB5E7C"/>
    <w:rsid w:val="00AB61D7"/>
    <w:rsid w:val="00AB63BD"/>
    <w:rsid w:val="00AB6C0E"/>
    <w:rsid w:val="00AB6CAB"/>
    <w:rsid w:val="00AB76CC"/>
    <w:rsid w:val="00AB78F3"/>
    <w:rsid w:val="00AC0050"/>
    <w:rsid w:val="00AC0171"/>
    <w:rsid w:val="00AC0353"/>
    <w:rsid w:val="00AC0673"/>
    <w:rsid w:val="00AC101D"/>
    <w:rsid w:val="00AC25E0"/>
    <w:rsid w:val="00AC2730"/>
    <w:rsid w:val="00AC2EBF"/>
    <w:rsid w:val="00AC3372"/>
    <w:rsid w:val="00AC3530"/>
    <w:rsid w:val="00AC35AA"/>
    <w:rsid w:val="00AC3C10"/>
    <w:rsid w:val="00AC4173"/>
    <w:rsid w:val="00AC44B1"/>
    <w:rsid w:val="00AC4584"/>
    <w:rsid w:val="00AC4BEF"/>
    <w:rsid w:val="00AC4BFA"/>
    <w:rsid w:val="00AC4E25"/>
    <w:rsid w:val="00AC5151"/>
    <w:rsid w:val="00AC57FC"/>
    <w:rsid w:val="00AC5889"/>
    <w:rsid w:val="00AC5902"/>
    <w:rsid w:val="00AC5928"/>
    <w:rsid w:val="00AC594C"/>
    <w:rsid w:val="00AC59C0"/>
    <w:rsid w:val="00AC5BB5"/>
    <w:rsid w:val="00AC5E75"/>
    <w:rsid w:val="00AC6B7E"/>
    <w:rsid w:val="00AC6E46"/>
    <w:rsid w:val="00AC7004"/>
    <w:rsid w:val="00AC75D4"/>
    <w:rsid w:val="00AD0000"/>
    <w:rsid w:val="00AD0501"/>
    <w:rsid w:val="00AD052F"/>
    <w:rsid w:val="00AD0A3A"/>
    <w:rsid w:val="00AD0AAE"/>
    <w:rsid w:val="00AD228C"/>
    <w:rsid w:val="00AD2572"/>
    <w:rsid w:val="00AD32CD"/>
    <w:rsid w:val="00AD33B2"/>
    <w:rsid w:val="00AD33D8"/>
    <w:rsid w:val="00AD3436"/>
    <w:rsid w:val="00AD4505"/>
    <w:rsid w:val="00AD6076"/>
    <w:rsid w:val="00AD69C3"/>
    <w:rsid w:val="00AD7417"/>
    <w:rsid w:val="00AD7D17"/>
    <w:rsid w:val="00AE0338"/>
    <w:rsid w:val="00AE0458"/>
    <w:rsid w:val="00AE09B7"/>
    <w:rsid w:val="00AE0B32"/>
    <w:rsid w:val="00AE1023"/>
    <w:rsid w:val="00AE121C"/>
    <w:rsid w:val="00AE25DE"/>
    <w:rsid w:val="00AE2A88"/>
    <w:rsid w:val="00AE33A2"/>
    <w:rsid w:val="00AE3EBD"/>
    <w:rsid w:val="00AE3F8A"/>
    <w:rsid w:val="00AE44BF"/>
    <w:rsid w:val="00AE470C"/>
    <w:rsid w:val="00AE4DF2"/>
    <w:rsid w:val="00AE4DF4"/>
    <w:rsid w:val="00AE556F"/>
    <w:rsid w:val="00AE558E"/>
    <w:rsid w:val="00AE609E"/>
    <w:rsid w:val="00AE6244"/>
    <w:rsid w:val="00AE66B0"/>
    <w:rsid w:val="00AE6723"/>
    <w:rsid w:val="00AE69FB"/>
    <w:rsid w:val="00AE6C96"/>
    <w:rsid w:val="00AE6FD8"/>
    <w:rsid w:val="00AE72B2"/>
    <w:rsid w:val="00AE74DB"/>
    <w:rsid w:val="00AF0777"/>
    <w:rsid w:val="00AF0C1D"/>
    <w:rsid w:val="00AF0F47"/>
    <w:rsid w:val="00AF0F5B"/>
    <w:rsid w:val="00AF1573"/>
    <w:rsid w:val="00AF1ED6"/>
    <w:rsid w:val="00AF23FD"/>
    <w:rsid w:val="00AF2551"/>
    <w:rsid w:val="00AF28FF"/>
    <w:rsid w:val="00AF2993"/>
    <w:rsid w:val="00AF29AA"/>
    <w:rsid w:val="00AF34E9"/>
    <w:rsid w:val="00AF38CE"/>
    <w:rsid w:val="00AF3B5F"/>
    <w:rsid w:val="00AF3CE1"/>
    <w:rsid w:val="00AF4121"/>
    <w:rsid w:val="00AF44A5"/>
    <w:rsid w:val="00AF4720"/>
    <w:rsid w:val="00AF4D62"/>
    <w:rsid w:val="00AF52C6"/>
    <w:rsid w:val="00AF530C"/>
    <w:rsid w:val="00AF5565"/>
    <w:rsid w:val="00AF5853"/>
    <w:rsid w:val="00AF5B9A"/>
    <w:rsid w:val="00AF5D64"/>
    <w:rsid w:val="00AF5EB6"/>
    <w:rsid w:val="00AF6853"/>
    <w:rsid w:val="00AF6944"/>
    <w:rsid w:val="00AF6E75"/>
    <w:rsid w:val="00AF755F"/>
    <w:rsid w:val="00AF7DD3"/>
    <w:rsid w:val="00B00380"/>
    <w:rsid w:val="00B00B7F"/>
    <w:rsid w:val="00B01212"/>
    <w:rsid w:val="00B01508"/>
    <w:rsid w:val="00B01974"/>
    <w:rsid w:val="00B01E66"/>
    <w:rsid w:val="00B02332"/>
    <w:rsid w:val="00B02CD2"/>
    <w:rsid w:val="00B0339A"/>
    <w:rsid w:val="00B034A9"/>
    <w:rsid w:val="00B03AD3"/>
    <w:rsid w:val="00B03F82"/>
    <w:rsid w:val="00B04B14"/>
    <w:rsid w:val="00B04BEA"/>
    <w:rsid w:val="00B04C9A"/>
    <w:rsid w:val="00B04EC0"/>
    <w:rsid w:val="00B0560C"/>
    <w:rsid w:val="00B05AF9"/>
    <w:rsid w:val="00B05B6F"/>
    <w:rsid w:val="00B05ED8"/>
    <w:rsid w:val="00B066F8"/>
    <w:rsid w:val="00B0704D"/>
    <w:rsid w:val="00B074A7"/>
    <w:rsid w:val="00B07673"/>
    <w:rsid w:val="00B07766"/>
    <w:rsid w:val="00B07779"/>
    <w:rsid w:val="00B0796C"/>
    <w:rsid w:val="00B10176"/>
    <w:rsid w:val="00B10294"/>
    <w:rsid w:val="00B10301"/>
    <w:rsid w:val="00B10812"/>
    <w:rsid w:val="00B10BC6"/>
    <w:rsid w:val="00B10EB7"/>
    <w:rsid w:val="00B110F7"/>
    <w:rsid w:val="00B11275"/>
    <w:rsid w:val="00B11435"/>
    <w:rsid w:val="00B1147D"/>
    <w:rsid w:val="00B1196C"/>
    <w:rsid w:val="00B11B1A"/>
    <w:rsid w:val="00B126A9"/>
    <w:rsid w:val="00B13068"/>
    <w:rsid w:val="00B132C0"/>
    <w:rsid w:val="00B137F3"/>
    <w:rsid w:val="00B13C7F"/>
    <w:rsid w:val="00B13E4A"/>
    <w:rsid w:val="00B1431D"/>
    <w:rsid w:val="00B1454E"/>
    <w:rsid w:val="00B15119"/>
    <w:rsid w:val="00B15124"/>
    <w:rsid w:val="00B154C4"/>
    <w:rsid w:val="00B15627"/>
    <w:rsid w:val="00B159A7"/>
    <w:rsid w:val="00B161AE"/>
    <w:rsid w:val="00B166D0"/>
    <w:rsid w:val="00B16F29"/>
    <w:rsid w:val="00B173F1"/>
    <w:rsid w:val="00B1764D"/>
    <w:rsid w:val="00B17F78"/>
    <w:rsid w:val="00B206F3"/>
    <w:rsid w:val="00B2072A"/>
    <w:rsid w:val="00B20D89"/>
    <w:rsid w:val="00B2104C"/>
    <w:rsid w:val="00B21070"/>
    <w:rsid w:val="00B219BC"/>
    <w:rsid w:val="00B21DC1"/>
    <w:rsid w:val="00B22ABA"/>
    <w:rsid w:val="00B22B19"/>
    <w:rsid w:val="00B22BCD"/>
    <w:rsid w:val="00B234CB"/>
    <w:rsid w:val="00B24132"/>
    <w:rsid w:val="00B24E1D"/>
    <w:rsid w:val="00B2564D"/>
    <w:rsid w:val="00B25D0C"/>
    <w:rsid w:val="00B2614F"/>
    <w:rsid w:val="00B26951"/>
    <w:rsid w:val="00B269E5"/>
    <w:rsid w:val="00B26DD3"/>
    <w:rsid w:val="00B27004"/>
    <w:rsid w:val="00B27201"/>
    <w:rsid w:val="00B27226"/>
    <w:rsid w:val="00B272B6"/>
    <w:rsid w:val="00B27714"/>
    <w:rsid w:val="00B279D2"/>
    <w:rsid w:val="00B27B9E"/>
    <w:rsid w:val="00B27C4A"/>
    <w:rsid w:val="00B27DD7"/>
    <w:rsid w:val="00B27DFA"/>
    <w:rsid w:val="00B3001B"/>
    <w:rsid w:val="00B302E4"/>
    <w:rsid w:val="00B3098C"/>
    <w:rsid w:val="00B3110B"/>
    <w:rsid w:val="00B31CF7"/>
    <w:rsid w:val="00B31E10"/>
    <w:rsid w:val="00B31FB9"/>
    <w:rsid w:val="00B3245C"/>
    <w:rsid w:val="00B32CE3"/>
    <w:rsid w:val="00B33302"/>
    <w:rsid w:val="00B33DA9"/>
    <w:rsid w:val="00B33FC3"/>
    <w:rsid w:val="00B34296"/>
    <w:rsid w:val="00B3469D"/>
    <w:rsid w:val="00B34927"/>
    <w:rsid w:val="00B349F3"/>
    <w:rsid w:val="00B34DCD"/>
    <w:rsid w:val="00B35180"/>
    <w:rsid w:val="00B35192"/>
    <w:rsid w:val="00B352CA"/>
    <w:rsid w:val="00B35530"/>
    <w:rsid w:val="00B35C6B"/>
    <w:rsid w:val="00B36291"/>
    <w:rsid w:val="00B37524"/>
    <w:rsid w:val="00B404D6"/>
    <w:rsid w:val="00B40605"/>
    <w:rsid w:val="00B40BF7"/>
    <w:rsid w:val="00B41038"/>
    <w:rsid w:val="00B41172"/>
    <w:rsid w:val="00B41364"/>
    <w:rsid w:val="00B418C0"/>
    <w:rsid w:val="00B4245D"/>
    <w:rsid w:val="00B42841"/>
    <w:rsid w:val="00B430B6"/>
    <w:rsid w:val="00B4370F"/>
    <w:rsid w:val="00B43A20"/>
    <w:rsid w:val="00B44061"/>
    <w:rsid w:val="00B4431B"/>
    <w:rsid w:val="00B447CE"/>
    <w:rsid w:val="00B44E74"/>
    <w:rsid w:val="00B44EAA"/>
    <w:rsid w:val="00B458FE"/>
    <w:rsid w:val="00B461E9"/>
    <w:rsid w:val="00B4628D"/>
    <w:rsid w:val="00B46363"/>
    <w:rsid w:val="00B46432"/>
    <w:rsid w:val="00B46459"/>
    <w:rsid w:val="00B469BB"/>
    <w:rsid w:val="00B46B23"/>
    <w:rsid w:val="00B46B61"/>
    <w:rsid w:val="00B4712A"/>
    <w:rsid w:val="00B478EA"/>
    <w:rsid w:val="00B47F46"/>
    <w:rsid w:val="00B47F62"/>
    <w:rsid w:val="00B505E1"/>
    <w:rsid w:val="00B50F96"/>
    <w:rsid w:val="00B511CA"/>
    <w:rsid w:val="00B51594"/>
    <w:rsid w:val="00B52AE0"/>
    <w:rsid w:val="00B52D1A"/>
    <w:rsid w:val="00B52D2B"/>
    <w:rsid w:val="00B5386E"/>
    <w:rsid w:val="00B53BDB"/>
    <w:rsid w:val="00B53CBC"/>
    <w:rsid w:val="00B53D84"/>
    <w:rsid w:val="00B5433E"/>
    <w:rsid w:val="00B54AFD"/>
    <w:rsid w:val="00B55AEE"/>
    <w:rsid w:val="00B55B3A"/>
    <w:rsid w:val="00B57EE6"/>
    <w:rsid w:val="00B60499"/>
    <w:rsid w:val="00B6051A"/>
    <w:rsid w:val="00B6075D"/>
    <w:rsid w:val="00B609BE"/>
    <w:rsid w:val="00B60BD0"/>
    <w:rsid w:val="00B61825"/>
    <w:rsid w:val="00B626EC"/>
    <w:rsid w:val="00B6291E"/>
    <w:rsid w:val="00B63886"/>
    <w:rsid w:val="00B639D7"/>
    <w:rsid w:val="00B64433"/>
    <w:rsid w:val="00B647FC"/>
    <w:rsid w:val="00B650AD"/>
    <w:rsid w:val="00B65244"/>
    <w:rsid w:val="00B65569"/>
    <w:rsid w:val="00B6557D"/>
    <w:rsid w:val="00B65B4F"/>
    <w:rsid w:val="00B662F8"/>
    <w:rsid w:val="00B66D4E"/>
    <w:rsid w:val="00B66F9C"/>
    <w:rsid w:val="00B670C9"/>
    <w:rsid w:val="00B670EF"/>
    <w:rsid w:val="00B6787E"/>
    <w:rsid w:val="00B67B09"/>
    <w:rsid w:val="00B701C7"/>
    <w:rsid w:val="00B704CB"/>
    <w:rsid w:val="00B70B7A"/>
    <w:rsid w:val="00B70BD0"/>
    <w:rsid w:val="00B7139A"/>
    <w:rsid w:val="00B7151A"/>
    <w:rsid w:val="00B715AA"/>
    <w:rsid w:val="00B72951"/>
    <w:rsid w:val="00B72B8A"/>
    <w:rsid w:val="00B72C0F"/>
    <w:rsid w:val="00B736D3"/>
    <w:rsid w:val="00B73A8C"/>
    <w:rsid w:val="00B73CEC"/>
    <w:rsid w:val="00B74040"/>
    <w:rsid w:val="00B74AE2"/>
    <w:rsid w:val="00B74ED2"/>
    <w:rsid w:val="00B752F0"/>
    <w:rsid w:val="00B7544B"/>
    <w:rsid w:val="00B75CBC"/>
    <w:rsid w:val="00B765F5"/>
    <w:rsid w:val="00B773D0"/>
    <w:rsid w:val="00B8024F"/>
    <w:rsid w:val="00B80B85"/>
    <w:rsid w:val="00B80BE1"/>
    <w:rsid w:val="00B813F1"/>
    <w:rsid w:val="00B814F4"/>
    <w:rsid w:val="00B817CC"/>
    <w:rsid w:val="00B81871"/>
    <w:rsid w:val="00B819F9"/>
    <w:rsid w:val="00B81ACC"/>
    <w:rsid w:val="00B81B68"/>
    <w:rsid w:val="00B81CDE"/>
    <w:rsid w:val="00B81E73"/>
    <w:rsid w:val="00B8224F"/>
    <w:rsid w:val="00B82290"/>
    <w:rsid w:val="00B82E12"/>
    <w:rsid w:val="00B83013"/>
    <w:rsid w:val="00B83E35"/>
    <w:rsid w:val="00B8470B"/>
    <w:rsid w:val="00B84734"/>
    <w:rsid w:val="00B84ADE"/>
    <w:rsid w:val="00B84D8C"/>
    <w:rsid w:val="00B85078"/>
    <w:rsid w:val="00B85A54"/>
    <w:rsid w:val="00B861D0"/>
    <w:rsid w:val="00B8679D"/>
    <w:rsid w:val="00B86B7B"/>
    <w:rsid w:val="00B86F91"/>
    <w:rsid w:val="00B8703D"/>
    <w:rsid w:val="00B8762C"/>
    <w:rsid w:val="00B87A0E"/>
    <w:rsid w:val="00B901C7"/>
    <w:rsid w:val="00B90311"/>
    <w:rsid w:val="00B90567"/>
    <w:rsid w:val="00B91E6F"/>
    <w:rsid w:val="00B91FF7"/>
    <w:rsid w:val="00B92286"/>
    <w:rsid w:val="00B92410"/>
    <w:rsid w:val="00B9248D"/>
    <w:rsid w:val="00B9252F"/>
    <w:rsid w:val="00B92AB9"/>
    <w:rsid w:val="00B92E95"/>
    <w:rsid w:val="00B9323A"/>
    <w:rsid w:val="00B94097"/>
    <w:rsid w:val="00B94614"/>
    <w:rsid w:val="00B95310"/>
    <w:rsid w:val="00B95A81"/>
    <w:rsid w:val="00B96021"/>
    <w:rsid w:val="00B963E3"/>
    <w:rsid w:val="00B96819"/>
    <w:rsid w:val="00B969FD"/>
    <w:rsid w:val="00B96D7F"/>
    <w:rsid w:val="00B97C82"/>
    <w:rsid w:val="00BA0069"/>
    <w:rsid w:val="00BA0630"/>
    <w:rsid w:val="00BA089D"/>
    <w:rsid w:val="00BA0C6B"/>
    <w:rsid w:val="00BA0EB8"/>
    <w:rsid w:val="00BA124E"/>
    <w:rsid w:val="00BA1B97"/>
    <w:rsid w:val="00BA21C2"/>
    <w:rsid w:val="00BA25BF"/>
    <w:rsid w:val="00BA2A4E"/>
    <w:rsid w:val="00BA2EB4"/>
    <w:rsid w:val="00BA30AD"/>
    <w:rsid w:val="00BA3DF2"/>
    <w:rsid w:val="00BA3EFA"/>
    <w:rsid w:val="00BA46AC"/>
    <w:rsid w:val="00BA4B2C"/>
    <w:rsid w:val="00BA530E"/>
    <w:rsid w:val="00BA56B5"/>
    <w:rsid w:val="00BA5773"/>
    <w:rsid w:val="00BA57DE"/>
    <w:rsid w:val="00BA5B64"/>
    <w:rsid w:val="00BA6093"/>
    <w:rsid w:val="00BA61CB"/>
    <w:rsid w:val="00BA6666"/>
    <w:rsid w:val="00BA67B0"/>
    <w:rsid w:val="00BA700A"/>
    <w:rsid w:val="00BA7935"/>
    <w:rsid w:val="00BA7FB7"/>
    <w:rsid w:val="00BB024B"/>
    <w:rsid w:val="00BB0C29"/>
    <w:rsid w:val="00BB2837"/>
    <w:rsid w:val="00BB2962"/>
    <w:rsid w:val="00BB2B5E"/>
    <w:rsid w:val="00BB3A32"/>
    <w:rsid w:val="00BB3E78"/>
    <w:rsid w:val="00BB4008"/>
    <w:rsid w:val="00BB419C"/>
    <w:rsid w:val="00BB46CF"/>
    <w:rsid w:val="00BB4A07"/>
    <w:rsid w:val="00BB54A3"/>
    <w:rsid w:val="00BB5777"/>
    <w:rsid w:val="00BB6CD5"/>
    <w:rsid w:val="00BB73E7"/>
    <w:rsid w:val="00BB7C84"/>
    <w:rsid w:val="00BB7FA5"/>
    <w:rsid w:val="00BC060D"/>
    <w:rsid w:val="00BC06F5"/>
    <w:rsid w:val="00BC0F02"/>
    <w:rsid w:val="00BC15BC"/>
    <w:rsid w:val="00BC15F5"/>
    <w:rsid w:val="00BC1A80"/>
    <w:rsid w:val="00BC1C71"/>
    <w:rsid w:val="00BC26E7"/>
    <w:rsid w:val="00BC2738"/>
    <w:rsid w:val="00BC2992"/>
    <w:rsid w:val="00BC29B9"/>
    <w:rsid w:val="00BC2A00"/>
    <w:rsid w:val="00BC2BA5"/>
    <w:rsid w:val="00BC3895"/>
    <w:rsid w:val="00BC39A8"/>
    <w:rsid w:val="00BC3C2F"/>
    <w:rsid w:val="00BC44B5"/>
    <w:rsid w:val="00BC474B"/>
    <w:rsid w:val="00BC4B9B"/>
    <w:rsid w:val="00BC52D0"/>
    <w:rsid w:val="00BC5DD0"/>
    <w:rsid w:val="00BC5DD6"/>
    <w:rsid w:val="00BC6A45"/>
    <w:rsid w:val="00BC78EF"/>
    <w:rsid w:val="00BC7AAD"/>
    <w:rsid w:val="00BC7DB3"/>
    <w:rsid w:val="00BC7FB9"/>
    <w:rsid w:val="00BD08CA"/>
    <w:rsid w:val="00BD17F3"/>
    <w:rsid w:val="00BD1D6A"/>
    <w:rsid w:val="00BD1E2E"/>
    <w:rsid w:val="00BD2169"/>
    <w:rsid w:val="00BD2C4B"/>
    <w:rsid w:val="00BD41B4"/>
    <w:rsid w:val="00BD4303"/>
    <w:rsid w:val="00BD43A9"/>
    <w:rsid w:val="00BD49A3"/>
    <w:rsid w:val="00BD49BE"/>
    <w:rsid w:val="00BD4D7B"/>
    <w:rsid w:val="00BD5A2B"/>
    <w:rsid w:val="00BD6080"/>
    <w:rsid w:val="00BD61E6"/>
    <w:rsid w:val="00BD6B58"/>
    <w:rsid w:val="00BD6EC2"/>
    <w:rsid w:val="00BD6FBD"/>
    <w:rsid w:val="00BD7600"/>
    <w:rsid w:val="00BD7730"/>
    <w:rsid w:val="00BD7F63"/>
    <w:rsid w:val="00BE110D"/>
    <w:rsid w:val="00BE2012"/>
    <w:rsid w:val="00BE2943"/>
    <w:rsid w:val="00BE3067"/>
    <w:rsid w:val="00BE3935"/>
    <w:rsid w:val="00BE3B79"/>
    <w:rsid w:val="00BE3E0F"/>
    <w:rsid w:val="00BE3FA7"/>
    <w:rsid w:val="00BE43BA"/>
    <w:rsid w:val="00BE465D"/>
    <w:rsid w:val="00BE46B5"/>
    <w:rsid w:val="00BE471F"/>
    <w:rsid w:val="00BE4FC3"/>
    <w:rsid w:val="00BE52CA"/>
    <w:rsid w:val="00BE5320"/>
    <w:rsid w:val="00BE5451"/>
    <w:rsid w:val="00BE5978"/>
    <w:rsid w:val="00BE5AF9"/>
    <w:rsid w:val="00BE5DE4"/>
    <w:rsid w:val="00BE62B0"/>
    <w:rsid w:val="00BE68FF"/>
    <w:rsid w:val="00BE7119"/>
    <w:rsid w:val="00BE7247"/>
    <w:rsid w:val="00BE76A0"/>
    <w:rsid w:val="00BE7AC6"/>
    <w:rsid w:val="00BE7ECF"/>
    <w:rsid w:val="00BF09BE"/>
    <w:rsid w:val="00BF0CB5"/>
    <w:rsid w:val="00BF183C"/>
    <w:rsid w:val="00BF1BE0"/>
    <w:rsid w:val="00BF1FBE"/>
    <w:rsid w:val="00BF271D"/>
    <w:rsid w:val="00BF27AD"/>
    <w:rsid w:val="00BF2839"/>
    <w:rsid w:val="00BF29FE"/>
    <w:rsid w:val="00BF2C0C"/>
    <w:rsid w:val="00BF2E34"/>
    <w:rsid w:val="00BF2EAE"/>
    <w:rsid w:val="00BF3048"/>
    <w:rsid w:val="00BF392B"/>
    <w:rsid w:val="00BF3955"/>
    <w:rsid w:val="00BF3D0C"/>
    <w:rsid w:val="00BF417E"/>
    <w:rsid w:val="00BF4925"/>
    <w:rsid w:val="00BF4B9B"/>
    <w:rsid w:val="00BF4D3B"/>
    <w:rsid w:val="00BF519A"/>
    <w:rsid w:val="00BF5B44"/>
    <w:rsid w:val="00BF6277"/>
    <w:rsid w:val="00BF6C89"/>
    <w:rsid w:val="00BF6CB1"/>
    <w:rsid w:val="00BF7340"/>
    <w:rsid w:val="00BF74AC"/>
    <w:rsid w:val="00BF7B44"/>
    <w:rsid w:val="00BF7E83"/>
    <w:rsid w:val="00C00933"/>
    <w:rsid w:val="00C00988"/>
    <w:rsid w:val="00C014F6"/>
    <w:rsid w:val="00C01538"/>
    <w:rsid w:val="00C0178A"/>
    <w:rsid w:val="00C0191C"/>
    <w:rsid w:val="00C01A5F"/>
    <w:rsid w:val="00C020EC"/>
    <w:rsid w:val="00C0216D"/>
    <w:rsid w:val="00C02687"/>
    <w:rsid w:val="00C026C6"/>
    <w:rsid w:val="00C0294B"/>
    <w:rsid w:val="00C02C2A"/>
    <w:rsid w:val="00C0329F"/>
    <w:rsid w:val="00C038A9"/>
    <w:rsid w:val="00C0542C"/>
    <w:rsid w:val="00C057A1"/>
    <w:rsid w:val="00C05E06"/>
    <w:rsid w:val="00C06EDC"/>
    <w:rsid w:val="00C0713B"/>
    <w:rsid w:val="00C07434"/>
    <w:rsid w:val="00C0784B"/>
    <w:rsid w:val="00C07B7B"/>
    <w:rsid w:val="00C10BDB"/>
    <w:rsid w:val="00C10D63"/>
    <w:rsid w:val="00C112CB"/>
    <w:rsid w:val="00C11501"/>
    <w:rsid w:val="00C11A10"/>
    <w:rsid w:val="00C11B41"/>
    <w:rsid w:val="00C12E73"/>
    <w:rsid w:val="00C12EE9"/>
    <w:rsid w:val="00C12F96"/>
    <w:rsid w:val="00C13A01"/>
    <w:rsid w:val="00C13B9C"/>
    <w:rsid w:val="00C13CE2"/>
    <w:rsid w:val="00C13DEB"/>
    <w:rsid w:val="00C14059"/>
    <w:rsid w:val="00C1419A"/>
    <w:rsid w:val="00C143CF"/>
    <w:rsid w:val="00C14687"/>
    <w:rsid w:val="00C1526D"/>
    <w:rsid w:val="00C15321"/>
    <w:rsid w:val="00C15348"/>
    <w:rsid w:val="00C159BF"/>
    <w:rsid w:val="00C15A83"/>
    <w:rsid w:val="00C15F7B"/>
    <w:rsid w:val="00C165FF"/>
    <w:rsid w:val="00C166C5"/>
    <w:rsid w:val="00C16745"/>
    <w:rsid w:val="00C16C51"/>
    <w:rsid w:val="00C16C6C"/>
    <w:rsid w:val="00C174ED"/>
    <w:rsid w:val="00C17A34"/>
    <w:rsid w:val="00C20607"/>
    <w:rsid w:val="00C20B44"/>
    <w:rsid w:val="00C20C49"/>
    <w:rsid w:val="00C20D79"/>
    <w:rsid w:val="00C21050"/>
    <w:rsid w:val="00C212D2"/>
    <w:rsid w:val="00C215CB"/>
    <w:rsid w:val="00C21613"/>
    <w:rsid w:val="00C21771"/>
    <w:rsid w:val="00C2209B"/>
    <w:rsid w:val="00C22347"/>
    <w:rsid w:val="00C224F4"/>
    <w:rsid w:val="00C2259A"/>
    <w:rsid w:val="00C22DF2"/>
    <w:rsid w:val="00C23B04"/>
    <w:rsid w:val="00C23BF0"/>
    <w:rsid w:val="00C24640"/>
    <w:rsid w:val="00C2476B"/>
    <w:rsid w:val="00C2486B"/>
    <w:rsid w:val="00C249F4"/>
    <w:rsid w:val="00C251AF"/>
    <w:rsid w:val="00C25965"/>
    <w:rsid w:val="00C262F3"/>
    <w:rsid w:val="00C2650E"/>
    <w:rsid w:val="00C266AE"/>
    <w:rsid w:val="00C27001"/>
    <w:rsid w:val="00C270D3"/>
    <w:rsid w:val="00C274B1"/>
    <w:rsid w:val="00C27A1E"/>
    <w:rsid w:val="00C30B44"/>
    <w:rsid w:val="00C30FD0"/>
    <w:rsid w:val="00C31453"/>
    <w:rsid w:val="00C315F4"/>
    <w:rsid w:val="00C318CC"/>
    <w:rsid w:val="00C31D75"/>
    <w:rsid w:val="00C32AC8"/>
    <w:rsid w:val="00C32D86"/>
    <w:rsid w:val="00C32D95"/>
    <w:rsid w:val="00C33131"/>
    <w:rsid w:val="00C33562"/>
    <w:rsid w:val="00C3366B"/>
    <w:rsid w:val="00C33BA9"/>
    <w:rsid w:val="00C33D1C"/>
    <w:rsid w:val="00C33F63"/>
    <w:rsid w:val="00C342B0"/>
    <w:rsid w:val="00C3470E"/>
    <w:rsid w:val="00C35FAE"/>
    <w:rsid w:val="00C364E9"/>
    <w:rsid w:val="00C36F99"/>
    <w:rsid w:val="00C3728A"/>
    <w:rsid w:val="00C37B27"/>
    <w:rsid w:val="00C37E2C"/>
    <w:rsid w:val="00C37FEB"/>
    <w:rsid w:val="00C405C5"/>
    <w:rsid w:val="00C40812"/>
    <w:rsid w:val="00C40D2D"/>
    <w:rsid w:val="00C40FAE"/>
    <w:rsid w:val="00C4114D"/>
    <w:rsid w:val="00C41C22"/>
    <w:rsid w:val="00C42023"/>
    <w:rsid w:val="00C4270B"/>
    <w:rsid w:val="00C43325"/>
    <w:rsid w:val="00C435E5"/>
    <w:rsid w:val="00C4378D"/>
    <w:rsid w:val="00C43865"/>
    <w:rsid w:val="00C43D84"/>
    <w:rsid w:val="00C441EE"/>
    <w:rsid w:val="00C4452D"/>
    <w:rsid w:val="00C4458D"/>
    <w:rsid w:val="00C456F0"/>
    <w:rsid w:val="00C4625E"/>
    <w:rsid w:val="00C46498"/>
    <w:rsid w:val="00C46A39"/>
    <w:rsid w:val="00C47750"/>
    <w:rsid w:val="00C47AB0"/>
    <w:rsid w:val="00C47B96"/>
    <w:rsid w:val="00C47C0D"/>
    <w:rsid w:val="00C500C5"/>
    <w:rsid w:val="00C50544"/>
    <w:rsid w:val="00C50573"/>
    <w:rsid w:val="00C50B97"/>
    <w:rsid w:val="00C50DAC"/>
    <w:rsid w:val="00C51310"/>
    <w:rsid w:val="00C514B8"/>
    <w:rsid w:val="00C51A13"/>
    <w:rsid w:val="00C51C4C"/>
    <w:rsid w:val="00C51FDA"/>
    <w:rsid w:val="00C52051"/>
    <w:rsid w:val="00C5274F"/>
    <w:rsid w:val="00C52A83"/>
    <w:rsid w:val="00C52DF8"/>
    <w:rsid w:val="00C52FF3"/>
    <w:rsid w:val="00C53118"/>
    <w:rsid w:val="00C531A8"/>
    <w:rsid w:val="00C53AC1"/>
    <w:rsid w:val="00C5417D"/>
    <w:rsid w:val="00C54316"/>
    <w:rsid w:val="00C54346"/>
    <w:rsid w:val="00C54911"/>
    <w:rsid w:val="00C54AE3"/>
    <w:rsid w:val="00C54B8F"/>
    <w:rsid w:val="00C550CF"/>
    <w:rsid w:val="00C550FB"/>
    <w:rsid w:val="00C5640F"/>
    <w:rsid w:val="00C56AAE"/>
    <w:rsid w:val="00C56B54"/>
    <w:rsid w:val="00C56CC8"/>
    <w:rsid w:val="00C57EDB"/>
    <w:rsid w:val="00C60478"/>
    <w:rsid w:val="00C60EA3"/>
    <w:rsid w:val="00C614E3"/>
    <w:rsid w:val="00C616A0"/>
    <w:rsid w:val="00C61EA8"/>
    <w:rsid w:val="00C61F4C"/>
    <w:rsid w:val="00C6276D"/>
    <w:rsid w:val="00C62947"/>
    <w:rsid w:val="00C62BD5"/>
    <w:rsid w:val="00C6306D"/>
    <w:rsid w:val="00C63109"/>
    <w:rsid w:val="00C63645"/>
    <w:rsid w:val="00C63A17"/>
    <w:rsid w:val="00C63C8F"/>
    <w:rsid w:val="00C640BA"/>
    <w:rsid w:val="00C64EF6"/>
    <w:rsid w:val="00C6502B"/>
    <w:rsid w:val="00C65222"/>
    <w:rsid w:val="00C65D22"/>
    <w:rsid w:val="00C66A4F"/>
    <w:rsid w:val="00C67131"/>
    <w:rsid w:val="00C673EE"/>
    <w:rsid w:val="00C6761C"/>
    <w:rsid w:val="00C7048B"/>
    <w:rsid w:val="00C70636"/>
    <w:rsid w:val="00C7188C"/>
    <w:rsid w:val="00C72D8D"/>
    <w:rsid w:val="00C72F85"/>
    <w:rsid w:val="00C72FDF"/>
    <w:rsid w:val="00C7349B"/>
    <w:rsid w:val="00C738E1"/>
    <w:rsid w:val="00C73A9C"/>
    <w:rsid w:val="00C74834"/>
    <w:rsid w:val="00C749B5"/>
    <w:rsid w:val="00C74F10"/>
    <w:rsid w:val="00C74F20"/>
    <w:rsid w:val="00C76226"/>
    <w:rsid w:val="00C775A9"/>
    <w:rsid w:val="00C77B41"/>
    <w:rsid w:val="00C80C8F"/>
    <w:rsid w:val="00C8120D"/>
    <w:rsid w:val="00C812DC"/>
    <w:rsid w:val="00C8150F"/>
    <w:rsid w:val="00C81E4A"/>
    <w:rsid w:val="00C81F9D"/>
    <w:rsid w:val="00C82EBC"/>
    <w:rsid w:val="00C82F7E"/>
    <w:rsid w:val="00C84043"/>
    <w:rsid w:val="00C8484D"/>
    <w:rsid w:val="00C84925"/>
    <w:rsid w:val="00C85B6D"/>
    <w:rsid w:val="00C86F47"/>
    <w:rsid w:val="00C86FD5"/>
    <w:rsid w:val="00C870CC"/>
    <w:rsid w:val="00C875AA"/>
    <w:rsid w:val="00C87ED6"/>
    <w:rsid w:val="00C90167"/>
    <w:rsid w:val="00C912E3"/>
    <w:rsid w:val="00C91ED2"/>
    <w:rsid w:val="00C9214C"/>
    <w:rsid w:val="00C92738"/>
    <w:rsid w:val="00C92971"/>
    <w:rsid w:val="00C931D8"/>
    <w:rsid w:val="00C9325B"/>
    <w:rsid w:val="00C93A52"/>
    <w:rsid w:val="00C93F03"/>
    <w:rsid w:val="00C9410A"/>
    <w:rsid w:val="00C943D2"/>
    <w:rsid w:val="00C94575"/>
    <w:rsid w:val="00C94B0B"/>
    <w:rsid w:val="00C9542A"/>
    <w:rsid w:val="00C959ED"/>
    <w:rsid w:val="00C95A0D"/>
    <w:rsid w:val="00C9601F"/>
    <w:rsid w:val="00C962CF"/>
    <w:rsid w:val="00C96847"/>
    <w:rsid w:val="00C97654"/>
    <w:rsid w:val="00C97A2E"/>
    <w:rsid w:val="00C97FFA"/>
    <w:rsid w:val="00CA0023"/>
    <w:rsid w:val="00CA0084"/>
    <w:rsid w:val="00CA0343"/>
    <w:rsid w:val="00CA0B21"/>
    <w:rsid w:val="00CA0E6C"/>
    <w:rsid w:val="00CA12BC"/>
    <w:rsid w:val="00CA171F"/>
    <w:rsid w:val="00CA185E"/>
    <w:rsid w:val="00CA1ADF"/>
    <w:rsid w:val="00CA23CD"/>
    <w:rsid w:val="00CA2925"/>
    <w:rsid w:val="00CA2A22"/>
    <w:rsid w:val="00CA3382"/>
    <w:rsid w:val="00CA33E7"/>
    <w:rsid w:val="00CA3841"/>
    <w:rsid w:val="00CA3940"/>
    <w:rsid w:val="00CA399F"/>
    <w:rsid w:val="00CA3CBC"/>
    <w:rsid w:val="00CA3F8F"/>
    <w:rsid w:val="00CA411F"/>
    <w:rsid w:val="00CA4FF3"/>
    <w:rsid w:val="00CA61CB"/>
    <w:rsid w:val="00CA6223"/>
    <w:rsid w:val="00CA625E"/>
    <w:rsid w:val="00CA6CFA"/>
    <w:rsid w:val="00CA716D"/>
    <w:rsid w:val="00CA73A0"/>
    <w:rsid w:val="00CA7E1D"/>
    <w:rsid w:val="00CB07A8"/>
    <w:rsid w:val="00CB08F5"/>
    <w:rsid w:val="00CB16A1"/>
    <w:rsid w:val="00CB1884"/>
    <w:rsid w:val="00CB2014"/>
    <w:rsid w:val="00CB2019"/>
    <w:rsid w:val="00CB3C5C"/>
    <w:rsid w:val="00CB44FE"/>
    <w:rsid w:val="00CB50B2"/>
    <w:rsid w:val="00CB5A3E"/>
    <w:rsid w:val="00CB5F70"/>
    <w:rsid w:val="00CB5FD1"/>
    <w:rsid w:val="00CB5FEC"/>
    <w:rsid w:val="00CB667C"/>
    <w:rsid w:val="00CB66CC"/>
    <w:rsid w:val="00CB67BE"/>
    <w:rsid w:val="00CB6941"/>
    <w:rsid w:val="00CB6D83"/>
    <w:rsid w:val="00CB73C7"/>
    <w:rsid w:val="00CB74BF"/>
    <w:rsid w:val="00CB782B"/>
    <w:rsid w:val="00CB7BD0"/>
    <w:rsid w:val="00CB7C8B"/>
    <w:rsid w:val="00CB7E85"/>
    <w:rsid w:val="00CC0EE1"/>
    <w:rsid w:val="00CC1692"/>
    <w:rsid w:val="00CC1EBE"/>
    <w:rsid w:val="00CC1F1E"/>
    <w:rsid w:val="00CC1F7E"/>
    <w:rsid w:val="00CC2094"/>
    <w:rsid w:val="00CC249F"/>
    <w:rsid w:val="00CC2542"/>
    <w:rsid w:val="00CC2700"/>
    <w:rsid w:val="00CC30A7"/>
    <w:rsid w:val="00CC3248"/>
    <w:rsid w:val="00CC37FB"/>
    <w:rsid w:val="00CC389F"/>
    <w:rsid w:val="00CC38D2"/>
    <w:rsid w:val="00CC3E51"/>
    <w:rsid w:val="00CC4248"/>
    <w:rsid w:val="00CC4954"/>
    <w:rsid w:val="00CC5CD9"/>
    <w:rsid w:val="00CC61C0"/>
    <w:rsid w:val="00CC6484"/>
    <w:rsid w:val="00CC654B"/>
    <w:rsid w:val="00CC6927"/>
    <w:rsid w:val="00CC695B"/>
    <w:rsid w:val="00CC6D08"/>
    <w:rsid w:val="00CC6F6C"/>
    <w:rsid w:val="00CC6FEA"/>
    <w:rsid w:val="00CC7443"/>
    <w:rsid w:val="00CC758D"/>
    <w:rsid w:val="00CC7BA0"/>
    <w:rsid w:val="00CD00C5"/>
    <w:rsid w:val="00CD06A5"/>
    <w:rsid w:val="00CD1240"/>
    <w:rsid w:val="00CD141B"/>
    <w:rsid w:val="00CD1A16"/>
    <w:rsid w:val="00CD1FD6"/>
    <w:rsid w:val="00CD26AA"/>
    <w:rsid w:val="00CD2B0F"/>
    <w:rsid w:val="00CD2FA6"/>
    <w:rsid w:val="00CD3327"/>
    <w:rsid w:val="00CD359B"/>
    <w:rsid w:val="00CD3BDB"/>
    <w:rsid w:val="00CD4320"/>
    <w:rsid w:val="00CD473B"/>
    <w:rsid w:val="00CD4AB9"/>
    <w:rsid w:val="00CD4ADD"/>
    <w:rsid w:val="00CD4BEF"/>
    <w:rsid w:val="00CD5D75"/>
    <w:rsid w:val="00CD5EDC"/>
    <w:rsid w:val="00CD60BA"/>
    <w:rsid w:val="00CD6B43"/>
    <w:rsid w:val="00CD6CCC"/>
    <w:rsid w:val="00CD729B"/>
    <w:rsid w:val="00CD7304"/>
    <w:rsid w:val="00CD7481"/>
    <w:rsid w:val="00CD793B"/>
    <w:rsid w:val="00CD7941"/>
    <w:rsid w:val="00CE00BF"/>
    <w:rsid w:val="00CE0763"/>
    <w:rsid w:val="00CE08AA"/>
    <w:rsid w:val="00CE08AC"/>
    <w:rsid w:val="00CE0B5F"/>
    <w:rsid w:val="00CE1205"/>
    <w:rsid w:val="00CE150A"/>
    <w:rsid w:val="00CE19B9"/>
    <w:rsid w:val="00CE2356"/>
    <w:rsid w:val="00CE2387"/>
    <w:rsid w:val="00CE2655"/>
    <w:rsid w:val="00CE293B"/>
    <w:rsid w:val="00CE2AA4"/>
    <w:rsid w:val="00CE2D27"/>
    <w:rsid w:val="00CE30F3"/>
    <w:rsid w:val="00CE31E9"/>
    <w:rsid w:val="00CE3537"/>
    <w:rsid w:val="00CE3D7E"/>
    <w:rsid w:val="00CE3E28"/>
    <w:rsid w:val="00CE442B"/>
    <w:rsid w:val="00CE4B36"/>
    <w:rsid w:val="00CE509F"/>
    <w:rsid w:val="00CE54A0"/>
    <w:rsid w:val="00CE55E8"/>
    <w:rsid w:val="00CE589C"/>
    <w:rsid w:val="00CE71D8"/>
    <w:rsid w:val="00CE7961"/>
    <w:rsid w:val="00CE7F77"/>
    <w:rsid w:val="00CF08A6"/>
    <w:rsid w:val="00CF0CBC"/>
    <w:rsid w:val="00CF0CC0"/>
    <w:rsid w:val="00CF0F9B"/>
    <w:rsid w:val="00CF12F2"/>
    <w:rsid w:val="00CF16D8"/>
    <w:rsid w:val="00CF1758"/>
    <w:rsid w:val="00CF214C"/>
    <w:rsid w:val="00CF238B"/>
    <w:rsid w:val="00CF2961"/>
    <w:rsid w:val="00CF386E"/>
    <w:rsid w:val="00CF3903"/>
    <w:rsid w:val="00CF3970"/>
    <w:rsid w:val="00CF3995"/>
    <w:rsid w:val="00CF3D55"/>
    <w:rsid w:val="00CF4082"/>
    <w:rsid w:val="00CF4D5B"/>
    <w:rsid w:val="00CF61EA"/>
    <w:rsid w:val="00CF6800"/>
    <w:rsid w:val="00CF682B"/>
    <w:rsid w:val="00CF72E6"/>
    <w:rsid w:val="00CF7ADA"/>
    <w:rsid w:val="00CF7B22"/>
    <w:rsid w:val="00CF7BBA"/>
    <w:rsid w:val="00CF7F16"/>
    <w:rsid w:val="00D0078E"/>
    <w:rsid w:val="00D0094C"/>
    <w:rsid w:val="00D018C9"/>
    <w:rsid w:val="00D01C74"/>
    <w:rsid w:val="00D02500"/>
    <w:rsid w:val="00D02E8C"/>
    <w:rsid w:val="00D033A5"/>
    <w:rsid w:val="00D035D8"/>
    <w:rsid w:val="00D03A19"/>
    <w:rsid w:val="00D03AC3"/>
    <w:rsid w:val="00D040D3"/>
    <w:rsid w:val="00D0438D"/>
    <w:rsid w:val="00D05176"/>
    <w:rsid w:val="00D05381"/>
    <w:rsid w:val="00D069CD"/>
    <w:rsid w:val="00D06CB7"/>
    <w:rsid w:val="00D0707B"/>
    <w:rsid w:val="00D0792A"/>
    <w:rsid w:val="00D07A8E"/>
    <w:rsid w:val="00D102BE"/>
    <w:rsid w:val="00D105E8"/>
    <w:rsid w:val="00D10BB9"/>
    <w:rsid w:val="00D11037"/>
    <w:rsid w:val="00D119AD"/>
    <w:rsid w:val="00D12411"/>
    <w:rsid w:val="00D12624"/>
    <w:rsid w:val="00D127D0"/>
    <w:rsid w:val="00D130D9"/>
    <w:rsid w:val="00D135B0"/>
    <w:rsid w:val="00D13754"/>
    <w:rsid w:val="00D13792"/>
    <w:rsid w:val="00D13A4D"/>
    <w:rsid w:val="00D14C01"/>
    <w:rsid w:val="00D15981"/>
    <w:rsid w:val="00D15A1C"/>
    <w:rsid w:val="00D16183"/>
    <w:rsid w:val="00D16C12"/>
    <w:rsid w:val="00D1778F"/>
    <w:rsid w:val="00D22698"/>
    <w:rsid w:val="00D2372C"/>
    <w:rsid w:val="00D2519D"/>
    <w:rsid w:val="00D25695"/>
    <w:rsid w:val="00D256F0"/>
    <w:rsid w:val="00D25E01"/>
    <w:rsid w:val="00D26229"/>
    <w:rsid w:val="00D265D4"/>
    <w:rsid w:val="00D267DD"/>
    <w:rsid w:val="00D26F9B"/>
    <w:rsid w:val="00D274EE"/>
    <w:rsid w:val="00D27A1D"/>
    <w:rsid w:val="00D306AD"/>
    <w:rsid w:val="00D3114F"/>
    <w:rsid w:val="00D3215F"/>
    <w:rsid w:val="00D32198"/>
    <w:rsid w:val="00D32F32"/>
    <w:rsid w:val="00D331C3"/>
    <w:rsid w:val="00D335AF"/>
    <w:rsid w:val="00D33784"/>
    <w:rsid w:val="00D3428C"/>
    <w:rsid w:val="00D344DE"/>
    <w:rsid w:val="00D3493D"/>
    <w:rsid w:val="00D349F0"/>
    <w:rsid w:val="00D358D9"/>
    <w:rsid w:val="00D36319"/>
    <w:rsid w:val="00D36464"/>
    <w:rsid w:val="00D364FD"/>
    <w:rsid w:val="00D36735"/>
    <w:rsid w:val="00D36762"/>
    <w:rsid w:val="00D36957"/>
    <w:rsid w:val="00D36BBC"/>
    <w:rsid w:val="00D3731A"/>
    <w:rsid w:val="00D40323"/>
    <w:rsid w:val="00D404CE"/>
    <w:rsid w:val="00D409C1"/>
    <w:rsid w:val="00D40A0B"/>
    <w:rsid w:val="00D40D71"/>
    <w:rsid w:val="00D41625"/>
    <w:rsid w:val="00D416AB"/>
    <w:rsid w:val="00D41CE8"/>
    <w:rsid w:val="00D4240A"/>
    <w:rsid w:val="00D427A0"/>
    <w:rsid w:val="00D429DF"/>
    <w:rsid w:val="00D42D40"/>
    <w:rsid w:val="00D42EF6"/>
    <w:rsid w:val="00D43337"/>
    <w:rsid w:val="00D434C6"/>
    <w:rsid w:val="00D43A61"/>
    <w:rsid w:val="00D43B6A"/>
    <w:rsid w:val="00D43DE8"/>
    <w:rsid w:val="00D448C1"/>
    <w:rsid w:val="00D44BAB"/>
    <w:rsid w:val="00D44D95"/>
    <w:rsid w:val="00D45483"/>
    <w:rsid w:val="00D4601A"/>
    <w:rsid w:val="00D46483"/>
    <w:rsid w:val="00D4666F"/>
    <w:rsid w:val="00D46B20"/>
    <w:rsid w:val="00D46F6F"/>
    <w:rsid w:val="00D46F99"/>
    <w:rsid w:val="00D47887"/>
    <w:rsid w:val="00D47EFD"/>
    <w:rsid w:val="00D51228"/>
    <w:rsid w:val="00D518DE"/>
    <w:rsid w:val="00D5197A"/>
    <w:rsid w:val="00D51CFF"/>
    <w:rsid w:val="00D5234C"/>
    <w:rsid w:val="00D52703"/>
    <w:rsid w:val="00D5293F"/>
    <w:rsid w:val="00D52D45"/>
    <w:rsid w:val="00D53666"/>
    <w:rsid w:val="00D538C1"/>
    <w:rsid w:val="00D54111"/>
    <w:rsid w:val="00D547F4"/>
    <w:rsid w:val="00D55384"/>
    <w:rsid w:val="00D555D9"/>
    <w:rsid w:val="00D56145"/>
    <w:rsid w:val="00D561B3"/>
    <w:rsid w:val="00D568C1"/>
    <w:rsid w:val="00D569A0"/>
    <w:rsid w:val="00D56B81"/>
    <w:rsid w:val="00D5705F"/>
    <w:rsid w:val="00D57719"/>
    <w:rsid w:val="00D57776"/>
    <w:rsid w:val="00D57CDF"/>
    <w:rsid w:val="00D603C3"/>
    <w:rsid w:val="00D60DEC"/>
    <w:rsid w:val="00D618B6"/>
    <w:rsid w:val="00D623BD"/>
    <w:rsid w:val="00D6268F"/>
    <w:rsid w:val="00D62746"/>
    <w:rsid w:val="00D63132"/>
    <w:rsid w:val="00D63B4F"/>
    <w:rsid w:val="00D64021"/>
    <w:rsid w:val="00D642A4"/>
    <w:rsid w:val="00D64C72"/>
    <w:rsid w:val="00D6560E"/>
    <w:rsid w:val="00D65630"/>
    <w:rsid w:val="00D6578B"/>
    <w:rsid w:val="00D65F5D"/>
    <w:rsid w:val="00D65F6D"/>
    <w:rsid w:val="00D66C9D"/>
    <w:rsid w:val="00D679AB"/>
    <w:rsid w:val="00D708E8"/>
    <w:rsid w:val="00D70D61"/>
    <w:rsid w:val="00D70E0B"/>
    <w:rsid w:val="00D713D5"/>
    <w:rsid w:val="00D71AA1"/>
    <w:rsid w:val="00D71E09"/>
    <w:rsid w:val="00D72AA1"/>
    <w:rsid w:val="00D72B96"/>
    <w:rsid w:val="00D72D61"/>
    <w:rsid w:val="00D7316A"/>
    <w:rsid w:val="00D735F2"/>
    <w:rsid w:val="00D73E2E"/>
    <w:rsid w:val="00D74166"/>
    <w:rsid w:val="00D74383"/>
    <w:rsid w:val="00D74BDA"/>
    <w:rsid w:val="00D74DFA"/>
    <w:rsid w:val="00D75431"/>
    <w:rsid w:val="00D75C6D"/>
    <w:rsid w:val="00D77631"/>
    <w:rsid w:val="00D77A49"/>
    <w:rsid w:val="00D80961"/>
    <w:rsid w:val="00D8096F"/>
    <w:rsid w:val="00D81365"/>
    <w:rsid w:val="00D8167E"/>
    <w:rsid w:val="00D81E72"/>
    <w:rsid w:val="00D81EEE"/>
    <w:rsid w:val="00D8252B"/>
    <w:rsid w:val="00D83200"/>
    <w:rsid w:val="00D836FA"/>
    <w:rsid w:val="00D83F48"/>
    <w:rsid w:val="00D84098"/>
    <w:rsid w:val="00D84220"/>
    <w:rsid w:val="00D8422C"/>
    <w:rsid w:val="00D84A70"/>
    <w:rsid w:val="00D85218"/>
    <w:rsid w:val="00D85306"/>
    <w:rsid w:val="00D8536A"/>
    <w:rsid w:val="00D85E6E"/>
    <w:rsid w:val="00D870BE"/>
    <w:rsid w:val="00D87477"/>
    <w:rsid w:val="00D876BF"/>
    <w:rsid w:val="00D87A4D"/>
    <w:rsid w:val="00D87C8E"/>
    <w:rsid w:val="00D90BF3"/>
    <w:rsid w:val="00D91132"/>
    <w:rsid w:val="00D912EF"/>
    <w:rsid w:val="00D915DE"/>
    <w:rsid w:val="00D91D9C"/>
    <w:rsid w:val="00D92AA0"/>
    <w:rsid w:val="00D92D93"/>
    <w:rsid w:val="00D9392D"/>
    <w:rsid w:val="00D9407A"/>
    <w:rsid w:val="00D940E7"/>
    <w:rsid w:val="00D946AD"/>
    <w:rsid w:val="00D947CD"/>
    <w:rsid w:val="00D9509A"/>
    <w:rsid w:val="00D954E3"/>
    <w:rsid w:val="00D95FFD"/>
    <w:rsid w:val="00D9655B"/>
    <w:rsid w:val="00D96AEF"/>
    <w:rsid w:val="00D97836"/>
    <w:rsid w:val="00D978DF"/>
    <w:rsid w:val="00DA061F"/>
    <w:rsid w:val="00DA0A31"/>
    <w:rsid w:val="00DA1231"/>
    <w:rsid w:val="00DA1394"/>
    <w:rsid w:val="00DA1601"/>
    <w:rsid w:val="00DA1D66"/>
    <w:rsid w:val="00DA1EAC"/>
    <w:rsid w:val="00DA1F41"/>
    <w:rsid w:val="00DA2D29"/>
    <w:rsid w:val="00DA2ECE"/>
    <w:rsid w:val="00DA3A7A"/>
    <w:rsid w:val="00DA3C8A"/>
    <w:rsid w:val="00DA47F1"/>
    <w:rsid w:val="00DA5E60"/>
    <w:rsid w:val="00DA5E96"/>
    <w:rsid w:val="00DA64E6"/>
    <w:rsid w:val="00DA67A4"/>
    <w:rsid w:val="00DA6A1C"/>
    <w:rsid w:val="00DA6F75"/>
    <w:rsid w:val="00DA70A1"/>
    <w:rsid w:val="00DA7493"/>
    <w:rsid w:val="00DA760D"/>
    <w:rsid w:val="00DA7A0D"/>
    <w:rsid w:val="00DA7E2B"/>
    <w:rsid w:val="00DB02E2"/>
    <w:rsid w:val="00DB0520"/>
    <w:rsid w:val="00DB096F"/>
    <w:rsid w:val="00DB0CB9"/>
    <w:rsid w:val="00DB0EBB"/>
    <w:rsid w:val="00DB21C7"/>
    <w:rsid w:val="00DB2647"/>
    <w:rsid w:val="00DB2A7D"/>
    <w:rsid w:val="00DB32EB"/>
    <w:rsid w:val="00DB34B5"/>
    <w:rsid w:val="00DB3611"/>
    <w:rsid w:val="00DB4204"/>
    <w:rsid w:val="00DB443D"/>
    <w:rsid w:val="00DB479D"/>
    <w:rsid w:val="00DB4C21"/>
    <w:rsid w:val="00DB4F60"/>
    <w:rsid w:val="00DB5197"/>
    <w:rsid w:val="00DB5B27"/>
    <w:rsid w:val="00DB5DB6"/>
    <w:rsid w:val="00DB60A7"/>
    <w:rsid w:val="00DB66CA"/>
    <w:rsid w:val="00DB6C31"/>
    <w:rsid w:val="00DB6E65"/>
    <w:rsid w:val="00DC0301"/>
    <w:rsid w:val="00DC1752"/>
    <w:rsid w:val="00DC230A"/>
    <w:rsid w:val="00DC24E7"/>
    <w:rsid w:val="00DC37B0"/>
    <w:rsid w:val="00DC37C7"/>
    <w:rsid w:val="00DC3E19"/>
    <w:rsid w:val="00DC49A2"/>
    <w:rsid w:val="00DC504D"/>
    <w:rsid w:val="00DC50F4"/>
    <w:rsid w:val="00DC582B"/>
    <w:rsid w:val="00DC587D"/>
    <w:rsid w:val="00DC5931"/>
    <w:rsid w:val="00DC5B29"/>
    <w:rsid w:val="00DC5FAE"/>
    <w:rsid w:val="00DC60E6"/>
    <w:rsid w:val="00DC6227"/>
    <w:rsid w:val="00DC664A"/>
    <w:rsid w:val="00DC6DB8"/>
    <w:rsid w:val="00DC7295"/>
    <w:rsid w:val="00DC73DE"/>
    <w:rsid w:val="00DC7A63"/>
    <w:rsid w:val="00DD0A49"/>
    <w:rsid w:val="00DD0BCF"/>
    <w:rsid w:val="00DD153A"/>
    <w:rsid w:val="00DD1817"/>
    <w:rsid w:val="00DD1B81"/>
    <w:rsid w:val="00DD1D94"/>
    <w:rsid w:val="00DD26A5"/>
    <w:rsid w:val="00DD2843"/>
    <w:rsid w:val="00DD326C"/>
    <w:rsid w:val="00DD3780"/>
    <w:rsid w:val="00DD3842"/>
    <w:rsid w:val="00DD3A7E"/>
    <w:rsid w:val="00DD3D41"/>
    <w:rsid w:val="00DD41FD"/>
    <w:rsid w:val="00DD48EA"/>
    <w:rsid w:val="00DD4E41"/>
    <w:rsid w:val="00DD52E1"/>
    <w:rsid w:val="00DD542E"/>
    <w:rsid w:val="00DD58DC"/>
    <w:rsid w:val="00DD5B11"/>
    <w:rsid w:val="00DD676E"/>
    <w:rsid w:val="00DD6C89"/>
    <w:rsid w:val="00DD7106"/>
    <w:rsid w:val="00DD729B"/>
    <w:rsid w:val="00DD7EED"/>
    <w:rsid w:val="00DE02D7"/>
    <w:rsid w:val="00DE0503"/>
    <w:rsid w:val="00DE065B"/>
    <w:rsid w:val="00DE0F24"/>
    <w:rsid w:val="00DE0F51"/>
    <w:rsid w:val="00DE0FAC"/>
    <w:rsid w:val="00DE1205"/>
    <w:rsid w:val="00DE12A9"/>
    <w:rsid w:val="00DE13D2"/>
    <w:rsid w:val="00DE21D2"/>
    <w:rsid w:val="00DE2469"/>
    <w:rsid w:val="00DE314E"/>
    <w:rsid w:val="00DE32DA"/>
    <w:rsid w:val="00DE373C"/>
    <w:rsid w:val="00DE3FFE"/>
    <w:rsid w:val="00DE43C6"/>
    <w:rsid w:val="00DE4881"/>
    <w:rsid w:val="00DE5229"/>
    <w:rsid w:val="00DE567D"/>
    <w:rsid w:val="00DE5BC3"/>
    <w:rsid w:val="00DE5C63"/>
    <w:rsid w:val="00DE5C65"/>
    <w:rsid w:val="00DE694D"/>
    <w:rsid w:val="00DE6E31"/>
    <w:rsid w:val="00DE7107"/>
    <w:rsid w:val="00DE737D"/>
    <w:rsid w:val="00DE7F70"/>
    <w:rsid w:val="00DF0378"/>
    <w:rsid w:val="00DF052E"/>
    <w:rsid w:val="00DF0F64"/>
    <w:rsid w:val="00DF1385"/>
    <w:rsid w:val="00DF1D18"/>
    <w:rsid w:val="00DF1E1B"/>
    <w:rsid w:val="00DF1F54"/>
    <w:rsid w:val="00DF2BB0"/>
    <w:rsid w:val="00DF3949"/>
    <w:rsid w:val="00DF39A4"/>
    <w:rsid w:val="00DF3B3F"/>
    <w:rsid w:val="00DF40C7"/>
    <w:rsid w:val="00DF4355"/>
    <w:rsid w:val="00DF436A"/>
    <w:rsid w:val="00DF4773"/>
    <w:rsid w:val="00DF534A"/>
    <w:rsid w:val="00DF5570"/>
    <w:rsid w:val="00DF64F1"/>
    <w:rsid w:val="00DF669A"/>
    <w:rsid w:val="00DF6883"/>
    <w:rsid w:val="00DF6AA4"/>
    <w:rsid w:val="00DF7191"/>
    <w:rsid w:val="00DF7F0E"/>
    <w:rsid w:val="00DF7F86"/>
    <w:rsid w:val="00E00769"/>
    <w:rsid w:val="00E00F90"/>
    <w:rsid w:val="00E015F1"/>
    <w:rsid w:val="00E01816"/>
    <w:rsid w:val="00E01C22"/>
    <w:rsid w:val="00E0205C"/>
    <w:rsid w:val="00E02423"/>
    <w:rsid w:val="00E03158"/>
    <w:rsid w:val="00E04073"/>
    <w:rsid w:val="00E04E7E"/>
    <w:rsid w:val="00E04F58"/>
    <w:rsid w:val="00E0590E"/>
    <w:rsid w:val="00E05B5D"/>
    <w:rsid w:val="00E069D1"/>
    <w:rsid w:val="00E06DA5"/>
    <w:rsid w:val="00E06F6F"/>
    <w:rsid w:val="00E077A0"/>
    <w:rsid w:val="00E07A21"/>
    <w:rsid w:val="00E07B0A"/>
    <w:rsid w:val="00E07F50"/>
    <w:rsid w:val="00E07FFB"/>
    <w:rsid w:val="00E1042F"/>
    <w:rsid w:val="00E10B24"/>
    <w:rsid w:val="00E1100F"/>
    <w:rsid w:val="00E1143F"/>
    <w:rsid w:val="00E11EF3"/>
    <w:rsid w:val="00E120AA"/>
    <w:rsid w:val="00E12370"/>
    <w:rsid w:val="00E125C5"/>
    <w:rsid w:val="00E126FB"/>
    <w:rsid w:val="00E12BB7"/>
    <w:rsid w:val="00E14147"/>
    <w:rsid w:val="00E15DA2"/>
    <w:rsid w:val="00E17382"/>
    <w:rsid w:val="00E17A7A"/>
    <w:rsid w:val="00E17B57"/>
    <w:rsid w:val="00E20237"/>
    <w:rsid w:val="00E20526"/>
    <w:rsid w:val="00E2086B"/>
    <w:rsid w:val="00E2093E"/>
    <w:rsid w:val="00E20E6D"/>
    <w:rsid w:val="00E210A3"/>
    <w:rsid w:val="00E21517"/>
    <w:rsid w:val="00E21B75"/>
    <w:rsid w:val="00E21C7A"/>
    <w:rsid w:val="00E222EF"/>
    <w:rsid w:val="00E22653"/>
    <w:rsid w:val="00E22B72"/>
    <w:rsid w:val="00E237A3"/>
    <w:rsid w:val="00E24895"/>
    <w:rsid w:val="00E24909"/>
    <w:rsid w:val="00E249E4"/>
    <w:rsid w:val="00E25E84"/>
    <w:rsid w:val="00E25EA2"/>
    <w:rsid w:val="00E25EFB"/>
    <w:rsid w:val="00E25FAF"/>
    <w:rsid w:val="00E2606C"/>
    <w:rsid w:val="00E26F5C"/>
    <w:rsid w:val="00E2739C"/>
    <w:rsid w:val="00E27515"/>
    <w:rsid w:val="00E276BB"/>
    <w:rsid w:val="00E27798"/>
    <w:rsid w:val="00E30118"/>
    <w:rsid w:val="00E30C09"/>
    <w:rsid w:val="00E30C3B"/>
    <w:rsid w:val="00E31526"/>
    <w:rsid w:val="00E32197"/>
    <w:rsid w:val="00E32620"/>
    <w:rsid w:val="00E32C41"/>
    <w:rsid w:val="00E32EF3"/>
    <w:rsid w:val="00E338D3"/>
    <w:rsid w:val="00E33DD0"/>
    <w:rsid w:val="00E3495F"/>
    <w:rsid w:val="00E34A28"/>
    <w:rsid w:val="00E35273"/>
    <w:rsid w:val="00E35345"/>
    <w:rsid w:val="00E3588D"/>
    <w:rsid w:val="00E358C8"/>
    <w:rsid w:val="00E35BE9"/>
    <w:rsid w:val="00E36A30"/>
    <w:rsid w:val="00E36C45"/>
    <w:rsid w:val="00E371F3"/>
    <w:rsid w:val="00E377D2"/>
    <w:rsid w:val="00E379A8"/>
    <w:rsid w:val="00E402CA"/>
    <w:rsid w:val="00E406E0"/>
    <w:rsid w:val="00E40F98"/>
    <w:rsid w:val="00E411E0"/>
    <w:rsid w:val="00E4249A"/>
    <w:rsid w:val="00E42676"/>
    <w:rsid w:val="00E4290A"/>
    <w:rsid w:val="00E42C3A"/>
    <w:rsid w:val="00E430C1"/>
    <w:rsid w:val="00E4318B"/>
    <w:rsid w:val="00E43377"/>
    <w:rsid w:val="00E43668"/>
    <w:rsid w:val="00E43F11"/>
    <w:rsid w:val="00E445A1"/>
    <w:rsid w:val="00E44707"/>
    <w:rsid w:val="00E44B33"/>
    <w:rsid w:val="00E44C45"/>
    <w:rsid w:val="00E44F5D"/>
    <w:rsid w:val="00E44FF1"/>
    <w:rsid w:val="00E4564A"/>
    <w:rsid w:val="00E4578A"/>
    <w:rsid w:val="00E45FCE"/>
    <w:rsid w:val="00E463D5"/>
    <w:rsid w:val="00E4646E"/>
    <w:rsid w:val="00E46EB4"/>
    <w:rsid w:val="00E4700A"/>
    <w:rsid w:val="00E471B3"/>
    <w:rsid w:val="00E47DA8"/>
    <w:rsid w:val="00E47E8C"/>
    <w:rsid w:val="00E47F9E"/>
    <w:rsid w:val="00E505DF"/>
    <w:rsid w:val="00E50AF0"/>
    <w:rsid w:val="00E50D1F"/>
    <w:rsid w:val="00E510F4"/>
    <w:rsid w:val="00E51100"/>
    <w:rsid w:val="00E515EA"/>
    <w:rsid w:val="00E51D41"/>
    <w:rsid w:val="00E52757"/>
    <w:rsid w:val="00E52843"/>
    <w:rsid w:val="00E5296A"/>
    <w:rsid w:val="00E52D02"/>
    <w:rsid w:val="00E53376"/>
    <w:rsid w:val="00E53A40"/>
    <w:rsid w:val="00E543A0"/>
    <w:rsid w:val="00E54736"/>
    <w:rsid w:val="00E54B8D"/>
    <w:rsid w:val="00E55020"/>
    <w:rsid w:val="00E55318"/>
    <w:rsid w:val="00E5595D"/>
    <w:rsid w:val="00E567C9"/>
    <w:rsid w:val="00E567FB"/>
    <w:rsid w:val="00E56AF8"/>
    <w:rsid w:val="00E56CA6"/>
    <w:rsid w:val="00E56D61"/>
    <w:rsid w:val="00E56EDB"/>
    <w:rsid w:val="00E57001"/>
    <w:rsid w:val="00E57266"/>
    <w:rsid w:val="00E57308"/>
    <w:rsid w:val="00E57E96"/>
    <w:rsid w:val="00E57FAC"/>
    <w:rsid w:val="00E6024C"/>
    <w:rsid w:val="00E60F65"/>
    <w:rsid w:val="00E61311"/>
    <w:rsid w:val="00E61987"/>
    <w:rsid w:val="00E61E14"/>
    <w:rsid w:val="00E62BFC"/>
    <w:rsid w:val="00E62FF4"/>
    <w:rsid w:val="00E638BB"/>
    <w:rsid w:val="00E63B45"/>
    <w:rsid w:val="00E64CDD"/>
    <w:rsid w:val="00E64F43"/>
    <w:rsid w:val="00E64F81"/>
    <w:rsid w:val="00E652C0"/>
    <w:rsid w:val="00E65673"/>
    <w:rsid w:val="00E6609B"/>
    <w:rsid w:val="00E662D3"/>
    <w:rsid w:val="00E663EC"/>
    <w:rsid w:val="00E66D54"/>
    <w:rsid w:val="00E66DB9"/>
    <w:rsid w:val="00E67176"/>
    <w:rsid w:val="00E67557"/>
    <w:rsid w:val="00E679CA"/>
    <w:rsid w:val="00E67F12"/>
    <w:rsid w:val="00E703B1"/>
    <w:rsid w:val="00E7057F"/>
    <w:rsid w:val="00E709ED"/>
    <w:rsid w:val="00E70CD3"/>
    <w:rsid w:val="00E70E03"/>
    <w:rsid w:val="00E70EB9"/>
    <w:rsid w:val="00E714E6"/>
    <w:rsid w:val="00E724E1"/>
    <w:rsid w:val="00E729CF"/>
    <w:rsid w:val="00E72B77"/>
    <w:rsid w:val="00E72E71"/>
    <w:rsid w:val="00E73188"/>
    <w:rsid w:val="00E739F1"/>
    <w:rsid w:val="00E73DF6"/>
    <w:rsid w:val="00E73E0A"/>
    <w:rsid w:val="00E73E7E"/>
    <w:rsid w:val="00E742AF"/>
    <w:rsid w:val="00E744A4"/>
    <w:rsid w:val="00E74523"/>
    <w:rsid w:val="00E748EA"/>
    <w:rsid w:val="00E74BAB"/>
    <w:rsid w:val="00E74D6E"/>
    <w:rsid w:val="00E750AE"/>
    <w:rsid w:val="00E753CA"/>
    <w:rsid w:val="00E75779"/>
    <w:rsid w:val="00E758F8"/>
    <w:rsid w:val="00E76789"/>
    <w:rsid w:val="00E767FE"/>
    <w:rsid w:val="00E768D5"/>
    <w:rsid w:val="00E769A3"/>
    <w:rsid w:val="00E76C0D"/>
    <w:rsid w:val="00E76D89"/>
    <w:rsid w:val="00E77867"/>
    <w:rsid w:val="00E806D1"/>
    <w:rsid w:val="00E80A8F"/>
    <w:rsid w:val="00E81809"/>
    <w:rsid w:val="00E8218E"/>
    <w:rsid w:val="00E822CA"/>
    <w:rsid w:val="00E82E2E"/>
    <w:rsid w:val="00E8360F"/>
    <w:rsid w:val="00E83637"/>
    <w:rsid w:val="00E8462F"/>
    <w:rsid w:val="00E84739"/>
    <w:rsid w:val="00E84B32"/>
    <w:rsid w:val="00E85FD1"/>
    <w:rsid w:val="00E865D7"/>
    <w:rsid w:val="00E86607"/>
    <w:rsid w:val="00E868B1"/>
    <w:rsid w:val="00E86C8C"/>
    <w:rsid w:val="00E86DC9"/>
    <w:rsid w:val="00E87268"/>
    <w:rsid w:val="00E875FB"/>
    <w:rsid w:val="00E8774B"/>
    <w:rsid w:val="00E87CED"/>
    <w:rsid w:val="00E901CA"/>
    <w:rsid w:val="00E90679"/>
    <w:rsid w:val="00E907D6"/>
    <w:rsid w:val="00E90976"/>
    <w:rsid w:val="00E91646"/>
    <w:rsid w:val="00E918BD"/>
    <w:rsid w:val="00E92A3A"/>
    <w:rsid w:val="00E92DC5"/>
    <w:rsid w:val="00E92E14"/>
    <w:rsid w:val="00E93297"/>
    <w:rsid w:val="00E939B9"/>
    <w:rsid w:val="00E93F90"/>
    <w:rsid w:val="00E9416B"/>
    <w:rsid w:val="00E94227"/>
    <w:rsid w:val="00E94456"/>
    <w:rsid w:val="00E94506"/>
    <w:rsid w:val="00E94559"/>
    <w:rsid w:val="00E9481B"/>
    <w:rsid w:val="00E94A3F"/>
    <w:rsid w:val="00E94C7D"/>
    <w:rsid w:val="00E95468"/>
    <w:rsid w:val="00E9560E"/>
    <w:rsid w:val="00E95FC5"/>
    <w:rsid w:val="00E96897"/>
    <w:rsid w:val="00E97134"/>
    <w:rsid w:val="00E97BCD"/>
    <w:rsid w:val="00E97C88"/>
    <w:rsid w:val="00EA017A"/>
    <w:rsid w:val="00EA049B"/>
    <w:rsid w:val="00EA077C"/>
    <w:rsid w:val="00EA09DE"/>
    <w:rsid w:val="00EA0BF8"/>
    <w:rsid w:val="00EA11C8"/>
    <w:rsid w:val="00EA147F"/>
    <w:rsid w:val="00EA1630"/>
    <w:rsid w:val="00EA2522"/>
    <w:rsid w:val="00EA3092"/>
    <w:rsid w:val="00EA33CE"/>
    <w:rsid w:val="00EA462D"/>
    <w:rsid w:val="00EA47C9"/>
    <w:rsid w:val="00EA54C2"/>
    <w:rsid w:val="00EA5689"/>
    <w:rsid w:val="00EA59D9"/>
    <w:rsid w:val="00EA5EB2"/>
    <w:rsid w:val="00EA5EE9"/>
    <w:rsid w:val="00EA72CA"/>
    <w:rsid w:val="00EA73C4"/>
    <w:rsid w:val="00EA76B4"/>
    <w:rsid w:val="00EA78E3"/>
    <w:rsid w:val="00EA7D58"/>
    <w:rsid w:val="00EB0BE8"/>
    <w:rsid w:val="00EB0DCC"/>
    <w:rsid w:val="00EB15F6"/>
    <w:rsid w:val="00EB17DD"/>
    <w:rsid w:val="00EB2C19"/>
    <w:rsid w:val="00EB2E0A"/>
    <w:rsid w:val="00EB36FD"/>
    <w:rsid w:val="00EB3AF9"/>
    <w:rsid w:val="00EB4AFD"/>
    <w:rsid w:val="00EB4BF1"/>
    <w:rsid w:val="00EB4DF3"/>
    <w:rsid w:val="00EB5727"/>
    <w:rsid w:val="00EB6B7A"/>
    <w:rsid w:val="00EB747C"/>
    <w:rsid w:val="00EB7A53"/>
    <w:rsid w:val="00EB7A99"/>
    <w:rsid w:val="00EB7FC7"/>
    <w:rsid w:val="00EC02D4"/>
    <w:rsid w:val="00EC09F3"/>
    <w:rsid w:val="00EC1A28"/>
    <w:rsid w:val="00EC201E"/>
    <w:rsid w:val="00EC2F12"/>
    <w:rsid w:val="00EC48F3"/>
    <w:rsid w:val="00EC4990"/>
    <w:rsid w:val="00EC4E98"/>
    <w:rsid w:val="00EC5221"/>
    <w:rsid w:val="00EC6051"/>
    <w:rsid w:val="00EC6B92"/>
    <w:rsid w:val="00EC6C5B"/>
    <w:rsid w:val="00ED05F5"/>
    <w:rsid w:val="00ED0772"/>
    <w:rsid w:val="00ED0B5D"/>
    <w:rsid w:val="00ED12B5"/>
    <w:rsid w:val="00ED178A"/>
    <w:rsid w:val="00ED2695"/>
    <w:rsid w:val="00ED29E3"/>
    <w:rsid w:val="00ED2A62"/>
    <w:rsid w:val="00ED2B9D"/>
    <w:rsid w:val="00ED2F0E"/>
    <w:rsid w:val="00ED3278"/>
    <w:rsid w:val="00ED3318"/>
    <w:rsid w:val="00ED3E89"/>
    <w:rsid w:val="00ED3EA7"/>
    <w:rsid w:val="00ED4498"/>
    <w:rsid w:val="00ED4AA2"/>
    <w:rsid w:val="00ED4D5A"/>
    <w:rsid w:val="00ED5E72"/>
    <w:rsid w:val="00ED5F67"/>
    <w:rsid w:val="00ED6030"/>
    <w:rsid w:val="00ED7330"/>
    <w:rsid w:val="00ED7EAB"/>
    <w:rsid w:val="00EE066F"/>
    <w:rsid w:val="00EE0A67"/>
    <w:rsid w:val="00EE1036"/>
    <w:rsid w:val="00EE10A9"/>
    <w:rsid w:val="00EE1836"/>
    <w:rsid w:val="00EE198C"/>
    <w:rsid w:val="00EE1B59"/>
    <w:rsid w:val="00EE2298"/>
    <w:rsid w:val="00EE22A7"/>
    <w:rsid w:val="00EE285A"/>
    <w:rsid w:val="00EE349C"/>
    <w:rsid w:val="00EE39E9"/>
    <w:rsid w:val="00EE4139"/>
    <w:rsid w:val="00EE4906"/>
    <w:rsid w:val="00EE4CDC"/>
    <w:rsid w:val="00EE4E0E"/>
    <w:rsid w:val="00EE5C40"/>
    <w:rsid w:val="00EE5FF8"/>
    <w:rsid w:val="00EE622A"/>
    <w:rsid w:val="00EE67E9"/>
    <w:rsid w:val="00EE6B92"/>
    <w:rsid w:val="00EE789F"/>
    <w:rsid w:val="00EF0BD6"/>
    <w:rsid w:val="00EF0BE1"/>
    <w:rsid w:val="00EF0EAD"/>
    <w:rsid w:val="00EF19DF"/>
    <w:rsid w:val="00EF1AAB"/>
    <w:rsid w:val="00EF2301"/>
    <w:rsid w:val="00EF2849"/>
    <w:rsid w:val="00EF2B1C"/>
    <w:rsid w:val="00EF31F4"/>
    <w:rsid w:val="00EF3294"/>
    <w:rsid w:val="00EF32CD"/>
    <w:rsid w:val="00EF36E1"/>
    <w:rsid w:val="00EF3E42"/>
    <w:rsid w:val="00EF4325"/>
    <w:rsid w:val="00EF4817"/>
    <w:rsid w:val="00EF5215"/>
    <w:rsid w:val="00EF60D3"/>
    <w:rsid w:val="00EF6A8D"/>
    <w:rsid w:val="00EF6E47"/>
    <w:rsid w:val="00EF7054"/>
    <w:rsid w:val="00EF7073"/>
    <w:rsid w:val="00EF70AC"/>
    <w:rsid w:val="00EF7A1F"/>
    <w:rsid w:val="00EF7C65"/>
    <w:rsid w:val="00EF7EFC"/>
    <w:rsid w:val="00F00130"/>
    <w:rsid w:val="00F0056A"/>
    <w:rsid w:val="00F0076B"/>
    <w:rsid w:val="00F0178B"/>
    <w:rsid w:val="00F02BAA"/>
    <w:rsid w:val="00F02BFB"/>
    <w:rsid w:val="00F03936"/>
    <w:rsid w:val="00F03BBF"/>
    <w:rsid w:val="00F05101"/>
    <w:rsid w:val="00F05371"/>
    <w:rsid w:val="00F054F5"/>
    <w:rsid w:val="00F05F58"/>
    <w:rsid w:val="00F06494"/>
    <w:rsid w:val="00F066CF"/>
    <w:rsid w:val="00F06A7D"/>
    <w:rsid w:val="00F06D9A"/>
    <w:rsid w:val="00F06F66"/>
    <w:rsid w:val="00F07BAF"/>
    <w:rsid w:val="00F07D43"/>
    <w:rsid w:val="00F07EC3"/>
    <w:rsid w:val="00F10220"/>
    <w:rsid w:val="00F103C9"/>
    <w:rsid w:val="00F1098E"/>
    <w:rsid w:val="00F10ECA"/>
    <w:rsid w:val="00F116B3"/>
    <w:rsid w:val="00F118C9"/>
    <w:rsid w:val="00F119D1"/>
    <w:rsid w:val="00F1218B"/>
    <w:rsid w:val="00F122AB"/>
    <w:rsid w:val="00F129BE"/>
    <w:rsid w:val="00F130A3"/>
    <w:rsid w:val="00F13A99"/>
    <w:rsid w:val="00F1430A"/>
    <w:rsid w:val="00F1432C"/>
    <w:rsid w:val="00F147A6"/>
    <w:rsid w:val="00F150C0"/>
    <w:rsid w:val="00F15482"/>
    <w:rsid w:val="00F15677"/>
    <w:rsid w:val="00F15A61"/>
    <w:rsid w:val="00F16057"/>
    <w:rsid w:val="00F162E9"/>
    <w:rsid w:val="00F164B7"/>
    <w:rsid w:val="00F17A6F"/>
    <w:rsid w:val="00F17DE1"/>
    <w:rsid w:val="00F20E7B"/>
    <w:rsid w:val="00F2109D"/>
    <w:rsid w:val="00F21BF5"/>
    <w:rsid w:val="00F21DB5"/>
    <w:rsid w:val="00F221A3"/>
    <w:rsid w:val="00F22470"/>
    <w:rsid w:val="00F238CA"/>
    <w:rsid w:val="00F23915"/>
    <w:rsid w:val="00F23F34"/>
    <w:rsid w:val="00F23F9E"/>
    <w:rsid w:val="00F246E6"/>
    <w:rsid w:val="00F25167"/>
    <w:rsid w:val="00F252F2"/>
    <w:rsid w:val="00F25849"/>
    <w:rsid w:val="00F258BD"/>
    <w:rsid w:val="00F2594F"/>
    <w:rsid w:val="00F25C17"/>
    <w:rsid w:val="00F26217"/>
    <w:rsid w:val="00F26A2A"/>
    <w:rsid w:val="00F26C5F"/>
    <w:rsid w:val="00F274B6"/>
    <w:rsid w:val="00F27656"/>
    <w:rsid w:val="00F27896"/>
    <w:rsid w:val="00F31073"/>
    <w:rsid w:val="00F311B8"/>
    <w:rsid w:val="00F3196A"/>
    <w:rsid w:val="00F31E9D"/>
    <w:rsid w:val="00F32352"/>
    <w:rsid w:val="00F32399"/>
    <w:rsid w:val="00F323F2"/>
    <w:rsid w:val="00F3292C"/>
    <w:rsid w:val="00F32CC8"/>
    <w:rsid w:val="00F32D34"/>
    <w:rsid w:val="00F330CF"/>
    <w:rsid w:val="00F3317D"/>
    <w:rsid w:val="00F331C2"/>
    <w:rsid w:val="00F333F4"/>
    <w:rsid w:val="00F3346B"/>
    <w:rsid w:val="00F34784"/>
    <w:rsid w:val="00F35AA0"/>
    <w:rsid w:val="00F35AAA"/>
    <w:rsid w:val="00F36163"/>
    <w:rsid w:val="00F3637F"/>
    <w:rsid w:val="00F363C6"/>
    <w:rsid w:val="00F365DD"/>
    <w:rsid w:val="00F371EC"/>
    <w:rsid w:val="00F37A1F"/>
    <w:rsid w:val="00F37EC2"/>
    <w:rsid w:val="00F402E6"/>
    <w:rsid w:val="00F403A8"/>
    <w:rsid w:val="00F40767"/>
    <w:rsid w:val="00F40D93"/>
    <w:rsid w:val="00F41852"/>
    <w:rsid w:val="00F41A53"/>
    <w:rsid w:val="00F42759"/>
    <w:rsid w:val="00F4291A"/>
    <w:rsid w:val="00F42BF5"/>
    <w:rsid w:val="00F436E1"/>
    <w:rsid w:val="00F440AA"/>
    <w:rsid w:val="00F442F1"/>
    <w:rsid w:val="00F445B7"/>
    <w:rsid w:val="00F45396"/>
    <w:rsid w:val="00F455A4"/>
    <w:rsid w:val="00F45936"/>
    <w:rsid w:val="00F45C38"/>
    <w:rsid w:val="00F45C6C"/>
    <w:rsid w:val="00F4701A"/>
    <w:rsid w:val="00F4738B"/>
    <w:rsid w:val="00F47BA5"/>
    <w:rsid w:val="00F47EC2"/>
    <w:rsid w:val="00F5021E"/>
    <w:rsid w:val="00F504AE"/>
    <w:rsid w:val="00F5082C"/>
    <w:rsid w:val="00F50982"/>
    <w:rsid w:val="00F50CF2"/>
    <w:rsid w:val="00F50E70"/>
    <w:rsid w:val="00F510DD"/>
    <w:rsid w:val="00F5125E"/>
    <w:rsid w:val="00F51C67"/>
    <w:rsid w:val="00F51EA9"/>
    <w:rsid w:val="00F51ECC"/>
    <w:rsid w:val="00F5285D"/>
    <w:rsid w:val="00F52D75"/>
    <w:rsid w:val="00F52EC7"/>
    <w:rsid w:val="00F531E1"/>
    <w:rsid w:val="00F53B41"/>
    <w:rsid w:val="00F53E9E"/>
    <w:rsid w:val="00F5431E"/>
    <w:rsid w:val="00F550BE"/>
    <w:rsid w:val="00F5587C"/>
    <w:rsid w:val="00F5658D"/>
    <w:rsid w:val="00F5662A"/>
    <w:rsid w:val="00F570CE"/>
    <w:rsid w:val="00F57325"/>
    <w:rsid w:val="00F574FD"/>
    <w:rsid w:val="00F57589"/>
    <w:rsid w:val="00F611B5"/>
    <w:rsid w:val="00F612F8"/>
    <w:rsid w:val="00F613B0"/>
    <w:rsid w:val="00F613C3"/>
    <w:rsid w:val="00F6157C"/>
    <w:rsid w:val="00F6334E"/>
    <w:rsid w:val="00F633FB"/>
    <w:rsid w:val="00F639FF"/>
    <w:rsid w:val="00F63CEB"/>
    <w:rsid w:val="00F63D0E"/>
    <w:rsid w:val="00F6407C"/>
    <w:rsid w:val="00F645E1"/>
    <w:rsid w:val="00F64C45"/>
    <w:rsid w:val="00F6503B"/>
    <w:rsid w:val="00F65947"/>
    <w:rsid w:val="00F66C59"/>
    <w:rsid w:val="00F6723E"/>
    <w:rsid w:val="00F67461"/>
    <w:rsid w:val="00F67653"/>
    <w:rsid w:val="00F677F2"/>
    <w:rsid w:val="00F67A43"/>
    <w:rsid w:val="00F67C42"/>
    <w:rsid w:val="00F67F47"/>
    <w:rsid w:val="00F70019"/>
    <w:rsid w:val="00F7076C"/>
    <w:rsid w:val="00F709A8"/>
    <w:rsid w:val="00F70A80"/>
    <w:rsid w:val="00F70D3B"/>
    <w:rsid w:val="00F710B4"/>
    <w:rsid w:val="00F71A85"/>
    <w:rsid w:val="00F71EA6"/>
    <w:rsid w:val="00F72D11"/>
    <w:rsid w:val="00F72E0A"/>
    <w:rsid w:val="00F73460"/>
    <w:rsid w:val="00F73E2D"/>
    <w:rsid w:val="00F73F48"/>
    <w:rsid w:val="00F7402A"/>
    <w:rsid w:val="00F749C9"/>
    <w:rsid w:val="00F74AE5"/>
    <w:rsid w:val="00F74BEF"/>
    <w:rsid w:val="00F74C14"/>
    <w:rsid w:val="00F74E6F"/>
    <w:rsid w:val="00F7504B"/>
    <w:rsid w:val="00F7571D"/>
    <w:rsid w:val="00F76C4D"/>
    <w:rsid w:val="00F77054"/>
    <w:rsid w:val="00F77185"/>
    <w:rsid w:val="00F77214"/>
    <w:rsid w:val="00F77F26"/>
    <w:rsid w:val="00F80974"/>
    <w:rsid w:val="00F80A54"/>
    <w:rsid w:val="00F80F7F"/>
    <w:rsid w:val="00F8191B"/>
    <w:rsid w:val="00F8193B"/>
    <w:rsid w:val="00F81C74"/>
    <w:rsid w:val="00F81E37"/>
    <w:rsid w:val="00F82030"/>
    <w:rsid w:val="00F82969"/>
    <w:rsid w:val="00F82A48"/>
    <w:rsid w:val="00F83237"/>
    <w:rsid w:val="00F83912"/>
    <w:rsid w:val="00F83941"/>
    <w:rsid w:val="00F83B37"/>
    <w:rsid w:val="00F83E0F"/>
    <w:rsid w:val="00F83E6F"/>
    <w:rsid w:val="00F843F7"/>
    <w:rsid w:val="00F84596"/>
    <w:rsid w:val="00F84B2E"/>
    <w:rsid w:val="00F85245"/>
    <w:rsid w:val="00F855C2"/>
    <w:rsid w:val="00F85DB7"/>
    <w:rsid w:val="00F85E3A"/>
    <w:rsid w:val="00F86246"/>
    <w:rsid w:val="00F86654"/>
    <w:rsid w:val="00F86AA7"/>
    <w:rsid w:val="00F87228"/>
    <w:rsid w:val="00F87CB9"/>
    <w:rsid w:val="00F87CCE"/>
    <w:rsid w:val="00F9189F"/>
    <w:rsid w:val="00F91A9D"/>
    <w:rsid w:val="00F920F7"/>
    <w:rsid w:val="00F922C6"/>
    <w:rsid w:val="00F92E6F"/>
    <w:rsid w:val="00F93AE7"/>
    <w:rsid w:val="00F93EAF"/>
    <w:rsid w:val="00F94746"/>
    <w:rsid w:val="00F94E1D"/>
    <w:rsid w:val="00F95344"/>
    <w:rsid w:val="00F953D1"/>
    <w:rsid w:val="00F95E75"/>
    <w:rsid w:val="00F96370"/>
    <w:rsid w:val="00F9655D"/>
    <w:rsid w:val="00F969B3"/>
    <w:rsid w:val="00F96BFA"/>
    <w:rsid w:val="00F971E8"/>
    <w:rsid w:val="00F97DDA"/>
    <w:rsid w:val="00FA02A6"/>
    <w:rsid w:val="00FA0EA6"/>
    <w:rsid w:val="00FA0F85"/>
    <w:rsid w:val="00FA154A"/>
    <w:rsid w:val="00FA1570"/>
    <w:rsid w:val="00FA15C2"/>
    <w:rsid w:val="00FA19A1"/>
    <w:rsid w:val="00FA25F7"/>
    <w:rsid w:val="00FA36CE"/>
    <w:rsid w:val="00FA3A5B"/>
    <w:rsid w:val="00FA3E3E"/>
    <w:rsid w:val="00FA587A"/>
    <w:rsid w:val="00FA607A"/>
    <w:rsid w:val="00FA6CFA"/>
    <w:rsid w:val="00FA7AD6"/>
    <w:rsid w:val="00FA7D5E"/>
    <w:rsid w:val="00FA7E15"/>
    <w:rsid w:val="00FB0064"/>
    <w:rsid w:val="00FB12F3"/>
    <w:rsid w:val="00FB16EE"/>
    <w:rsid w:val="00FB17AB"/>
    <w:rsid w:val="00FB17CC"/>
    <w:rsid w:val="00FB1CB5"/>
    <w:rsid w:val="00FB1D82"/>
    <w:rsid w:val="00FB26EE"/>
    <w:rsid w:val="00FB2BFA"/>
    <w:rsid w:val="00FB2CDF"/>
    <w:rsid w:val="00FB390F"/>
    <w:rsid w:val="00FB40C4"/>
    <w:rsid w:val="00FB4266"/>
    <w:rsid w:val="00FB43AF"/>
    <w:rsid w:val="00FB459F"/>
    <w:rsid w:val="00FB496C"/>
    <w:rsid w:val="00FB592A"/>
    <w:rsid w:val="00FB5C91"/>
    <w:rsid w:val="00FB6314"/>
    <w:rsid w:val="00FB6334"/>
    <w:rsid w:val="00FB63B1"/>
    <w:rsid w:val="00FB6482"/>
    <w:rsid w:val="00FB64D4"/>
    <w:rsid w:val="00FB680D"/>
    <w:rsid w:val="00FB6A6B"/>
    <w:rsid w:val="00FB70C9"/>
    <w:rsid w:val="00FB7760"/>
    <w:rsid w:val="00FB7DCF"/>
    <w:rsid w:val="00FC08B1"/>
    <w:rsid w:val="00FC15D4"/>
    <w:rsid w:val="00FC1B98"/>
    <w:rsid w:val="00FC2B11"/>
    <w:rsid w:val="00FC3669"/>
    <w:rsid w:val="00FC38FC"/>
    <w:rsid w:val="00FC3B10"/>
    <w:rsid w:val="00FC4FBE"/>
    <w:rsid w:val="00FC5128"/>
    <w:rsid w:val="00FC5E63"/>
    <w:rsid w:val="00FC5EBA"/>
    <w:rsid w:val="00FC65A8"/>
    <w:rsid w:val="00FC68EB"/>
    <w:rsid w:val="00FC6FE7"/>
    <w:rsid w:val="00FC7157"/>
    <w:rsid w:val="00FC74DF"/>
    <w:rsid w:val="00FC7697"/>
    <w:rsid w:val="00FC79ED"/>
    <w:rsid w:val="00FC7D24"/>
    <w:rsid w:val="00FD0253"/>
    <w:rsid w:val="00FD0715"/>
    <w:rsid w:val="00FD10F0"/>
    <w:rsid w:val="00FD1131"/>
    <w:rsid w:val="00FD1172"/>
    <w:rsid w:val="00FD12A6"/>
    <w:rsid w:val="00FD1D1F"/>
    <w:rsid w:val="00FD1D56"/>
    <w:rsid w:val="00FD2535"/>
    <w:rsid w:val="00FD342A"/>
    <w:rsid w:val="00FD3A0E"/>
    <w:rsid w:val="00FD3F51"/>
    <w:rsid w:val="00FD424F"/>
    <w:rsid w:val="00FD46A3"/>
    <w:rsid w:val="00FD5204"/>
    <w:rsid w:val="00FD5565"/>
    <w:rsid w:val="00FD5B50"/>
    <w:rsid w:val="00FD604C"/>
    <w:rsid w:val="00FD62D2"/>
    <w:rsid w:val="00FD6A1D"/>
    <w:rsid w:val="00FD6B9F"/>
    <w:rsid w:val="00FD6DF3"/>
    <w:rsid w:val="00FD766D"/>
    <w:rsid w:val="00FD778C"/>
    <w:rsid w:val="00FE0BD6"/>
    <w:rsid w:val="00FE2268"/>
    <w:rsid w:val="00FE28CA"/>
    <w:rsid w:val="00FE34AE"/>
    <w:rsid w:val="00FE3AAF"/>
    <w:rsid w:val="00FE3F73"/>
    <w:rsid w:val="00FE40F3"/>
    <w:rsid w:val="00FE4147"/>
    <w:rsid w:val="00FE490C"/>
    <w:rsid w:val="00FE4B09"/>
    <w:rsid w:val="00FE59EA"/>
    <w:rsid w:val="00FE6422"/>
    <w:rsid w:val="00FE6631"/>
    <w:rsid w:val="00FE6958"/>
    <w:rsid w:val="00FF05CF"/>
    <w:rsid w:val="00FF0804"/>
    <w:rsid w:val="00FF0EB5"/>
    <w:rsid w:val="00FF134A"/>
    <w:rsid w:val="00FF1505"/>
    <w:rsid w:val="00FF175B"/>
    <w:rsid w:val="00FF188A"/>
    <w:rsid w:val="00FF1BF9"/>
    <w:rsid w:val="00FF1CEE"/>
    <w:rsid w:val="00FF2062"/>
    <w:rsid w:val="00FF2132"/>
    <w:rsid w:val="00FF2692"/>
    <w:rsid w:val="00FF2762"/>
    <w:rsid w:val="00FF2AC2"/>
    <w:rsid w:val="00FF2CD4"/>
    <w:rsid w:val="00FF31FE"/>
    <w:rsid w:val="00FF3750"/>
    <w:rsid w:val="00FF3E8F"/>
    <w:rsid w:val="00FF41DC"/>
    <w:rsid w:val="00FF42D1"/>
    <w:rsid w:val="00FF4C49"/>
    <w:rsid w:val="00FF51D8"/>
    <w:rsid w:val="00FF535C"/>
    <w:rsid w:val="00FF5468"/>
    <w:rsid w:val="00FF5C31"/>
    <w:rsid w:val="00FF62B5"/>
    <w:rsid w:val="00FF6849"/>
    <w:rsid w:val="00FF6B58"/>
    <w:rsid w:val="00FF6EC4"/>
    <w:rsid w:val="00FF731A"/>
    <w:rsid w:val="00FF740E"/>
    <w:rsid w:val="00FF74CB"/>
    <w:rsid w:val="00FF76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3A"/>
    <w:rPr>
      <w:sz w:val="24"/>
      <w:szCs w:val="24"/>
      <w:lang w:val="en-AU" w:eastAsia="en-AU"/>
    </w:rPr>
  </w:style>
  <w:style w:type="paragraph" w:styleId="Heading1">
    <w:name w:val="heading 1"/>
    <w:basedOn w:val="Normal"/>
    <w:next w:val="Normal"/>
    <w:link w:val="Heading1Char"/>
    <w:uiPriority w:val="99"/>
    <w:qFormat/>
    <w:rsid w:val="00B5159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5159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rsid w:val="00257E09"/>
    <w:pPr>
      <w:keepNext/>
      <w:numPr>
        <w:numId w:val="175"/>
      </w:numPr>
      <w:tabs>
        <w:tab w:val="left" w:pos="0"/>
        <w:tab w:val="left" w:pos="709"/>
      </w:tabs>
      <w:spacing w:before="240"/>
      <w:ind w:left="709" w:hanging="709"/>
      <w:outlineLvl w:val="2"/>
    </w:pPr>
    <w:rPr>
      <w:rFonts w:ascii="Arial"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7D4F"/>
    <w:rPr>
      <w:rFonts w:ascii="Arial" w:hAnsi="Arial" w:cs="Arial"/>
      <w:b/>
      <w:bCs/>
      <w:kern w:val="32"/>
      <w:sz w:val="32"/>
      <w:szCs w:val="32"/>
    </w:rPr>
  </w:style>
  <w:style w:type="character" w:customStyle="1" w:styleId="Heading2Char">
    <w:name w:val="Heading 2 Char"/>
    <w:basedOn w:val="DefaultParagraphFont"/>
    <w:link w:val="Heading2"/>
    <w:uiPriority w:val="99"/>
    <w:locked/>
    <w:rsid w:val="00BA3EFA"/>
    <w:rPr>
      <w:rFonts w:ascii="Arial" w:hAnsi="Arial" w:cs="Arial"/>
      <w:b/>
      <w:bCs/>
      <w:i/>
      <w:iCs/>
      <w:sz w:val="28"/>
      <w:szCs w:val="28"/>
    </w:rPr>
  </w:style>
  <w:style w:type="character" w:customStyle="1" w:styleId="Heading3Char">
    <w:name w:val="Heading 3 Char"/>
    <w:basedOn w:val="DefaultParagraphFont"/>
    <w:link w:val="Heading3"/>
    <w:uiPriority w:val="99"/>
    <w:locked/>
    <w:rsid w:val="00257E09"/>
    <w:rPr>
      <w:rFonts w:ascii="Arial" w:hAnsi="Arial" w:cs="Arial"/>
      <w:iCs/>
      <w:lang w:val="en-AU" w:eastAsia="en-AU"/>
    </w:rPr>
  </w:style>
  <w:style w:type="paragraph" w:styleId="TOC1">
    <w:name w:val="toc 1"/>
    <w:basedOn w:val="Normal"/>
    <w:next w:val="Normal"/>
    <w:autoRedefine/>
    <w:uiPriority w:val="39"/>
    <w:rsid w:val="004949AB"/>
    <w:pPr>
      <w:tabs>
        <w:tab w:val="left" w:pos="385"/>
        <w:tab w:val="right" w:leader="dot" w:pos="8296"/>
      </w:tabs>
      <w:spacing w:before="360" w:after="360"/>
    </w:pPr>
    <w:rPr>
      <w:b/>
      <w:bCs/>
      <w:caps/>
      <w:sz w:val="22"/>
      <w:szCs w:val="22"/>
      <w:u w:val="single"/>
    </w:rPr>
  </w:style>
  <w:style w:type="character" w:styleId="Hyperlink">
    <w:name w:val="Hyperlink"/>
    <w:basedOn w:val="DefaultParagraphFont"/>
    <w:uiPriority w:val="99"/>
    <w:rsid w:val="001E66E4"/>
    <w:rPr>
      <w:rFonts w:cs="Times New Roman"/>
      <w:color w:val="0000FF"/>
      <w:u w:val="single"/>
    </w:rPr>
  </w:style>
  <w:style w:type="paragraph" w:styleId="TOC2">
    <w:name w:val="toc 2"/>
    <w:basedOn w:val="Normal"/>
    <w:next w:val="Normal"/>
    <w:autoRedefine/>
    <w:uiPriority w:val="39"/>
    <w:rsid w:val="00B51594"/>
    <w:rPr>
      <w:b/>
      <w:bCs/>
      <w:smallCaps/>
      <w:sz w:val="22"/>
      <w:szCs w:val="22"/>
    </w:rPr>
  </w:style>
  <w:style w:type="paragraph" w:styleId="TOC3">
    <w:name w:val="toc 3"/>
    <w:basedOn w:val="Normal"/>
    <w:next w:val="Normal"/>
    <w:autoRedefine/>
    <w:uiPriority w:val="39"/>
    <w:rsid w:val="00B51594"/>
    <w:rPr>
      <w:smallCaps/>
      <w:sz w:val="22"/>
      <w:szCs w:val="22"/>
    </w:rPr>
  </w:style>
  <w:style w:type="paragraph" w:styleId="TOC4">
    <w:name w:val="toc 4"/>
    <w:basedOn w:val="Normal"/>
    <w:next w:val="Normal"/>
    <w:autoRedefine/>
    <w:uiPriority w:val="39"/>
    <w:rsid w:val="00B51594"/>
    <w:rPr>
      <w:sz w:val="22"/>
      <w:szCs w:val="22"/>
    </w:rPr>
  </w:style>
  <w:style w:type="paragraph" w:styleId="TOC5">
    <w:name w:val="toc 5"/>
    <w:basedOn w:val="Normal"/>
    <w:next w:val="Normal"/>
    <w:autoRedefine/>
    <w:uiPriority w:val="39"/>
    <w:rsid w:val="00B51594"/>
    <w:rPr>
      <w:sz w:val="22"/>
      <w:szCs w:val="22"/>
    </w:rPr>
  </w:style>
  <w:style w:type="paragraph" w:styleId="TOC6">
    <w:name w:val="toc 6"/>
    <w:basedOn w:val="Normal"/>
    <w:next w:val="Normal"/>
    <w:autoRedefine/>
    <w:uiPriority w:val="39"/>
    <w:rsid w:val="00B51594"/>
    <w:rPr>
      <w:sz w:val="22"/>
      <w:szCs w:val="22"/>
    </w:rPr>
  </w:style>
  <w:style w:type="paragraph" w:styleId="TOC7">
    <w:name w:val="toc 7"/>
    <w:basedOn w:val="Normal"/>
    <w:next w:val="Normal"/>
    <w:autoRedefine/>
    <w:uiPriority w:val="39"/>
    <w:rsid w:val="00B51594"/>
    <w:rPr>
      <w:sz w:val="22"/>
      <w:szCs w:val="22"/>
    </w:rPr>
  </w:style>
  <w:style w:type="paragraph" w:styleId="TOC8">
    <w:name w:val="toc 8"/>
    <w:basedOn w:val="Normal"/>
    <w:next w:val="Normal"/>
    <w:autoRedefine/>
    <w:uiPriority w:val="39"/>
    <w:rsid w:val="00B51594"/>
    <w:rPr>
      <w:sz w:val="22"/>
      <w:szCs w:val="22"/>
    </w:rPr>
  </w:style>
  <w:style w:type="paragraph" w:styleId="TOC9">
    <w:name w:val="toc 9"/>
    <w:basedOn w:val="Normal"/>
    <w:next w:val="Normal"/>
    <w:autoRedefine/>
    <w:uiPriority w:val="39"/>
    <w:rsid w:val="00B51594"/>
    <w:rPr>
      <w:sz w:val="22"/>
      <w:szCs w:val="22"/>
    </w:rPr>
  </w:style>
  <w:style w:type="character" w:styleId="CommentReference">
    <w:name w:val="annotation reference"/>
    <w:basedOn w:val="DefaultParagraphFont"/>
    <w:uiPriority w:val="99"/>
    <w:semiHidden/>
    <w:rsid w:val="00B51594"/>
    <w:rPr>
      <w:rFonts w:cs="Times New Roman"/>
      <w:sz w:val="18"/>
    </w:rPr>
  </w:style>
  <w:style w:type="paragraph" w:styleId="CommentText">
    <w:name w:val="annotation text"/>
    <w:basedOn w:val="Normal"/>
    <w:link w:val="CommentTextChar"/>
    <w:uiPriority w:val="99"/>
    <w:semiHidden/>
    <w:rsid w:val="00B51594"/>
  </w:style>
  <w:style w:type="character" w:customStyle="1" w:styleId="CommentTextChar">
    <w:name w:val="Comment Text Char"/>
    <w:basedOn w:val="DefaultParagraphFont"/>
    <w:link w:val="CommentText"/>
    <w:uiPriority w:val="99"/>
    <w:semiHidden/>
    <w:locked/>
    <w:rsid w:val="003D705B"/>
    <w:rPr>
      <w:rFonts w:cs="Times New Roman"/>
      <w:sz w:val="24"/>
      <w:szCs w:val="24"/>
    </w:rPr>
  </w:style>
  <w:style w:type="table" w:styleId="TableGrid">
    <w:name w:val="Table Grid"/>
    <w:basedOn w:val="TableNormal"/>
    <w:uiPriority w:val="39"/>
    <w:rsid w:val="00B515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515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B57"/>
    <w:rPr>
      <w:rFonts w:cs="Times New Roman"/>
      <w:sz w:val="2"/>
    </w:rPr>
  </w:style>
  <w:style w:type="paragraph" w:styleId="CommentSubject">
    <w:name w:val="annotation subject"/>
    <w:basedOn w:val="CommentText"/>
    <w:next w:val="CommentText"/>
    <w:link w:val="CommentSubjectChar"/>
    <w:uiPriority w:val="99"/>
    <w:semiHidden/>
    <w:rsid w:val="00D735F2"/>
    <w:rPr>
      <w:b/>
      <w:bCs/>
      <w:sz w:val="20"/>
      <w:szCs w:val="20"/>
    </w:rPr>
  </w:style>
  <w:style w:type="character" w:customStyle="1" w:styleId="CommentSubjectChar">
    <w:name w:val="Comment Subject Char"/>
    <w:basedOn w:val="CommentTextChar"/>
    <w:link w:val="CommentSubject"/>
    <w:uiPriority w:val="99"/>
    <w:semiHidden/>
    <w:locked/>
    <w:rsid w:val="00AA5B57"/>
    <w:rPr>
      <w:rFonts w:cs="Times New Roman"/>
      <w:b/>
      <w:bCs/>
      <w:sz w:val="20"/>
      <w:szCs w:val="20"/>
    </w:rPr>
  </w:style>
  <w:style w:type="paragraph" w:styleId="Footer">
    <w:name w:val="footer"/>
    <w:basedOn w:val="Normal"/>
    <w:link w:val="FooterChar"/>
    <w:uiPriority w:val="99"/>
    <w:rsid w:val="00F440AA"/>
    <w:pPr>
      <w:tabs>
        <w:tab w:val="center" w:pos="4153"/>
        <w:tab w:val="right" w:pos="8306"/>
      </w:tabs>
    </w:pPr>
  </w:style>
  <w:style w:type="character" w:customStyle="1" w:styleId="FooterChar">
    <w:name w:val="Footer Char"/>
    <w:basedOn w:val="DefaultParagraphFont"/>
    <w:link w:val="Footer"/>
    <w:uiPriority w:val="99"/>
    <w:locked/>
    <w:rsid w:val="00AA5B57"/>
    <w:rPr>
      <w:rFonts w:cs="Times New Roman"/>
      <w:sz w:val="24"/>
      <w:szCs w:val="24"/>
    </w:rPr>
  </w:style>
  <w:style w:type="character" w:styleId="PageNumber">
    <w:name w:val="page number"/>
    <w:basedOn w:val="DefaultParagraphFont"/>
    <w:uiPriority w:val="99"/>
    <w:rsid w:val="00F440AA"/>
    <w:rPr>
      <w:rFonts w:cs="Times New Roman"/>
    </w:rPr>
  </w:style>
  <w:style w:type="paragraph" w:styleId="Header">
    <w:name w:val="header"/>
    <w:basedOn w:val="Normal"/>
    <w:link w:val="HeaderChar"/>
    <w:uiPriority w:val="99"/>
    <w:rsid w:val="00923996"/>
    <w:pPr>
      <w:tabs>
        <w:tab w:val="center" w:pos="4153"/>
        <w:tab w:val="right" w:pos="8306"/>
      </w:tabs>
    </w:pPr>
  </w:style>
  <w:style w:type="character" w:customStyle="1" w:styleId="HeaderChar">
    <w:name w:val="Header Char"/>
    <w:basedOn w:val="DefaultParagraphFont"/>
    <w:link w:val="Header"/>
    <w:uiPriority w:val="99"/>
    <w:semiHidden/>
    <w:locked/>
    <w:rsid w:val="00AA5B57"/>
    <w:rPr>
      <w:rFonts w:cs="Times New Roman"/>
      <w:sz w:val="24"/>
      <w:szCs w:val="24"/>
    </w:rPr>
  </w:style>
  <w:style w:type="paragraph" w:customStyle="1" w:styleId="Level1">
    <w:name w:val="Level 1."/>
    <w:basedOn w:val="Normal"/>
    <w:next w:val="Normal"/>
    <w:uiPriority w:val="99"/>
    <w:rsid w:val="004448C9"/>
    <w:pPr>
      <w:numPr>
        <w:numId w:val="3"/>
      </w:numPr>
      <w:spacing w:before="200" w:line="240" w:lineRule="atLeast"/>
      <w:outlineLvl w:val="0"/>
    </w:pPr>
    <w:rPr>
      <w:rFonts w:ascii="Arial" w:eastAsia="SimSun" w:hAnsi="Arial"/>
      <w:sz w:val="20"/>
      <w:szCs w:val="20"/>
      <w:lang w:eastAsia="zh-CN"/>
    </w:rPr>
  </w:style>
  <w:style w:type="paragraph" w:customStyle="1" w:styleId="Level11">
    <w:name w:val="Level 1.1"/>
    <w:basedOn w:val="Normal"/>
    <w:next w:val="Normal"/>
    <w:uiPriority w:val="99"/>
    <w:rsid w:val="004448C9"/>
    <w:pPr>
      <w:numPr>
        <w:ilvl w:val="1"/>
        <w:numId w:val="3"/>
      </w:numPr>
      <w:spacing w:before="200" w:line="240" w:lineRule="atLeast"/>
      <w:outlineLvl w:val="1"/>
    </w:pPr>
    <w:rPr>
      <w:rFonts w:ascii="Arial" w:eastAsia="SimSun" w:hAnsi="Arial"/>
      <w:sz w:val="20"/>
      <w:szCs w:val="20"/>
      <w:lang w:eastAsia="zh-CN"/>
    </w:rPr>
  </w:style>
  <w:style w:type="paragraph" w:customStyle="1" w:styleId="Levela">
    <w:name w:val="Level (a)"/>
    <w:basedOn w:val="Normal"/>
    <w:next w:val="Normal"/>
    <w:uiPriority w:val="99"/>
    <w:rsid w:val="004448C9"/>
    <w:pPr>
      <w:numPr>
        <w:ilvl w:val="2"/>
        <w:numId w:val="3"/>
      </w:numPr>
      <w:spacing w:before="200" w:line="240" w:lineRule="atLeast"/>
      <w:outlineLvl w:val="2"/>
    </w:pPr>
    <w:rPr>
      <w:rFonts w:ascii="Arial" w:eastAsia="SimSun" w:hAnsi="Arial"/>
      <w:sz w:val="20"/>
      <w:szCs w:val="20"/>
      <w:lang w:eastAsia="zh-CN"/>
    </w:rPr>
  </w:style>
  <w:style w:type="paragraph" w:customStyle="1" w:styleId="Leveli">
    <w:name w:val="Level (i)"/>
    <w:basedOn w:val="Normal"/>
    <w:next w:val="Normal"/>
    <w:uiPriority w:val="99"/>
    <w:rsid w:val="004448C9"/>
    <w:pPr>
      <w:numPr>
        <w:ilvl w:val="3"/>
        <w:numId w:val="3"/>
      </w:numPr>
      <w:spacing w:before="200" w:line="240" w:lineRule="atLeast"/>
      <w:outlineLvl w:val="3"/>
    </w:pPr>
    <w:rPr>
      <w:rFonts w:ascii="Arial" w:eastAsia="SimSun" w:hAnsi="Arial"/>
      <w:sz w:val="20"/>
      <w:szCs w:val="20"/>
      <w:lang w:eastAsia="zh-CN"/>
    </w:rPr>
  </w:style>
  <w:style w:type="paragraph" w:customStyle="1" w:styleId="LevelA0">
    <w:name w:val="Level(A)"/>
    <w:basedOn w:val="Normal"/>
    <w:next w:val="Normal"/>
    <w:uiPriority w:val="99"/>
    <w:rsid w:val="004448C9"/>
    <w:pPr>
      <w:numPr>
        <w:ilvl w:val="4"/>
        <w:numId w:val="3"/>
      </w:numPr>
      <w:spacing w:before="200" w:line="240" w:lineRule="atLeast"/>
      <w:outlineLvl w:val="4"/>
    </w:pPr>
    <w:rPr>
      <w:rFonts w:ascii="Arial" w:eastAsia="SimSun" w:hAnsi="Arial"/>
      <w:sz w:val="20"/>
      <w:szCs w:val="20"/>
      <w:lang w:eastAsia="zh-CN"/>
    </w:rPr>
  </w:style>
  <w:style w:type="paragraph" w:customStyle="1" w:styleId="LevelI0">
    <w:name w:val="Level(I)"/>
    <w:basedOn w:val="Normal"/>
    <w:next w:val="Normal"/>
    <w:uiPriority w:val="99"/>
    <w:rsid w:val="004448C9"/>
    <w:pPr>
      <w:numPr>
        <w:ilvl w:val="5"/>
        <w:numId w:val="3"/>
      </w:numPr>
      <w:spacing w:before="200" w:line="240" w:lineRule="atLeast"/>
      <w:outlineLvl w:val="5"/>
    </w:pPr>
    <w:rPr>
      <w:rFonts w:ascii="Arial" w:eastAsia="SimSun" w:hAnsi="Arial"/>
      <w:sz w:val="20"/>
      <w:szCs w:val="20"/>
      <w:lang w:eastAsia="zh-CN"/>
    </w:rPr>
  </w:style>
  <w:style w:type="character" w:styleId="Emphasis">
    <w:name w:val="Emphasis"/>
    <w:basedOn w:val="DefaultParagraphFont"/>
    <w:uiPriority w:val="99"/>
    <w:qFormat/>
    <w:rsid w:val="00164388"/>
    <w:rPr>
      <w:rFonts w:cs="Times New Roman"/>
      <w:i/>
      <w:iCs/>
    </w:rPr>
  </w:style>
  <w:style w:type="paragraph" w:customStyle="1" w:styleId="Default">
    <w:name w:val="Default"/>
    <w:rsid w:val="00672614"/>
    <w:pPr>
      <w:autoSpaceDE w:val="0"/>
      <w:autoSpaceDN w:val="0"/>
      <w:adjustRightInd w:val="0"/>
    </w:pPr>
    <w:rPr>
      <w:color w:val="000000"/>
      <w:sz w:val="24"/>
      <w:szCs w:val="24"/>
      <w:lang w:val="en-AU" w:eastAsia="en-AU"/>
    </w:rPr>
  </w:style>
  <w:style w:type="paragraph" w:customStyle="1" w:styleId="Char">
    <w:name w:val="Char"/>
    <w:basedOn w:val="Normal"/>
    <w:uiPriority w:val="99"/>
    <w:rsid w:val="00672614"/>
    <w:pPr>
      <w:spacing w:after="160" w:line="240" w:lineRule="exact"/>
    </w:pPr>
    <w:rPr>
      <w:rFonts w:ascii="Verdana" w:hAnsi="Verdana"/>
      <w:sz w:val="20"/>
      <w:lang w:val="en-US" w:eastAsia="en-US"/>
    </w:rPr>
  </w:style>
  <w:style w:type="paragraph" w:styleId="ListParagraph">
    <w:name w:val="List Paragraph"/>
    <w:basedOn w:val="Normal"/>
    <w:uiPriority w:val="34"/>
    <w:qFormat/>
    <w:rsid w:val="00421D82"/>
    <w:pPr>
      <w:ind w:left="720"/>
      <w:contextualSpacing/>
    </w:pPr>
  </w:style>
  <w:style w:type="character" w:styleId="Strong">
    <w:name w:val="Strong"/>
    <w:basedOn w:val="DefaultParagraphFont"/>
    <w:uiPriority w:val="99"/>
    <w:qFormat/>
    <w:rsid w:val="00650B7C"/>
    <w:rPr>
      <w:rFonts w:cs="Times New Roman"/>
      <w:b/>
      <w:bCs/>
    </w:rPr>
  </w:style>
  <w:style w:type="paragraph" w:styleId="Revision">
    <w:name w:val="Revision"/>
    <w:hidden/>
    <w:uiPriority w:val="99"/>
    <w:semiHidden/>
    <w:rsid w:val="00A84E72"/>
    <w:rPr>
      <w:sz w:val="24"/>
      <w:szCs w:val="24"/>
      <w:lang w:val="en-AU" w:eastAsia="en-AU"/>
    </w:rPr>
  </w:style>
  <w:style w:type="paragraph" w:styleId="DocumentMap">
    <w:name w:val="Document Map"/>
    <w:basedOn w:val="Normal"/>
    <w:link w:val="DocumentMapChar"/>
    <w:uiPriority w:val="99"/>
    <w:rsid w:val="00536728"/>
    <w:rPr>
      <w:rFonts w:ascii="Tahoma" w:hAnsi="Tahoma" w:cs="Tahoma"/>
      <w:sz w:val="16"/>
      <w:szCs w:val="16"/>
    </w:rPr>
  </w:style>
  <w:style w:type="character" w:customStyle="1" w:styleId="DocumentMapChar">
    <w:name w:val="Document Map Char"/>
    <w:basedOn w:val="DefaultParagraphFont"/>
    <w:link w:val="DocumentMap"/>
    <w:uiPriority w:val="99"/>
    <w:locked/>
    <w:rsid w:val="00536728"/>
    <w:rPr>
      <w:rFonts w:ascii="Tahoma" w:hAnsi="Tahoma" w:cs="Tahoma"/>
      <w:sz w:val="16"/>
      <w:szCs w:val="16"/>
    </w:rPr>
  </w:style>
  <w:style w:type="numbering" w:customStyle="1" w:styleId="CurrentList1">
    <w:name w:val="Current List1"/>
    <w:rsid w:val="00B35C95"/>
    <w:pPr>
      <w:numPr>
        <w:numId w:val="2"/>
      </w:numPr>
    </w:pPr>
  </w:style>
  <w:style w:type="character" w:customStyle="1" w:styleId="definition">
    <w:name w:val="definition"/>
    <w:basedOn w:val="DefaultParagraphFont"/>
    <w:rsid w:val="00DA64E6"/>
  </w:style>
  <w:style w:type="paragraph" w:styleId="NormalWeb">
    <w:name w:val="Normal (Web)"/>
    <w:basedOn w:val="Normal"/>
    <w:uiPriority w:val="99"/>
    <w:unhideWhenUsed/>
    <w:rsid w:val="00C4114D"/>
    <w:pPr>
      <w:spacing w:before="100" w:beforeAutospacing="1" w:after="100" w:afterAutospacing="1"/>
    </w:pPr>
  </w:style>
  <w:style w:type="character" w:styleId="FollowedHyperlink">
    <w:name w:val="FollowedHyperlink"/>
    <w:basedOn w:val="DefaultParagraphFont"/>
    <w:uiPriority w:val="99"/>
    <w:semiHidden/>
    <w:unhideWhenUsed/>
    <w:rsid w:val="00C4114D"/>
    <w:rPr>
      <w:color w:val="800080" w:themeColor="followedHyperlink"/>
      <w:u w:val="single"/>
    </w:rPr>
  </w:style>
  <w:style w:type="paragraph" w:styleId="FootnoteText">
    <w:name w:val="footnote text"/>
    <w:basedOn w:val="Normal"/>
    <w:link w:val="FootnoteTextChar"/>
    <w:uiPriority w:val="99"/>
    <w:semiHidden/>
    <w:unhideWhenUsed/>
    <w:rsid w:val="007A2B9A"/>
    <w:rPr>
      <w:sz w:val="20"/>
      <w:szCs w:val="20"/>
    </w:rPr>
  </w:style>
  <w:style w:type="character" w:customStyle="1" w:styleId="FootnoteTextChar">
    <w:name w:val="Footnote Text Char"/>
    <w:basedOn w:val="DefaultParagraphFont"/>
    <w:link w:val="FootnoteText"/>
    <w:uiPriority w:val="99"/>
    <w:semiHidden/>
    <w:rsid w:val="007A2B9A"/>
    <w:rPr>
      <w:sz w:val="20"/>
      <w:szCs w:val="20"/>
      <w:lang w:val="en-AU" w:eastAsia="en-AU"/>
    </w:rPr>
  </w:style>
  <w:style w:type="character" w:styleId="FootnoteReference">
    <w:name w:val="footnote reference"/>
    <w:basedOn w:val="DefaultParagraphFont"/>
    <w:uiPriority w:val="99"/>
    <w:semiHidden/>
    <w:rsid w:val="007A2B9A"/>
    <w:rPr>
      <w:rFonts w:cs="Times New Roman"/>
      <w:vertAlign w:val="superscript"/>
    </w:rPr>
  </w:style>
  <w:style w:type="table" w:customStyle="1" w:styleId="TableGrid1">
    <w:name w:val="Table Grid1"/>
    <w:basedOn w:val="TableNormal"/>
    <w:next w:val="TableGrid"/>
    <w:uiPriority w:val="59"/>
    <w:rsid w:val="007D4B41"/>
    <w:rPr>
      <w:rFonts w:asciiTheme="minorHAnsi" w:eastAsiaTheme="minorHAnsi" w:hAnsiTheme="minorHAnsi" w:cstheme="minorBid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Bold">
    <w:name w:val="Heading 3 Bold"/>
    <w:basedOn w:val="Normal"/>
    <w:qFormat/>
    <w:rsid w:val="00D102BE"/>
  </w:style>
  <w:style w:type="paragraph" w:customStyle="1" w:styleId="NormalBold">
    <w:name w:val="Normal Bold"/>
    <w:basedOn w:val="Normal"/>
    <w:qFormat/>
    <w:rsid w:val="00CA4FF3"/>
  </w:style>
  <w:style w:type="paragraph" w:styleId="TOCHeading">
    <w:name w:val="TOC Heading"/>
    <w:basedOn w:val="Heading1"/>
    <w:next w:val="Normal"/>
    <w:uiPriority w:val="39"/>
    <w:semiHidden/>
    <w:unhideWhenUsed/>
    <w:qFormat/>
    <w:rsid w:val="005D128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customStyle="1" w:styleId="paragraph">
    <w:name w:val="paragraph"/>
    <w:aliases w:val="a,indent(a)"/>
    <w:basedOn w:val="Normal"/>
    <w:link w:val="paragraphChar"/>
    <w:rsid w:val="001F1474"/>
    <w:pPr>
      <w:tabs>
        <w:tab w:val="right" w:pos="1531"/>
      </w:tabs>
      <w:spacing w:before="40"/>
      <w:ind w:left="1644" w:hanging="1644"/>
    </w:pPr>
    <w:rPr>
      <w:rFonts w:eastAsiaTheme="minorEastAsia"/>
      <w:sz w:val="22"/>
      <w:szCs w:val="22"/>
    </w:rPr>
  </w:style>
  <w:style w:type="paragraph" w:customStyle="1" w:styleId="subsection">
    <w:name w:val="subsection"/>
    <w:aliases w:val="ss,Subsection"/>
    <w:basedOn w:val="Normal"/>
    <w:link w:val="subsectionChar"/>
    <w:rsid w:val="001F1474"/>
    <w:pPr>
      <w:tabs>
        <w:tab w:val="right" w:pos="1021"/>
      </w:tabs>
      <w:spacing w:before="180"/>
      <w:ind w:left="1134" w:hanging="1134"/>
    </w:pPr>
    <w:rPr>
      <w:rFonts w:eastAsiaTheme="minorEastAsia"/>
      <w:sz w:val="22"/>
      <w:szCs w:val="22"/>
    </w:rPr>
  </w:style>
  <w:style w:type="character" w:customStyle="1" w:styleId="subsectionChar">
    <w:name w:val="subsection Char"/>
    <w:aliases w:val="ss Char"/>
    <w:basedOn w:val="DefaultParagraphFont"/>
    <w:link w:val="subsection"/>
    <w:locked/>
    <w:rsid w:val="000A575B"/>
    <w:rPr>
      <w:rFonts w:eastAsiaTheme="minorEastAsia"/>
      <w:lang w:val="en-AU" w:eastAsia="en-AU"/>
    </w:rPr>
  </w:style>
  <w:style w:type="character" w:customStyle="1" w:styleId="paragraphChar">
    <w:name w:val="paragraph Char"/>
    <w:aliases w:val="a Char"/>
    <w:basedOn w:val="DefaultParagraphFont"/>
    <w:link w:val="paragraph"/>
    <w:locked/>
    <w:rsid w:val="00800CB5"/>
    <w:rPr>
      <w:rFonts w:eastAsiaTheme="minorEastAsia"/>
      <w:lang w:val="en-AU" w:eastAsia="en-AU"/>
    </w:rPr>
  </w:style>
  <w:style w:type="paragraph" w:customStyle="1" w:styleId="CM84">
    <w:name w:val="CM84"/>
    <w:basedOn w:val="Normal"/>
    <w:next w:val="Normal"/>
    <w:uiPriority w:val="99"/>
    <w:rsid w:val="00E379A8"/>
    <w:pPr>
      <w:autoSpaceDE w:val="0"/>
      <w:autoSpaceDN w:val="0"/>
      <w:adjustRightInd w:val="0"/>
    </w:pPr>
    <w:rPr>
      <w:rFonts w:ascii="Arial" w:eastAsiaTheme="minorHAnsi" w:hAnsi="Arial" w:cs="Arial"/>
      <w:lang w:eastAsia="en-US"/>
    </w:rPr>
  </w:style>
  <w:style w:type="character" w:customStyle="1" w:styleId="Textbold">
    <w:name w:val="Text bold"/>
    <w:rsid w:val="00670084"/>
  </w:style>
  <w:style w:type="character" w:styleId="BookTitle">
    <w:name w:val="Book Title"/>
    <w:basedOn w:val="DefaultParagraphFont"/>
    <w:uiPriority w:val="33"/>
    <w:qFormat/>
    <w:rsid w:val="00DE21D2"/>
    <w:rPr>
      <w:b/>
      <w:bCs/>
      <w:smallCaps/>
      <w:spacing w:val="5"/>
    </w:rPr>
  </w:style>
  <w:style w:type="paragraph" w:styleId="ListNumber2">
    <w:name w:val="List Number 2"/>
    <w:basedOn w:val="Normal"/>
    <w:uiPriority w:val="99"/>
    <w:unhideWhenUsed/>
    <w:rsid w:val="00BF3955"/>
    <w:pPr>
      <w:numPr>
        <w:numId w:val="168"/>
      </w:numPr>
      <w:suppressAutoHyphens/>
      <w:spacing w:before="180" w:after="60" w:line="280" w:lineRule="atLeast"/>
      <w:contextualSpacing/>
    </w:pPr>
    <w:rPr>
      <w:rFonts w:asciiTheme="minorHAnsi" w:eastAsiaTheme="minorHAnsi" w:hAnsiTheme="minorHAnsi" w:cstheme="minorBidi"/>
      <w:sz w:val="22"/>
      <w:szCs w:val="22"/>
      <w:lang w:eastAsia="en-US"/>
    </w:rPr>
  </w:style>
  <w:style w:type="paragraph" w:customStyle="1" w:styleId="EAClause">
    <w:name w:val="EA Clause"/>
    <w:basedOn w:val="ListParagraph"/>
    <w:link w:val="EAClauseChar"/>
    <w:autoRedefine/>
    <w:qFormat/>
    <w:rsid w:val="00704BCF"/>
    <w:pPr>
      <w:autoSpaceDE w:val="0"/>
      <w:autoSpaceDN w:val="0"/>
      <w:adjustRightInd w:val="0"/>
      <w:spacing w:before="120" w:after="120"/>
      <w:ind w:left="567" w:hanging="567"/>
      <w:contextualSpacing w:val="0"/>
    </w:pPr>
    <w:rPr>
      <w:rFonts w:ascii="Arial" w:hAnsi="Arial" w:cs="Arial"/>
      <w:sz w:val="22"/>
      <w:szCs w:val="22"/>
    </w:rPr>
  </w:style>
  <w:style w:type="character" w:customStyle="1" w:styleId="EAClauseChar">
    <w:name w:val="EA Clause Char"/>
    <w:basedOn w:val="DefaultParagraphFont"/>
    <w:link w:val="EAClause"/>
    <w:rsid w:val="00704BCF"/>
    <w:rPr>
      <w:rFonts w:ascii="Arial" w:hAnsi="Arial" w:cs="Arial"/>
      <w:lang w:val="en-AU" w:eastAsia="en-AU"/>
    </w:rPr>
  </w:style>
  <w:style w:type="paragraph" w:customStyle="1" w:styleId="DHSHeadinglevel2">
    <w:name w:val="DHS Heading level 2"/>
    <w:basedOn w:val="Heading2"/>
    <w:next w:val="DHSBodytext"/>
    <w:qFormat/>
    <w:rsid w:val="00A6537E"/>
    <w:pPr>
      <w:numPr>
        <w:numId w:val="169"/>
      </w:numPr>
      <w:spacing w:before="60" w:after="240"/>
    </w:pPr>
    <w:rPr>
      <w:i w:val="0"/>
      <w:color w:val="000000"/>
      <w:sz w:val="32"/>
    </w:rPr>
  </w:style>
  <w:style w:type="paragraph" w:customStyle="1" w:styleId="DHSHeadinglevel3">
    <w:name w:val="DHS Heading level 3"/>
    <w:basedOn w:val="Heading3"/>
    <w:next w:val="DHSBodytext"/>
    <w:qFormat/>
    <w:rsid w:val="00A6537E"/>
    <w:pPr>
      <w:tabs>
        <w:tab w:val="clear" w:pos="0"/>
        <w:tab w:val="num" w:pos="709"/>
      </w:tabs>
      <w:spacing w:before="60" w:after="120"/>
    </w:pPr>
    <w:rPr>
      <w:bCs/>
      <w:iCs w:val="0"/>
      <w:sz w:val="20"/>
      <w:szCs w:val="26"/>
    </w:rPr>
  </w:style>
  <w:style w:type="paragraph" w:customStyle="1" w:styleId="DHSBodytext">
    <w:name w:val="DHS Body text"/>
    <w:basedOn w:val="Normal"/>
    <w:qFormat/>
    <w:rsid w:val="00A6537E"/>
    <w:pPr>
      <w:numPr>
        <w:ilvl w:val="2"/>
        <w:numId w:val="169"/>
      </w:numPr>
      <w:spacing w:before="120" w:after="240"/>
    </w:pPr>
    <w:rPr>
      <w:rFonts w:ascii="Arial" w:hAnsi="Arial" w:cs="Arial"/>
      <w:sz w:val="20"/>
      <w:szCs w:val="22"/>
    </w:rPr>
  </w:style>
  <w:style w:type="paragraph" w:customStyle="1" w:styleId="paragraphsub">
    <w:name w:val="paragraph(sub)"/>
    <w:aliases w:val="aa"/>
    <w:basedOn w:val="Normal"/>
    <w:rsid w:val="00B11275"/>
    <w:pPr>
      <w:tabs>
        <w:tab w:val="right" w:pos="1985"/>
      </w:tabs>
      <w:spacing w:before="40"/>
      <w:ind w:left="2098" w:hanging="2098"/>
    </w:pPr>
    <w:rPr>
      <w:sz w:val="22"/>
      <w:szCs w:val="20"/>
    </w:rPr>
  </w:style>
  <w:style w:type="paragraph" w:customStyle="1" w:styleId="Heading1Numbered">
    <w:name w:val="Heading 1 Numbered"/>
    <w:basedOn w:val="Heading1"/>
    <w:next w:val="Normal"/>
    <w:qFormat/>
    <w:rsid w:val="006B7616"/>
    <w:pPr>
      <w:keepLines/>
      <w:numPr>
        <w:numId w:val="173"/>
      </w:numPr>
      <w:tabs>
        <w:tab w:val="num" w:pos="360"/>
      </w:tabs>
      <w:suppressAutoHyphens/>
      <w:spacing w:before="360" w:after="120" w:line="460" w:lineRule="atLeast"/>
      <w:ind w:left="0" w:firstLine="0"/>
      <w:contextualSpacing/>
    </w:pPr>
    <w:rPr>
      <w:rFonts w:asciiTheme="majorHAnsi" w:eastAsiaTheme="majorEastAsia" w:hAnsiTheme="majorHAnsi" w:cstheme="majorBidi"/>
      <w:b w:val="0"/>
      <w:color w:val="1F497D" w:themeColor="text2"/>
      <w:kern w:val="0"/>
      <w:sz w:val="30"/>
      <w:szCs w:val="28"/>
      <w:lang w:eastAsia="en-US"/>
    </w:rPr>
  </w:style>
  <w:style w:type="paragraph" w:customStyle="1" w:styleId="Heading2Numbered">
    <w:name w:val="Heading 2 Numbered"/>
    <w:basedOn w:val="Normal"/>
    <w:next w:val="Normal"/>
    <w:qFormat/>
    <w:rsid w:val="006B7616"/>
    <w:pPr>
      <w:numPr>
        <w:ilvl w:val="1"/>
        <w:numId w:val="173"/>
      </w:numPr>
      <w:suppressAutoHyphens/>
      <w:spacing w:after="240"/>
    </w:pPr>
    <w:rPr>
      <w:rFonts w:asciiTheme="minorHAnsi" w:eastAsiaTheme="minorHAnsi" w:hAnsiTheme="minorHAnsi" w:cstheme="minorBidi"/>
      <w:bCs/>
      <w:sz w:val="22"/>
      <w:szCs w:val="22"/>
      <w:lang w:eastAsia="en-US"/>
    </w:rPr>
  </w:style>
  <w:style w:type="paragraph" w:customStyle="1" w:styleId="Heading3Numbered">
    <w:name w:val="Heading 3 Numbered"/>
    <w:basedOn w:val="Heading3"/>
    <w:next w:val="Normal"/>
    <w:qFormat/>
    <w:rsid w:val="006B7616"/>
    <w:pPr>
      <w:keepLines/>
      <w:numPr>
        <w:ilvl w:val="2"/>
        <w:numId w:val="173"/>
      </w:numPr>
      <w:tabs>
        <w:tab w:val="clear" w:pos="0"/>
        <w:tab w:val="num" w:pos="360"/>
      </w:tabs>
      <w:suppressAutoHyphens/>
      <w:spacing w:before="360" w:after="120" w:line="340" w:lineRule="atLeast"/>
      <w:ind w:left="0" w:firstLine="0"/>
      <w:contextualSpacing/>
    </w:pPr>
    <w:rPr>
      <w:rFonts w:asciiTheme="majorHAnsi" w:eastAsiaTheme="majorEastAsia" w:hAnsiTheme="majorHAnsi" w:cstheme="majorBidi"/>
      <w:b/>
      <w:bCs/>
      <w:iCs w:val="0"/>
      <w:color w:val="1F497D" w:themeColor="text2"/>
      <w:sz w:val="30"/>
      <w:lang w:eastAsia="en-US"/>
    </w:rPr>
  </w:style>
  <w:style w:type="numbering" w:customStyle="1" w:styleId="HeadingsList">
    <w:name w:val="Headings List"/>
    <w:uiPriority w:val="99"/>
    <w:rsid w:val="006B7616"/>
    <w:pPr>
      <w:numPr>
        <w:numId w:val="1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157">
      <w:bodyDiv w:val="1"/>
      <w:marLeft w:val="0"/>
      <w:marRight w:val="0"/>
      <w:marTop w:val="0"/>
      <w:marBottom w:val="0"/>
      <w:divBdr>
        <w:top w:val="none" w:sz="0" w:space="0" w:color="auto"/>
        <w:left w:val="none" w:sz="0" w:space="0" w:color="auto"/>
        <w:bottom w:val="none" w:sz="0" w:space="0" w:color="auto"/>
        <w:right w:val="none" w:sz="0" w:space="0" w:color="auto"/>
      </w:divBdr>
    </w:div>
    <w:div w:id="747386887">
      <w:bodyDiv w:val="1"/>
      <w:marLeft w:val="0"/>
      <w:marRight w:val="0"/>
      <w:marTop w:val="0"/>
      <w:marBottom w:val="0"/>
      <w:divBdr>
        <w:top w:val="none" w:sz="0" w:space="0" w:color="auto"/>
        <w:left w:val="none" w:sz="0" w:space="0" w:color="auto"/>
        <w:bottom w:val="none" w:sz="0" w:space="0" w:color="auto"/>
        <w:right w:val="none" w:sz="0" w:space="0" w:color="auto"/>
      </w:divBdr>
      <w:divsChild>
        <w:div w:id="394477133">
          <w:marLeft w:val="0"/>
          <w:marRight w:val="0"/>
          <w:marTop w:val="0"/>
          <w:marBottom w:val="0"/>
          <w:divBdr>
            <w:top w:val="none" w:sz="0" w:space="0" w:color="auto"/>
            <w:left w:val="none" w:sz="0" w:space="0" w:color="auto"/>
            <w:bottom w:val="none" w:sz="0" w:space="0" w:color="auto"/>
            <w:right w:val="none" w:sz="0" w:space="0" w:color="auto"/>
          </w:divBdr>
          <w:divsChild>
            <w:div w:id="13935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0369">
      <w:bodyDiv w:val="1"/>
      <w:marLeft w:val="0"/>
      <w:marRight w:val="0"/>
      <w:marTop w:val="0"/>
      <w:marBottom w:val="0"/>
      <w:divBdr>
        <w:top w:val="none" w:sz="0" w:space="0" w:color="auto"/>
        <w:left w:val="none" w:sz="0" w:space="0" w:color="auto"/>
        <w:bottom w:val="none" w:sz="0" w:space="0" w:color="auto"/>
        <w:right w:val="none" w:sz="0" w:space="0" w:color="auto"/>
      </w:divBdr>
    </w:div>
    <w:div w:id="1087387803">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8808852">
      <w:bodyDiv w:val="1"/>
      <w:marLeft w:val="0"/>
      <w:marRight w:val="0"/>
      <w:marTop w:val="0"/>
      <w:marBottom w:val="0"/>
      <w:divBdr>
        <w:top w:val="none" w:sz="0" w:space="0" w:color="auto"/>
        <w:left w:val="none" w:sz="0" w:space="0" w:color="auto"/>
        <w:bottom w:val="none" w:sz="0" w:space="0" w:color="auto"/>
        <w:right w:val="none" w:sz="0" w:space="0" w:color="auto"/>
      </w:divBdr>
    </w:div>
    <w:div w:id="1215241431">
      <w:bodyDiv w:val="1"/>
      <w:marLeft w:val="0"/>
      <w:marRight w:val="0"/>
      <w:marTop w:val="0"/>
      <w:marBottom w:val="0"/>
      <w:divBdr>
        <w:top w:val="none" w:sz="0" w:space="0" w:color="auto"/>
        <w:left w:val="none" w:sz="0" w:space="0" w:color="auto"/>
        <w:bottom w:val="none" w:sz="0" w:space="0" w:color="auto"/>
        <w:right w:val="none" w:sz="0" w:space="0" w:color="auto"/>
      </w:divBdr>
    </w:div>
    <w:div w:id="1258247053">
      <w:bodyDiv w:val="1"/>
      <w:marLeft w:val="0"/>
      <w:marRight w:val="0"/>
      <w:marTop w:val="0"/>
      <w:marBottom w:val="0"/>
      <w:divBdr>
        <w:top w:val="none" w:sz="0" w:space="0" w:color="auto"/>
        <w:left w:val="none" w:sz="0" w:space="0" w:color="auto"/>
        <w:bottom w:val="none" w:sz="0" w:space="0" w:color="auto"/>
        <w:right w:val="none" w:sz="0" w:space="0" w:color="auto"/>
      </w:divBdr>
    </w:div>
    <w:div w:id="1396315047">
      <w:bodyDiv w:val="1"/>
      <w:marLeft w:val="0"/>
      <w:marRight w:val="0"/>
      <w:marTop w:val="0"/>
      <w:marBottom w:val="0"/>
      <w:divBdr>
        <w:top w:val="none" w:sz="0" w:space="0" w:color="auto"/>
        <w:left w:val="none" w:sz="0" w:space="0" w:color="auto"/>
        <w:bottom w:val="none" w:sz="0" w:space="0" w:color="auto"/>
        <w:right w:val="none" w:sz="0" w:space="0" w:color="auto"/>
      </w:divBdr>
    </w:div>
    <w:div w:id="1473644057">
      <w:bodyDiv w:val="1"/>
      <w:marLeft w:val="0"/>
      <w:marRight w:val="0"/>
      <w:marTop w:val="0"/>
      <w:marBottom w:val="0"/>
      <w:divBdr>
        <w:top w:val="none" w:sz="0" w:space="0" w:color="auto"/>
        <w:left w:val="none" w:sz="0" w:space="0" w:color="auto"/>
        <w:bottom w:val="none" w:sz="0" w:space="0" w:color="auto"/>
        <w:right w:val="none" w:sz="0" w:space="0" w:color="auto"/>
      </w:divBdr>
    </w:div>
    <w:div w:id="1524634664">
      <w:bodyDiv w:val="1"/>
      <w:marLeft w:val="0"/>
      <w:marRight w:val="0"/>
      <w:marTop w:val="0"/>
      <w:marBottom w:val="0"/>
      <w:divBdr>
        <w:top w:val="none" w:sz="0" w:space="0" w:color="auto"/>
        <w:left w:val="none" w:sz="0" w:space="0" w:color="auto"/>
        <w:bottom w:val="none" w:sz="0" w:space="0" w:color="auto"/>
        <w:right w:val="none" w:sz="0" w:space="0" w:color="auto"/>
      </w:divBdr>
    </w:div>
    <w:div w:id="1643658374">
      <w:bodyDiv w:val="1"/>
      <w:marLeft w:val="0"/>
      <w:marRight w:val="0"/>
      <w:marTop w:val="0"/>
      <w:marBottom w:val="0"/>
      <w:divBdr>
        <w:top w:val="none" w:sz="0" w:space="0" w:color="auto"/>
        <w:left w:val="none" w:sz="0" w:space="0" w:color="auto"/>
        <w:bottom w:val="none" w:sz="0" w:space="0" w:color="auto"/>
        <w:right w:val="none" w:sz="0" w:space="0" w:color="auto"/>
      </w:divBdr>
    </w:div>
    <w:div w:id="1742750699">
      <w:bodyDiv w:val="1"/>
      <w:marLeft w:val="0"/>
      <w:marRight w:val="0"/>
      <w:marTop w:val="0"/>
      <w:marBottom w:val="0"/>
      <w:divBdr>
        <w:top w:val="none" w:sz="0" w:space="0" w:color="auto"/>
        <w:left w:val="none" w:sz="0" w:space="0" w:color="auto"/>
        <w:bottom w:val="none" w:sz="0" w:space="0" w:color="auto"/>
        <w:right w:val="none" w:sz="0" w:space="0" w:color="auto"/>
      </w:divBdr>
      <w:divsChild>
        <w:div w:id="211774848">
          <w:marLeft w:val="0"/>
          <w:marRight w:val="0"/>
          <w:marTop w:val="0"/>
          <w:marBottom w:val="0"/>
          <w:divBdr>
            <w:top w:val="single" w:sz="6" w:space="0" w:color="CCCCCC"/>
            <w:left w:val="none" w:sz="0" w:space="0" w:color="auto"/>
            <w:bottom w:val="single" w:sz="6" w:space="0" w:color="FFFFFF"/>
            <w:right w:val="none" w:sz="0" w:space="0" w:color="auto"/>
          </w:divBdr>
          <w:divsChild>
            <w:div w:id="131335325">
              <w:marLeft w:val="0"/>
              <w:marRight w:val="0"/>
              <w:marTop w:val="100"/>
              <w:marBottom w:val="100"/>
              <w:divBdr>
                <w:top w:val="none" w:sz="0" w:space="0" w:color="auto"/>
                <w:left w:val="none" w:sz="0" w:space="0" w:color="auto"/>
                <w:bottom w:val="none" w:sz="0" w:space="0" w:color="auto"/>
                <w:right w:val="none" w:sz="0" w:space="0" w:color="auto"/>
              </w:divBdr>
              <w:divsChild>
                <w:div w:id="15115287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80301809">
      <w:bodyDiv w:val="1"/>
      <w:marLeft w:val="0"/>
      <w:marRight w:val="0"/>
      <w:marTop w:val="0"/>
      <w:marBottom w:val="0"/>
      <w:divBdr>
        <w:top w:val="none" w:sz="0" w:space="0" w:color="auto"/>
        <w:left w:val="none" w:sz="0" w:space="0" w:color="auto"/>
        <w:bottom w:val="none" w:sz="0" w:space="0" w:color="auto"/>
        <w:right w:val="none" w:sz="0" w:space="0" w:color="auto"/>
      </w:divBdr>
    </w:div>
    <w:div w:id="1981182787">
      <w:bodyDiv w:val="1"/>
      <w:marLeft w:val="0"/>
      <w:marRight w:val="0"/>
      <w:marTop w:val="0"/>
      <w:marBottom w:val="0"/>
      <w:divBdr>
        <w:top w:val="none" w:sz="0" w:space="0" w:color="auto"/>
        <w:left w:val="none" w:sz="0" w:space="0" w:color="auto"/>
        <w:bottom w:val="none" w:sz="0" w:space="0" w:color="auto"/>
        <w:right w:val="none" w:sz="0" w:space="0" w:color="auto"/>
      </w:divBdr>
    </w:div>
    <w:div w:id="1993870193">
      <w:bodyDiv w:val="1"/>
      <w:marLeft w:val="0"/>
      <w:marRight w:val="0"/>
      <w:marTop w:val="0"/>
      <w:marBottom w:val="0"/>
      <w:divBdr>
        <w:top w:val="none" w:sz="0" w:space="0" w:color="auto"/>
        <w:left w:val="none" w:sz="0" w:space="0" w:color="auto"/>
        <w:bottom w:val="none" w:sz="0" w:space="0" w:color="auto"/>
        <w:right w:val="none" w:sz="0" w:space="0" w:color="auto"/>
      </w:divBdr>
    </w:div>
    <w:div w:id="2115199374">
      <w:marLeft w:val="0"/>
      <w:marRight w:val="0"/>
      <w:marTop w:val="0"/>
      <w:marBottom w:val="0"/>
      <w:divBdr>
        <w:top w:val="none" w:sz="0" w:space="0" w:color="auto"/>
        <w:left w:val="none" w:sz="0" w:space="0" w:color="auto"/>
        <w:bottom w:val="none" w:sz="0" w:space="0" w:color="auto"/>
        <w:right w:val="none" w:sz="0" w:space="0" w:color="auto"/>
      </w:divBdr>
    </w:div>
    <w:div w:id="2115199375">
      <w:marLeft w:val="0"/>
      <w:marRight w:val="0"/>
      <w:marTop w:val="0"/>
      <w:marBottom w:val="0"/>
      <w:divBdr>
        <w:top w:val="none" w:sz="0" w:space="0" w:color="auto"/>
        <w:left w:val="none" w:sz="0" w:space="0" w:color="auto"/>
        <w:bottom w:val="none" w:sz="0" w:space="0" w:color="auto"/>
        <w:right w:val="none" w:sz="0" w:space="0" w:color="auto"/>
      </w:divBdr>
    </w:div>
    <w:div w:id="2115199376">
      <w:marLeft w:val="0"/>
      <w:marRight w:val="0"/>
      <w:marTop w:val="0"/>
      <w:marBottom w:val="0"/>
      <w:divBdr>
        <w:top w:val="none" w:sz="0" w:space="0" w:color="auto"/>
        <w:left w:val="none" w:sz="0" w:space="0" w:color="auto"/>
        <w:bottom w:val="none" w:sz="0" w:space="0" w:color="auto"/>
        <w:right w:val="none" w:sz="0" w:space="0" w:color="auto"/>
      </w:divBdr>
    </w:div>
    <w:div w:id="2115199379">
      <w:marLeft w:val="0"/>
      <w:marRight w:val="0"/>
      <w:marTop w:val="0"/>
      <w:marBottom w:val="0"/>
      <w:divBdr>
        <w:top w:val="none" w:sz="0" w:space="0" w:color="auto"/>
        <w:left w:val="none" w:sz="0" w:space="0" w:color="auto"/>
        <w:bottom w:val="none" w:sz="0" w:space="0" w:color="auto"/>
        <w:right w:val="none" w:sz="0" w:space="0" w:color="auto"/>
      </w:divBdr>
    </w:div>
    <w:div w:id="2115199380">
      <w:marLeft w:val="0"/>
      <w:marRight w:val="0"/>
      <w:marTop w:val="0"/>
      <w:marBottom w:val="0"/>
      <w:divBdr>
        <w:top w:val="none" w:sz="0" w:space="0" w:color="auto"/>
        <w:left w:val="none" w:sz="0" w:space="0" w:color="auto"/>
        <w:bottom w:val="none" w:sz="0" w:space="0" w:color="auto"/>
        <w:right w:val="none" w:sz="0" w:space="0" w:color="auto"/>
      </w:divBdr>
    </w:div>
    <w:div w:id="2115199381">
      <w:marLeft w:val="0"/>
      <w:marRight w:val="0"/>
      <w:marTop w:val="0"/>
      <w:marBottom w:val="0"/>
      <w:divBdr>
        <w:top w:val="none" w:sz="0" w:space="0" w:color="auto"/>
        <w:left w:val="none" w:sz="0" w:space="0" w:color="auto"/>
        <w:bottom w:val="none" w:sz="0" w:space="0" w:color="auto"/>
        <w:right w:val="none" w:sz="0" w:space="0" w:color="auto"/>
      </w:divBdr>
      <w:divsChild>
        <w:div w:id="2115199378">
          <w:marLeft w:val="0"/>
          <w:marRight w:val="0"/>
          <w:marTop w:val="0"/>
          <w:marBottom w:val="0"/>
          <w:divBdr>
            <w:top w:val="none" w:sz="0" w:space="0" w:color="auto"/>
            <w:left w:val="none" w:sz="0" w:space="0" w:color="auto"/>
            <w:bottom w:val="none" w:sz="0" w:space="0" w:color="auto"/>
            <w:right w:val="none" w:sz="0" w:space="0" w:color="auto"/>
          </w:divBdr>
        </w:div>
        <w:div w:id="2115199382">
          <w:marLeft w:val="720"/>
          <w:marRight w:val="0"/>
          <w:marTop w:val="100"/>
          <w:marBottom w:val="100"/>
          <w:divBdr>
            <w:top w:val="none" w:sz="0" w:space="0" w:color="auto"/>
            <w:left w:val="none" w:sz="0" w:space="0" w:color="auto"/>
            <w:bottom w:val="none" w:sz="0" w:space="0" w:color="auto"/>
            <w:right w:val="none" w:sz="0" w:space="0" w:color="auto"/>
          </w:divBdr>
          <w:divsChild>
            <w:div w:id="2115199377">
              <w:marLeft w:val="0"/>
              <w:marRight w:val="0"/>
              <w:marTop w:val="0"/>
              <w:marBottom w:val="0"/>
              <w:divBdr>
                <w:top w:val="none" w:sz="0" w:space="0" w:color="auto"/>
                <w:left w:val="none" w:sz="0" w:space="0" w:color="auto"/>
                <w:bottom w:val="none" w:sz="0" w:space="0" w:color="auto"/>
                <w:right w:val="none" w:sz="0" w:space="0" w:color="auto"/>
              </w:divBdr>
            </w:div>
            <w:div w:id="2115199398">
              <w:marLeft w:val="0"/>
              <w:marRight w:val="0"/>
              <w:marTop w:val="0"/>
              <w:marBottom w:val="0"/>
              <w:divBdr>
                <w:top w:val="none" w:sz="0" w:space="0" w:color="auto"/>
                <w:left w:val="none" w:sz="0" w:space="0" w:color="auto"/>
                <w:bottom w:val="none" w:sz="0" w:space="0" w:color="auto"/>
                <w:right w:val="none" w:sz="0" w:space="0" w:color="auto"/>
              </w:divBdr>
            </w:div>
            <w:div w:id="2115199408">
              <w:marLeft w:val="0"/>
              <w:marRight w:val="0"/>
              <w:marTop w:val="0"/>
              <w:marBottom w:val="0"/>
              <w:divBdr>
                <w:top w:val="none" w:sz="0" w:space="0" w:color="auto"/>
                <w:left w:val="none" w:sz="0" w:space="0" w:color="auto"/>
                <w:bottom w:val="none" w:sz="0" w:space="0" w:color="auto"/>
                <w:right w:val="none" w:sz="0" w:space="0" w:color="auto"/>
              </w:divBdr>
            </w:div>
          </w:divsChild>
        </w:div>
        <w:div w:id="2115199387">
          <w:marLeft w:val="0"/>
          <w:marRight w:val="0"/>
          <w:marTop w:val="0"/>
          <w:marBottom w:val="0"/>
          <w:divBdr>
            <w:top w:val="none" w:sz="0" w:space="0" w:color="auto"/>
            <w:left w:val="none" w:sz="0" w:space="0" w:color="auto"/>
            <w:bottom w:val="none" w:sz="0" w:space="0" w:color="auto"/>
            <w:right w:val="none" w:sz="0" w:space="0" w:color="auto"/>
          </w:divBdr>
        </w:div>
        <w:div w:id="2115199406">
          <w:marLeft w:val="0"/>
          <w:marRight w:val="0"/>
          <w:marTop w:val="0"/>
          <w:marBottom w:val="0"/>
          <w:divBdr>
            <w:top w:val="none" w:sz="0" w:space="0" w:color="auto"/>
            <w:left w:val="none" w:sz="0" w:space="0" w:color="auto"/>
            <w:bottom w:val="none" w:sz="0" w:space="0" w:color="auto"/>
            <w:right w:val="none" w:sz="0" w:space="0" w:color="auto"/>
          </w:divBdr>
        </w:div>
        <w:div w:id="2115199407">
          <w:marLeft w:val="851"/>
          <w:marRight w:val="0"/>
          <w:marTop w:val="100"/>
          <w:marBottom w:val="40"/>
          <w:divBdr>
            <w:top w:val="none" w:sz="0" w:space="0" w:color="auto"/>
            <w:left w:val="none" w:sz="0" w:space="0" w:color="auto"/>
            <w:bottom w:val="none" w:sz="0" w:space="0" w:color="auto"/>
            <w:right w:val="none" w:sz="0" w:space="0" w:color="auto"/>
          </w:divBdr>
        </w:div>
        <w:div w:id="2115199409">
          <w:marLeft w:val="851"/>
          <w:marRight w:val="0"/>
          <w:marTop w:val="100"/>
          <w:marBottom w:val="40"/>
          <w:divBdr>
            <w:top w:val="none" w:sz="0" w:space="0" w:color="auto"/>
            <w:left w:val="none" w:sz="0" w:space="0" w:color="auto"/>
            <w:bottom w:val="none" w:sz="0" w:space="0" w:color="auto"/>
            <w:right w:val="none" w:sz="0" w:space="0" w:color="auto"/>
          </w:divBdr>
        </w:div>
        <w:div w:id="2115199412">
          <w:marLeft w:val="0"/>
          <w:marRight w:val="0"/>
          <w:marTop w:val="0"/>
          <w:marBottom w:val="0"/>
          <w:divBdr>
            <w:top w:val="none" w:sz="0" w:space="0" w:color="auto"/>
            <w:left w:val="none" w:sz="0" w:space="0" w:color="auto"/>
            <w:bottom w:val="none" w:sz="0" w:space="0" w:color="auto"/>
            <w:right w:val="none" w:sz="0" w:space="0" w:color="auto"/>
          </w:divBdr>
        </w:div>
      </w:divsChild>
    </w:div>
    <w:div w:id="2115199384">
      <w:marLeft w:val="0"/>
      <w:marRight w:val="0"/>
      <w:marTop w:val="0"/>
      <w:marBottom w:val="0"/>
      <w:divBdr>
        <w:top w:val="none" w:sz="0" w:space="0" w:color="auto"/>
        <w:left w:val="none" w:sz="0" w:space="0" w:color="auto"/>
        <w:bottom w:val="none" w:sz="0" w:space="0" w:color="auto"/>
        <w:right w:val="none" w:sz="0" w:space="0" w:color="auto"/>
      </w:divBdr>
    </w:div>
    <w:div w:id="2115199385">
      <w:marLeft w:val="0"/>
      <w:marRight w:val="0"/>
      <w:marTop w:val="0"/>
      <w:marBottom w:val="0"/>
      <w:divBdr>
        <w:top w:val="none" w:sz="0" w:space="0" w:color="auto"/>
        <w:left w:val="none" w:sz="0" w:space="0" w:color="auto"/>
        <w:bottom w:val="none" w:sz="0" w:space="0" w:color="auto"/>
        <w:right w:val="none" w:sz="0" w:space="0" w:color="auto"/>
      </w:divBdr>
    </w:div>
    <w:div w:id="2115199388">
      <w:marLeft w:val="0"/>
      <w:marRight w:val="0"/>
      <w:marTop w:val="0"/>
      <w:marBottom w:val="0"/>
      <w:divBdr>
        <w:top w:val="none" w:sz="0" w:space="0" w:color="auto"/>
        <w:left w:val="none" w:sz="0" w:space="0" w:color="auto"/>
        <w:bottom w:val="none" w:sz="0" w:space="0" w:color="auto"/>
        <w:right w:val="none" w:sz="0" w:space="0" w:color="auto"/>
      </w:divBdr>
    </w:div>
    <w:div w:id="2115199389">
      <w:marLeft w:val="0"/>
      <w:marRight w:val="0"/>
      <w:marTop w:val="0"/>
      <w:marBottom w:val="0"/>
      <w:divBdr>
        <w:top w:val="none" w:sz="0" w:space="0" w:color="auto"/>
        <w:left w:val="none" w:sz="0" w:space="0" w:color="auto"/>
        <w:bottom w:val="none" w:sz="0" w:space="0" w:color="auto"/>
        <w:right w:val="none" w:sz="0" w:space="0" w:color="auto"/>
      </w:divBdr>
    </w:div>
    <w:div w:id="2115199391">
      <w:marLeft w:val="0"/>
      <w:marRight w:val="0"/>
      <w:marTop w:val="0"/>
      <w:marBottom w:val="0"/>
      <w:divBdr>
        <w:top w:val="none" w:sz="0" w:space="0" w:color="auto"/>
        <w:left w:val="none" w:sz="0" w:space="0" w:color="auto"/>
        <w:bottom w:val="none" w:sz="0" w:space="0" w:color="auto"/>
        <w:right w:val="none" w:sz="0" w:space="0" w:color="auto"/>
      </w:divBdr>
    </w:div>
    <w:div w:id="2115199392">
      <w:marLeft w:val="0"/>
      <w:marRight w:val="0"/>
      <w:marTop w:val="0"/>
      <w:marBottom w:val="0"/>
      <w:divBdr>
        <w:top w:val="none" w:sz="0" w:space="0" w:color="auto"/>
        <w:left w:val="none" w:sz="0" w:space="0" w:color="auto"/>
        <w:bottom w:val="none" w:sz="0" w:space="0" w:color="auto"/>
        <w:right w:val="none" w:sz="0" w:space="0" w:color="auto"/>
      </w:divBdr>
      <w:divsChild>
        <w:div w:id="2115199397">
          <w:marLeft w:val="0"/>
          <w:marRight w:val="0"/>
          <w:marTop w:val="0"/>
          <w:marBottom w:val="0"/>
          <w:divBdr>
            <w:top w:val="single" w:sz="6" w:space="0" w:color="000000"/>
            <w:left w:val="single" w:sz="6" w:space="0" w:color="000000"/>
            <w:bottom w:val="single" w:sz="6" w:space="0" w:color="000000"/>
            <w:right w:val="single" w:sz="6" w:space="0" w:color="000000"/>
          </w:divBdr>
          <w:divsChild>
            <w:div w:id="2115199417">
              <w:marLeft w:val="0"/>
              <w:marRight w:val="0"/>
              <w:marTop w:val="0"/>
              <w:marBottom w:val="0"/>
              <w:divBdr>
                <w:top w:val="none" w:sz="0" w:space="0" w:color="auto"/>
                <w:left w:val="none" w:sz="0" w:space="0" w:color="auto"/>
                <w:bottom w:val="none" w:sz="0" w:space="0" w:color="auto"/>
                <w:right w:val="none" w:sz="0" w:space="0" w:color="auto"/>
              </w:divBdr>
              <w:divsChild>
                <w:div w:id="2115199411">
                  <w:marLeft w:val="0"/>
                  <w:marRight w:val="0"/>
                  <w:marTop w:val="0"/>
                  <w:marBottom w:val="0"/>
                  <w:divBdr>
                    <w:top w:val="none" w:sz="0" w:space="0" w:color="auto"/>
                    <w:left w:val="none" w:sz="0" w:space="0" w:color="auto"/>
                    <w:bottom w:val="none" w:sz="0" w:space="0" w:color="auto"/>
                    <w:right w:val="none" w:sz="0" w:space="0" w:color="auto"/>
                  </w:divBdr>
                  <w:divsChild>
                    <w:div w:id="2115199419">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sChild>
    </w:div>
    <w:div w:id="2115199393">
      <w:marLeft w:val="0"/>
      <w:marRight w:val="0"/>
      <w:marTop w:val="0"/>
      <w:marBottom w:val="0"/>
      <w:divBdr>
        <w:top w:val="none" w:sz="0" w:space="0" w:color="auto"/>
        <w:left w:val="none" w:sz="0" w:space="0" w:color="auto"/>
        <w:bottom w:val="none" w:sz="0" w:space="0" w:color="auto"/>
        <w:right w:val="none" w:sz="0" w:space="0" w:color="auto"/>
      </w:divBdr>
    </w:div>
    <w:div w:id="2115199396">
      <w:marLeft w:val="0"/>
      <w:marRight w:val="0"/>
      <w:marTop w:val="0"/>
      <w:marBottom w:val="0"/>
      <w:divBdr>
        <w:top w:val="none" w:sz="0" w:space="0" w:color="auto"/>
        <w:left w:val="none" w:sz="0" w:space="0" w:color="auto"/>
        <w:bottom w:val="none" w:sz="0" w:space="0" w:color="auto"/>
        <w:right w:val="none" w:sz="0" w:space="0" w:color="auto"/>
      </w:divBdr>
    </w:div>
    <w:div w:id="2115199399">
      <w:marLeft w:val="0"/>
      <w:marRight w:val="0"/>
      <w:marTop w:val="0"/>
      <w:marBottom w:val="0"/>
      <w:divBdr>
        <w:top w:val="none" w:sz="0" w:space="0" w:color="auto"/>
        <w:left w:val="none" w:sz="0" w:space="0" w:color="auto"/>
        <w:bottom w:val="none" w:sz="0" w:space="0" w:color="auto"/>
        <w:right w:val="none" w:sz="0" w:space="0" w:color="auto"/>
      </w:divBdr>
    </w:div>
    <w:div w:id="2115199401">
      <w:marLeft w:val="0"/>
      <w:marRight w:val="0"/>
      <w:marTop w:val="0"/>
      <w:marBottom w:val="0"/>
      <w:divBdr>
        <w:top w:val="none" w:sz="0" w:space="0" w:color="auto"/>
        <w:left w:val="none" w:sz="0" w:space="0" w:color="auto"/>
        <w:bottom w:val="none" w:sz="0" w:space="0" w:color="auto"/>
        <w:right w:val="none" w:sz="0" w:space="0" w:color="auto"/>
      </w:divBdr>
    </w:div>
    <w:div w:id="2115199402">
      <w:marLeft w:val="0"/>
      <w:marRight w:val="0"/>
      <w:marTop w:val="0"/>
      <w:marBottom w:val="0"/>
      <w:divBdr>
        <w:top w:val="none" w:sz="0" w:space="0" w:color="auto"/>
        <w:left w:val="none" w:sz="0" w:space="0" w:color="auto"/>
        <w:bottom w:val="none" w:sz="0" w:space="0" w:color="auto"/>
        <w:right w:val="none" w:sz="0" w:space="0" w:color="auto"/>
      </w:divBdr>
      <w:divsChild>
        <w:div w:id="2115199386">
          <w:marLeft w:val="0"/>
          <w:marRight w:val="0"/>
          <w:marTop w:val="0"/>
          <w:marBottom w:val="0"/>
          <w:divBdr>
            <w:top w:val="single" w:sz="6" w:space="0" w:color="000000"/>
            <w:left w:val="single" w:sz="6" w:space="0" w:color="000000"/>
            <w:bottom w:val="single" w:sz="6" w:space="0" w:color="000000"/>
            <w:right w:val="single" w:sz="6" w:space="0" w:color="000000"/>
          </w:divBdr>
          <w:divsChild>
            <w:div w:id="2115199390">
              <w:marLeft w:val="0"/>
              <w:marRight w:val="0"/>
              <w:marTop w:val="0"/>
              <w:marBottom w:val="0"/>
              <w:divBdr>
                <w:top w:val="none" w:sz="0" w:space="0" w:color="auto"/>
                <w:left w:val="none" w:sz="0" w:space="0" w:color="auto"/>
                <w:bottom w:val="none" w:sz="0" w:space="0" w:color="auto"/>
                <w:right w:val="none" w:sz="0" w:space="0" w:color="auto"/>
              </w:divBdr>
              <w:divsChild>
                <w:div w:id="2115199373">
                  <w:marLeft w:val="0"/>
                  <w:marRight w:val="0"/>
                  <w:marTop w:val="0"/>
                  <w:marBottom w:val="0"/>
                  <w:divBdr>
                    <w:top w:val="none" w:sz="0" w:space="0" w:color="auto"/>
                    <w:left w:val="none" w:sz="0" w:space="0" w:color="auto"/>
                    <w:bottom w:val="none" w:sz="0" w:space="0" w:color="auto"/>
                    <w:right w:val="none" w:sz="0" w:space="0" w:color="auto"/>
                  </w:divBdr>
                  <w:divsChild>
                    <w:div w:id="2115199372">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sChild>
    </w:div>
    <w:div w:id="2115199403">
      <w:marLeft w:val="0"/>
      <w:marRight w:val="0"/>
      <w:marTop w:val="0"/>
      <w:marBottom w:val="0"/>
      <w:divBdr>
        <w:top w:val="none" w:sz="0" w:space="0" w:color="auto"/>
        <w:left w:val="none" w:sz="0" w:space="0" w:color="auto"/>
        <w:bottom w:val="none" w:sz="0" w:space="0" w:color="auto"/>
        <w:right w:val="none" w:sz="0" w:space="0" w:color="auto"/>
      </w:divBdr>
    </w:div>
    <w:div w:id="2115199404">
      <w:marLeft w:val="0"/>
      <w:marRight w:val="0"/>
      <w:marTop w:val="0"/>
      <w:marBottom w:val="0"/>
      <w:divBdr>
        <w:top w:val="none" w:sz="0" w:space="0" w:color="auto"/>
        <w:left w:val="none" w:sz="0" w:space="0" w:color="auto"/>
        <w:bottom w:val="none" w:sz="0" w:space="0" w:color="auto"/>
        <w:right w:val="none" w:sz="0" w:space="0" w:color="auto"/>
      </w:divBdr>
    </w:div>
    <w:div w:id="2115199405">
      <w:marLeft w:val="0"/>
      <w:marRight w:val="0"/>
      <w:marTop w:val="0"/>
      <w:marBottom w:val="0"/>
      <w:divBdr>
        <w:top w:val="none" w:sz="0" w:space="0" w:color="auto"/>
        <w:left w:val="none" w:sz="0" w:space="0" w:color="auto"/>
        <w:bottom w:val="none" w:sz="0" w:space="0" w:color="auto"/>
        <w:right w:val="none" w:sz="0" w:space="0" w:color="auto"/>
      </w:divBdr>
    </w:div>
    <w:div w:id="2115199410">
      <w:marLeft w:val="0"/>
      <w:marRight w:val="0"/>
      <w:marTop w:val="0"/>
      <w:marBottom w:val="0"/>
      <w:divBdr>
        <w:top w:val="none" w:sz="0" w:space="0" w:color="auto"/>
        <w:left w:val="none" w:sz="0" w:space="0" w:color="auto"/>
        <w:bottom w:val="none" w:sz="0" w:space="0" w:color="auto"/>
        <w:right w:val="none" w:sz="0" w:space="0" w:color="auto"/>
      </w:divBdr>
    </w:div>
    <w:div w:id="2115199413">
      <w:marLeft w:val="0"/>
      <w:marRight w:val="0"/>
      <w:marTop w:val="0"/>
      <w:marBottom w:val="0"/>
      <w:divBdr>
        <w:top w:val="none" w:sz="0" w:space="0" w:color="auto"/>
        <w:left w:val="none" w:sz="0" w:space="0" w:color="auto"/>
        <w:bottom w:val="none" w:sz="0" w:space="0" w:color="auto"/>
        <w:right w:val="none" w:sz="0" w:space="0" w:color="auto"/>
      </w:divBdr>
      <w:divsChild>
        <w:div w:id="2115199400">
          <w:marLeft w:val="0"/>
          <w:marRight w:val="0"/>
          <w:marTop w:val="0"/>
          <w:marBottom w:val="0"/>
          <w:divBdr>
            <w:top w:val="single" w:sz="6" w:space="0" w:color="000000"/>
            <w:left w:val="single" w:sz="6" w:space="0" w:color="000000"/>
            <w:bottom w:val="single" w:sz="6" w:space="0" w:color="000000"/>
            <w:right w:val="single" w:sz="6" w:space="0" w:color="000000"/>
          </w:divBdr>
          <w:divsChild>
            <w:div w:id="2115199395">
              <w:marLeft w:val="0"/>
              <w:marRight w:val="0"/>
              <w:marTop w:val="0"/>
              <w:marBottom w:val="0"/>
              <w:divBdr>
                <w:top w:val="none" w:sz="0" w:space="0" w:color="auto"/>
                <w:left w:val="none" w:sz="0" w:space="0" w:color="auto"/>
                <w:bottom w:val="none" w:sz="0" w:space="0" w:color="auto"/>
                <w:right w:val="none" w:sz="0" w:space="0" w:color="auto"/>
              </w:divBdr>
              <w:divsChild>
                <w:div w:id="2115199383">
                  <w:marLeft w:val="0"/>
                  <w:marRight w:val="0"/>
                  <w:marTop w:val="0"/>
                  <w:marBottom w:val="0"/>
                  <w:divBdr>
                    <w:top w:val="none" w:sz="0" w:space="0" w:color="auto"/>
                    <w:left w:val="none" w:sz="0" w:space="0" w:color="auto"/>
                    <w:bottom w:val="none" w:sz="0" w:space="0" w:color="auto"/>
                    <w:right w:val="none" w:sz="0" w:space="0" w:color="auto"/>
                  </w:divBdr>
                  <w:divsChild>
                    <w:div w:id="2115199394">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sChild>
    </w:div>
    <w:div w:id="2115199414">
      <w:marLeft w:val="0"/>
      <w:marRight w:val="0"/>
      <w:marTop w:val="0"/>
      <w:marBottom w:val="0"/>
      <w:divBdr>
        <w:top w:val="none" w:sz="0" w:space="0" w:color="auto"/>
        <w:left w:val="none" w:sz="0" w:space="0" w:color="auto"/>
        <w:bottom w:val="none" w:sz="0" w:space="0" w:color="auto"/>
        <w:right w:val="none" w:sz="0" w:space="0" w:color="auto"/>
      </w:divBdr>
    </w:div>
    <w:div w:id="2115199415">
      <w:marLeft w:val="0"/>
      <w:marRight w:val="0"/>
      <w:marTop w:val="0"/>
      <w:marBottom w:val="0"/>
      <w:divBdr>
        <w:top w:val="none" w:sz="0" w:space="0" w:color="auto"/>
        <w:left w:val="none" w:sz="0" w:space="0" w:color="auto"/>
        <w:bottom w:val="none" w:sz="0" w:space="0" w:color="auto"/>
        <w:right w:val="none" w:sz="0" w:space="0" w:color="auto"/>
      </w:divBdr>
    </w:div>
    <w:div w:id="2115199416">
      <w:marLeft w:val="0"/>
      <w:marRight w:val="0"/>
      <w:marTop w:val="0"/>
      <w:marBottom w:val="0"/>
      <w:divBdr>
        <w:top w:val="none" w:sz="0" w:space="0" w:color="auto"/>
        <w:left w:val="none" w:sz="0" w:space="0" w:color="auto"/>
        <w:bottom w:val="none" w:sz="0" w:space="0" w:color="auto"/>
        <w:right w:val="none" w:sz="0" w:space="0" w:color="auto"/>
      </w:divBdr>
    </w:div>
    <w:div w:id="2115199418">
      <w:marLeft w:val="0"/>
      <w:marRight w:val="0"/>
      <w:marTop w:val="0"/>
      <w:marBottom w:val="0"/>
      <w:divBdr>
        <w:top w:val="none" w:sz="0" w:space="0" w:color="auto"/>
        <w:left w:val="none" w:sz="0" w:space="0" w:color="auto"/>
        <w:bottom w:val="none" w:sz="0" w:space="0" w:color="auto"/>
        <w:right w:val="none" w:sz="0" w:space="0" w:color="auto"/>
      </w:divBdr>
    </w:div>
    <w:div w:id="2115199420">
      <w:marLeft w:val="0"/>
      <w:marRight w:val="0"/>
      <w:marTop w:val="0"/>
      <w:marBottom w:val="0"/>
      <w:divBdr>
        <w:top w:val="none" w:sz="0" w:space="0" w:color="auto"/>
        <w:left w:val="none" w:sz="0" w:space="0" w:color="auto"/>
        <w:bottom w:val="none" w:sz="0" w:space="0" w:color="auto"/>
        <w:right w:val="none" w:sz="0" w:space="0" w:color="auto"/>
      </w:divBdr>
    </w:div>
    <w:div w:id="2115199421">
      <w:marLeft w:val="0"/>
      <w:marRight w:val="0"/>
      <w:marTop w:val="0"/>
      <w:marBottom w:val="0"/>
      <w:divBdr>
        <w:top w:val="none" w:sz="0" w:space="0" w:color="auto"/>
        <w:left w:val="none" w:sz="0" w:space="0" w:color="auto"/>
        <w:bottom w:val="none" w:sz="0" w:space="0" w:color="auto"/>
        <w:right w:val="none" w:sz="0" w:space="0" w:color="auto"/>
      </w:divBdr>
    </w:div>
    <w:div w:id="2115199422">
      <w:marLeft w:val="0"/>
      <w:marRight w:val="0"/>
      <w:marTop w:val="0"/>
      <w:marBottom w:val="0"/>
      <w:divBdr>
        <w:top w:val="none" w:sz="0" w:space="0" w:color="auto"/>
        <w:left w:val="none" w:sz="0" w:space="0" w:color="auto"/>
        <w:bottom w:val="none" w:sz="0" w:space="0" w:color="auto"/>
        <w:right w:val="none" w:sz="0" w:space="0" w:color="auto"/>
      </w:divBdr>
    </w:div>
    <w:div w:id="212869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hpr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44BF-19F1-450B-9C43-D389B705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19902</Words>
  <Characters>113442</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2019-11-05T03:45:00Z</dcterms:created>
  <dcterms:modified xsi:type="dcterms:W3CDTF">2019-11-05T03:45:00Z</dcterms:modified>
</cp:coreProperties>
</file>