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D66" w:rsidRDefault="00205F8E" w:rsidP="00733D66">
      <w:pPr>
        <w:pStyle w:val="Heading1"/>
      </w:pPr>
      <w:bookmarkStart w:id="0" w:name="_GoBack"/>
      <w:bookmarkEnd w:id="0"/>
      <w:r>
        <w:t xml:space="preserve">Cover </w:t>
      </w:r>
      <w:r w:rsidR="009B6074">
        <w:t>of</w:t>
      </w:r>
      <w:r>
        <w:t xml:space="preserve"> </w:t>
      </w:r>
      <w:r w:rsidR="007E4C03">
        <w:t>Indemnities</w:t>
      </w:r>
    </w:p>
    <w:p w:rsidR="00733D66" w:rsidRPr="00922134" w:rsidRDefault="00AE6DCE" w:rsidP="000962DC">
      <w:pPr>
        <w:pStyle w:val="Subheading"/>
        <w:sectPr w:rsidR="00733D66" w:rsidRPr="00922134" w:rsidSect="00BD47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 w:code="9"/>
          <w:pgMar w:top="2943" w:right="1418" w:bottom="1134" w:left="1418" w:header="510" w:footer="102" w:gutter="0"/>
          <w:cols w:space="709"/>
          <w:docGrid w:linePitch="360"/>
        </w:sectPr>
      </w:pPr>
      <w:r>
        <w:t>March</w:t>
      </w:r>
      <w:r w:rsidR="00BB4327">
        <w:t xml:space="preserve"> 2015</w:t>
      </w:r>
    </w:p>
    <w:p w:rsidR="007E4C03" w:rsidRDefault="007E4C03" w:rsidP="00BD4793">
      <w:pPr>
        <w:spacing w:after="120"/>
        <w:rPr>
          <w:rFonts w:ascii="Arial" w:hAnsi="Arial" w:cs="Arial"/>
          <w:sz w:val="23"/>
          <w:szCs w:val="23"/>
        </w:rPr>
      </w:pPr>
    </w:p>
    <w:p w:rsidR="007E4C03" w:rsidRDefault="007E4C03" w:rsidP="00BD4793">
      <w:pPr>
        <w:spacing w:after="120"/>
        <w:rPr>
          <w:rFonts w:ascii="Arial" w:hAnsi="Arial" w:cs="Arial"/>
          <w:sz w:val="23"/>
          <w:szCs w:val="23"/>
        </w:rPr>
      </w:pPr>
    </w:p>
    <w:p w:rsidR="00BB4327" w:rsidRDefault="00BB4327" w:rsidP="00DB28D3">
      <w:pPr>
        <w:spacing w:after="120" w:line="240" w:lineRule="auto"/>
        <w:rPr>
          <w:rFonts w:ascii="Arial" w:hAnsi="Arial" w:cs="Arial"/>
          <w:b/>
          <w:sz w:val="23"/>
          <w:szCs w:val="23"/>
        </w:rPr>
      </w:pPr>
    </w:p>
    <w:p w:rsidR="00683671" w:rsidRDefault="00683671" w:rsidP="00DB28D3">
      <w:pPr>
        <w:spacing w:after="120" w:line="240" w:lineRule="auto"/>
        <w:rPr>
          <w:rFonts w:ascii="Arial" w:hAnsi="Arial" w:cs="Arial"/>
          <w:b/>
          <w:sz w:val="23"/>
          <w:szCs w:val="23"/>
        </w:rPr>
      </w:pPr>
    </w:p>
    <w:p w:rsidR="00DB28D3" w:rsidRPr="00DB28D3" w:rsidRDefault="00DB28D3" w:rsidP="00DB28D3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 w:rsidRPr="00DB28D3">
        <w:rPr>
          <w:rFonts w:ascii="Arial" w:hAnsi="Arial" w:cs="Arial"/>
          <w:b/>
          <w:sz w:val="23"/>
          <w:szCs w:val="23"/>
        </w:rPr>
        <w:t>Summary</w:t>
      </w:r>
    </w:p>
    <w:p w:rsidR="00080920" w:rsidRDefault="008D111C" w:rsidP="008D111C">
      <w:pPr>
        <w:pStyle w:val="BodyText10"/>
        <w:spacing w:before="120" w:after="0"/>
        <w:jc w:val="both"/>
        <w:rPr>
          <w:rFonts w:ascii="Arial" w:hAnsi="Arial" w:cs="Arial"/>
          <w:sz w:val="24"/>
        </w:rPr>
      </w:pPr>
      <w:r w:rsidRPr="008D111C">
        <w:rPr>
          <w:rFonts w:ascii="Arial" w:hAnsi="Arial" w:cs="Arial"/>
          <w:sz w:val="24"/>
        </w:rPr>
        <w:t xml:space="preserve">This Fact Sheet sets out details and principles of Comcover’s </w:t>
      </w:r>
      <w:r w:rsidR="00080920">
        <w:rPr>
          <w:rFonts w:ascii="Arial" w:hAnsi="Arial" w:cs="Arial"/>
          <w:sz w:val="24"/>
        </w:rPr>
        <w:t>position in respect to indemnities</w:t>
      </w:r>
      <w:r w:rsidR="00DC7A54">
        <w:rPr>
          <w:rFonts w:ascii="Arial" w:hAnsi="Arial" w:cs="Arial"/>
          <w:sz w:val="24"/>
        </w:rPr>
        <w:t xml:space="preserve"> granted by a Comcover Fund Member</w:t>
      </w:r>
      <w:r w:rsidR="00080920">
        <w:rPr>
          <w:rFonts w:ascii="Arial" w:hAnsi="Arial" w:cs="Arial"/>
          <w:sz w:val="24"/>
        </w:rPr>
        <w:t>.</w:t>
      </w:r>
    </w:p>
    <w:p w:rsidR="00080920" w:rsidRDefault="00F17F9A" w:rsidP="00A66E63">
      <w:pPr>
        <w:spacing w:before="120" w:line="240" w:lineRule="auto"/>
        <w:rPr>
          <w:rFonts w:ascii="Arial" w:hAnsi="Arial" w:cs="Arial"/>
          <w:sz w:val="24"/>
        </w:rPr>
      </w:pPr>
      <w:r w:rsidRPr="008D111C">
        <w:rPr>
          <w:rFonts w:ascii="Arial" w:hAnsi="Arial" w:cs="Arial"/>
          <w:sz w:val="24"/>
        </w:rPr>
        <w:t>C</w:t>
      </w:r>
      <w:r w:rsidR="002A010B" w:rsidRPr="008D111C">
        <w:rPr>
          <w:rFonts w:ascii="Arial" w:hAnsi="Arial" w:cs="Arial"/>
          <w:sz w:val="24"/>
        </w:rPr>
        <w:t>ontracts</w:t>
      </w:r>
      <w:r w:rsidR="00DC7A54">
        <w:rPr>
          <w:rFonts w:ascii="Arial" w:hAnsi="Arial" w:cs="Arial"/>
          <w:sz w:val="24"/>
        </w:rPr>
        <w:t>, deeds or other documents</w:t>
      </w:r>
      <w:r w:rsidR="002A010B" w:rsidRPr="008D111C">
        <w:rPr>
          <w:rFonts w:ascii="Arial" w:hAnsi="Arial" w:cs="Arial"/>
          <w:sz w:val="24"/>
        </w:rPr>
        <w:t xml:space="preserve"> </w:t>
      </w:r>
      <w:r w:rsidR="00080920">
        <w:rPr>
          <w:rFonts w:ascii="Arial" w:hAnsi="Arial" w:cs="Arial"/>
          <w:sz w:val="24"/>
        </w:rPr>
        <w:t xml:space="preserve">may </w:t>
      </w:r>
      <w:r w:rsidR="002A010B" w:rsidRPr="008D111C">
        <w:rPr>
          <w:rFonts w:ascii="Arial" w:hAnsi="Arial" w:cs="Arial"/>
          <w:sz w:val="24"/>
        </w:rPr>
        <w:t>include indemnity clauses</w:t>
      </w:r>
      <w:r w:rsidR="00080920">
        <w:rPr>
          <w:rFonts w:ascii="Arial" w:hAnsi="Arial" w:cs="Arial"/>
          <w:sz w:val="24"/>
        </w:rPr>
        <w:t xml:space="preserve"> and these indemnity clauses may extend the liabilities of the Comcover Fund Member.</w:t>
      </w:r>
    </w:p>
    <w:p w:rsidR="00856DB6" w:rsidRPr="008D111C" w:rsidRDefault="00080920" w:rsidP="00A66E63">
      <w:pPr>
        <w:spacing w:before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At all times</w:t>
      </w:r>
      <w:r w:rsidR="00364273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Fund Member</w:t>
      </w:r>
      <w:r w:rsidR="00364273">
        <w:rPr>
          <w:rFonts w:ascii="Arial" w:hAnsi="Arial" w:cs="Arial"/>
          <w:sz w:val="24"/>
        </w:rPr>
        <w:t>s are required to</w:t>
      </w:r>
      <w:r w:rsidR="0061393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follow all </w:t>
      </w:r>
      <w:r w:rsidR="00364273">
        <w:rPr>
          <w:rFonts w:ascii="Arial" w:hAnsi="Arial" w:cs="Arial"/>
          <w:sz w:val="24"/>
        </w:rPr>
        <w:t xml:space="preserve">applicable </w:t>
      </w:r>
      <w:r>
        <w:rPr>
          <w:rFonts w:ascii="Arial" w:hAnsi="Arial" w:cs="Arial"/>
          <w:sz w:val="24"/>
        </w:rPr>
        <w:t xml:space="preserve">government policy, rules and guidelines in </w:t>
      </w:r>
      <w:r w:rsidR="00DC7A54">
        <w:rPr>
          <w:rFonts w:ascii="Arial" w:hAnsi="Arial" w:cs="Arial"/>
          <w:sz w:val="24"/>
        </w:rPr>
        <w:t>relation to the granting of an</w:t>
      </w:r>
      <w:r>
        <w:rPr>
          <w:rFonts w:ascii="Arial" w:hAnsi="Arial" w:cs="Arial"/>
          <w:sz w:val="24"/>
        </w:rPr>
        <w:t xml:space="preserve"> indemnity</w:t>
      </w:r>
      <w:r w:rsidR="00DC7A54">
        <w:rPr>
          <w:rFonts w:ascii="Arial" w:hAnsi="Arial" w:cs="Arial"/>
          <w:sz w:val="24"/>
        </w:rPr>
        <w:t xml:space="preserve"> and the management and risks relating to the indemnity</w:t>
      </w:r>
      <w:r>
        <w:rPr>
          <w:rFonts w:ascii="Arial" w:hAnsi="Arial" w:cs="Arial"/>
          <w:sz w:val="24"/>
        </w:rPr>
        <w:t>.</w:t>
      </w:r>
    </w:p>
    <w:p w:rsidR="007E4C03" w:rsidRPr="008D111C" w:rsidRDefault="00CB1741" w:rsidP="00440EE5">
      <w:pPr>
        <w:spacing w:after="120" w:line="240" w:lineRule="auto"/>
        <w:rPr>
          <w:rFonts w:ascii="Arial" w:hAnsi="Arial" w:cs="Arial"/>
          <w:b/>
          <w:sz w:val="24"/>
        </w:rPr>
      </w:pPr>
      <w:r w:rsidRPr="008D111C">
        <w:rPr>
          <w:rFonts w:ascii="Arial" w:hAnsi="Arial" w:cs="Arial"/>
          <w:b/>
          <w:sz w:val="24"/>
        </w:rPr>
        <w:t>Conditions</w:t>
      </w:r>
      <w:r w:rsidR="007E4C03" w:rsidRPr="008D111C">
        <w:rPr>
          <w:rFonts w:ascii="Arial" w:hAnsi="Arial" w:cs="Arial"/>
          <w:b/>
          <w:sz w:val="24"/>
        </w:rPr>
        <w:t xml:space="preserve"> under the Comcover Statement of Cover</w:t>
      </w:r>
    </w:p>
    <w:p w:rsidR="007E4C03" w:rsidRPr="008D111C" w:rsidRDefault="00080920" w:rsidP="00440EE5">
      <w:pPr>
        <w:spacing w:after="12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Section 19(3) of t</w:t>
      </w:r>
      <w:r w:rsidR="002072C4" w:rsidRPr="008D111C">
        <w:rPr>
          <w:rFonts w:ascii="Arial" w:hAnsi="Arial" w:cs="Arial"/>
          <w:sz w:val="24"/>
        </w:rPr>
        <w:t xml:space="preserve">he </w:t>
      </w:r>
      <w:r w:rsidR="002072C4" w:rsidRPr="00AE6DCE">
        <w:rPr>
          <w:rFonts w:ascii="Arial" w:hAnsi="Arial" w:cs="Arial"/>
          <w:i/>
          <w:sz w:val="24"/>
        </w:rPr>
        <w:t>Statement of Cover</w:t>
      </w:r>
      <w:r w:rsidR="002072C4" w:rsidRPr="008D111C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advises what cover is </w:t>
      </w:r>
      <w:r w:rsidR="002072C4" w:rsidRPr="008D111C">
        <w:rPr>
          <w:rFonts w:ascii="Arial" w:hAnsi="Arial" w:cs="Arial"/>
          <w:sz w:val="24"/>
        </w:rPr>
        <w:t>automatic</w:t>
      </w:r>
      <w:r w:rsidR="00DC7A54">
        <w:rPr>
          <w:rFonts w:ascii="Arial" w:hAnsi="Arial" w:cs="Arial"/>
          <w:sz w:val="24"/>
        </w:rPr>
        <w:t>ally</w:t>
      </w:r>
      <w:r w:rsidR="002072C4" w:rsidRPr="008D111C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given in respect to </w:t>
      </w:r>
      <w:r w:rsidR="009B6074" w:rsidRPr="008D111C">
        <w:rPr>
          <w:rFonts w:ascii="Arial" w:hAnsi="Arial" w:cs="Arial"/>
          <w:sz w:val="24"/>
        </w:rPr>
        <w:t>indemnities</w:t>
      </w:r>
      <w:r>
        <w:rPr>
          <w:rFonts w:ascii="Arial" w:hAnsi="Arial" w:cs="Arial"/>
          <w:sz w:val="24"/>
        </w:rPr>
        <w:t xml:space="preserve">.  This section of the </w:t>
      </w:r>
      <w:r w:rsidR="007E4C03" w:rsidRPr="0039230C">
        <w:rPr>
          <w:rFonts w:ascii="Arial" w:hAnsi="Arial" w:cs="Arial"/>
          <w:i/>
          <w:sz w:val="24"/>
        </w:rPr>
        <w:t>Statement of Cover</w:t>
      </w:r>
      <w:r>
        <w:rPr>
          <w:rFonts w:ascii="Arial" w:hAnsi="Arial" w:cs="Arial"/>
          <w:i/>
          <w:sz w:val="24"/>
        </w:rPr>
        <w:t xml:space="preserve"> </w:t>
      </w:r>
      <w:r>
        <w:rPr>
          <w:rFonts w:ascii="Arial" w:hAnsi="Arial" w:cs="Arial"/>
          <w:sz w:val="24"/>
        </w:rPr>
        <w:t xml:space="preserve">states that </w:t>
      </w:r>
      <w:r w:rsidR="007E4C03" w:rsidRPr="008D111C">
        <w:rPr>
          <w:rFonts w:ascii="Arial" w:hAnsi="Arial" w:cs="Arial"/>
          <w:sz w:val="24"/>
        </w:rPr>
        <w:t>Comcover will not pay for liability arising out of any indemnity unless:</w:t>
      </w:r>
    </w:p>
    <w:p w:rsidR="007E4C03" w:rsidRPr="008D111C" w:rsidRDefault="007E4C03" w:rsidP="0039230C">
      <w:pPr>
        <w:pStyle w:val="ListParagraph"/>
        <w:numPr>
          <w:ilvl w:val="0"/>
          <w:numId w:val="38"/>
        </w:numPr>
        <w:spacing w:after="120" w:line="24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D111C">
        <w:rPr>
          <w:rFonts w:ascii="Arial" w:hAnsi="Arial" w:cs="Arial"/>
          <w:sz w:val="24"/>
          <w:szCs w:val="24"/>
        </w:rPr>
        <w:t>The liability would have arisen in the absence of such indemnity</w:t>
      </w:r>
      <w:r w:rsidR="00E3211D">
        <w:rPr>
          <w:rFonts w:ascii="Arial" w:hAnsi="Arial" w:cs="Arial"/>
          <w:sz w:val="24"/>
          <w:szCs w:val="24"/>
        </w:rPr>
        <w:t xml:space="preserve"> (for example, under common law)</w:t>
      </w:r>
      <w:r w:rsidRPr="008D111C">
        <w:rPr>
          <w:rFonts w:ascii="Arial" w:hAnsi="Arial" w:cs="Arial"/>
          <w:sz w:val="24"/>
          <w:szCs w:val="24"/>
        </w:rPr>
        <w:t>; or</w:t>
      </w:r>
    </w:p>
    <w:p w:rsidR="007E4C03" w:rsidRPr="008D111C" w:rsidRDefault="007E4C03" w:rsidP="0039230C">
      <w:pPr>
        <w:pStyle w:val="ListParagraph"/>
        <w:numPr>
          <w:ilvl w:val="0"/>
          <w:numId w:val="38"/>
        </w:numPr>
        <w:spacing w:after="120" w:line="240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D111C">
        <w:rPr>
          <w:rFonts w:ascii="Arial" w:hAnsi="Arial" w:cs="Arial"/>
          <w:sz w:val="24"/>
          <w:szCs w:val="24"/>
        </w:rPr>
        <w:t>The indemnity is contained in a contract</w:t>
      </w:r>
      <w:r w:rsidR="00DC7A54">
        <w:rPr>
          <w:rFonts w:ascii="Arial" w:hAnsi="Arial" w:cs="Arial"/>
          <w:sz w:val="24"/>
          <w:szCs w:val="24"/>
        </w:rPr>
        <w:t>, deed or other document</w:t>
      </w:r>
      <w:r w:rsidRPr="008D111C">
        <w:rPr>
          <w:rFonts w:ascii="Arial" w:hAnsi="Arial" w:cs="Arial"/>
          <w:sz w:val="24"/>
          <w:szCs w:val="24"/>
        </w:rPr>
        <w:t xml:space="preserve"> where the contract</w:t>
      </w:r>
      <w:r w:rsidR="00500D0D">
        <w:rPr>
          <w:rFonts w:ascii="Arial" w:hAnsi="Arial" w:cs="Arial"/>
          <w:sz w:val="24"/>
          <w:szCs w:val="24"/>
        </w:rPr>
        <w:t>, deed or other document</w:t>
      </w:r>
      <w:r w:rsidRPr="008D111C">
        <w:rPr>
          <w:rFonts w:ascii="Arial" w:hAnsi="Arial" w:cs="Arial"/>
          <w:sz w:val="24"/>
          <w:szCs w:val="24"/>
        </w:rPr>
        <w:t xml:space="preserve"> was entered into prior to 1 July 2004; or</w:t>
      </w:r>
    </w:p>
    <w:p w:rsidR="007E4C03" w:rsidRPr="008D111C" w:rsidRDefault="00080920" w:rsidP="0039230C">
      <w:pPr>
        <w:pStyle w:val="ListParagraph"/>
        <w:numPr>
          <w:ilvl w:val="0"/>
          <w:numId w:val="38"/>
        </w:numPr>
        <w:spacing w:after="120" w:line="240" w:lineRule="auto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You h</w:t>
      </w:r>
      <w:r w:rsidR="007E4C03" w:rsidRPr="008D111C">
        <w:rPr>
          <w:rFonts w:ascii="Arial" w:hAnsi="Arial" w:cs="Arial"/>
          <w:sz w:val="24"/>
          <w:szCs w:val="24"/>
        </w:rPr>
        <w:t xml:space="preserve">ave followed Australian Government </w:t>
      </w:r>
      <w:r w:rsidR="00613938">
        <w:rPr>
          <w:rFonts w:ascii="Arial" w:hAnsi="Arial" w:cs="Arial"/>
          <w:sz w:val="24"/>
          <w:szCs w:val="24"/>
        </w:rPr>
        <w:t>guidance</w:t>
      </w:r>
      <w:r w:rsidR="00613938" w:rsidRPr="008D111C">
        <w:rPr>
          <w:rFonts w:ascii="Arial" w:hAnsi="Arial" w:cs="Arial"/>
          <w:sz w:val="24"/>
          <w:szCs w:val="24"/>
        </w:rPr>
        <w:t xml:space="preserve"> </w:t>
      </w:r>
      <w:r w:rsidR="007E4C03" w:rsidRPr="008D111C">
        <w:rPr>
          <w:rFonts w:ascii="Arial" w:hAnsi="Arial" w:cs="Arial"/>
          <w:sz w:val="24"/>
          <w:szCs w:val="24"/>
        </w:rPr>
        <w:t>on the issuing and managing of indemnities</w:t>
      </w:r>
      <w:r w:rsidR="00A562CF">
        <w:rPr>
          <w:rFonts w:ascii="Arial" w:hAnsi="Arial" w:cs="Arial"/>
          <w:sz w:val="24"/>
          <w:szCs w:val="24"/>
        </w:rPr>
        <w:t>.  For non-corporate Commonwealth entities, this is</w:t>
      </w:r>
      <w:r w:rsidR="007E4C03" w:rsidRPr="008D111C">
        <w:rPr>
          <w:rFonts w:ascii="Arial" w:hAnsi="Arial" w:cs="Arial"/>
          <w:sz w:val="24"/>
          <w:szCs w:val="24"/>
        </w:rPr>
        <w:t xml:space="preserve"> </w:t>
      </w:r>
      <w:r w:rsidR="00613938">
        <w:rPr>
          <w:rFonts w:ascii="Arial" w:hAnsi="Arial" w:cs="Arial"/>
          <w:sz w:val="24"/>
          <w:szCs w:val="24"/>
        </w:rPr>
        <w:t>contained</w:t>
      </w:r>
      <w:r w:rsidR="00AE6DCE">
        <w:rPr>
          <w:rFonts w:ascii="Arial" w:hAnsi="Arial" w:cs="Arial"/>
          <w:sz w:val="24"/>
          <w:szCs w:val="24"/>
        </w:rPr>
        <w:t xml:space="preserve"> in </w:t>
      </w:r>
      <w:hyperlink r:id="rId14" w:history="1">
        <w:r w:rsidR="00AE6DCE" w:rsidRPr="00AE6DCE">
          <w:rPr>
            <w:rStyle w:val="Hyperlink"/>
            <w:rFonts w:ascii="Arial" w:hAnsi="Arial" w:cs="Arial"/>
            <w:i/>
            <w:sz w:val="24"/>
            <w:szCs w:val="24"/>
          </w:rPr>
          <w:t xml:space="preserve">Resource Management </w:t>
        </w:r>
        <w:r w:rsidR="00613938" w:rsidRPr="00AE6DCE">
          <w:rPr>
            <w:rStyle w:val="Hyperlink"/>
            <w:rFonts w:ascii="Arial" w:hAnsi="Arial" w:cs="Arial"/>
            <w:i/>
            <w:sz w:val="24"/>
            <w:szCs w:val="24"/>
          </w:rPr>
          <w:t>Guid</w:t>
        </w:r>
        <w:r w:rsidR="00613938">
          <w:rPr>
            <w:rStyle w:val="Hyperlink"/>
            <w:rFonts w:ascii="Arial" w:hAnsi="Arial" w:cs="Arial"/>
            <w:i/>
            <w:sz w:val="24"/>
            <w:szCs w:val="24"/>
          </w:rPr>
          <w:t>e No.</w:t>
        </w:r>
        <w:r w:rsidR="00613938" w:rsidRPr="00AE6DCE">
          <w:rPr>
            <w:rStyle w:val="Hyperlink"/>
            <w:rFonts w:ascii="Arial" w:hAnsi="Arial" w:cs="Arial"/>
            <w:i/>
            <w:sz w:val="24"/>
            <w:szCs w:val="24"/>
          </w:rPr>
          <w:t xml:space="preserve"> </w:t>
        </w:r>
        <w:r w:rsidR="00AE6DCE" w:rsidRPr="00AE6DCE">
          <w:rPr>
            <w:rStyle w:val="Hyperlink"/>
            <w:rFonts w:ascii="Arial" w:hAnsi="Arial" w:cs="Arial"/>
            <w:i/>
            <w:sz w:val="24"/>
            <w:szCs w:val="24"/>
          </w:rPr>
          <w:t xml:space="preserve">414 –Indemnities, </w:t>
        </w:r>
        <w:r w:rsidR="00613938">
          <w:rPr>
            <w:rStyle w:val="Hyperlink"/>
            <w:rFonts w:ascii="Arial" w:hAnsi="Arial" w:cs="Arial"/>
            <w:i/>
            <w:sz w:val="24"/>
            <w:szCs w:val="24"/>
          </w:rPr>
          <w:t>g</w:t>
        </w:r>
        <w:r w:rsidR="00613938" w:rsidRPr="00AE6DCE">
          <w:rPr>
            <w:rStyle w:val="Hyperlink"/>
            <w:rFonts w:ascii="Arial" w:hAnsi="Arial" w:cs="Arial"/>
            <w:i/>
            <w:sz w:val="24"/>
            <w:szCs w:val="24"/>
          </w:rPr>
          <w:t>uarantees</w:t>
        </w:r>
        <w:r w:rsidR="00613938">
          <w:rPr>
            <w:rStyle w:val="Hyperlink"/>
            <w:rFonts w:ascii="Arial" w:hAnsi="Arial" w:cs="Arial"/>
            <w:i/>
            <w:sz w:val="24"/>
            <w:szCs w:val="24"/>
          </w:rPr>
          <w:t xml:space="preserve"> or</w:t>
        </w:r>
        <w:r w:rsidR="00AE6DCE" w:rsidRPr="00AE6DCE">
          <w:rPr>
            <w:rStyle w:val="Hyperlink"/>
            <w:rFonts w:ascii="Arial" w:hAnsi="Arial" w:cs="Arial"/>
            <w:i/>
            <w:sz w:val="24"/>
            <w:szCs w:val="24"/>
          </w:rPr>
          <w:t xml:space="preserve"> </w:t>
        </w:r>
        <w:r w:rsidR="00613938">
          <w:rPr>
            <w:rStyle w:val="Hyperlink"/>
            <w:rFonts w:ascii="Arial" w:hAnsi="Arial" w:cs="Arial"/>
            <w:i/>
            <w:sz w:val="24"/>
            <w:szCs w:val="24"/>
          </w:rPr>
          <w:t>w</w:t>
        </w:r>
        <w:r w:rsidR="00613938" w:rsidRPr="00AE6DCE">
          <w:rPr>
            <w:rStyle w:val="Hyperlink"/>
            <w:rFonts w:ascii="Arial" w:hAnsi="Arial" w:cs="Arial"/>
            <w:i/>
            <w:sz w:val="24"/>
            <w:szCs w:val="24"/>
          </w:rPr>
          <w:t xml:space="preserve">arranties </w:t>
        </w:r>
        <w:r w:rsidR="00613938">
          <w:rPr>
            <w:rStyle w:val="Hyperlink"/>
            <w:rFonts w:ascii="Arial" w:hAnsi="Arial" w:cs="Arial"/>
            <w:i/>
            <w:sz w:val="24"/>
            <w:szCs w:val="24"/>
          </w:rPr>
          <w:t>granted by</w:t>
        </w:r>
        <w:r w:rsidR="00AE6DCE" w:rsidRPr="00AE6DCE">
          <w:rPr>
            <w:rStyle w:val="Hyperlink"/>
            <w:rFonts w:ascii="Arial" w:hAnsi="Arial" w:cs="Arial"/>
            <w:i/>
            <w:sz w:val="24"/>
            <w:szCs w:val="24"/>
          </w:rPr>
          <w:t xml:space="preserve"> the Commonwealth</w:t>
        </w:r>
      </w:hyperlink>
      <w:r w:rsidR="007E4C03" w:rsidRPr="008D111C">
        <w:rPr>
          <w:rFonts w:ascii="Arial" w:hAnsi="Arial" w:cs="Arial"/>
          <w:sz w:val="24"/>
          <w:szCs w:val="24"/>
          <w:lang w:val="en-US"/>
        </w:rPr>
        <w:t xml:space="preserve"> </w:t>
      </w:r>
      <w:r w:rsidR="00FF50B2">
        <w:rPr>
          <w:rFonts w:ascii="Arial" w:hAnsi="Arial" w:cs="Arial"/>
          <w:sz w:val="24"/>
          <w:szCs w:val="24"/>
          <w:lang w:val="en-US"/>
        </w:rPr>
        <w:t xml:space="preserve">in relation to the indemnity </w:t>
      </w:r>
      <w:r w:rsidR="007E4C03" w:rsidRPr="008D111C">
        <w:rPr>
          <w:rFonts w:ascii="Arial" w:hAnsi="Arial" w:cs="Arial"/>
          <w:sz w:val="24"/>
          <w:szCs w:val="24"/>
          <w:lang w:val="en-US"/>
        </w:rPr>
        <w:t xml:space="preserve">and, after making reasonable inquiries, </w:t>
      </w:r>
      <w:r>
        <w:rPr>
          <w:rFonts w:ascii="Arial" w:hAnsi="Arial" w:cs="Arial"/>
          <w:sz w:val="24"/>
          <w:szCs w:val="24"/>
          <w:lang w:val="en-US"/>
        </w:rPr>
        <w:t xml:space="preserve">you </w:t>
      </w:r>
      <w:r w:rsidR="007E4C03" w:rsidRPr="008D111C">
        <w:rPr>
          <w:rFonts w:ascii="Arial" w:hAnsi="Arial" w:cs="Arial"/>
          <w:sz w:val="24"/>
          <w:szCs w:val="24"/>
          <w:lang w:val="en-US"/>
        </w:rPr>
        <w:t>have assessed:</w:t>
      </w:r>
    </w:p>
    <w:p w:rsidR="007E4C03" w:rsidRPr="008D111C" w:rsidRDefault="007E4C03" w:rsidP="0039230C">
      <w:pPr>
        <w:pStyle w:val="ListParagraph"/>
        <w:numPr>
          <w:ilvl w:val="0"/>
          <w:numId w:val="40"/>
        </w:numPr>
        <w:spacing w:before="120" w:after="120" w:line="240" w:lineRule="auto"/>
        <w:ind w:left="850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 w:rsidRPr="008D111C">
        <w:rPr>
          <w:rFonts w:ascii="Arial" w:hAnsi="Arial" w:cs="Arial"/>
          <w:sz w:val="24"/>
          <w:szCs w:val="24"/>
          <w:lang w:val="en-US"/>
        </w:rPr>
        <w:t>the likelihood of the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event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giving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rise to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the liability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occurring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is</w:t>
      </w:r>
      <w:r w:rsidRPr="008D111C">
        <w:rPr>
          <w:rFonts w:ascii="Arial" w:hAnsi="Arial" w:cs="Arial"/>
          <w:sz w:val="24"/>
          <w:szCs w:val="24"/>
          <w:lang w:val="en-US"/>
        </w:rPr>
        <w:t xml:space="preserve"> less than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5%; and</w:t>
      </w:r>
    </w:p>
    <w:p w:rsidR="007E4C03" w:rsidRDefault="007E4C03" w:rsidP="00440EE5">
      <w:pPr>
        <w:pStyle w:val="ListParagraph"/>
        <w:numPr>
          <w:ilvl w:val="0"/>
          <w:numId w:val="40"/>
        </w:numPr>
        <w:spacing w:before="100" w:beforeAutospacing="1" w:line="240" w:lineRule="auto"/>
        <w:ind w:left="850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 w:rsidRPr="008D111C">
        <w:rPr>
          <w:rFonts w:ascii="Arial" w:hAnsi="Arial" w:cs="Arial"/>
          <w:sz w:val="24"/>
          <w:szCs w:val="24"/>
          <w:lang w:val="en-US"/>
        </w:rPr>
        <w:t>the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most probable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expenditure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that would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need to be made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if the event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giving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rise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to the liability</w:t>
      </w:r>
      <w:r w:rsidR="00080920">
        <w:rPr>
          <w:rFonts w:ascii="Arial" w:hAnsi="Arial" w:cs="Arial"/>
          <w:sz w:val="24"/>
          <w:szCs w:val="24"/>
          <w:lang w:val="en-US"/>
        </w:rPr>
        <w:t xml:space="preserve"> </w:t>
      </w:r>
      <w:r w:rsidRPr="008D111C">
        <w:rPr>
          <w:rFonts w:ascii="Arial" w:hAnsi="Arial" w:cs="Arial"/>
          <w:sz w:val="24"/>
          <w:szCs w:val="24"/>
          <w:lang w:val="en-US"/>
        </w:rPr>
        <w:t>occurred is less than $5,000,000.</w:t>
      </w:r>
    </w:p>
    <w:p w:rsidR="00415896" w:rsidRDefault="00415896" w:rsidP="00415896">
      <w:pPr>
        <w:spacing w:before="100" w:beforeAutospacing="1" w:line="240" w:lineRule="auto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</w:rPr>
        <w:t xml:space="preserve">If the above conditions are met, </w:t>
      </w:r>
      <w:r w:rsidRPr="008D111C">
        <w:rPr>
          <w:rFonts w:ascii="Arial" w:hAnsi="Arial" w:cs="Arial"/>
          <w:sz w:val="24"/>
        </w:rPr>
        <w:t>the</w:t>
      </w:r>
      <w:r>
        <w:rPr>
          <w:rFonts w:ascii="Arial" w:hAnsi="Arial" w:cs="Arial"/>
          <w:sz w:val="24"/>
        </w:rPr>
        <w:t xml:space="preserve"> insurable risks in respect to the </w:t>
      </w:r>
      <w:r w:rsidRPr="008D111C">
        <w:rPr>
          <w:rFonts w:ascii="Arial" w:hAnsi="Arial" w:cs="Arial"/>
          <w:sz w:val="24"/>
        </w:rPr>
        <w:t xml:space="preserve">indemnity is covered by the </w:t>
      </w:r>
      <w:r>
        <w:rPr>
          <w:rFonts w:ascii="Arial" w:hAnsi="Arial" w:cs="Arial"/>
          <w:sz w:val="24"/>
        </w:rPr>
        <w:t xml:space="preserve">Comcover </w:t>
      </w:r>
      <w:r w:rsidRPr="00415896">
        <w:rPr>
          <w:rFonts w:ascii="Arial" w:hAnsi="Arial" w:cs="Arial"/>
          <w:i/>
          <w:sz w:val="24"/>
        </w:rPr>
        <w:t>Statement of Cover.</w:t>
      </w:r>
    </w:p>
    <w:p w:rsidR="007E4C03" w:rsidRPr="008D111C" w:rsidRDefault="00684A74" w:rsidP="000B5EFC">
      <w:pPr>
        <w:keepNext/>
        <w:spacing w:after="12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W</w:t>
      </w:r>
      <w:r w:rsidR="007E4C03" w:rsidRPr="008D111C">
        <w:rPr>
          <w:rFonts w:ascii="Arial" w:hAnsi="Arial" w:cs="Arial"/>
          <w:b/>
          <w:sz w:val="24"/>
        </w:rPr>
        <w:t xml:space="preserve">hat does a Fund Member need to do where the </w:t>
      </w:r>
      <w:r>
        <w:rPr>
          <w:rFonts w:ascii="Arial" w:hAnsi="Arial" w:cs="Arial"/>
          <w:b/>
          <w:sz w:val="24"/>
        </w:rPr>
        <w:t xml:space="preserve">indemnity does not fall within the conditions stated in Section 19(3) of the </w:t>
      </w:r>
      <w:r w:rsidR="007E4C03" w:rsidRPr="00193A91">
        <w:rPr>
          <w:rFonts w:ascii="Arial" w:hAnsi="Arial" w:cs="Arial"/>
          <w:b/>
          <w:i/>
          <w:sz w:val="24"/>
        </w:rPr>
        <w:t>Statement of Cover</w:t>
      </w:r>
      <w:r w:rsidR="007E4C03" w:rsidRPr="008D111C">
        <w:rPr>
          <w:rFonts w:ascii="Arial" w:hAnsi="Arial" w:cs="Arial"/>
          <w:b/>
          <w:sz w:val="24"/>
        </w:rPr>
        <w:t>?</w:t>
      </w:r>
    </w:p>
    <w:p w:rsidR="007E4C03" w:rsidRPr="008D111C" w:rsidRDefault="007E4C03" w:rsidP="00440EE5">
      <w:pPr>
        <w:spacing w:after="120" w:line="240" w:lineRule="auto"/>
        <w:rPr>
          <w:rFonts w:ascii="Arial" w:hAnsi="Arial" w:cs="Arial"/>
          <w:sz w:val="24"/>
        </w:rPr>
      </w:pPr>
      <w:r w:rsidRPr="008D111C">
        <w:rPr>
          <w:rFonts w:ascii="Arial" w:hAnsi="Arial" w:cs="Arial"/>
          <w:sz w:val="24"/>
        </w:rPr>
        <w:t xml:space="preserve">Where the assessed exposure exceeds any of these </w:t>
      </w:r>
      <w:r w:rsidRPr="0041798C">
        <w:rPr>
          <w:rFonts w:ascii="Arial" w:hAnsi="Arial" w:cs="Arial"/>
          <w:sz w:val="24"/>
        </w:rPr>
        <w:t>thresholds and you</w:t>
      </w:r>
      <w:r w:rsidRPr="008D111C">
        <w:rPr>
          <w:rFonts w:ascii="Arial" w:hAnsi="Arial" w:cs="Arial"/>
          <w:sz w:val="24"/>
        </w:rPr>
        <w:t xml:space="preserve"> would like Comcover to consider extending cover for </w:t>
      </w:r>
      <w:r w:rsidR="00684A74">
        <w:rPr>
          <w:rFonts w:ascii="Arial" w:hAnsi="Arial" w:cs="Arial"/>
          <w:sz w:val="24"/>
        </w:rPr>
        <w:t xml:space="preserve">the </w:t>
      </w:r>
      <w:r w:rsidRPr="008D111C">
        <w:rPr>
          <w:rFonts w:ascii="Arial" w:hAnsi="Arial" w:cs="Arial"/>
          <w:sz w:val="24"/>
        </w:rPr>
        <w:t xml:space="preserve">insurable liabilities associated with </w:t>
      </w:r>
      <w:r w:rsidR="00684A74">
        <w:rPr>
          <w:rFonts w:ascii="Arial" w:hAnsi="Arial" w:cs="Arial"/>
          <w:sz w:val="24"/>
        </w:rPr>
        <w:t>t</w:t>
      </w:r>
      <w:r w:rsidRPr="008D111C">
        <w:rPr>
          <w:rFonts w:ascii="Arial" w:hAnsi="Arial" w:cs="Arial"/>
          <w:sz w:val="24"/>
        </w:rPr>
        <w:t>he indemnity (or indemnities)</w:t>
      </w:r>
      <w:r w:rsidR="00684A74">
        <w:rPr>
          <w:rFonts w:ascii="Arial" w:hAnsi="Arial" w:cs="Arial"/>
          <w:sz w:val="24"/>
        </w:rPr>
        <w:t xml:space="preserve"> you have given</w:t>
      </w:r>
      <w:r w:rsidRPr="008D111C">
        <w:rPr>
          <w:rFonts w:ascii="Arial" w:hAnsi="Arial" w:cs="Arial"/>
          <w:sz w:val="24"/>
        </w:rPr>
        <w:t xml:space="preserve">, then you must provide </w:t>
      </w:r>
      <w:r w:rsidR="0041798C">
        <w:rPr>
          <w:rFonts w:ascii="Arial" w:hAnsi="Arial" w:cs="Arial"/>
          <w:sz w:val="24"/>
        </w:rPr>
        <w:t xml:space="preserve">Comcover with </w:t>
      </w:r>
      <w:r w:rsidRPr="008D111C">
        <w:rPr>
          <w:rFonts w:ascii="Arial" w:hAnsi="Arial" w:cs="Arial"/>
          <w:sz w:val="24"/>
        </w:rPr>
        <w:t xml:space="preserve">the following information for </w:t>
      </w:r>
      <w:r w:rsidR="0041798C">
        <w:rPr>
          <w:rFonts w:ascii="Arial" w:hAnsi="Arial" w:cs="Arial"/>
          <w:sz w:val="24"/>
        </w:rPr>
        <w:t xml:space="preserve">their </w:t>
      </w:r>
      <w:r w:rsidRPr="008D111C">
        <w:rPr>
          <w:rFonts w:ascii="Arial" w:hAnsi="Arial" w:cs="Arial"/>
          <w:sz w:val="24"/>
        </w:rPr>
        <w:t>consideration:</w:t>
      </w:r>
    </w:p>
    <w:p w:rsidR="007E4C03" w:rsidRDefault="00AC2E7F" w:rsidP="00440EE5">
      <w:pPr>
        <w:numPr>
          <w:ilvl w:val="0"/>
          <w:numId w:val="41"/>
        </w:numPr>
        <w:tabs>
          <w:tab w:val="clear" w:pos="720"/>
        </w:tabs>
        <w:spacing w:before="120" w:after="0" w:line="240" w:lineRule="auto"/>
        <w:ind w:left="426" w:hanging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</w:t>
      </w:r>
      <w:r w:rsidR="007E4C03" w:rsidRPr="008D111C">
        <w:rPr>
          <w:rFonts w:ascii="Arial" w:hAnsi="Arial" w:cs="Arial"/>
          <w:sz w:val="24"/>
        </w:rPr>
        <w:t>he indemnity</w:t>
      </w:r>
      <w:r>
        <w:rPr>
          <w:rFonts w:ascii="Arial" w:hAnsi="Arial" w:cs="Arial"/>
          <w:sz w:val="24"/>
        </w:rPr>
        <w:t xml:space="preserve"> clauses</w:t>
      </w:r>
      <w:r w:rsidR="007E4C03" w:rsidRPr="008D111C">
        <w:rPr>
          <w:rFonts w:ascii="Arial" w:hAnsi="Arial" w:cs="Arial"/>
          <w:sz w:val="24"/>
        </w:rPr>
        <w:t xml:space="preserve">, plus </w:t>
      </w:r>
      <w:r w:rsidR="00684A74">
        <w:rPr>
          <w:rFonts w:ascii="Arial" w:hAnsi="Arial" w:cs="Arial"/>
          <w:sz w:val="24"/>
        </w:rPr>
        <w:t xml:space="preserve">all </w:t>
      </w:r>
      <w:r w:rsidR="007E4C03" w:rsidRPr="008D111C">
        <w:rPr>
          <w:rFonts w:ascii="Arial" w:hAnsi="Arial" w:cs="Arial"/>
          <w:sz w:val="24"/>
        </w:rPr>
        <w:t>other relevant clauses</w:t>
      </w:r>
      <w:r>
        <w:rPr>
          <w:rFonts w:ascii="Arial" w:hAnsi="Arial" w:cs="Arial"/>
          <w:sz w:val="24"/>
        </w:rPr>
        <w:t xml:space="preserve"> of the contract, deed or other document</w:t>
      </w:r>
      <w:r w:rsidR="007E4C03" w:rsidRPr="008D111C">
        <w:rPr>
          <w:rFonts w:ascii="Arial" w:hAnsi="Arial" w:cs="Arial"/>
          <w:sz w:val="24"/>
        </w:rPr>
        <w:t>;</w:t>
      </w:r>
    </w:p>
    <w:p w:rsidR="00684A74" w:rsidRPr="00684A74" w:rsidRDefault="00684A74" w:rsidP="00684A74">
      <w:pPr>
        <w:numPr>
          <w:ilvl w:val="0"/>
          <w:numId w:val="41"/>
        </w:numPr>
        <w:tabs>
          <w:tab w:val="clear" w:pos="720"/>
        </w:tabs>
        <w:spacing w:before="120" w:line="240" w:lineRule="auto"/>
        <w:ind w:left="425" w:hanging="425"/>
        <w:rPr>
          <w:rFonts w:ascii="Arial" w:hAnsi="Arial" w:cs="Arial"/>
          <w:sz w:val="24"/>
        </w:rPr>
      </w:pPr>
      <w:r w:rsidRPr="008D111C">
        <w:rPr>
          <w:rFonts w:ascii="Arial" w:hAnsi="Arial" w:cs="Arial"/>
          <w:sz w:val="24"/>
        </w:rPr>
        <w:t>Legal advice which specifically addresses the additional</w:t>
      </w:r>
      <w:r>
        <w:rPr>
          <w:rFonts w:ascii="Arial" w:hAnsi="Arial" w:cs="Arial"/>
          <w:sz w:val="24"/>
        </w:rPr>
        <w:t xml:space="preserve"> </w:t>
      </w:r>
      <w:r w:rsidRPr="008D111C">
        <w:rPr>
          <w:rFonts w:ascii="Arial" w:hAnsi="Arial" w:cs="Arial"/>
          <w:sz w:val="24"/>
        </w:rPr>
        <w:t xml:space="preserve">risks you have assumed </w:t>
      </w:r>
      <w:r w:rsidR="00AC2E7F">
        <w:rPr>
          <w:rFonts w:ascii="Arial" w:hAnsi="Arial" w:cs="Arial"/>
          <w:sz w:val="24"/>
        </w:rPr>
        <w:t xml:space="preserve">or will assume </w:t>
      </w:r>
      <w:r w:rsidRPr="008D111C">
        <w:rPr>
          <w:rFonts w:ascii="Arial" w:hAnsi="Arial" w:cs="Arial"/>
          <w:sz w:val="24"/>
        </w:rPr>
        <w:t>by granting this indemnity. Comcover is only interested with insurable risk</w:t>
      </w:r>
      <w:r>
        <w:rPr>
          <w:rFonts w:ascii="Arial" w:hAnsi="Arial" w:cs="Arial"/>
          <w:sz w:val="24"/>
        </w:rPr>
        <w:t>, but the legal advice should show all the extra risk</w:t>
      </w:r>
      <w:r w:rsidR="00902336">
        <w:rPr>
          <w:rFonts w:ascii="Arial" w:hAnsi="Arial" w:cs="Arial"/>
          <w:sz w:val="24"/>
        </w:rPr>
        <w:t>s</w:t>
      </w:r>
      <w:r>
        <w:rPr>
          <w:rFonts w:ascii="Arial" w:hAnsi="Arial" w:cs="Arial"/>
          <w:sz w:val="24"/>
        </w:rPr>
        <w:t xml:space="preserve"> you are </w:t>
      </w:r>
      <w:r w:rsidR="00AC2E7F">
        <w:rPr>
          <w:rFonts w:ascii="Arial" w:hAnsi="Arial" w:cs="Arial"/>
          <w:sz w:val="24"/>
        </w:rPr>
        <w:t xml:space="preserve">assuming </w:t>
      </w:r>
      <w:r>
        <w:rPr>
          <w:rFonts w:ascii="Arial" w:hAnsi="Arial" w:cs="Arial"/>
          <w:sz w:val="24"/>
        </w:rPr>
        <w:t>by giving the indemnity</w:t>
      </w:r>
      <w:r w:rsidRPr="008D111C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</w:t>
      </w:r>
    </w:p>
    <w:p w:rsidR="002C6588" w:rsidRDefault="002C6588" w:rsidP="00440EE5">
      <w:pPr>
        <w:numPr>
          <w:ilvl w:val="0"/>
          <w:numId w:val="41"/>
        </w:numPr>
        <w:tabs>
          <w:tab w:val="clear" w:pos="720"/>
        </w:tabs>
        <w:spacing w:before="120" w:after="0" w:line="240" w:lineRule="auto"/>
        <w:ind w:left="426" w:hanging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</w:t>
      </w:r>
      <w:r w:rsidR="007E4C03" w:rsidRPr="008D111C">
        <w:rPr>
          <w:rFonts w:ascii="Arial" w:hAnsi="Arial" w:cs="Arial"/>
          <w:sz w:val="24"/>
        </w:rPr>
        <w:t>isk assessment</w:t>
      </w:r>
      <w:r w:rsidR="00684A74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 xml:space="preserve">Comcover only needs to see the </w:t>
      </w:r>
      <w:r w:rsidR="00902336">
        <w:rPr>
          <w:rFonts w:ascii="Arial" w:hAnsi="Arial" w:cs="Arial"/>
          <w:sz w:val="24"/>
        </w:rPr>
        <w:t xml:space="preserve">part of the </w:t>
      </w:r>
      <w:r>
        <w:rPr>
          <w:rFonts w:ascii="Arial" w:hAnsi="Arial" w:cs="Arial"/>
          <w:sz w:val="24"/>
        </w:rPr>
        <w:t xml:space="preserve">risk assessment on the additional risks you are </w:t>
      </w:r>
      <w:r w:rsidR="00AC2E7F">
        <w:rPr>
          <w:rFonts w:ascii="Arial" w:hAnsi="Arial" w:cs="Arial"/>
          <w:sz w:val="24"/>
        </w:rPr>
        <w:t xml:space="preserve">assuming </w:t>
      </w:r>
      <w:r>
        <w:rPr>
          <w:rFonts w:ascii="Arial" w:hAnsi="Arial" w:cs="Arial"/>
          <w:sz w:val="24"/>
        </w:rPr>
        <w:t>by giving the indemnity.</w:t>
      </w:r>
      <w:r w:rsidR="00902336">
        <w:rPr>
          <w:rFonts w:ascii="Arial" w:hAnsi="Arial" w:cs="Arial"/>
          <w:sz w:val="24"/>
        </w:rPr>
        <w:t xml:space="preserve"> Your risk assessment should show the consequence of each risk in dollar terms.</w:t>
      </w:r>
    </w:p>
    <w:p w:rsidR="00902336" w:rsidRDefault="0041798C" w:rsidP="00440EE5">
      <w:pPr>
        <w:numPr>
          <w:ilvl w:val="0"/>
          <w:numId w:val="41"/>
        </w:numPr>
        <w:tabs>
          <w:tab w:val="clear" w:pos="720"/>
        </w:tabs>
        <w:spacing w:before="120" w:after="0" w:line="240" w:lineRule="auto"/>
        <w:ind w:left="426" w:hanging="42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Confirmation that you are proceeding with the </w:t>
      </w:r>
      <w:r w:rsidR="00902336">
        <w:rPr>
          <w:rFonts w:ascii="Arial" w:hAnsi="Arial" w:cs="Arial"/>
          <w:sz w:val="24"/>
        </w:rPr>
        <w:t>indemnity and any other supporting information on the reasoning behind your business decision to grant the indemnity.</w:t>
      </w:r>
    </w:p>
    <w:p w:rsidR="00902336" w:rsidRDefault="00902336" w:rsidP="003C6789">
      <w:pPr>
        <w:spacing w:after="0" w:line="240" w:lineRule="auto"/>
        <w:rPr>
          <w:rFonts w:ascii="Arial" w:hAnsi="Arial" w:cs="Arial"/>
          <w:sz w:val="24"/>
        </w:rPr>
      </w:pPr>
    </w:p>
    <w:p w:rsidR="00902336" w:rsidRDefault="00902336" w:rsidP="00314C22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Comcover will base their decision on the information provided and will respond with 10 business days.</w:t>
      </w:r>
    </w:p>
    <w:p w:rsidR="00A41FF8" w:rsidRPr="008D111C" w:rsidRDefault="00A41FF8" w:rsidP="00314C22">
      <w:pPr>
        <w:spacing w:after="0" w:line="240" w:lineRule="auto"/>
        <w:rPr>
          <w:rFonts w:ascii="Arial" w:hAnsi="Arial" w:cs="Arial"/>
          <w:b/>
          <w:sz w:val="24"/>
        </w:rPr>
      </w:pPr>
    </w:p>
    <w:p w:rsidR="0061713D" w:rsidRPr="008D111C" w:rsidRDefault="006D5258" w:rsidP="00440EE5">
      <w:pPr>
        <w:spacing w:line="240" w:lineRule="auto"/>
        <w:rPr>
          <w:rFonts w:ascii="Arial" w:hAnsi="Arial" w:cs="Arial"/>
          <w:sz w:val="24"/>
        </w:rPr>
      </w:pPr>
      <w:r w:rsidRPr="008D111C">
        <w:rPr>
          <w:rFonts w:ascii="Arial" w:hAnsi="Arial" w:cs="Arial"/>
          <w:sz w:val="24"/>
        </w:rPr>
        <w:t xml:space="preserve">If you have any questions in relation to cover for </w:t>
      </w:r>
      <w:r w:rsidR="00133B3E">
        <w:rPr>
          <w:rFonts w:ascii="Arial" w:hAnsi="Arial" w:cs="Arial"/>
          <w:sz w:val="24"/>
        </w:rPr>
        <w:t>indemnities</w:t>
      </w:r>
      <w:r w:rsidRPr="008D111C">
        <w:rPr>
          <w:rFonts w:ascii="Arial" w:hAnsi="Arial" w:cs="Arial"/>
          <w:sz w:val="24"/>
        </w:rPr>
        <w:t xml:space="preserve">, or the </w:t>
      </w:r>
      <w:r w:rsidRPr="00B6573C">
        <w:rPr>
          <w:rFonts w:ascii="Arial" w:hAnsi="Arial" w:cs="Arial"/>
          <w:i/>
          <w:sz w:val="24"/>
        </w:rPr>
        <w:t>Statement of Cover</w:t>
      </w:r>
      <w:r w:rsidRPr="008D111C">
        <w:rPr>
          <w:rFonts w:ascii="Arial" w:hAnsi="Arial" w:cs="Arial"/>
          <w:sz w:val="24"/>
        </w:rPr>
        <w:t xml:space="preserve">, please contact </w:t>
      </w:r>
      <w:hyperlink r:id="rId15" w:history="1">
        <w:r w:rsidRPr="008D111C">
          <w:rPr>
            <w:rStyle w:val="Hyperlink"/>
            <w:rFonts w:ascii="Arial" w:hAnsi="Arial" w:cs="Arial"/>
            <w:sz w:val="24"/>
          </w:rPr>
          <w:t>comcover@comcover.com.au</w:t>
        </w:r>
      </w:hyperlink>
      <w:r w:rsidRPr="008D111C">
        <w:rPr>
          <w:rFonts w:ascii="Arial" w:hAnsi="Arial" w:cs="Arial"/>
          <w:sz w:val="24"/>
        </w:rPr>
        <w:t xml:space="preserve"> or phone the Relationship Managers on 1800 651 540 (option 3)</w:t>
      </w:r>
      <w:r w:rsidR="000962DC" w:rsidRPr="008D111C">
        <w:rPr>
          <w:rFonts w:ascii="Arial" w:hAnsi="Arial" w:cs="Arial"/>
          <w:sz w:val="24"/>
        </w:rPr>
        <w:t>.</w:t>
      </w:r>
    </w:p>
    <w:p w:rsidR="007E4C03" w:rsidRPr="008D111C" w:rsidRDefault="007E4C03" w:rsidP="00440EE5">
      <w:pPr>
        <w:spacing w:line="240" w:lineRule="auto"/>
        <w:rPr>
          <w:rFonts w:ascii="Arial" w:hAnsi="Arial" w:cs="Arial"/>
          <w:sz w:val="24"/>
        </w:rPr>
      </w:pPr>
    </w:p>
    <w:sectPr w:rsidR="007E4C03" w:rsidRPr="008D111C" w:rsidSect="0044103A">
      <w:headerReference w:type="default" r:id="rId16"/>
      <w:type w:val="continuous"/>
      <w:pgSz w:w="11900" w:h="16840" w:code="9"/>
      <w:pgMar w:top="1701" w:right="1418" w:bottom="1134" w:left="1418" w:header="510" w:footer="103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4DC" w:rsidRDefault="006A44DC" w:rsidP="003B52FC">
      <w:r>
        <w:separator/>
      </w:r>
    </w:p>
  </w:endnote>
  <w:endnote w:type="continuationSeparator" w:id="0">
    <w:p w:rsidR="006A44DC" w:rsidRDefault="006A44DC" w:rsidP="003B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ok">
    <w:charset w:val="00"/>
    <w:family w:val="auto"/>
    <w:pitch w:val="variable"/>
    <w:sig w:usb0="A000007F" w:usb1="4000004A" w:usb2="00000000" w:usb3="00000000" w:csb0="0000000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BC" w:rsidRDefault="003671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652695"/>
      <w:docPartObj>
        <w:docPartGallery w:val="Page Numbers (Top of Page)"/>
        <w:docPartUnique/>
      </w:docPartObj>
    </w:sdtPr>
    <w:sdtEndPr>
      <w:rPr>
        <w:color w:val="37424A" w:themeColor="background2"/>
      </w:rPr>
    </w:sdtEndPr>
    <w:sdtContent>
      <w:sdt>
        <w:sdtPr>
          <w:id w:val="259652696"/>
          <w:docPartObj>
            <w:docPartGallery w:val="Page Numbers (Top of Page)"/>
            <w:docPartUnique/>
          </w:docPartObj>
        </w:sdtPr>
        <w:sdtEndPr>
          <w:rPr>
            <w:color w:val="37424A" w:themeColor="background2"/>
          </w:rPr>
        </w:sdtEndPr>
        <w:sdtContent>
          <w:sdt>
            <w:sdtPr>
              <w:rPr>
                <w:color w:val="37424A" w:themeColor="background2"/>
              </w:rPr>
              <w:id w:val="259652697"/>
              <w:docPartObj>
                <w:docPartGallery w:val="Page Numbers (Bottom of Page)"/>
                <w:docPartUnique/>
              </w:docPartObj>
            </w:sdtPr>
            <w:sdtEndPr/>
            <w:sdtContent>
              <w:p w:rsidR="002E27D4" w:rsidRPr="00EA031A" w:rsidRDefault="002E27D4" w:rsidP="00070834">
                <w:pPr>
                  <w:spacing w:after="0" w:line="240" w:lineRule="auto"/>
                  <w:rPr>
                    <w:rStyle w:val="ArialBlackBlue"/>
                  </w:rPr>
                </w:pPr>
              </w:p>
              <w:p w:rsidR="002E27D4" w:rsidRDefault="002E27D4" w:rsidP="00C26918">
                <w:pPr>
                  <w:pStyle w:val="Footer"/>
                  <w:ind w:right="-859"/>
                  <w:jc w:val="right"/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</w:pPr>
                <w:r>
                  <w:rPr>
                    <w:rStyle w:val="ArialBlackBlue"/>
                  </w:rPr>
                  <w:t>Fact Sheet Series</w:t>
                </w:r>
                <w:r w:rsidRPr="00AE02D8">
                  <w:rPr>
                    <w:color w:val="37424A" w:themeColor="background2"/>
                    <w:sz w:val="18"/>
                    <w:szCs w:val="18"/>
                  </w:rPr>
                  <w:t xml:space="preserve">    </w:t>
                </w:r>
                <w:r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t xml:space="preserve">|    </w:t>
                </w:r>
                <w:r w:rsidR="00EC12B4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begin"/>
                </w:r>
                <w:r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instrText xml:space="preserve"> PAGE   \* MERGEFORMAT </w:instrText>
                </w:r>
                <w:r w:rsidR="00EC12B4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separate"/>
                </w:r>
                <w:r w:rsidR="0082528E">
                  <w:rPr>
                    <w:rFonts w:asciiTheme="majorHAnsi" w:hAnsiTheme="majorHAnsi" w:cstheme="majorHAnsi"/>
                    <w:noProof/>
                    <w:color w:val="37424A" w:themeColor="background2"/>
                    <w:sz w:val="18"/>
                    <w:szCs w:val="18"/>
                  </w:rPr>
                  <w:t>1</w:t>
                </w:r>
                <w:r w:rsidR="00EC12B4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end"/>
                </w:r>
              </w:p>
              <w:p w:rsidR="002E27D4" w:rsidRDefault="0082528E" w:rsidP="00E301F5">
                <w:pPr>
                  <w:pStyle w:val="Footer"/>
                  <w:ind w:right="-1001"/>
                  <w:jc w:val="right"/>
                </w:pPr>
                <w:r>
                  <w:rPr>
                    <w:rFonts w:ascii="Arial Black" w:hAnsi="Arial Black"/>
                    <w:noProof/>
                    <w:color w:val="004C31" w:themeColor="accent5" w:themeShade="BF"/>
                    <w:sz w:val="18"/>
                    <w:szCs w:val="18"/>
                    <w:lang w:eastAsia="en-AU"/>
                  </w:rPr>
                  <mc:AlternateContent>
                    <mc:Choice Requires="wps">
                      <w:drawing>
                        <wp:inline distT="0" distB="0" distL="0" distR="0">
                          <wp:extent cx="1403350" cy="244475"/>
                          <wp:effectExtent l="0" t="0" r="0" b="3175"/>
                          <wp:docPr id="2" name="Text Box 2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403350" cy="2444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572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2E27D4" w:rsidRPr="00EA031A" w:rsidRDefault="002E27D4" w:rsidP="00C26918">
                                      <w:pPr>
                                        <w:jc w:val="right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 w:rsidRPr="00EA031A">
                                        <w:rPr>
                                          <w:rFonts w:asciiTheme="majorHAnsi" w:hAnsiTheme="majorHAnsi" w:cstheme="majorHAnsi"/>
                                          <w:color w:val="FFFFFF" w:themeColor="background1"/>
                                          <w:sz w:val="20"/>
                                        </w:rPr>
                                        <w:t xml:space="preserve">Comcover | </w:t>
                                      </w:r>
                                      <w:r>
                                        <w:rPr>
                                          <w:rFonts w:asciiTheme="majorHAnsi" w:hAnsiTheme="majorHAnsi" w:cstheme="majorHAnsi"/>
                                          <w:b/>
                                          <w:color w:val="FFFFFF" w:themeColor="background1"/>
                                          <w:sz w:val="20"/>
                                        </w:rPr>
                                        <w:t>Relationship Manage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2" o:spid="_x0000_s1026" type="#_x0000_t202" style="width:110.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" fillcolor="#00572d" stroked="f">
                          <v:textbox>
                            <w:txbxContent>
                              <w:p w:rsidR="002E27D4" w:rsidRPr="00EA031A" w:rsidRDefault="002E27D4" w:rsidP="00C26918">
                                <w:pPr>
                                  <w:jc w:val="right"/>
                                  <w:rPr>
                                    <w:color w:val="FFFFFF" w:themeColor="background1"/>
                                  </w:rPr>
                                </w:pPr>
                                <w:r w:rsidRPr="00EA031A">
                                  <w:rPr>
                                    <w:rFonts w:asciiTheme="majorHAnsi" w:hAnsiTheme="majorHAnsi" w:cstheme="majorHAnsi"/>
                                    <w:color w:val="FFFFFF" w:themeColor="background1"/>
                                    <w:sz w:val="20"/>
                                  </w:rPr>
                                  <w:t xml:space="preserve">Comcover | </w:t>
                                </w:r>
                                <w:r>
                                  <w:rPr>
                                    <w:rFonts w:asciiTheme="majorHAnsi" w:hAnsiTheme="majorHAnsi" w:cstheme="majorHAnsi"/>
                                    <w:b/>
                                    <w:color w:val="FFFFFF" w:themeColor="background1"/>
                                    <w:sz w:val="20"/>
                                  </w:rPr>
                                  <w:t>Relationship Manage</w:t>
                                </w:r>
                              </w:p>
                            </w:txbxContent>
                          </v:textbox>
                          <w10:anchorlock/>
                        </v:shape>
                      </w:pict>
                    </mc:Fallback>
                  </mc:AlternateContent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652698"/>
      <w:docPartObj>
        <w:docPartGallery w:val="Page Numbers (Bottom of Page)"/>
        <w:docPartUnique/>
      </w:docPartObj>
    </w:sdtPr>
    <w:sdtEndPr>
      <w:rPr>
        <w:color w:val="37424A" w:themeColor="background2"/>
      </w:rPr>
    </w:sdtEndPr>
    <w:sdtContent>
      <w:sdt>
        <w:sdtPr>
          <w:id w:val="259652699"/>
          <w:docPartObj>
            <w:docPartGallery w:val="Page Numbers (Top of Page)"/>
            <w:docPartUnique/>
          </w:docPartObj>
        </w:sdtPr>
        <w:sdtEndPr>
          <w:rPr>
            <w:color w:val="37424A" w:themeColor="background2"/>
          </w:rPr>
        </w:sdtEndPr>
        <w:sdtContent>
          <w:sdt>
            <w:sdtPr>
              <w:rPr>
                <w:color w:val="37424A" w:themeColor="background2"/>
              </w:rPr>
              <w:id w:val="259652700"/>
              <w:docPartObj>
                <w:docPartGallery w:val="Page Numbers (Bottom of Page)"/>
                <w:docPartUnique/>
              </w:docPartObj>
            </w:sdtPr>
            <w:sdtEndPr/>
            <w:sdtContent>
              <w:p w:rsidR="002E27D4" w:rsidRDefault="0082528E" w:rsidP="00E301F5">
                <w:pPr>
                  <w:pStyle w:val="Footer"/>
                  <w:ind w:right="-1001"/>
                  <w:jc w:val="right"/>
                </w:pPr>
                <w:r>
                  <w:rPr>
                    <w:rFonts w:ascii="Arial Black" w:hAnsi="Arial Black"/>
                    <w:noProof/>
                    <w:color w:val="37424A" w:themeColor="background2"/>
                    <w:sz w:val="18"/>
                    <w:szCs w:val="18"/>
                    <w:lang w:eastAsia="en-AU"/>
                  </w:rPr>
                  <mc:AlternateContent>
                    <mc:Choice Requires="wps">
                      <w:drawing>
                        <wp:anchor distT="0" distB="0" distL="114300" distR="114300" simplePos="0" relativeHeight="251666944" behindDoc="1" locked="0" layoutInCell="1" allowOverlap="1">
                          <wp:simplePos x="0" y="0"/>
                          <wp:positionH relativeFrom="column">
                            <wp:posOffset>5247005</wp:posOffset>
                          </wp:positionH>
                          <wp:positionV relativeFrom="paragraph">
                            <wp:posOffset>-98425</wp:posOffset>
                          </wp:positionV>
                          <wp:extent cx="1429385" cy="367665"/>
                          <wp:effectExtent l="0" t="0" r="0" b="0"/>
                          <wp:wrapNone/>
                          <wp:docPr id="1" name="Rectangle 16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429385" cy="3676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3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chemeClr val="bg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52D9DB91" id="Rectangle 16" o:spid="_x0000_s1026" style="position:absolute;margin-left:413.15pt;margin-top:-7.75pt;width:112.55pt;height:28.95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" fillcolor="#f2d653 [3206]" stroked="f" strokecolor="white [3212]"/>
                      </w:pict>
                    </mc:Fallback>
                  </mc:AlternateContent>
                </w:r>
                <w:r w:rsidR="002E27D4" w:rsidRPr="00AE02D8">
                  <w:rPr>
                    <w:rStyle w:val="ArialBlackBlue"/>
                  </w:rPr>
                  <w:t>Book title</w:t>
                </w:r>
                <w:r w:rsidR="002E27D4" w:rsidRPr="00AE02D8">
                  <w:rPr>
                    <w:color w:val="37424A" w:themeColor="background2"/>
                    <w:sz w:val="18"/>
                    <w:szCs w:val="18"/>
                  </w:rPr>
                  <w:t xml:space="preserve">    </w:t>
                </w:r>
                <w:r w:rsidR="002E27D4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t xml:space="preserve">|    </w:t>
                </w:r>
                <w:r w:rsidR="00EC12B4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begin"/>
                </w:r>
                <w:r w:rsidR="002E27D4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instrText xml:space="preserve"> PAGE   \* MERGEFORMAT </w:instrText>
                </w:r>
                <w:r w:rsidR="00EC12B4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separate"/>
                </w:r>
                <w:r w:rsidR="002E27D4">
                  <w:rPr>
                    <w:rFonts w:asciiTheme="majorHAnsi" w:hAnsiTheme="majorHAnsi" w:cstheme="majorHAnsi"/>
                    <w:noProof/>
                    <w:color w:val="37424A" w:themeColor="background2"/>
                    <w:sz w:val="18"/>
                    <w:szCs w:val="18"/>
                  </w:rPr>
                  <w:t>3</w:t>
                </w:r>
                <w:r w:rsidR="00EC12B4" w:rsidRPr="00AE02D8">
                  <w:rPr>
                    <w:rFonts w:asciiTheme="majorHAnsi" w:hAnsiTheme="majorHAnsi" w:cstheme="majorHAnsi"/>
                    <w:color w:val="37424A" w:themeColor="background2"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4DC" w:rsidRDefault="006A44DC" w:rsidP="003B52FC"/>
  </w:footnote>
  <w:footnote w:type="continuationSeparator" w:id="0">
    <w:p w:rsidR="006A44DC" w:rsidRDefault="006A44DC" w:rsidP="003B52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BC" w:rsidRDefault="003671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7D4" w:rsidRDefault="002E27D4">
    <w:pPr>
      <w:pStyle w:val="Header"/>
    </w:pPr>
    <w:r w:rsidRPr="00733D66">
      <w:rPr>
        <w:noProof/>
        <w:lang w:eastAsia="en-AU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-903682</wp:posOffset>
          </wp:positionH>
          <wp:positionV relativeFrom="paragraph">
            <wp:posOffset>-368455</wp:posOffset>
          </wp:positionV>
          <wp:extent cx="7619535" cy="3278459"/>
          <wp:effectExtent l="19050" t="0" r="0" b="0"/>
          <wp:wrapNone/>
          <wp:docPr id="6" name="Picture 2" descr="Australian Government&#10;Comcover Gene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4445" cy="328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528E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8992" behindDoc="0" locked="0" layoutInCell="1" allowOverlap="1">
              <wp:simplePos x="0" y="0"/>
              <wp:positionH relativeFrom="column">
                <wp:posOffset>-911860</wp:posOffset>
              </wp:positionH>
              <wp:positionV relativeFrom="paragraph">
                <wp:posOffset>-379095</wp:posOffset>
              </wp:positionV>
              <wp:extent cx="557530" cy="3267710"/>
              <wp:effectExtent l="0" t="0" r="0" b="0"/>
              <wp:wrapNone/>
              <wp:docPr id="3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7530" cy="326771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5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F1AAFC" id="Rectangle 18" o:spid="_x0000_s1026" style="position:absolute;margin-left:-71.8pt;margin-top:-29.85pt;width:43.9pt;height:257.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" fillcolor="#006643 [3208]" stroked="f" strokecolor="#f2f2f2 [3041]" strokeweight="3pt">
              <v:shadow color="#003221 [1608]" opacity=".5" offset="1pt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7D4" w:rsidRDefault="002E27D4" w:rsidP="00851472">
    <w:pPr>
      <w:pStyle w:val="Header"/>
      <w:tabs>
        <w:tab w:val="clear" w:pos="4680"/>
        <w:tab w:val="clear" w:pos="9360"/>
        <w:tab w:val="right" w:pos="9064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7D4" w:rsidRDefault="002E27D4">
    <w:pPr>
      <w:pStyle w:val="Header"/>
    </w:pPr>
    <w:r w:rsidRPr="00AF1807">
      <w:rPr>
        <w:noProof/>
        <w:lang w:eastAsia="en-AU"/>
      </w:rPr>
      <w:drawing>
        <wp:anchor distT="0" distB="0" distL="114300" distR="114300" simplePos="0" relativeHeight="251655680" behindDoc="1" locked="1" layoutInCell="1" allowOverlap="1">
          <wp:simplePos x="0" y="0"/>
          <wp:positionH relativeFrom="column">
            <wp:posOffset>-3914512</wp:posOffset>
          </wp:positionH>
          <wp:positionV relativeFrom="paragraph">
            <wp:posOffset>-156582</wp:posOffset>
          </wp:positionV>
          <wp:extent cx="13295506" cy="356839"/>
          <wp:effectExtent l="19050" t="0" r="0" b="0"/>
          <wp:wrapNone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69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2C1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8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D4EA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79831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D002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6C6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DC5F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C42F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36E4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E2622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04C31" w:themeColor="accent5" w:themeShade="BF"/>
      </w:rPr>
    </w:lvl>
  </w:abstractNum>
  <w:abstractNum w:abstractNumId="10" w15:restartNumberingAfterBreak="0">
    <w:nsid w:val="00D04AC9"/>
    <w:multiLevelType w:val="hybridMultilevel"/>
    <w:tmpl w:val="90DCCB1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13048DF"/>
    <w:multiLevelType w:val="hybridMultilevel"/>
    <w:tmpl w:val="BD26DBF0"/>
    <w:lvl w:ilvl="0" w:tplc="8A9AC6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937C12"/>
    <w:multiLevelType w:val="hybridMultilevel"/>
    <w:tmpl w:val="1E445B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4364A7E"/>
    <w:multiLevelType w:val="multilevel"/>
    <w:tmpl w:val="E55C9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7242F55"/>
    <w:multiLevelType w:val="hybridMultilevel"/>
    <w:tmpl w:val="286635A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8056096"/>
    <w:multiLevelType w:val="hybridMultilevel"/>
    <w:tmpl w:val="77E28ED6"/>
    <w:lvl w:ilvl="0" w:tplc="300239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49E0823C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52470"/>
    <w:multiLevelType w:val="hybridMultilevel"/>
    <w:tmpl w:val="0882CC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E316AD"/>
    <w:multiLevelType w:val="hybridMultilevel"/>
    <w:tmpl w:val="2F88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6C2D64"/>
    <w:multiLevelType w:val="hybridMultilevel"/>
    <w:tmpl w:val="5B983AE0"/>
    <w:lvl w:ilvl="0" w:tplc="DAC0AD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410C09"/>
    <w:multiLevelType w:val="hybridMultilevel"/>
    <w:tmpl w:val="28CED3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CA47286"/>
    <w:multiLevelType w:val="hybridMultilevel"/>
    <w:tmpl w:val="A22C04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4214C9"/>
    <w:multiLevelType w:val="multilevel"/>
    <w:tmpl w:val="F4CE1354"/>
    <w:styleLink w:val="Bullets"/>
    <w:lvl w:ilvl="0">
      <w:start w:val="1"/>
      <w:numFmt w:val="bullet"/>
      <w:pStyle w:val="Bullets1stindent"/>
      <w:lvlText w:val=""/>
      <w:lvlJc w:val="left"/>
      <w:pPr>
        <w:ind w:left="360" w:hanging="360"/>
      </w:pPr>
      <w:rPr>
        <w:rFonts w:ascii="Symbol" w:hAnsi="Symbol" w:hint="default"/>
        <w:color w:val="14708E" w:themeColor="accent1" w:themeShade="80"/>
      </w:rPr>
    </w:lvl>
    <w:lvl w:ilvl="1">
      <w:start w:val="1"/>
      <w:numFmt w:val="bullet"/>
      <w:pStyle w:val="Bullets2ndinden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14708E" w:themeColor="accent1" w:themeShade="80"/>
      </w:rPr>
    </w:lvl>
    <w:lvl w:ilvl="2">
      <w:start w:val="1"/>
      <w:numFmt w:val="bullet"/>
      <w:pStyle w:val="Bulletslast1stindent"/>
      <w:lvlText w:val="•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color w:val="5BC6E8" w:themeColor="accent1"/>
      </w:rPr>
    </w:lvl>
    <w:lvl w:ilvl="3">
      <w:start w:val="1"/>
      <w:numFmt w:val="bullet"/>
      <w:pStyle w:val="Bulletslast2ndindent"/>
      <w:lvlText w:val="•"/>
      <w:lvlJc w:val="left"/>
      <w:pPr>
        <w:tabs>
          <w:tab w:val="num" w:pos="567"/>
        </w:tabs>
        <w:ind w:left="567" w:hanging="283"/>
      </w:pPr>
      <w:rPr>
        <w:rFonts w:ascii="Cambria" w:hAnsi="Cambria" w:hint="default"/>
        <w:color w:val="5BC6E8" w:themeColor="accent1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pStyle w:val="Tablebullets1stindent"/>
      <w:lvlText w:val=""/>
      <w:lvlJc w:val="left"/>
      <w:pPr>
        <w:tabs>
          <w:tab w:val="num" w:pos="266"/>
        </w:tabs>
        <w:ind w:left="266" w:hanging="170"/>
      </w:pPr>
      <w:rPr>
        <w:rFonts w:ascii="Symbol" w:hAnsi="Symbol" w:hint="default"/>
        <w:color w:val="004C31" w:themeColor="accent5" w:themeShade="BF"/>
        <w:sz w:val="16"/>
      </w:rPr>
    </w:lvl>
    <w:lvl w:ilvl="6">
      <w:start w:val="1"/>
      <w:numFmt w:val="bullet"/>
      <w:pStyle w:val="Tablebullets2ndindent"/>
      <w:lvlText w:val=""/>
      <w:lvlJc w:val="left"/>
      <w:pPr>
        <w:tabs>
          <w:tab w:val="num" w:pos="437"/>
        </w:tabs>
        <w:ind w:left="437" w:hanging="171"/>
      </w:pPr>
      <w:rPr>
        <w:rFonts w:ascii="Symbol" w:hAnsi="Symbol" w:hint="default"/>
        <w:color w:val="004C31" w:themeColor="accent5" w:themeShade="BF"/>
        <w:sz w:val="1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2D46048A"/>
    <w:multiLevelType w:val="hybridMultilevel"/>
    <w:tmpl w:val="821876B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275190"/>
    <w:multiLevelType w:val="hybridMultilevel"/>
    <w:tmpl w:val="AE06C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A32B9"/>
    <w:multiLevelType w:val="hybridMultilevel"/>
    <w:tmpl w:val="4C4099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4165C3"/>
    <w:multiLevelType w:val="hybridMultilevel"/>
    <w:tmpl w:val="54304C64"/>
    <w:lvl w:ilvl="0" w:tplc="0C09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6" w15:restartNumberingAfterBreak="0">
    <w:nsid w:val="43F96F0E"/>
    <w:multiLevelType w:val="hybridMultilevel"/>
    <w:tmpl w:val="8848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E1D6E"/>
    <w:multiLevelType w:val="multilevel"/>
    <w:tmpl w:val="D52A2368"/>
    <w:lvl w:ilvl="0">
      <w:start w:val="1"/>
      <w:numFmt w:val="bullet"/>
      <w:lvlText w:val="•"/>
      <w:lvlJc w:val="left"/>
      <w:pPr>
        <w:ind w:left="360" w:hanging="360"/>
      </w:pPr>
      <w:rPr>
        <w:rFonts w:ascii="Cambria" w:hAnsi="Cambria" w:hint="default"/>
        <w:color w:val="5BC6E8" w:themeColor="accent1"/>
        <w:sz w:val="16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auto"/>
        <w:sz w:val="17"/>
      </w:rPr>
    </w:lvl>
    <w:lvl w:ilvl="2">
      <w:start w:val="1"/>
      <w:numFmt w:val="bullet"/>
      <w:lvlText w:val="•"/>
      <w:lvlJc w:val="left"/>
      <w:pPr>
        <w:tabs>
          <w:tab w:val="num" w:pos="851"/>
        </w:tabs>
        <w:ind w:left="851" w:hanging="284"/>
      </w:pPr>
      <w:rPr>
        <w:rFonts w:ascii="Gotham Rounded Book" w:hAnsi="Gotham Rounded Book" w:hint="default"/>
        <w:sz w:val="16"/>
      </w:rPr>
    </w:lvl>
    <w:lvl w:ilvl="3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auto"/>
        <w:sz w:val="17"/>
      </w:rPr>
    </w:lvl>
    <w:lvl w:ilvl="4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Gotham Rounded Book" w:hAnsi="Gotham Rounded Book" w:hint="default"/>
        <w:sz w:val="16"/>
      </w:rPr>
    </w:lvl>
    <w:lvl w:ilvl="5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  <w:sz w:val="17"/>
      </w:rPr>
    </w:lvl>
    <w:lvl w:ilvl="6">
      <w:start w:val="1"/>
      <w:numFmt w:val="bullet"/>
      <w:lvlText w:val="•"/>
      <w:lvlJc w:val="left"/>
      <w:pPr>
        <w:tabs>
          <w:tab w:val="num" w:pos="680"/>
        </w:tabs>
        <w:ind w:left="680" w:hanging="226"/>
      </w:pPr>
      <w:rPr>
        <w:rFonts w:ascii="Gotham Rounded Book" w:hAnsi="Gotham Rounded Book" w:hint="default"/>
        <w:sz w:val="16"/>
      </w:rPr>
    </w:lvl>
    <w:lvl w:ilvl="7">
      <w:start w:val="1"/>
      <w:numFmt w:val="bullet"/>
      <w:lvlText w:val="–"/>
      <w:lvlJc w:val="left"/>
      <w:pPr>
        <w:tabs>
          <w:tab w:val="num" w:pos="907"/>
        </w:tabs>
        <w:ind w:left="907" w:hanging="227"/>
      </w:pPr>
      <w:rPr>
        <w:rFonts w:ascii="Arial" w:hAnsi="Arial" w:hint="default"/>
        <w:color w:val="auto"/>
        <w:sz w:val="17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4F1523F7"/>
    <w:multiLevelType w:val="multilevel"/>
    <w:tmpl w:val="6BC6F2D0"/>
    <w:styleLink w:val="Number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Restart w:val="1"/>
      <w:pStyle w:val="Numberedpara1stindent"/>
      <w:lvlText w:val="%1.%4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4">
      <w:start w:val="1"/>
      <w:numFmt w:val="lowerLetter"/>
      <w:pStyle w:val="Numberedpara2ndindent"/>
      <w:lvlText w:val="%5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5">
      <w:start w:val="1"/>
      <w:numFmt w:val="lowerRoman"/>
      <w:pStyle w:val="Numberedpara3rdindent"/>
      <w:lvlText w:val="%6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decimal"/>
      <w:lvlRestart w:val="0"/>
      <w:pStyle w:val="Figuretitle"/>
      <w:suff w:val="space"/>
      <w:lvlText w:val="Figure %7: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0"/>
      <w:pStyle w:val="Notetitle"/>
      <w:suff w:val="space"/>
      <w:lvlText w:val="Note %8: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1"/>
      <w:pStyle w:val="Tabletitle"/>
      <w:suff w:val="space"/>
      <w:lvlText w:val="Table %1.%9: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9C103E4"/>
    <w:multiLevelType w:val="hybridMultilevel"/>
    <w:tmpl w:val="C9289A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5927EE"/>
    <w:multiLevelType w:val="hybridMultilevel"/>
    <w:tmpl w:val="387C4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D7C9C"/>
    <w:multiLevelType w:val="hybridMultilevel"/>
    <w:tmpl w:val="A0A2F8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66B1B"/>
    <w:multiLevelType w:val="hybridMultilevel"/>
    <w:tmpl w:val="791E0EC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705E02"/>
    <w:multiLevelType w:val="multilevel"/>
    <w:tmpl w:val="E55C9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107864"/>
    <w:multiLevelType w:val="hybridMultilevel"/>
    <w:tmpl w:val="4A5AC3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D11BEF"/>
    <w:multiLevelType w:val="hybridMultilevel"/>
    <w:tmpl w:val="A94C45EC"/>
    <w:lvl w:ilvl="0" w:tplc="2E560574">
      <w:start w:val="1"/>
      <w:numFmt w:val="decimal"/>
      <w:pStyle w:val="Chapternumber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C55BF"/>
    <w:multiLevelType w:val="hybridMultilevel"/>
    <w:tmpl w:val="A334B24A"/>
    <w:lvl w:ilvl="0" w:tplc="0C09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7" w15:restartNumberingAfterBreak="0">
    <w:nsid w:val="7CED5CE4"/>
    <w:multiLevelType w:val="hybridMultilevel"/>
    <w:tmpl w:val="AB7AD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93264"/>
    <w:multiLevelType w:val="hybridMultilevel"/>
    <w:tmpl w:val="C2B05CB4"/>
    <w:lvl w:ilvl="0" w:tplc="F3D82930">
      <w:start w:val="1"/>
      <w:numFmt w:val="decimal"/>
      <w:lvlText w:val="%1."/>
      <w:lvlJc w:val="left"/>
      <w:pPr>
        <w:ind w:left="450" w:hanging="45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134"/>
          </w:tabs>
          <w:ind w:left="1134" w:hanging="1134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2">
    <w:abstractNumId w:val="27"/>
  </w:num>
  <w:num w:numId="3">
    <w:abstractNumId w:val="15"/>
  </w:num>
  <w:num w:numId="4">
    <w:abstractNumId w:val="28"/>
  </w:num>
  <w:num w:numId="5">
    <w:abstractNumId w:val="35"/>
  </w:num>
  <w:num w:numId="6">
    <w:abstractNumId w:val="21"/>
  </w:num>
  <w:num w:numId="7">
    <w:abstractNumId w:val="11"/>
  </w:num>
  <w:num w:numId="8">
    <w:abstractNumId w:val="34"/>
  </w:num>
  <w:num w:numId="9">
    <w:abstractNumId w:val="16"/>
  </w:num>
  <w:num w:numId="10">
    <w:abstractNumId w:val="24"/>
  </w:num>
  <w:num w:numId="11">
    <w:abstractNumId w:val="32"/>
  </w:num>
  <w:num w:numId="12">
    <w:abstractNumId w:val="10"/>
  </w:num>
  <w:num w:numId="13">
    <w:abstractNumId w:val="23"/>
  </w:num>
  <w:num w:numId="14">
    <w:abstractNumId w:val="19"/>
  </w:num>
  <w:num w:numId="15">
    <w:abstractNumId w:val="14"/>
  </w:num>
  <w:num w:numId="16">
    <w:abstractNumId w:val="18"/>
  </w:num>
  <w:num w:numId="17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/>
    <w:lvlOverride w:ilvl="6"/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0"/>
  </w:num>
  <w:num w:numId="24">
    <w:abstractNumId w:val="2"/>
  </w:num>
  <w:num w:numId="25">
    <w:abstractNumId w:val="1"/>
  </w:num>
  <w:num w:numId="26">
    <w:abstractNumId w:val="3"/>
  </w:num>
  <w:num w:numId="27">
    <w:abstractNumId w:val="8"/>
  </w:num>
  <w:num w:numId="28">
    <w:abstractNumId w:val="8"/>
    <w:lvlOverride w:ilvl="0">
      <w:startOverride w:val="1"/>
    </w:lvlOverride>
  </w:num>
  <w:num w:numId="29">
    <w:abstractNumId w:val="26"/>
  </w:num>
  <w:num w:numId="30">
    <w:abstractNumId w:val="30"/>
  </w:num>
  <w:num w:numId="31">
    <w:abstractNumId w:val="22"/>
  </w:num>
  <w:num w:numId="32">
    <w:abstractNumId w:val="37"/>
  </w:num>
  <w:num w:numId="33">
    <w:abstractNumId w:val="17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20"/>
  </w:num>
  <w:num w:numId="39">
    <w:abstractNumId w:val="36"/>
  </w:num>
  <w:num w:numId="40">
    <w:abstractNumId w:val="25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removePersonalInformation/>
  <w:removeDateAndTime/>
  <w:embedSystemFont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3339">
      <o:colormenu v:ext="edit" fillcolor="#00572d" strokecolor="none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A41"/>
    <w:rsid w:val="000043FB"/>
    <w:rsid w:val="00010776"/>
    <w:rsid w:val="00013C05"/>
    <w:rsid w:val="00015A86"/>
    <w:rsid w:val="00016298"/>
    <w:rsid w:val="00024F8B"/>
    <w:rsid w:val="00025493"/>
    <w:rsid w:val="00031F0C"/>
    <w:rsid w:val="00033027"/>
    <w:rsid w:val="000403F1"/>
    <w:rsid w:val="00045B03"/>
    <w:rsid w:val="00045CD2"/>
    <w:rsid w:val="00060262"/>
    <w:rsid w:val="00061FA9"/>
    <w:rsid w:val="000625AB"/>
    <w:rsid w:val="00066DF1"/>
    <w:rsid w:val="00070834"/>
    <w:rsid w:val="00074FA0"/>
    <w:rsid w:val="000775EB"/>
    <w:rsid w:val="000778AA"/>
    <w:rsid w:val="00080920"/>
    <w:rsid w:val="00095546"/>
    <w:rsid w:val="000962DC"/>
    <w:rsid w:val="00096C17"/>
    <w:rsid w:val="000B50AA"/>
    <w:rsid w:val="000B5490"/>
    <w:rsid w:val="000B5EFC"/>
    <w:rsid w:val="000C6452"/>
    <w:rsid w:val="000D7181"/>
    <w:rsid w:val="000E21F5"/>
    <w:rsid w:val="000E282A"/>
    <w:rsid w:val="000F3017"/>
    <w:rsid w:val="00105F30"/>
    <w:rsid w:val="001105DF"/>
    <w:rsid w:val="00113501"/>
    <w:rsid w:val="00120110"/>
    <w:rsid w:val="0013349A"/>
    <w:rsid w:val="00133B3E"/>
    <w:rsid w:val="00133DE8"/>
    <w:rsid w:val="001345DB"/>
    <w:rsid w:val="00141445"/>
    <w:rsid w:val="00143FE3"/>
    <w:rsid w:val="00147222"/>
    <w:rsid w:val="00154B64"/>
    <w:rsid w:val="0016375A"/>
    <w:rsid w:val="00165AB5"/>
    <w:rsid w:val="00174C98"/>
    <w:rsid w:val="001832F6"/>
    <w:rsid w:val="001836AF"/>
    <w:rsid w:val="00187CC7"/>
    <w:rsid w:val="0019217D"/>
    <w:rsid w:val="00193A91"/>
    <w:rsid w:val="001A086A"/>
    <w:rsid w:val="001A0954"/>
    <w:rsid w:val="001A2271"/>
    <w:rsid w:val="001A73F3"/>
    <w:rsid w:val="001B0475"/>
    <w:rsid w:val="001B0988"/>
    <w:rsid w:val="001E0673"/>
    <w:rsid w:val="001E516E"/>
    <w:rsid w:val="001E6EFB"/>
    <w:rsid w:val="001E7C45"/>
    <w:rsid w:val="001F13DC"/>
    <w:rsid w:val="001F1A00"/>
    <w:rsid w:val="001F392F"/>
    <w:rsid w:val="001F4BAA"/>
    <w:rsid w:val="00200122"/>
    <w:rsid w:val="002010AB"/>
    <w:rsid w:val="0020148F"/>
    <w:rsid w:val="00201922"/>
    <w:rsid w:val="00202AE0"/>
    <w:rsid w:val="00205F8E"/>
    <w:rsid w:val="002072C4"/>
    <w:rsid w:val="00210418"/>
    <w:rsid w:val="00216C27"/>
    <w:rsid w:val="0023343E"/>
    <w:rsid w:val="00233957"/>
    <w:rsid w:val="00234BC8"/>
    <w:rsid w:val="00235FC7"/>
    <w:rsid w:val="00237A7C"/>
    <w:rsid w:val="002406DF"/>
    <w:rsid w:val="002503A5"/>
    <w:rsid w:val="00252FF5"/>
    <w:rsid w:val="00253BA3"/>
    <w:rsid w:val="00257CEE"/>
    <w:rsid w:val="00266115"/>
    <w:rsid w:val="0026783F"/>
    <w:rsid w:val="0027084F"/>
    <w:rsid w:val="002756C8"/>
    <w:rsid w:val="00276859"/>
    <w:rsid w:val="00277808"/>
    <w:rsid w:val="00285CC6"/>
    <w:rsid w:val="00286DD1"/>
    <w:rsid w:val="002907DB"/>
    <w:rsid w:val="002A010B"/>
    <w:rsid w:val="002A1A30"/>
    <w:rsid w:val="002A29EE"/>
    <w:rsid w:val="002A3B96"/>
    <w:rsid w:val="002A5A8C"/>
    <w:rsid w:val="002C2983"/>
    <w:rsid w:val="002C4F7F"/>
    <w:rsid w:val="002C6588"/>
    <w:rsid w:val="002C7923"/>
    <w:rsid w:val="002D0080"/>
    <w:rsid w:val="002D3885"/>
    <w:rsid w:val="002D4A6C"/>
    <w:rsid w:val="002D504F"/>
    <w:rsid w:val="002D5FBA"/>
    <w:rsid w:val="002E27D4"/>
    <w:rsid w:val="002E6351"/>
    <w:rsid w:val="002E6620"/>
    <w:rsid w:val="002F18A8"/>
    <w:rsid w:val="002F243C"/>
    <w:rsid w:val="00303983"/>
    <w:rsid w:val="003114F0"/>
    <w:rsid w:val="00314C22"/>
    <w:rsid w:val="00316D11"/>
    <w:rsid w:val="003205EC"/>
    <w:rsid w:val="00325883"/>
    <w:rsid w:val="00327EFB"/>
    <w:rsid w:val="00330D00"/>
    <w:rsid w:val="00330DA3"/>
    <w:rsid w:val="003321B1"/>
    <w:rsid w:val="0034101C"/>
    <w:rsid w:val="00341A72"/>
    <w:rsid w:val="00345ADC"/>
    <w:rsid w:val="00347813"/>
    <w:rsid w:val="00347CBB"/>
    <w:rsid w:val="00356C84"/>
    <w:rsid w:val="003613EC"/>
    <w:rsid w:val="0036299D"/>
    <w:rsid w:val="00364273"/>
    <w:rsid w:val="003671BC"/>
    <w:rsid w:val="00370955"/>
    <w:rsid w:val="00374D1C"/>
    <w:rsid w:val="00375B3E"/>
    <w:rsid w:val="00376B7A"/>
    <w:rsid w:val="003810B5"/>
    <w:rsid w:val="0039230C"/>
    <w:rsid w:val="00396501"/>
    <w:rsid w:val="003A7582"/>
    <w:rsid w:val="003B52FC"/>
    <w:rsid w:val="003C223C"/>
    <w:rsid w:val="003C6789"/>
    <w:rsid w:val="003D11C0"/>
    <w:rsid w:val="003D40D2"/>
    <w:rsid w:val="003E18BC"/>
    <w:rsid w:val="003E551D"/>
    <w:rsid w:val="003E5DAB"/>
    <w:rsid w:val="003F7B06"/>
    <w:rsid w:val="0040260B"/>
    <w:rsid w:val="004028D2"/>
    <w:rsid w:val="00406326"/>
    <w:rsid w:val="00410E67"/>
    <w:rsid w:val="0041240C"/>
    <w:rsid w:val="004139EE"/>
    <w:rsid w:val="00415896"/>
    <w:rsid w:val="00416BE5"/>
    <w:rsid w:val="0041798C"/>
    <w:rsid w:val="00426032"/>
    <w:rsid w:val="00440EE5"/>
    <w:rsid w:val="0044103A"/>
    <w:rsid w:val="0045585F"/>
    <w:rsid w:val="00463FF8"/>
    <w:rsid w:val="00474E81"/>
    <w:rsid w:val="004758DC"/>
    <w:rsid w:val="00476FA2"/>
    <w:rsid w:val="00482613"/>
    <w:rsid w:val="00482C62"/>
    <w:rsid w:val="0048329A"/>
    <w:rsid w:val="00491485"/>
    <w:rsid w:val="00491FE6"/>
    <w:rsid w:val="00494480"/>
    <w:rsid w:val="00497236"/>
    <w:rsid w:val="004A0A15"/>
    <w:rsid w:val="004A67C3"/>
    <w:rsid w:val="004B1948"/>
    <w:rsid w:val="004B1C4B"/>
    <w:rsid w:val="004B23CE"/>
    <w:rsid w:val="004B46F5"/>
    <w:rsid w:val="004C3CBF"/>
    <w:rsid w:val="004D2597"/>
    <w:rsid w:val="004D6730"/>
    <w:rsid w:val="004D7C76"/>
    <w:rsid w:val="004E129B"/>
    <w:rsid w:val="004E3FFE"/>
    <w:rsid w:val="004F02CA"/>
    <w:rsid w:val="00500D0D"/>
    <w:rsid w:val="005048D7"/>
    <w:rsid w:val="005071A6"/>
    <w:rsid w:val="00513B49"/>
    <w:rsid w:val="005147A6"/>
    <w:rsid w:val="0052632A"/>
    <w:rsid w:val="00534ADF"/>
    <w:rsid w:val="00540283"/>
    <w:rsid w:val="0054233A"/>
    <w:rsid w:val="0056568D"/>
    <w:rsid w:val="00595649"/>
    <w:rsid w:val="005A436D"/>
    <w:rsid w:val="005A6507"/>
    <w:rsid w:val="005B021A"/>
    <w:rsid w:val="005B1403"/>
    <w:rsid w:val="005B4C95"/>
    <w:rsid w:val="005B69AF"/>
    <w:rsid w:val="005C2138"/>
    <w:rsid w:val="005C4139"/>
    <w:rsid w:val="005C661F"/>
    <w:rsid w:val="005D0496"/>
    <w:rsid w:val="005D12B7"/>
    <w:rsid w:val="005D1DA9"/>
    <w:rsid w:val="005D2CB4"/>
    <w:rsid w:val="005E0C11"/>
    <w:rsid w:val="005E16BA"/>
    <w:rsid w:val="005E2367"/>
    <w:rsid w:val="005F4220"/>
    <w:rsid w:val="00602AAE"/>
    <w:rsid w:val="0061026F"/>
    <w:rsid w:val="00613938"/>
    <w:rsid w:val="0061713D"/>
    <w:rsid w:val="00625834"/>
    <w:rsid w:val="00625BC0"/>
    <w:rsid w:val="00627AA6"/>
    <w:rsid w:val="00632481"/>
    <w:rsid w:val="006407B1"/>
    <w:rsid w:val="00651E39"/>
    <w:rsid w:val="00660D25"/>
    <w:rsid w:val="006611F7"/>
    <w:rsid w:val="00662539"/>
    <w:rsid w:val="00663C14"/>
    <w:rsid w:val="006669E1"/>
    <w:rsid w:val="006675A3"/>
    <w:rsid w:val="006754E5"/>
    <w:rsid w:val="00675A7C"/>
    <w:rsid w:val="00683671"/>
    <w:rsid w:val="00683ECD"/>
    <w:rsid w:val="00684A74"/>
    <w:rsid w:val="00684AA3"/>
    <w:rsid w:val="00691804"/>
    <w:rsid w:val="006A0F5A"/>
    <w:rsid w:val="006A155A"/>
    <w:rsid w:val="006A44DC"/>
    <w:rsid w:val="006A4BAD"/>
    <w:rsid w:val="006A63F0"/>
    <w:rsid w:val="006B019A"/>
    <w:rsid w:val="006B21FC"/>
    <w:rsid w:val="006B357E"/>
    <w:rsid w:val="006C0AC1"/>
    <w:rsid w:val="006C51DC"/>
    <w:rsid w:val="006D488C"/>
    <w:rsid w:val="006D5258"/>
    <w:rsid w:val="006D67B5"/>
    <w:rsid w:val="006D71A1"/>
    <w:rsid w:val="006E5E79"/>
    <w:rsid w:val="006E6C23"/>
    <w:rsid w:val="006F73A7"/>
    <w:rsid w:val="0070074B"/>
    <w:rsid w:val="00700BDE"/>
    <w:rsid w:val="00723AD9"/>
    <w:rsid w:val="00732A67"/>
    <w:rsid w:val="00732DB5"/>
    <w:rsid w:val="00733D66"/>
    <w:rsid w:val="00740E86"/>
    <w:rsid w:val="0075103C"/>
    <w:rsid w:val="00760BB6"/>
    <w:rsid w:val="0076381F"/>
    <w:rsid w:val="00765EE9"/>
    <w:rsid w:val="007732FF"/>
    <w:rsid w:val="00774A1E"/>
    <w:rsid w:val="00777443"/>
    <w:rsid w:val="00782507"/>
    <w:rsid w:val="00785BE7"/>
    <w:rsid w:val="00790177"/>
    <w:rsid w:val="00790346"/>
    <w:rsid w:val="007903EE"/>
    <w:rsid w:val="00794B22"/>
    <w:rsid w:val="007978A4"/>
    <w:rsid w:val="007A0ACF"/>
    <w:rsid w:val="007A5B84"/>
    <w:rsid w:val="007B21FA"/>
    <w:rsid w:val="007B5BC0"/>
    <w:rsid w:val="007C0C75"/>
    <w:rsid w:val="007C2E37"/>
    <w:rsid w:val="007D27CE"/>
    <w:rsid w:val="007E47F7"/>
    <w:rsid w:val="007E4C03"/>
    <w:rsid w:val="007E72DF"/>
    <w:rsid w:val="007E7D8B"/>
    <w:rsid w:val="007F2F40"/>
    <w:rsid w:val="00805180"/>
    <w:rsid w:val="008055B0"/>
    <w:rsid w:val="00807A9A"/>
    <w:rsid w:val="008218F2"/>
    <w:rsid w:val="0082240B"/>
    <w:rsid w:val="00822FF4"/>
    <w:rsid w:val="0082408D"/>
    <w:rsid w:val="0082528E"/>
    <w:rsid w:val="008313E2"/>
    <w:rsid w:val="00831BE7"/>
    <w:rsid w:val="00835A93"/>
    <w:rsid w:val="00840C76"/>
    <w:rsid w:val="00843532"/>
    <w:rsid w:val="00847F40"/>
    <w:rsid w:val="00851472"/>
    <w:rsid w:val="0085179F"/>
    <w:rsid w:val="0085241B"/>
    <w:rsid w:val="00852BCA"/>
    <w:rsid w:val="00856DB6"/>
    <w:rsid w:val="00861C26"/>
    <w:rsid w:val="00876C83"/>
    <w:rsid w:val="00877D62"/>
    <w:rsid w:val="008803AA"/>
    <w:rsid w:val="00882B0C"/>
    <w:rsid w:val="00882B2F"/>
    <w:rsid w:val="00894A00"/>
    <w:rsid w:val="00894C65"/>
    <w:rsid w:val="008A68FD"/>
    <w:rsid w:val="008C34BB"/>
    <w:rsid w:val="008D111C"/>
    <w:rsid w:val="008D54CF"/>
    <w:rsid w:val="008E2C63"/>
    <w:rsid w:val="008E614E"/>
    <w:rsid w:val="008E6A01"/>
    <w:rsid w:val="008F07DF"/>
    <w:rsid w:val="008F1C8A"/>
    <w:rsid w:val="008F1EE5"/>
    <w:rsid w:val="00901524"/>
    <w:rsid w:val="00902336"/>
    <w:rsid w:val="00902394"/>
    <w:rsid w:val="0090622C"/>
    <w:rsid w:val="00907C3D"/>
    <w:rsid w:val="00914DBD"/>
    <w:rsid w:val="00915D66"/>
    <w:rsid w:val="0092079F"/>
    <w:rsid w:val="009209D2"/>
    <w:rsid w:val="00922134"/>
    <w:rsid w:val="00926613"/>
    <w:rsid w:val="00927FF3"/>
    <w:rsid w:val="00932CA4"/>
    <w:rsid w:val="00941A58"/>
    <w:rsid w:val="00952392"/>
    <w:rsid w:val="0095262B"/>
    <w:rsid w:val="00954309"/>
    <w:rsid w:val="00960DD9"/>
    <w:rsid w:val="0096155C"/>
    <w:rsid w:val="00963A77"/>
    <w:rsid w:val="00964D04"/>
    <w:rsid w:val="0097078B"/>
    <w:rsid w:val="0097373D"/>
    <w:rsid w:val="0098778C"/>
    <w:rsid w:val="0099073D"/>
    <w:rsid w:val="0099139E"/>
    <w:rsid w:val="00991B37"/>
    <w:rsid w:val="0099223F"/>
    <w:rsid w:val="00992E18"/>
    <w:rsid w:val="00994C3B"/>
    <w:rsid w:val="00995253"/>
    <w:rsid w:val="009B300F"/>
    <w:rsid w:val="009B51B2"/>
    <w:rsid w:val="009B6074"/>
    <w:rsid w:val="009C34DD"/>
    <w:rsid w:val="009C5A83"/>
    <w:rsid w:val="009D19E6"/>
    <w:rsid w:val="009D2312"/>
    <w:rsid w:val="009E1B78"/>
    <w:rsid w:val="009E250E"/>
    <w:rsid w:val="009E5C20"/>
    <w:rsid w:val="009F138C"/>
    <w:rsid w:val="009F6176"/>
    <w:rsid w:val="009F67BE"/>
    <w:rsid w:val="009F7FCC"/>
    <w:rsid w:val="00A02998"/>
    <w:rsid w:val="00A06413"/>
    <w:rsid w:val="00A06FBD"/>
    <w:rsid w:val="00A07603"/>
    <w:rsid w:val="00A10916"/>
    <w:rsid w:val="00A167C9"/>
    <w:rsid w:val="00A176EC"/>
    <w:rsid w:val="00A3422F"/>
    <w:rsid w:val="00A36135"/>
    <w:rsid w:val="00A41FF8"/>
    <w:rsid w:val="00A46055"/>
    <w:rsid w:val="00A562CF"/>
    <w:rsid w:val="00A5697B"/>
    <w:rsid w:val="00A56F92"/>
    <w:rsid w:val="00A66E63"/>
    <w:rsid w:val="00A676BC"/>
    <w:rsid w:val="00A70104"/>
    <w:rsid w:val="00A71D9A"/>
    <w:rsid w:val="00A772E4"/>
    <w:rsid w:val="00A83F87"/>
    <w:rsid w:val="00A8773A"/>
    <w:rsid w:val="00AA2152"/>
    <w:rsid w:val="00AA6659"/>
    <w:rsid w:val="00AB143D"/>
    <w:rsid w:val="00AC212D"/>
    <w:rsid w:val="00AC2E7F"/>
    <w:rsid w:val="00AC3070"/>
    <w:rsid w:val="00AD0B0A"/>
    <w:rsid w:val="00AD2A77"/>
    <w:rsid w:val="00AD68CD"/>
    <w:rsid w:val="00AE02D8"/>
    <w:rsid w:val="00AE6B19"/>
    <w:rsid w:val="00AE6DCE"/>
    <w:rsid w:val="00AF1807"/>
    <w:rsid w:val="00AF7B0E"/>
    <w:rsid w:val="00B02AAE"/>
    <w:rsid w:val="00B04BAC"/>
    <w:rsid w:val="00B05F21"/>
    <w:rsid w:val="00B10AB2"/>
    <w:rsid w:val="00B12E83"/>
    <w:rsid w:val="00B13032"/>
    <w:rsid w:val="00B2162F"/>
    <w:rsid w:val="00B22DD2"/>
    <w:rsid w:val="00B23B2B"/>
    <w:rsid w:val="00B24EDC"/>
    <w:rsid w:val="00B35B37"/>
    <w:rsid w:val="00B42E5D"/>
    <w:rsid w:val="00B5193C"/>
    <w:rsid w:val="00B52171"/>
    <w:rsid w:val="00B6573C"/>
    <w:rsid w:val="00B761A9"/>
    <w:rsid w:val="00B76938"/>
    <w:rsid w:val="00BA2562"/>
    <w:rsid w:val="00BA4955"/>
    <w:rsid w:val="00BA4A2A"/>
    <w:rsid w:val="00BB2D37"/>
    <w:rsid w:val="00BB3CB3"/>
    <w:rsid w:val="00BB4327"/>
    <w:rsid w:val="00BC5827"/>
    <w:rsid w:val="00BD1A56"/>
    <w:rsid w:val="00BD4793"/>
    <w:rsid w:val="00C05427"/>
    <w:rsid w:val="00C1271B"/>
    <w:rsid w:val="00C14ECB"/>
    <w:rsid w:val="00C26918"/>
    <w:rsid w:val="00C35AE6"/>
    <w:rsid w:val="00C40D38"/>
    <w:rsid w:val="00C41D9F"/>
    <w:rsid w:val="00C42B2E"/>
    <w:rsid w:val="00C441EE"/>
    <w:rsid w:val="00C63147"/>
    <w:rsid w:val="00C63BF4"/>
    <w:rsid w:val="00C7792A"/>
    <w:rsid w:val="00C82389"/>
    <w:rsid w:val="00C86A41"/>
    <w:rsid w:val="00C902F8"/>
    <w:rsid w:val="00C9108D"/>
    <w:rsid w:val="00C9472F"/>
    <w:rsid w:val="00C94DB3"/>
    <w:rsid w:val="00CA2837"/>
    <w:rsid w:val="00CB1741"/>
    <w:rsid w:val="00CB38F4"/>
    <w:rsid w:val="00CB7A4D"/>
    <w:rsid w:val="00CB7F0E"/>
    <w:rsid w:val="00CC29D1"/>
    <w:rsid w:val="00CC43FC"/>
    <w:rsid w:val="00CC5C94"/>
    <w:rsid w:val="00CD6CCD"/>
    <w:rsid w:val="00CE1C38"/>
    <w:rsid w:val="00CE2496"/>
    <w:rsid w:val="00CE5DBD"/>
    <w:rsid w:val="00CE6738"/>
    <w:rsid w:val="00CF3E5C"/>
    <w:rsid w:val="00D00E6F"/>
    <w:rsid w:val="00D01EA2"/>
    <w:rsid w:val="00D0298F"/>
    <w:rsid w:val="00D0524D"/>
    <w:rsid w:val="00D05DE7"/>
    <w:rsid w:val="00D11024"/>
    <w:rsid w:val="00D144B5"/>
    <w:rsid w:val="00D14912"/>
    <w:rsid w:val="00D2073F"/>
    <w:rsid w:val="00D32990"/>
    <w:rsid w:val="00D3351B"/>
    <w:rsid w:val="00D33A28"/>
    <w:rsid w:val="00D36862"/>
    <w:rsid w:val="00D41FB7"/>
    <w:rsid w:val="00D44E24"/>
    <w:rsid w:val="00D46678"/>
    <w:rsid w:val="00D5047A"/>
    <w:rsid w:val="00D5165C"/>
    <w:rsid w:val="00D63FF9"/>
    <w:rsid w:val="00D65A13"/>
    <w:rsid w:val="00D80384"/>
    <w:rsid w:val="00D81033"/>
    <w:rsid w:val="00D82026"/>
    <w:rsid w:val="00D92416"/>
    <w:rsid w:val="00D97BEC"/>
    <w:rsid w:val="00DA5F10"/>
    <w:rsid w:val="00DA760C"/>
    <w:rsid w:val="00DA7EAC"/>
    <w:rsid w:val="00DB28D3"/>
    <w:rsid w:val="00DB2F75"/>
    <w:rsid w:val="00DC009C"/>
    <w:rsid w:val="00DC33F2"/>
    <w:rsid w:val="00DC3D96"/>
    <w:rsid w:val="00DC43C0"/>
    <w:rsid w:val="00DC7A54"/>
    <w:rsid w:val="00DD2019"/>
    <w:rsid w:val="00DD354B"/>
    <w:rsid w:val="00DD43EB"/>
    <w:rsid w:val="00DE13D9"/>
    <w:rsid w:val="00DE4442"/>
    <w:rsid w:val="00DE4ED9"/>
    <w:rsid w:val="00DF6B9C"/>
    <w:rsid w:val="00DF756B"/>
    <w:rsid w:val="00E02262"/>
    <w:rsid w:val="00E02BD7"/>
    <w:rsid w:val="00E06A66"/>
    <w:rsid w:val="00E11300"/>
    <w:rsid w:val="00E16372"/>
    <w:rsid w:val="00E21048"/>
    <w:rsid w:val="00E242BD"/>
    <w:rsid w:val="00E25F60"/>
    <w:rsid w:val="00E301F5"/>
    <w:rsid w:val="00E3211D"/>
    <w:rsid w:val="00E35E53"/>
    <w:rsid w:val="00E44EEA"/>
    <w:rsid w:val="00E52107"/>
    <w:rsid w:val="00E5788B"/>
    <w:rsid w:val="00E65B67"/>
    <w:rsid w:val="00E668FE"/>
    <w:rsid w:val="00E67214"/>
    <w:rsid w:val="00E75244"/>
    <w:rsid w:val="00E757FF"/>
    <w:rsid w:val="00E84075"/>
    <w:rsid w:val="00E92502"/>
    <w:rsid w:val="00E935A2"/>
    <w:rsid w:val="00E96835"/>
    <w:rsid w:val="00EA031A"/>
    <w:rsid w:val="00EA0915"/>
    <w:rsid w:val="00EA3B0F"/>
    <w:rsid w:val="00EA3C6E"/>
    <w:rsid w:val="00EA46D5"/>
    <w:rsid w:val="00EB4190"/>
    <w:rsid w:val="00EC12B4"/>
    <w:rsid w:val="00ED15AE"/>
    <w:rsid w:val="00ED7CC2"/>
    <w:rsid w:val="00EE00DE"/>
    <w:rsid w:val="00EE2673"/>
    <w:rsid w:val="00EF28CF"/>
    <w:rsid w:val="00EF299E"/>
    <w:rsid w:val="00EF620B"/>
    <w:rsid w:val="00F01C11"/>
    <w:rsid w:val="00F025D5"/>
    <w:rsid w:val="00F03D6C"/>
    <w:rsid w:val="00F041B1"/>
    <w:rsid w:val="00F17F9A"/>
    <w:rsid w:val="00F2301B"/>
    <w:rsid w:val="00F33515"/>
    <w:rsid w:val="00F370CD"/>
    <w:rsid w:val="00F50393"/>
    <w:rsid w:val="00F50FC7"/>
    <w:rsid w:val="00F5403F"/>
    <w:rsid w:val="00F9713D"/>
    <w:rsid w:val="00FA0424"/>
    <w:rsid w:val="00FA2422"/>
    <w:rsid w:val="00FB1CF6"/>
    <w:rsid w:val="00FB4476"/>
    <w:rsid w:val="00FB69A0"/>
    <w:rsid w:val="00FC36B3"/>
    <w:rsid w:val="00FC5064"/>
    <w:rsid w:val="00FC50FD"/>
    <w:rsid w:val="00FD30A5"/>
    <w:rsid w:val="00FD7BDF"/>
    <w:rsid w:val="00FE11E2"/>
    <w:rsid w:val="00FF285A"/>
    <w:rsid w:val="00FF5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39">
      <o:colormenu v:ext="edit" fillcolor="#00572d" strokecolor="non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en-AU" w:eastAsia="en-AU" w:bidi="ar-SA"/>
      </w:rPr>
    </w:rPrDefault>
    <w:pPrDefault>
      <w:pPr>
        <w:spacing w:after="57" w:line="260" w:lineRule="atLeast"/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unhideWhenUsed="1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uiPriority="0" w:unhideWhenUsed="1"/>
    <w:lsdException w:name="List Bullet 3" w:uiPriority="0" w:unhideWhenUsed="1"/>
    <w:lsdException w:name="List Bullet 4" w:uiPriority="0" w:unhideWhenUsed="1"/>
    <w:lsdException w:name="List Bullet 5" w:uiPriority="0" w:unhideWhenUsed="1"/>
    <w:lsdException w:name="List Number 2" w:uiPriority="0" w:unhideWhenUsed="1"/>
    <w:lsdException w:name="List Number 3" w:uiPriority="0" w:unhideWhenUsed="1"/>
    <w:lsdException w:name="List Number 4" w:uiPriority="0" w:unhideWhenUsed="1"/>
    <w:lsdException w:name="List Number 5" w:uiPriority="0" w:unhideWhenUsed="1"/>
    <w:lsdException w:name="Title" w:uiPriority="2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85BE7"/>
    <w:pPr>
      <w:spacing w:after="200" w:line="260" w:lineRule="exact"/>
      <w:ind w:left="0" w:firstLine="0"/>
    </w:pPr>
    <w:rPr>
      <w:rFonts w:asciiTheme="minorHAnsi" w:hAnsiTheme="minorHAnsi"/>
      <w:sz w:val="22"/>
      <w:szCs w:val="24"/>
      <w:lang w:eastAsia="en-US"/>
    </w:rPr>
  </w:style>
  <w:style w:type="paragraph" w:styleId="Heading1">
    <w:name w:val="heading 1"/>
    <w:next w:val="BodyText1"/>
    <w:link w:val="Heading1Char"/>
    <w:qFormat/>
    <w:rsid w:val="00785BE7"/>
    <w:pPr>
      <w:keepNext/>
      <w:spacing w:after="0" w:line="240" w:lineRule="auto"/>
      <w:ind w:left="0" w:firstLine="0"/>
      <w:outlineLvl w:val="0"/>
    </w:pPr>
    <w:rPr>
      <w:rFonts w:asciiTheme="majorHAnsi" w:hAnsiTheme="majorHAnsi"/>
      <w:color w:val="FFFFFF" w:themeColor="background1"/>
      <w:spacing w:val="-10"/>
      <w:kern w:val="32"/>
      <w:sz w:val="42"/>
      <w:szCs w:val="32"/>
      <w:lang w:val="en-US" w:eastAsia="en-US"/>
    </w:rPr>
  </w:style>
  <w:style w:type="paragraph" w:styleId="Heading2">
    <w:name w:val="heading 2"/>
    <w:next w:val="BodyText1"/>
    <w:qFormat/>
    <w:rsid w:val="00785BE7"/>
    <w:pPr>
      <w:spacing w:after="120" w:line="240" w:lineRule="auto"/>
      <w:outlineLvl w:val="1"/>
    </w:pPr>
    <w:rPr>
      <w:rFonts w:asciiTheme="majorHAnsi" w:hAnsiTheme="majorHAnsi"/>
      <w:b/>
      <w:spacing w:val="-6"/>
      <w:sz w:val="26"/>
      <w:szCs w:val="26"/>
      <w:lang w:eastAsia="en-US"/>
    </w:rPr>
  </w:style>
  <w:style w:type="paragraph" w:styleId="Heading3">
    <w:name w:val="heading 3"/>
    <w:next w:val="BodyText1"/>
    <w:qFormat/>
    <w:rsid w:val="00EA031A"/>
    <w:pPr>
      <w:spacing w:before="200" w:after="0" w:line="240" w:lineRule="auto"/>
      <w:ind w:left="0" w:firstLine="0"/>
      <w:outlineLvl w:val="2"/>
    </w:pPr>
    <w:rPr>
      <w:rFonts w:asciiTheme="majorHAnsi" w:hAnsiTheme="majorHAnsi"/>
      <w:b/>
      <w:color w:val="004C31" w:themeColor="accent5" w:themeShade="BF"/>
      <w:spacing w:val="-6"/>
      <w:sz w:val="22"/>
      <w:szCs w:val="26"/>
      <w:lang w:eastAsia="en-US"/>
    </w:rPr>
  </w:style>
  <w:style w:type="paragraph" w:styleId="Heading4">
    <w:name w:val="heading 4"/>
    <w:basedOn w:val="Normal"/>
    <w:next w:val="Heading3"/>
    <w:link w:val="Heading4Char"/>
    <w:uiPriority w:val="9"/>
    <w:rsid w:val="00AE6B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220" w:themeColor="accent4" w:themeShade="8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terbox">
    <w:name w:val="After box"/>
    <w:next w:val="BodyText1"/>
    <w:rsid w:val="00AE6B19"/>
    <w:pPr>
      <w:spacing w:line="113" w:lineRule="exact"/>
      <w:ind w:left="0" w:firstLine="0"/>
    </w:pPr>
    <w:rPr>
      <w:rFonts w:asciiTheme="minorHAnsi" w:hAnsiTheme="minorHAnsi"/>
      <w:sz w:val="2"/>
      <w:szCs w:val="24"/>
      <w:lang w:eastAsia="en-US"/>
    </w:rPr>
  </w:style>
  <w:style w:type="paragraph" w:customStyle="1" w:styleId="Bodytextbeforebullets">
    <w:name w:val="Body text (before bullets)"/>
    <w:basedOn w:val="BodyText1"/>
    <w:rsid w:val="00AE6B19"/>
    <w:pPr>
      <w:spacing w:after="57"/>
    </w:pPr>
  </w:style>
  <w:style w:type="paragraph" w:customStyle="1" w:styleId="BodyText1">
    <w:name w:val="Body Text1"/>
    <w:basedOn w:val="Normal"/>
    <w:qFormat/>
    <w:rsid w:val="00513B49"/>
    <w:pPr>
      <w:spacing w:after="120" w:line="240" w:lineRule="auto"/>
    </w:pPr>
  </w:style>
  <w:style w:type="paragraph" w:customStyle="1" w:styleId="Bullets1stindent">
    <w:name w:val="Bullets (1st indent)"/>
    <w:basedOn w:val="BodyText1"/>
    <w:rsid w:val="0099073D"/>
    <w:pPr>
      <w:numPr>
        <w:numId w:val="6"/>
      </w:numPr>
    </w:pPr>
  </w:style>
  <w:style w:type="paragraph" w:customStyle="1" w:styleId="Bullets2ndindent">
    <w:name w:val="Bullets (2nd indent)"/>
    <w:basedOn w:val="BodyText1"/>
    <w:rsid w:val="008F1C8A"/>
    <w:pPr>
      <w:numPr>
        <w:ilvl w:val="1"/>
        <w:numId w:val="6"/>
      </w:numPr>
    </w:pPr>
  </w:style>
  <w:style w:type="numbering" w:customStyle="1" w:styleId="Bullets">
    <w:name w:val="Bullets"/>
    <w:basedOn w:val="NoList"/>
    <w:uiPriority w:val="99"/>
    <w:rsid w:val="00AE6B19"/>
    <w:pPr>
      <w:numPr>
        <w:numId w:val="6"/>
      </w:numPr>
    </w:pPr>
  </w:style>
  <w:style w:type="paragraph" w:customStyle="1" w:styleId="Figuretitle">
    <w:name w:val="Figure title"/>
    <w:basedOn w:val="Heading2"/>
    <w:next w:val="BodyText1"/>
    <w:rsid w:val="00AE6B19"/>
    <w:pPr>
      <w:numPr>
        <w:ilvl w:val="6"/>
        <w:numId w:val="4"/>
      </w:numPr>
    </w:pPr>
    <w:rPr>
      <w:rFonts w:ascii="Arial" w:hAnsi="Arial"/>
      <w:szCs w:val="24"/>
    </w:rPr>
  </w:style>
  <w:style w:type="paragraph" w:customStyle="1" w:styleId="Footertext">
    <w:name w:val="Footer text"/>
    <w:semiHidden/>
    <w:rsid w:val="00AE6B19"/>
    <w:pPr>
      <w:framePr w:hSpace="181" w:wrap="around" w:vAnchor="text" w:hAnchor="page" w:x="11228" w:y="1"/>
      <w:spacing w:after="0" w:line="200" w:lineRule="atLeast"/>
      <w:ind w:left="0" w:right="113" w:firstLine="0"/>
      <w:suppressOverlap/>
    </w:pPr>
    <w:rPr>
      <w:rFonts w:asciiTheme="majorHAnsi" w:hAnsiTheme="majorHAnsi" w:cstheme="majorHAnsi"/>
      <w:sz w:val="16"/>
      <w:szCs w:val="24"/>
      <w:lang w:eastAsia="en-US"/>
    </w:rPr>
  </w:style>
  <w:style w:type="paragraph" w:customStyle="1" w:styleId="Footnote">
    <w:name w:val="Footnote"/>
    <w:rsid w:val="00AE6B19"/>
    <w:pPr>
      <w:spacing w:before="85" w:after="85" w:line="160" w:lineRule="atLeast"/>
      <w:ind w:left="0" w:firstLine="0"/>
    </w:pPr>
    <w:rPr>
      <w:rFonts w:ascii="Arial" w:hAnsi="Arial" w:cs="Arial"/>
      <w:i/>
      <w:sz w:val="12"/>
      <w:szCs w:val="12"/>
      <w:lang w:eastAsia="en-US"/>
    </w:rPr>
  </w:style>
  <w:style w:type="paragraph" w:customStyle="1" w:styleId="Bulletslast1stindent">
    <w:name w:val="Bullets last (1st indent)"/>
    <w:basedOn w:val="BodyText1"/>
    <w:rsid w:val="00AE6B19"/>
    <w:pPr>
      <w:numPr>
        <w:ilvl w:val="2"/>
        <w:numId w:val="6"/>
      </w:numPr>
    </w:pPr>
  </w:style>
  <w:style w:type="numbering" w:customStyle="1" w:styleId="Numbers">
    <w:name w:val="Numbers"/>
    <w:basedOn w:val="NoList"/>
    <w:rsid w:val="00AE6B19"/>
    <w:pPr>
      <w:numPr>
        <w:numId w:val="4"/>
      </w:numPr>
    </w:pPr>
  </w:style>
  <w:style w:type="paragraph" w:customStyle="1" w:styleId="Bulletslast2ndindent">
    <w:name w:val="Bullets last (2nd indent)"/>
    <w:basedOn w:val="BodyText1"/>
    <w:rsid w:val="00AE6B19"/>
    <w:pPr>
      <w:numPr>
        <w:ilvl w:val="3"/>
        <w:numId w:val="6"/>
      </w:numPr>
      <w:spacing w:after="57"/>
    </w:pPr>
  </w:style>
  <w:style w:type="paragraph" w:styleId="Subtitle">
    <w:name w:val="Subtitle"/>
    <w:basedOn w:val="Title"/>
    <w:uiPriority w:val="2"/>
    <w:rsid w:val="00AE6B19"/>
    <w:pPr>
      <w:spacing w:before="200" w:line="300" w:lineRule="atLeast"/>
    </w:pPr>
    <w:rPr>
      <w:color w:val="FFFFFF"/>
      <w:sz w:val="24"/>
    </w:rPr>
  </w:style>
  <w:style w:type="paragraph" w:customStyle="1" w:styleId="Tablebodytext">
    <w:name w:val="Table body text"/>
    <w:qFormat/>
    <w:rsid w:val="00B24EDC"/>
    <w:pPr>
      <w:spacing w:before="57" w:line="220" w:lineRule="atLeast"/>
      <w:ind w:left="96" w:right="96" w:firstLine="0"/>
    </w:pPr>
    <w:rPr>
      <w:rFonts w:asciiTheme="majorHAnsi" w:hAnsiTheme="majorHAnsi"/>
      <w:sz w:val="18"/>
      <w:szCs w:val="24"/>
      <w:lang w:eastAsia="en-US"/>
    </w:rPr>
  </w:style>
  <w:style w:type="paragraph" w:customStyle="1" w:styleId="Tablebullets2ndindent">
    <w:name w:val="Table bullets (2nd indent)"/>
    <w:basedOn w:val="Tablebodytext"/>
    <w:qFormat/>
    <w:rsid w:val="00B24EDC"/>
    <w:pPr>
      <w:numPr>
        <w:ilvl w:val="6"/>
        <w:numId w:val="6"/>
      </w:numPr>
    </w:pPr>
  </w:style>
  <w:style w:type="paragraph" w:customStyle="1" w:styleId="Tablebullets1stindent">
    <w:name w:val="Table bullets (1st indent)"/>
    <w:basedOn w:val="Tablebodytext"/>
    <w:qFormat/>
    <w:rsid w:val="00B24EDC"/>
    <w:pPr>
      <w:numPr>
        <w:ilvl w:val="5"/>
        <w:numId w:val="6"/>
      </w:numPr>
    </w:pPr>
  </w:style>
  <w:style w:type="paragraph" w:customStyle="1" w:styleId="Tablecolumnheading">
    <w:name w:val="Table column heading"/>
    <w:basedOn w:val="Tablebodytext"/>
    <w:qFormat/>
    <w:rsid w:val="00AE6B19"/>
    <w:pPr>
      <w:keepNext/>
    </w:pPr>
    <w:rPr>
      <w:rFonts w:ascii="Arial" w:hAnsi="Arial"/>
      <w:b/>
    </w:rPr>
  </w:style>
  <w:style w:type="paragraph" w:customStyle="1" w:styleId="Title2">
    <w:name w:val="Title 2"/>
    <w:basedOn w:val="Title"/>
    <w:uiPriority w:val="2"/>
    <w:semiHidden/>
    <w:rsid w:val="00AE6B19"/>
  </w:style>
  <w:style w:type="paragraph" w:customStyle="1" w:styleId="Tabletitle">
    <w:name w:val="Table title"/>
    <w:basedOn w:val="Heading2"/>
    <w:next w:val="BodyText1"/>
    <w:rsid w:val="00AE6B19"/>
    <w:pPr>
      <w:numPr>
        <w:ilvl w:val="8"/>
        <w:numId w:val="4"/>
      </w:numPr>
    </w:pPr>
    <w:rPr>
      <w:rFonts w:ascii="Arial" w:hAnsi="Arial"/>
      <w:szCs w:val="24"/>
    </w:rPr>
  </w:style>
  <w:style w:type="paragraph" w:styleId="Title">
    <w:name w:val="Title"/>
    <w:uiPriority w:val="2"/>
    <w:rsid w:val="00AE6B19"/>
    <w:pPr>
      <w:spacing w:after="0" w:line="520" w:lineRule="atLeast"/>
      <w:ind w:left="0" w:firstLine="0"/>
      <w:outlineLvl w:val="0"/>
    </w:pPr>
    <w:rPr>
      <w:rFonts w:asciiTheme="majorHAnsi" w:hAnsiTheme="majorHAnsi"/>
      <w:color w:val="9FDBEB"/>
      <w:kern w:val="28"/>
      <w:sz w:val="48"/>
      <w:szCs w:val="32"/>
      <w:lang w:eastAsia="en-US"/>
    </w:rPr>
  </w:style>
  <w:style w:type="paragraph" w:customStyle="1" w:styleId="Boxheading">
    <w:name w:val="Box heading"/>
    <w:next w:val="BodyText1"/>
    <w:uiPriority w:val="1"/>
    <w:rsid w:val="00AE6B19"/>
    <w:pPr>
      <w:spacing w:after="0" w:line="240" w:lineRule="atLeast"/>
      <w:ind w:left="0" w:firstLine="0"/>
    </w:pPr>
    <w:rPr>
      <w:rFonts w:asciiTheme="majorHAnsi" w:hAnsiTheme="majorHAnsi"/>
      <w:b/>
      <w:color w:val="37424A" w:themeColor="text2"/>
      <w:sz w:val="22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AE6B1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E6B19"/>
    <w:rPr>
      <w:rFonts w:ascii="Arial" w:hAnsi="Arial"/>
    </w:rPr>
    <w:tblPr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E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B19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AE6B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B19"/>
    <w:rPr>
      <w:rFonts w:asciiTheme="minorHAnsi" w:hAnsiTheme="minorHAnsi"/>
      <w:szCs w:val="24"/>
      <w:lang w:eastAsia="en-US"/>
    </w:rPr>
  </w:style>
  <w:style w:type="paragraph" w:customStyle="1" w:styleId="Subtitle2">
    <w:name w:val="Subtitle 2"/>
    <w:uiPriority w:val="2"/>
    <w:rsid w:val="00AE6B19"/>
    <w:pPr>
      <w:spacing w:before="200" w:after="0" w:line="240" w:lineRule="auto"/>
      <w:ind w:left="0" w:firstLine="0"/>
      <w:contextualSpacing/>
    </w:pPr>
    <w:rPr>
      <w:rFonts w:asciiTheme="majorHAnsi" w:hAnsiTheme="majorHAnsi"/>
      <w:caps/>
      <w:color w:val="1C2735"/>
      <w:kern w:val="28"/>
      <w:sz w:val="22"/>
      <w:szCs w:val="32"/>
      <w:lang w:eastAsia="en-US"/>
    </w:rPr>
  </w:style>
  <w:style w:type="character" w:customStyle="1" w:styleId="Blue">
    <w:name w:val="Blue"/>
    <w:basedOn w:val="DefaultParagraphFont"/>
    <w:semiHidden/>
    <w:qFormat/>
    <w:rsid w:val="00AE6B19"/>
    <w:rPr>
      <w:color w:val="5BC6E8" w:themeColor="accent1"/>
    </w:rPr>
  </w:style>
  <w:style w:type="paragraph" w:customStyle="1" w:styleId="Subheading">
    <w:name w:val="Subheading"/>
    <w:next w:val="BodyText1"/>
    <w:qFormat/>
    <w:rsid w:val="00785BE7"/>
    <w:pPr>
      <w:spacing w:before="284" w:after="0" w:line="240" w:lineRule="auto"/>
    </w:pPr>
    <w:rPr>
      <w:rFonts w:asciiTheme="majorHAnsi" w:hAnsiTheme="majorHAnsi"/>
      <w:color w:val="FFFFFF" w:themeColor="background1"/>
      <w:spacing w:val="-6"/>
      <w:sz w:val="24"/>
      <w:szCs w:val="28"/>
      <w:lang w:val="en-US" w:eastAsia="en-US"/>
    </w:rPr>
  </w:style>
  <w:style w:type="paragraph" w:customStyle="1" w:styleId="Boxtext">
    <w:name w:val="Box text"/>
    <w:basedOn w:val="Tablebodytext"/>
    <w:uiPriority w:val="1"/>
    <w:rsid w:val="00AE6B19"/>
    <w:pPr>
      <w:ind w:left="0" w:right="0"/>
    </w:pPr>
    <w:rPr>
      <w:color w:val="37424A" w:themeColor="text2"/>
    </w:rPr>
  </w:style>
  <w:style w:type="paragraph" w:styleId="Quote">
    <w:name w:val="Quote"/>
    <w:aliases w:val="Quote/emphasis"/>
    <w:link w:val="QuoteChar"/>
    <w:rsid w:val="001A0954"/>
    <w:pPr>
      <w:spacing w:before="170" w:after="170"/>
      <w:ind w:left="0" w:firstLine="0"/>
    </w:pPr>
    <w:rPr>
      <w:rFonts w:asciiTheme="minorHAnsi" w:hAnsiTheme="minorHAnsi"/>
      <w:i/>
      <w:iCs/>
      <w:color w:val="000000" w:themeColor="text1"/>
      <w:spacing w:val="-2"/>
      <w:sz w:val="22"/>
      <w:szCs w:val="22"/>
      <w:lang w:eastAsia="en-US"/>
    </w:rPr>
  </w:style>
  <w:style w:type="character" w:customStyle="1" w:styleId="QuoteChar">
    <w:name w:val="Quote Char"/>
    <w:aliases w:val="Quote/emphasis Char"/>
    <w:basedOn w:val="DefaultParagraphFont"/>
    <w:link w:val="Quote"/>
    <w:rsid w:val="001A0954"/>
    <w:rPr>
      <w:rFonts w:asciiTheme="minorHAnsi" w:hAnsiTheme="minorHAnsi"/>
      <w:i/>
      <w:iCs/>
      <w:color w:val="000000" w:themeColor="text1"/>
      <w:spacing w:val="-2"/>
      <w:sz w:val="22"/>
      <w:szCs w:val="22"/>
      <w:lang w:eastAsia="en-US"/>
    </w:rPr>
  </w:style>
  <w:style w:type="table" w:customStyle="1" w:styleId="DOFDtexttable">
    <w:name w:val="DOFD_text table"/>
    <w:basedOn w:val="TableNormal"/>
    <w:uiPriority w:val="99"/>
    <w:qFormat/>
    <w:rsid w:val="00AE6B19"/>
    <w:pPr>
      <w:spacing w:before="57"/>
    </w:pPr>
    <w:rPr>
      <w:rFonts w:asciiTheme="minorHAnsi" w:hAnsiTheme="minorHAnsi"/>
    </w:rPr>
    <w:tblPr>
      <w:tblBorders>
        <w:top w:val="single" w:sz="2" w:space="0" w:color="37424A" w:themeColor="background2"/>
        <w:left w:val="single" w:sz="2" w:space="0" w:color="37424A" w:themeColor="background2"/>
        <w:bottom w:val="single" w:sz="2" w:space="0" w:color="37424A" w:themeColor="background2"/>
        <w:right w:val="single" w:sz="2" w:space="0" w:color="37424A" w:themeColor="background2"/>
        <w:insideH w:val="single" w:sz="2" w:space="0" w:color="37424A" w:themeColor="background2"/>
        <w:insideV w:val="single" w:sz="2" w:space="0" w:color="37424A" w:themeColor="background2"/>
      </w:tblBorders>
      <w:tblCellMar>
        <w:top w:w="170" w:type="dxa"/>
        <w:left w:w="227" w:type="dxa"/>
        <w:bottom w:w="113" w:type="dxa"/>
        <w:right w:w="227" w:type="dxa"/>
      </w:tblCellMar>
    </w:tblPr>
    <w:trPr>
      <w:cantSplit/>
    </w:trPr>
    <w:tblStylePr w:type="firstRow">
      <w:rPr>
        <w:rFonts w:ascii="Arial" w:hAnsi="Arial"/>
        <w:b w:val="0"/>
        <w:color w:val="37424A" w:themeColor="text2"/>
        <w:sz w:val="22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2CE9B" w:themeFill="accent2"/>
        <w:tcMar>
          <w:top w:w="113" w:type="dxa"/>
          <w:left w:w="0" w:type="nil"/>
          <w:bottom w:w="113" w:type="dxa"/>
          <w:right w:w="0" w:type="nil"/>
        </w:tcMar>
      </w:tcPr>
    </w:tblStylePr>
  </w:style>
  <w:style w:type="character" w:customStyle="1" w:styleId="ArialBlackBlue">
    <w:name w:val="Arial Black Blue"/>
    <w:basedOn w:val="DefaultParagraphFont"/>
    <w:uiPriority w:val="1"/>
    <w:semiHidden/>
    <w:qFormat/>
    <w:rsid w:val="00EA031A"/>
    <w:rPr>
      <w:rFonts w:ascii="Arial Black" w:hAnsi="Arial Black"/>
      <w:color w:val="004C31" w:themeColor="accent5" w:themeShade="BF"/>
      <w:sz w:val="18"/>
      <w:szCs w:val="18"/>
    </w:rPr>
  </w:style>
  <w:style w:type="character" w:styleId="PageNumber">
    <w:name w:val="page number"/>
    <w:basedOn w:val="DefaultParagraphFont"/>
    <w:uiPriority w:val="99"/>
    <w:semiHidden/>
    <w:qFormat/>
    <w:rsid w:val="00AE6B19"/>
    <w:rPr>
      <w:rFonts w:ascii="Arial" w:hAnsi="Arial"/>
      <w:b/>
      <w:color w:val="1C2735"/>
      <w:spacing w:val="-20"/>
      <w:sz w:val="16"/>
      <w:lang w:val="en-AU"/>
    </w:rPr>
  </w:style>
  <w:style w:type="paragraph" w:customStyle="1" w:styleId="Chapternumber">
    <w:name w:val="Chapter number"/>
    <w:semiHidden/>
    <w:qFormat/>
    <w:rsid w:val="00AE6B19"/>
    <w:pPr>
      <w:numPr>
        <w:numId w:val="5"/>
      </w:numPr>
      <w:spacing w:after="0" w:line="940" w:lineRule="exact"/>
      <w:ind w:left="142" w:firstLine="0"/>
    </w:pPr>
    <w:rPr>
      <w:rFonts w:asciiTheme="majorHAnsi" w:hAnsiTheme="majorHAnsi" w:cstheme="majorHAnsi"/>
      <w:b/>
      <w:color w:val="A7B4BE" w:themeColor="background2" w:themeTint="66"/>
      <w:sz w:val="94"/>
      <w:szCs w:val="94"/>
      <w:lang w:eastAsia="en-US"/>
    </w:rPr>
  </w:style>
  <w:style w:type="paragraph" w:styleId="FootnoteText">
    <w:name w:val="footnote text"/>
    <w:link w:val="FootnoteTextChar"/>
    <w:uiPriority w:val="99"/>
    <w:semiHidden/>
    <w:qFormat/>
    <w:rsid w:val="00AE6B19"/>
    <w:pPr>
      <w:tabs>
        <w:tab w:val="left" w:pos="284"/>
      </w:tabs>
      <w:spacing w:after="20"/>
    </w:pPr>
    <w:rPr>
      <w:rFonts w:asciiTheme="majorHAnsi" w:hAnsiTheme="majorHAnsi"/>
      <w:color w:val="37424A" w:themeColor="text2"/>
      <w:sz w:val="15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6B19"/>
    <w:rPr>
      <w:rFonts w:asciiTheme="majorHAnsi" w:hAnsiTheme="majorHAnsi"/>
      <w:color w:val="37424A" w:themeColor="text2"/>
      <w:sz w:val="15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AE6B19"/>
    <w:rPr>
      <w:vertAlign w:val="superscript"/>
    </w:rPr>
  </w:style>
  <w:style w:type="paragraph" w:customStyle="1" w:styleId="Boxtitle">
    <w:name w:val="Box title"/>
    <w:basedOn w:val="Boxheading"/>
    <w:uiPriority w:val="1"/>
    <w:rsid w:val="00AE6B19"/>
    <w:pPr>
      <w:spacing w:before="113" w:after="113"/>
    </w:pPr>
    <w:rPr>
      <w:color w:val="5BC6E8" w:themeColor="accent1"/>
    </w:rPr>
  </w:style>
  <w:style w:type="paragraph" w:customStyle="1" w:styleId="Notetitle">
    <w:name w:val="Note title"/>
    <w:basedOn w:val="Heading2"/>
    <w:rsid w:val="00AE6B19"/>
    <w:pPr>
      <w:numPr>
        <w:ilvl w:val="7"/>
        <w:numId w:val="4"/>
      </w:numPr>
    </w:pPr>
  </w:style>
  <w:style w:type="character" w:customStyle="1" w:styleId="Black">
    <w:name w:val="Black"/>
    <w:basedOn w:val="DefaultParagraphFont"/>
    <w:uiPriority w:val="1"/>
    <w:semiHidden/>
    <w:qFormat/>
    <w:rsid w:val="00AE6B19"/>
    <w:rPr>
      <w:color w:val="1C2735"/>
      <w:lang w:val="en-AU"/>
    </w:rPr>
  </w:style>
  <w:style w:type="paragraph" w:customStyle="1" w:styleId="Numberedpara1stindent">
    <w:name w:val="Numbered para (1st indent)"/>
    <w:basedOn w:val="BodyText1"/>
    <w:rsid w:val="00AE6B19"/>
    <w:pPr>
      <w:numPr>
        <w:ilvl w:val="3"/>
        <w:numId w:val="4"/>
      </w:numPr>
    </w:pPr>
  </w:style>
  <w:style w:type="paragraph" w:customStyle="1" w:styleId="Numberedpara2ndindent">
    <w:name w:val="Numbered para (2nd indent)"/>
    <w:basedOn w:val="BodyText1"/>
    <w:rsid w:val="00AE6B19"/>
    <w:pPr>
      <w:numPr>
        <w:ilvl w:val="4"/>
        <w:numId w:val="4"/>
      </w:numPr>
    </w:pPr>
  </w:style>
  <w:style w:type="paragraph" w:customStyle="1" w:styleId="Numberedpara3rdindent">
    <w:name w:val="Numbered para (3rd indent)"/>
    <w:basedOn w:val="BodyText1"/>
    <w:rsid w:val="00AE6B19"/>
    <w:pPr>
      <w:numPr>
        <w:ilvl w:val="5"/>
        <w:numId w:val="4"/>
      </w:numPr>
    </w:pPr>
  </w:style>
  <w:style w:type="character" w:styleId="Hyperlink">
    <w:name w:val="Hyperlink"/>
    <w:basedOn w:val="DefaultParagraphFont"/>
    <w:uiPriority w:val="99"/>
    <w:rsid w:val="00EA031A"/>
    <w:rPr>
      <w:color w:val="004C31" w:themeColor="accent5" w:themeShade="BF"/>
      <w:u w:val="single"/>
    </w:rPr>
  </w:style>
  <w:style w:type="paragraph" w:styleId="ListParagraph">
    <w:name w:val="List Paragraph"/>
    <w:basedOn w:val="Normal"/>
    <w:uiPriority w:val="34"/>
    <w:qFormat/>
    <w:rsid w:val="00AE6B19"/>
    <w:pPr>
      <w:spacing w:line="276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AE6B19"/>
    <w:rPr>
      <w:rFonts w:asciiTheme="majorHAnsi" w:eastAsiaTheme="majorEastAsia" w:hAnsiTheme="majorHAnsi" w:cstheme="majorBidi"/>
      <w:b/>
      <w:bCs/>
      <w:i/>
      <w:iCs/>
      <w:color w:val="004220" w:themeColor="accent4" w:themeShade="80"/>
      <w:szCs w:val="24"/>
      <w:lang w:val="en-US" w:eastAsia="en-US"/>
    </w:rPr>
  </w:style>
  <w:style w:type="paragraph" w:customStyle="1" w:styleId="BodyCopy">
    <w:name w:val="Body Copy"/>
    <w:basedOn w:val="Normal"/>
    <w:uiPriority w:val="99"/>
    <w:rsid w:val="00AE6B19"/>
    <w:pPr>
      <w:suppressAutoHyphens/>
      <w:autoSpaceDE w:val="0"/>
      <w:autoSpaceDN w:val="0"/>
      <w:adjustRightInd w:val="0"/>
      <w:spacing w:before="113" w:line="250" w:lineRule="atLeast"/>
      <w:textAlignment w:val="center"/>
    </w:pPr>
    <w:rPr>
      <w:rFonts w:ascii="Cambria" w:hAnsi="Cambria" w:cs="Cambria"/>
      <w:color w:val="000000"/>
      <w:spacing w:val="-1"/>
      <w:szCs w:val="20"/>
      <w:lang w:val="en-GB" w:eastAsia="en-AU"/>
    </w:rPr>
  </w:style>
  <w:style w:type="paragraph" w:customStyle="1" w:styleId="DateYear">
    <w:name w:val="Date:Year"/>
    <w:basedOn w:val="Normal"/>
    <w:link w:val="DateYearChar"/>
    <w:rsid w:val="00AE6B19"/>
    <w:pPr>
      <w:jc w:val="center"/>
    </w:pPr>
    <w:rPr>
      <w:rFonts w:asciiTheme="majorHAnsi" w:hAnsiTheme="majorHAnsi" w:cstheme="majorHAnsi"/>
      <w:b/>
      <w:caps/>
      <w:color w:val="FFFFFF" w:themeColor="background1"/>
    </w:rPr>
  </w:style>
  <w:style w:type="character" w:customStyle="1" w:styleId="DateYearChar">
    <w:name w:val="Date:Year Char"/>
    <w:basedOn w:val="DefaultParagraphFont"/>
    <w:link w:val="DateYear"/>
    <w:rsid w:val="00AE6B19"/>
    <w:rPr>
      <w:rFonts w:asciiTheme="majorHAnsi" w:hAnsiTheme="majorHAnsi" w:cstheme="majorHAnsi"/>
      <w:b/>
      <w:caps/>
      <w:color w:val="FFFFFF" w:themeColor="background1"/>
      <w:szCs w:val="24"/>
      <w:lang w:eastAsia="en-US"/>
    </w:rPr>
  </w:style>
  <w:style w:type="paragraph" w:customStyle="1" w:styleId="BasicParagraph">
    <w:name w:val="[Basic Paragraph]"/>
    <w:basedOn w:val="Normal"/>
    <w:uiPriority w:val="99"/>
    <w:rsid w:val="0099073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lang w:val="en-GB"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C86A41"/>
    <w:rPr>
      <w:rFonts w:asciiTheme="minorHAnsi" w:hAnsiTheme="minorHAnsi"/>
      <w:sz w:val="22"/>
      <w:szCs w:val="24"/>
      <w:lang w:eastAsia="en-US"/>
    </w:rPr>
  </w:style>
  <w:style w:type="paragraph" w:styleId="ListBullet">
    <w:name w:val="List Bullet"/>
    <w:basedOn w:val="Normal"/>
    <w:qFormat/>
    <w:rsid w:val="00EA031A"/>
    <w:pPr>
      <w:numPr>
        <w:numId w:val="18"/>
      </w:numPr>
      <w:spacing w:line="240" w:lineRule="auto"/>
      <w:contextualSpacing/>
    </w:pPr>
  </w:style>
  <w:style w:type="paragraph" w:styleId="ListNumber">
    <w:name w:val="List Number"/>
    <w:basedOn w:val="Normal"/>
    <w:qFormat/>
    <w:rsid w:val="00785BE7"/>
    <w:pPr>
      <w:numPr>
        <w:numId w:val="27"/>
      </w:numPr>
      <w:spacing w:line="240" w:lineRule="auto"/>
      <w:ind w:left="357" w:hanging="357"/>
      <w:contextualSpacing/>
    </w:pPr>
  </w:style>
  <w:style w:type="paragraph" w:styleId="NormalWeb">
    <w:name w:val="Normal (Web)"/>
    <w:basedOn w:val="Normal"/>
    <w:uiPriority w:val="99"/>
    <w:semiHidden/>
    <w:unhideWhenUsed/>
    <w:rsid w:val="006D67B5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AU"/>
    </w:rPr>
  </w:style>
  <w:style w:type="paragraph" w:customStyle="1" w:styleId="Sourcenotetext">
    <w:name w:val="Source/note text"/>
    <w:qFormat/>
    <w:rsid w:val="00E301F5"/>
    <w:pPr>
      <w:spacing w:before="85" w:after="85" w:line="240" w:lineRule="auto"/>
      <w:ind w:left="0" w:firstLine="0"/>
    </w:pPr>
    <w:rPr>
      <w:rFonts w:ascii="Arial" w:hAnsi="Arial" w:cs="Arial"/>
      <w:i/>
      <w:sz w:val="12"/>
      <w:szCs w:val="12"/>
      <w:lang w:eastAsia="en-US"/>
    </w:rPr>
  </w:style>
  <w:style w:type="table" w:customStyle="1" w:styleId="DOFDwithheader">
    <w:name w:val="DOFD with header"/>
    <w:basedOn w:val="TableNormal"/>
    <w:uiPriority w:val="99"/>
    <w:qFormat/>
    <w:rsid w:val="00EA031A"/>
    <w:pPr>
      <w:spacing w:before="57" w:line="220" w:lineRule="atLeast"/>
      <w:ind w:left="96" w:right="96" w:firstLine="0"/>
    </w:pPr>
    <w:rPr>
      <w:rFonts w:ascii="Arial" w:hAnsi="Arial"/>
    </w:rPr>
    <w:tblPr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wordWrap/>
      </w:pPr>
      <w:rPr>
        <w:b w:val="0"/>
      </w:rPr>
      <w:tblPr/>
      <w:tcPr>
        <w:shd w:val="clear" w:color="auto" w:fill="AAE1C2" w:themeFill="accent2" w:themeFillTint="99"/>
      </w:tcPr>
    </w:tblStylePr>
  </w:style>
  <w:style w:type="table" w:customStyle="1" w:styleId="DOFDplain">
    <w:name w:val="DOFD plain"/>
    <w:basedOn w:val="TableNormal"/>
    <w:uiPriority w:val="99"/>
    <w:qFormat/>
    <w:rsid w:val="00E301F5"/>
    <w:pPr>
      <w:spacing w:before="57" w:line="220" w:lineRule="atLeast"/>
      <w:ind w:left="96" w:right="96" w:firstLine="0"/>
    </w:pPr>
    <w:rPr>
      <w:rFonts w:ascii="Arial" w:hAnsi="Arial"/>
      <w:sz w:val="17"/>
    </w:rPr>
    <w:tblPr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wordWrap/>
      </w:pPr>
      <w:rPr>
        <w:rFonts w:ascii="Arial" w:hAnsi="Arial"/>
        <w:b w:val="0"/>
      </w:rPr>
      <w:tblPr/>
      <w:trPr>
        <w:tblHeader/>
      </w:trPr>
    </w:tblStylePr>
  </w:style>
  <w:style w:type="table" w:customStyle="1" w:styleId="DOFDbanded">
    <w:name w:val="DOFD banded"/>
    <w:basedOn w:val="TableNormal"/>
    <w:uiPriority w:val="99"/>
    <w:qFormat/>
    <w:rsid w:val="00EA031A"/>
    <w:pPr>
      <w:spacing w:before="57" w:line="220" w:lineRule="atLeast"/>
      <w:ind w:left="96" w:right="96" w:firstLine="0"/>
    </w:pPr>
    <w:rPr>
      <w:rFonts w:ascii="Arial" w:hAnsi="Arial"/>
      <w:sz w:val="17"/>
    </w:rPr>
    <w:tblPr>
      <w:tblStyleRowBandSize w:val="1"/>
      <w:tblBorders>
        <w:top w:val="single" w:sz="2" w:space="0" w:color="A7B4BE" w:themeColor="background2" w:themeTint="66"/>
        <w:bottom w:val="single" w:sz="2" w:space="0" w:color="A7B4BE" w:themeColor="background2" w:themeTint="66"/>
        <w:insideH w:val="single" w:sz="2" w:space="0" w:color="A7B4BE" w:themeColor="background2" w:themeTint="66"/>
        <w:insideV w:val="single" w:sz="2" w:space="0" w:color="A7B4BE" w:themeColor="background2" w:themeTint="66"/>
      </w:tblBorders>
      <w:tblCellMar>
        <w:left w:w="0" w:type="dxa"/>
        <w:right w:w="0" w:type="dxa"/>
      </w:tblCellMar>
    </w:tblPr>
    <w:tblStylePr w:type="firstRow">
      <w:pPr>
        <w:keepNext/>
        <w:keepLines w:val="0"/>
        <w:wordWrap/>
      </w:pPr>
      <w:rPr>
        <w:b w:val="0"/>
      </w:rPr>
      <w:tblPr/>
      <w:trPr>
        <w:tblHeader/>
      </w:trPr>
    </w:tblStylePr>
    <w:tblStylePr w:type="band1Horz">
      <w:tblPr/>
      <w:tcPr>
        <w:shd w:val="clear" w:color="auto" w:fill="AAE1C2" w:themeFill="accent2" w:themeFillTint="99"/>
      </w:tcPr>
    </w:tblStylePr>
  </w:style>
  <w:style w:type="paragraph" w:styleId="BodyText">
    <w:name w:val="Body Text"/>
    <w:basedOn w:val="Normal"/>
    <w:link w:val="BodyTextChar"/>
    <w:rsid w:val="00E301F5"/>
    <w:pPr>
      <w:spacing w:after="120" w:line="240" w:lineRule="auto"/>
    </w:pPr>
    <w:rPr>
      <w:rFonts w:eastAsiaTheme="minorHAnsi" w:cstheme="minorBidi"/>
      <w:szCs w:val="22"/>
    </w:rPr>
  </w:style>
  <w:style w:type="character" w:customStyle="1" w:styleId="BodyTextChar">
    <w:name w:val="Body Text Char"/>
    <w:basedOn w:val="DefaultParagraphFont"/>
    <w:link w:val="BodyText"/>
    <w:rsid w:val="00E301F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733D66"/>
    <w:rPr>
      <w:rFonts w:asciiTheme="majorHAnsi" w:hAnsiTheme="majorHAnsi"/>
      <w:color w:val="FFFFFF" w:themeColor="background1"/>
      <w:spacing w:val="-10"/>
      <w:kern w:val="32"/>
      <w:sz w:val="42"/>
      <w:szCs w:val="32"/>
      <w:lang w:val="en-US" w:eastAsia="en-US"/>
    </w:rPr>
  </w:style>
  <w:style w:type="paragraph" w:customStyle="1" w:styleId="PFNumLevel2">
    <w:name w:val="PF (Num) Level 2"/>
    <w:basedOn w:val="Normal"/>
    <w:link w:val="PFNumLevel2Char"/>
    <w:rsid w:val="00AF7B0E"/>
    <w:pPr>
      <w:tabs>
        <w:tab w:val="num" w:pos="924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  <w:ind w:left="924" w:hanging="924"/>
    </w:pPr>
    <w:rPr>
      <w:rFonts w:ascii="Arial" w:hAnsi="Arial"/>
      <w:color w:val="000000"/>
      <w:sz w:val="20"/>
      <w:szCs w:val="20"/>
      <w:lang w:eastAsia="en-AU"/>
    </w:rPr>
  </w:style>
  <w:style w:type="character" w:customStyle="1" w:styleId="PFNumLevel2Char">
    <w:name w:val="PF (Num) Level 2 Char"/>
    <w:link w:val="PFNumLevel2"/>
    <w:locked/>
    <w:rsid w:val="00AF7B0E"/>
    <w:rPr>
      <w:rFonts w:ascii="Arial" w:hAnsi="Arial"/>
      <w:color w:val="000000"/>
    </w:rPr>
  </w:style>
  <w:style w:type="character" w:styleId="Emphasis">
    <w:name w:val="Emphasis"/>
    <w:basedOn w:val="DefaultParagraphFont"/>
    <w:uiPriority w:val="20"/>
    <w:qFormat/>
    <w:rsid w:val="00AF7B0E"/>
    <w:rPr>
      <w:i/>
      <w:iCs/>
    </w:rPr>
  </w:style>
  <w:style w:type="character" w:styleId="FollowedHyperlink">
    <w:name w:val="FollowedHyperlink"/>
    <w:basedOn w:val="DefaultParagraphFont"/>
    <w:uiPriority w:val="99"/>
    <w:semiHidden/>
    <w:rsid w:val="005C2138"/>
    <w:rPr>
      <w:color w:val="800080" w:themeColor="followedHyperlink"/>
      <w:u w:val="single"/>
    </w:rPr>
  </w:style>
  <w:style w:type="paragraph" w:customStyle="1" w:styleId="BodyText10">
    <w:name w:val="Body Text1"/>
    <w:basedOn w:val="Normal"/>
    <w:qFormat/>
    <w:rsid w:val="008D111C"/>
    <w:pPr>
      <w:spacing w:after="120" w:line="240" w:lineRule="auto"/>
    </w:pPr>
  </w:style>
  <w:style w:type="character" w:styleId="CommentReference">
    <w:name w:val="annotation reference"/>
    <w:basedOn w:val="DefaultParagraphFont"/>
    <w:uiPriority w:val="99"/>
    <w:semiHidden/>
    <w:rsid w:val="004B46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46F5"/>
    <w:rPr>
      <w:rFonts w:asciiTheme="minorHAnsi" w:hAnsiTheme="minorHAns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46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6F5"/>
    <w:rPr>
      <w:rFonts w:asciiTheme="minorHAnsi" w:hAnsiTheme="minorHAns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comcover@comcover.com.au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finance.gov.au/resource-management/index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DOFD_Theme_blue">
  <a:themeElements>
    <a:clrScheme name="Finance Blue">
      <a:dk1>
        <a:sysClr val="windowText" lastClr="000000"/>
      </a:dk1>
      <a:lt1>
        <a:sysClr val="window" lastClr="FFFFFF"/>
      </a:lt1>
      <a:dk2>
        <a:srgbClr val="37424A"/>
      </a:dk2>
      <a:lt2>
        <a:srgbClr val="37424A"/>
      </a:lt2>
      <a:accent1>
        <a:srgbClr val="5BC6E8"/>
      </a:accent1>
      <a:accent2>
        <a:srgbClr val="72CE9B"/>
      </a:accent2>
      <a:accent3>
        <a:srgbClr val="F2D653"/>
      </a:accent3>
      <a:accent4>
        <a:srgbClr val="008542"/>
      </a:accent4>
      <a:accent5>
        <a:srgbClr val="006643"/>
      </a:accent5>
      <a:accent6>
        <a:srgbClr val="A3DBE8"/>
      </a:accent6>
      <a:hlink>
        <a:srgbClr val="0000FF"/>
      </a:hlink>
      <a:folHlink>
        <a:srgbClr val="800080"/>
      </a:folHlink>
    </a:clrScheme>
    <a:fontScheme name="DOFD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BFB16-7B43-4E4B-9031-F2AB1F382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FF3CA342</Template>
  <TotalTime>0</TotalTime>
  <Pages>2</Pages>
  <Words>501</Words>
  <Characters>2861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 of Indemnities</vt:lpstr>
    </vt:vector>
  </TitlesOfParts>
  <LinksUpToDate>false</LinksUpToDate>
  <CharactersWithSpaces>3356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of Indemnities</dc:title>
  <dc:subject>Indemnities</dc:subject>
  <dc:creator/>
  <cp:keywords>Fact sheet series, Indemnities, Cover</cp:keywords>
  <cp:lastModifiedBy/>
  <cp:revision>1</cp:revision>
  <dcterms:created xsi:type="dcterms:W3CDTF">2019-11-06T05:54:00Z</dcterms:created>
  <dcterms:modified xsi:type="dcterms:W3CDTF">2019-11-06T05:54:00Z</dcterms:modified>
</cp:coreProperties>
</file>