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56"/>
        <w:ind w:left="528" w:right="526" w:hanging="1"/>
        <w:jc w:val="center"/>
        <w:rPr>
          <w:rFonts w:ascii="Arial" w:hAnsi="Arial" w:cs="Arial" w:eastAsia="Arial"/>
          <w:sz w:val="42"/>
          <w:szCs w:val="42"/>
        </w:rPr>
      </w:pPr>
      <w:r>
        <w:rPr>
          <w:rFonts w:ascii="Arial"/>
          <w:b/>
          <w:spacing w:val="-3"/>
          <w:sz w:val="52"/>
        </w:rPr>
        <w:t>C</w:t>
      </w:r>
      <w:r>
        <w:rPr>
          <w:rFonts w:ascii="Arial"/>
          <w:b/>
          <w:spacing w:val="-3"/>
          <w:sz w:val="42"/>
        </w:rPr>
        <w:t>OMMONWEALTH</w:t>
      </w:r>
      <w:r>
        <w:rPr>
          <w:rFonts w:ascii="Arial"/>
          <w:b/>
          <w:sz w:val="42"/>
        </w:rPr>
        <w:t> </w:t>
      </w:r>
      <w:r>
        <w:rPr>
          <w:rFonts w:ascii="Arial"/>
          <w:b/>
          <w:spacing w:val="-3"/>
          <w:sz w:val="52"/>
        </w:rPr>
        <w:t>S</w:t>
      </w:r>
      <w:r>
        <w:rPr>
          <w:rFonts w:ascii="Arial"/>
          <w:b/>
          <w:spacing w:val="-3"/>
          <w:sz w:val="42"/>
        </w:rPr>
        <w:t>UPERANNUATION</w:t>
      </w:r>
      <w:r>
        <w:rPr>
          <w:rFonts w:ascii="Arial"/>
          <w:b/>
          <w:spacing w:val="10"/>
          <w:sz w:val="42"/>
        </w:rPr>
        <w:t> </w:t>
      </w:r>
      <w:r>
        <w:rPr>
          <w:rFonts w:ascii="Arial"/>
          <w:b/>
          <w:spacing w:val="-3"/>
          <w:sz w:val="52"/>
        </w:rPr>
        <w:t>C</w:t>
      </w:r>
      <w:r>
        <w:rPr>
          <w:rFonts w:ascii="Arial"/>
          <w:b/>
          <w:spacing w:val="-3"/>
          <w:sz w:val="42"/>
        </w:rPr>
        <w:t>ORPORATION</w:t>
      </w:r>
      <w:r>
        <w:rPr>
          <w:rFonts w:ascii="Arial"/>
          <w:spacing w:val="-3"/>
          <w:sz w:val="4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73"/>
          <w:szCs w:val="73"/>
        </w:rPr>
      </w:pPr>
    </w:p>
    <w:p>
      <w:pPr>
        <w:spacing w:line="278" w:lineRule="auto" w:before="0"/>
        <w:ind w:left="528" w:right="526" w:firstLine="0"/>
        <w:jc w:val="center"/>
        <w:rPr>
          <w:rFonts w:ascii="Arial" w:hAnsi="Arial" w:cs="Arial" w:eastAsia="Arial"/>
          <w:sz w:val="42"/>
          <w:szCs w:val="42"/>
        </w:rPr>
      </w:pPr>
      <w:r>
        <w:rPr>
          <w:rFonts w:ascii="Arial"/>
          <w:b/>
          <w:sz w:val="52"/>
        </w:rPr>
        <w:t>E</w:t>
      </w:r>
      <w:r>
        <w:rPr>
          <w:rFonts w:ascii="Arial"/>
          <w:b/>
          <w:sz w:val="42"/>
        </w:rPr>
        <w:t>NTITY RESOURCES AND</w:t>
      </w:r>
      <w:r>
        <w:rPr>
          <w:rFonts w:ascii="Arial"/>
          <w:b/>
          <w:spacing w:val="-25"/>
          <w:sz w:val="42"/>
        </w:rPr>
        <w:t> </w:t>
      </w:r>
      <w:r>
        <w:rPr>
          <w:rFonts w:ascii="Arial"/>
          <w:b/>
          <w:sz w:val="42"/>
        </w:rPr>
        <w:t>PLANNED</w:t>
      </w:r>
      <w:r>
        <w:rPr>
          <w:rFonts w:ascii="Arial"/>
          <w:b/>
          <w:sz w:val="42"/>
        </w:rPr>
        <w:t> PERFORMANCE</w:t>
      </w:r>
      <w:r>
        <w:rPr>
          <w:rFonts w:ascii="Arial"/>
          <w:sz w:val="42"/>
        </w:rPr>
      </w:r>
    </w:p>
    <w:p>
      <w:pPr>
        <w:spacing w:after="0" w:line="278" w:lineRule="auto"/>
        <w:jc w:val="center"/>
        <w:rPr>
          <w:rFonts w:ascii="Arial" w:hAnsi="Arial" w:cs="Arial" w:eastAsia="Arial"/>
          <w:sz w:val="42"/>
          <w:szCs w:val="42"/>
        </w:rPr>
        <w:sectPr>
          <w:footerReference w:type="default" r:id="rId5"/>
          <w:type w:val="continuous"/>
          <w:pgSz w:w="11910" w:h="16840"/>
          <w:pgMar w:footer="2131" w:top="1580" w:bottom="2320" w:left="1680" w:right="1680"/>
          <w:pgNumType w:start="91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footerReference w:type="even" r:id="rId6"/>
          <w:pgSz w:w="11910" w:h="16840"/>
          <w:pgMar w:footer="0" w:header="0" w:top="15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74"/>
        <w:ind w:left="528" w:right="526" w:firstLine="0"/>
        <w:jc w:val="center"/>
        <w:rPr>
          <w:rFonts w:ascii="Arial" w:hAnsi="Arial" w:cs="Arial" w:eastAsia="Arial"/>
          <w:sz w:val="27"/>
          <w:szCs w:val="27"/>
        </w:rPr>
      </w:pPr>
      <w:r>
        <w:rPr>
          <w:rFonts w:ascii="Arial"/>
          <w:b/>
          <w:sz w:val="34"/>
        </w:rPr>
        <w:t>C</w:t>
      </w:r>
      <w:r>
        <w:rPr>
          <w:rFonts w:ascii="Arial"/>
          <w:b/>
          <w:sz w:val="27"/>
        </w:rPr>
        <w:t>OMMONWEALTH </w:t>
      </w:r>
      <w:r>
        <w:rPr>
          <w:rFonts w:ascii="Arial"/>
          <w:b/>
          <w:sz w:val="34"/>
        </w:rPr>
        <w:t>S</w:t>
      </w:r>
      <w:r>
        <w:rPr>
          <w:rFonts w:ascii="Arial"/>
          <w:b/>
          <w:sz w:val="27"/>
        </w:rPr>
        <w:t>UPERANNUATION</w:t>
      </w:r>
      <w:r>
        <w:rPr>
          <w:rFonts w:ascii="Arial"/>
          <w:b/>
          <w:spacing w:val="-14"/>
          <w:sz w:val="27"/>
        </w:rPr>
        <w:t> </w:t>
      </w:r>
      <w:r>
        <w:rPr>
          <w:rFonts w:ascii="Arial"/>
          <w:b/>
          <w:sz w:val="34"/>
        </w:rPr>
        <w:t>C</w:t>
      </w:r>
      <w:r>
        <w:rPr>
          <w:rFonts w:ascii="Arial"/>
          <w:b/>
          <w:sz w:val="27"/>
        </w:rPr>
        <w:t>ORPORATION</w:t>
      </w:r>
      <w:r>
        <w:rPr>
          <w:rFonts w:ascii="Arial"/>
          <w:sz w:val="27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116" w:val="right" w:leader="dot"/>
            </w:tabs>
            <w:spacing w:line="240" w:lineRule="auto" w:before="599"/>
            <w:ind w:right="0"/>
            <w:jc w:val="left"/>
            <w:rPr>
              <w:b w:val="0"/>
              <w:bCs w:val="0"/>
            </w:rPr>
          </w:pPr>
          <w:r>
            <w:fldChar w:fldCharType="begin"/>
          </w:r>
          <w:r>
            <w:instrText>TOC \o "1-2" \h \z \u </w:instrText>
          </w:r>
          <w:r>
            <w:fldChar w:fldCharType="separate"/>
          </w:r>
          <w:hyperlink w:history="true" w:anchor="_TOC_250008">
            <w:r>
              <w:rPr/>
              <w:t>SECTION 1: ENTITY OVERVIEW AND RESOURCES</w:t>
              <w:tab/>
              <w:t>94</w:t>
            </w:r>
            <w:r>
              <w:rPr>
                <w:b w:val="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18" w:val="left" w:leader="none"/>
              <w:tab w:pos="8116" w:val="right" w:leader="dot"/>
            </w:tabs>
            <w:spacing w:line="240" w:lineRule="auto" w:before="82" w:after="0"/>
            <w:ind w:left="1217" w:right="0" w:hanging="799"/>
            <w:jc w:val="left"/>
          </w:pPr>
          <w:hyperlink w:history="true" w:anchor="_TOC_250007">
            <w:r>
              <w:rPr/>
              <w:t>Strategic direction</w:t>
            </w:r>
            <w:r>
              <w:rPr>
                <w:spacing w:val="-2"/>
              </w:rPr>
              <w:t> </w:t>
            </w:r>
            <w:r>
              <w:rPr/>
              <w:t>statement</w:t>
              <w:tab/>
              <w:t>94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18" w:val="left" w:leader="none"/>
              <w:tab w:pos="8116" w:val="right" w:leader="dot"/>
            </w:tabs>
            <w:spacing w:line="240" w:lineRule="auto" w:before="79" w:after="0"/>
            <w:ind w:left="1217" w:right="0" w:hanging="799"/>
            <w:jc w:val="left"/>
          </w:pPr>
          <w:hyperlink w:history="true" w:anchor="_TOC_250006">
            <w:r>
              <w:rPr/>
              <w:t>Entity resource</w:t>
            </w:r>
            <w:r>
              <w:rPr>
                <w:spacing w:val="-6"/>
              </w:rPr>
              <w:t> </w:t>
            </w:r>
            <w:r>
              <w:rPr/>
              <w:t>statement</w:t>
              <w:tab/>
              <w:t>95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18" w:val="left" w:leader="none"/>
              <w:tab w:pos="8116" w:val="right" w:leader="dot"/>
            </w:tabs>
            <w:spacing w:line="240" w:lineRule="auto" w:before="82" w:after="0"/>
            <w:ind w:left="1217" w:right="0" w:hanging="799"/>
            <w:jc w:val="left"/>
          </w:pPr>
          <w:hyperlink w:history="true" w:anchor="_TOC_250005">
            <w:r>
              <w:rPr/>
              <w:t>Budget</w:t>
            </w:r>
            <w:r>
              <w:rPr>
                <w:spacing w:val="-2"/>
              </w:rPr>
              <w:t> </w:t>
            </w:r>
            <w:r>
              <w:rPr/>
              <w:t>measures</w:t>
              <w:tab/>
              <w:t>96</w:t>
            </w:r>
          </w:hyperlink>
        </w:p>
        <w:p>
          <w:pPr>
            <w:pStyle w:val="TOC1"/>
            <w:tabs>
              <w:tab w:pos="8116" w:val="right" w:leader="dot"/>
            </w:tabs>
            <w:spacing w:line="240" w:lineRule="auto"/>
            <w:ind w:right="0"/>
            <w:jc w:val="left"/>
            <w:rPr>
              <w:b w:val="0"/>
              <w:bCs w:val="0"/>
            </w:rPr>
          </w:pPr>
          <w:hyperlink w:history="true" w:anchor="_TOC_250004">
            <w:r>
              <w:rPr/>
              <w:t>SECTION 2: OUTCOMES AND PLANNED</w:t>
            </w:r>
            <w:r>
              <w:rPr>
                <w:spacing w:val="1"/>
              </w:rPr>
              <w:t> </w:t>
            </w:r>
            <w:r>
              <w:rPr/>
              <w:t>PERFORMANCE</w:t>
              <w:tab/>
              <w:t>97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1217" w:val="left" w:leader="none"/>
              <w:tab w:pos="8116" w:val="right" w:leader="dot"/>
            </w:tabs>
            <w:spacing w:line="240" w:lineRule="auto"/>
            <w:ind w:left="418" w:right="0" w:firstLine="0"/>
            <w:jc w:val="left"/>
          </w:pPr>
          <w:hyperlink w:history="true" w:anchor="_TOC_250003">
            <w:r>
              <w:rPr>
                <w:spacing w:val="-1"/>
                <w:w w:val="95"/>
              </w:rPr>
              <w:t>2.1</w:t>
              <w:tab/>
            </w:r>
            <w:r>
              <w:rPr/>
              <w:t>Budgeted expenses and performance for Outcome</w:t>
            </w:r>
            <w:r>
              <w:rPr>
                <w:spacing w:val="-9"/>
              </w:rPr>
              <w:t> </w:t>
            </w:r>
            <w:r>
              <w:rPr/>
              <w:t>1</w:t>
              <w:tab/>
            </w:r>
            <w:r>
              <w:rPr>
                <w:spacing w:val="-1"/>
              </w:rPr>
              <w:t>98</w:t>
            </w:r>
            <w:r>
              <w:rPr/>
            </w:r>
          </w:hyperlink>
        </w:p>
        <w:p>
          <w:pPr>
            <w:pStyle w:val="TOC1"/>
            <w:tabs>
              <w:tab w:pos="8116" w:val="right" w:leader="dot"/>
            </w:tabs>
            <w:spacing w:line="240" w:lineRule="auto"/>
            <w:ind w:right="0"/>
            <w:jc w:val="left"/>
            <w:rPr>
              <w:b w:val="0"/>
              <w:bCs w:val="0"/>
            </w:rPr>
          </w:pPr>
          <w:hyperlink w:history="true" w:anchor="_TOC_250002">
            <w:r>
              <w:rPr/>
              <w:t>SECTION 3: BUDGETED FINANCIAL</w:t>
            </w:r>
            <w:r>
              <w:rPr>
                <w:spacing w:val="1"/>
              </w:rPr>
              <w:t> </w:t>
            </w:r>
            <w:r>
              <w:rPr/>
              <w:t>STATEMENTS</w:t>
              <w:tab/>
              <w:t>102</w:t>
            </w:r>
            <w:r>
              <w:rPr>
                <w:b w:val="0"/>
              </w:rPr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18" w:val="left" w:leader="none"/>
              <w:tab w:pos="8116" w:val="right" w:leader="dot"/>
            </w:tabs>
            <w:spacing w:line="240" w:lineRule="auto" w:before="82" w:after="0"/>
            <w:ind w:left="1217" w:right="0" w:hanging="799"/>
            <w:jc w:val="left"/>
          </w:pPr>
          <w:hyperlink w:history="true" w:anchor="_TOC_250001">
            <w:r>
              <w:rPr/>
              <w:t>Budgeted financial</w:t>
            </w:r>
            <w:r>
              <w:rPr>
                <w:spacing w:val="-4"/>
              </w:rPr>
              <w:t> </w:t>
            </w:r>
            <w:r>
              <w:rPr/>
              <w:t>statements</w:t>
              <w:tab/>
              <w:t>102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18" w:val="left" w:leader="none"/>
              <w:tab w:pos="8116" w:val="right" w:leader="dot"/>
            </w:tabs>
            <w:spacing w:line="240" w:lineRule="auto" w:before="79" w:after="0"/>
            <w:ind w:left="1217" w:right="0" w:hanging="799"/>
            <w:jc w:val="left"/>
          </w:pPr>
          <w:hyperlink w:history="true" w:anchor="_TOC_250000">
            <w:r>
              <w:rPr/>
              <w:t>Budgeted financial statements</w:t>
            </w:r>
            <w:r>
              <w:rPr>
                <w:spacing w:val="-4"/>
              </w:rPr>
              <w:t> </w:t>
            </w:r>
            <w:r>
              <w:rPr/>
              <w:t>tables</w:t>
              <w:tab/>
              <w:t>103</w:t>
            </w:r>
          </w:hyperlink>
        </w:p>
        <w:p>
          <w:pPr/>
          <w:r>
            <w:fldChar w:fldCharType="end"/>
          </w:r>
        </w:p>
      </w:sdtContent>
    </w:sdt>
    <w:p>
      <w:pPr>
        <w:spacing w:after="0"/>
        <w:sectPr>
          <w:footerReference w:type="default" r:id="rId7"/>
          <w:footerReference w:type="even" r:id="rId8"/>
          <w:pgSz w:w="11910" w:h="16840"/>
          <w:pgMar w:footer="2131" w:header="0" w:top="1580" w:bottom="2320" w:left="1680" w:right="1680"/>
          <w:pgNumType w:start="93"/>
        </w:sectPr>
      </w:pPr>
    </w:p>
    <w:p>
      <w:pPr>
        <w:spacing w:line="240" w:lineRule="auto" w:before="11"/>
        <w:rPr>
          <w:rFonts w:ascii="Arial" w:hAnsi="Arial" w:cs="Arial" w:eastAsia="Arial"/>
          <w:sz w:val="28"/>
          <w:szCs w:val="28"/>
        </w:rPr>
      </w:pPr>
    </w:p>
    <w:p>
      <w:pPr>
        <w:spacing w:before="0"/>
        <w:ind w:left="660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/>
          <w:b/>
          <w:spacing w:val="-3"/>
          <w:sz w:val="34"/>
        </w:rPr>
        <w:t>C</w:t>
      </w:r>
      <w:r>
        <w:rPr>
          <w:rFonts w:ascii="Arial"/>
          <w:b/>
          <w:spacing w:val="-3"/>
          <w:sz w:val="27"/>
        </w:rPr>
        <w:t>OMMONWEALTH </w:t>
      </w:r>
      <w:r>
        <w:rPr>
          <w:rFonts w:ascii="Arial"/>
          <w:b/>
          <w:spacing w:val="-3"/>
          <w:sz w:val="34"/>
        </w:rPr>
        <w:t>S</w:t>
      </w:r>
      <w:r>
        <w:rPr>
          <w:rFonts w:ascii="Arial"/>
          <w:b/>
          <w:spacing w:val="-3"/>
          <w:sz w:val="27"/>
        </w:rPr>
        <w:t>UPERANNUATION</w:t>
      </w:r>
      <w:r>
        <w:rPr>
          <w:rFonts w:ascii="Arial"/>
          <w:b/>
          <w:spacing w:val="51"/>
          <w:sz w:val="27"/>
        </w:rPr>
        <w:t> </w:t>
      </w:r>
      <w:r>
        <w:rPr>
          <w:rFonts w:ascii="Arial"/>
          <w:b/>
          <w:spacing w:val="-4"/>
          <w:sz w:val="34"/>
        </w:rPr>
        <w:t>C</w:t>
      </w:r>
      <w:r>
        <w:rPr>
          <w:rFonts w:ascii="Arial"/>
          <w:b/>
          <w:spacing w:val="-4"/>
          <w:sz w:val="27"/>
        </w:rPr>
        <w:t>ORPORATION</w:t>
      </w:r>
      <w:r>
        <w:rPr>
          <w:rFonts w:ascii="Arial"/>
          <w:spacing w:val="-4"/>
          <w:sz w:val="27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pStyle w:val="Heading1"/>
        <w:spacing w:line="240" w:lineRule="auto" w:before="0"/>
        <w:ind w:right="0"/>
        <w:jc w:val="both"/>
      </w:pPr>
      <w:bookmarkStart w:name="_TOC_250008" w:id="1"/>
      <w:r>
        <w:rPr/>
        <w:t>Section 1: Entity overview and</w:t>
      </w:r>
      <w:r>
        <w:rPr>
          <w:spacing w:val="-19"/>
        </w:rPr>
        <w:t> </w:t>
      </w:r>
      <w:bookmarkEnd w:id="1"/>
      <w:r>
        <w:rPr/>
        <w:t>resources</w:t>
      </w:r>
    </w:p>
    <w:p>
      <w:pPr>
        <w:spacing w:line="240" w:lineRule="auto" w:before="8"/>
        <w:rPr>
          <w:rFonts w:ascii="Arial" w:hAnsi="Arial" w:cs="Arial" w:eastAsia="Arial"/>
          <w:sz w:val="41"/>
          <w:szCs w:val="41"/>
        </w:rPr>
      </w:pPr>
    </w:p>
    <w:p>
      <w:pPr>
        <w:pStyle w:val="Heading2"/>
        <w:numPr>
          <w:ilvl w:val="1"/>
          <w:numId w:val="3"/>
        </w:numPr>
        <w:tabs>
          <w:tab w:pos="1126" w:val="left" w:leader="none"/>
        </w:tabs>
        <w:spacing w:line="240" w:lineRule="auto" w:before="0" w:after="0"/>
        <w:ind w:left="1126" w:right="0" w:hanging="708"/>
        <w:jc w:val="both"/>
        <w:rPr>
          <w:b w:val="0"/>
          <w:bCs w:val="0"/>
        </w:rPr>
      </w:pPr>
      <w:bookmarkStart w:name="_TOC_250007" w:id="2"/>
      <w:r>
        <w:rPr>
          <w:sz w:val="26"/>
        </w:rPr>
        <w:t>S</w:t>
      </w:r>
      <w:r>
        <w:rPr/>
        <w:t>TRATEGIC DIRECTION</w:t>
      </w:r>
      <w:r>
        <w:rPr>
          <w:spacing w:val="-1"/>
        </w:rPr>
        <w:t> </w:t>
      </w:r>
      <w:r>
        <w:rPr/>
        <w:t>STATEMENT</w:t>
      </w:r>
      <w:bookmarkEnd w:id="2"/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2" w:lineRule="auto"/>
        <w:ind w:right="419"/>
        <w:jc w:val="both"/>
      </w:pPr>
      <w:r>
        <w:rPr/>
        <w:t>The Commonwealth Superannuation Corporation (CSC) is responsible for</w:t>
      </w:r>
      <w:r>
        <w:rPr>
          <w:spacing w:val="47"/>
        </w:rPr>
        <w:t> </w:t>
      </w:r>
      <w:r>
        <w:rPr/>
        <w:t>the</w:t>
      </w:r>
      <w:r>
        <w:rPr>
          <w:w w:val="99"/>
        </w:rPr>
        <w:t> </w:t>
      </w:r>
      <w:r>
        <w:rPr/>
        <w:t>investment of funds and administration of the Public Superannuation</w:t>
      </w:r>
      <w:r>
        <w:rPr>
          <w:spacing w:val="-3"/>
        </w:rPr>
        <w:t> </w:t>
      </w:r>
      <w:r>
        <w:rPr/>
        <w:t>Scheme</w:t>
      </w:r>
      <w:r>
        <w:rPr>
          <w:w w:val="99"/>
        </w:rPr>
        <w:t> </w:t>
      </w:r>
      <w:r>
        <w:rPr/>
        <w:t>Accumulation Plan (PSSap); the Public Sector Superannuation Scheme (PSS);</w:t>
      </w:r>
      <w:r>
        <w:rPr>
          <w:spacing w:val="18"/>
        </w:rPr>
        <w:t> </w:t>
      </w:r>
      <w:r>
        <w:rPr/>
        <w:t>the</w:t>
      </w:r>
      <w:r>
        <w:rPr>
          <w:w w:val="99"/>
        </w:rPr>
        <w:t> </w:t>
      </w:r>
      <w:r>
        <w:rPr/>
        <w:t>Commonwealth Superannuation Scheme (CSS); the Military Superannuation</w:t>
      </w:r>
      <w:r>
        <w:rPr>
          <w:spacing w:val="6"/>
        </w:rPr>
        <w:t> </w:t>
      </w:r>
      <w:r>
        <w:rPr/>
        <w:t>and</w:t>
      </w:r>
      <w:r>
        <w:rPr>
          <w:w w:val="99"/>
        </w:rPr>
        <w:t> </w:t>
      </w:r>
      <w:r>
        <w:rPr/>
        <w:t>Benefits</w:t>
      </w:r>
      <w:r>
        <w:rPr>
          <w:spacing w:val="31"/>
        </w:rPr>
        <w:t> </w:t>
      </w:r>
      <w:r>
        <w:rPr/>
        <w:t>Scheme</w:t>
      </w:r>
      <w:r>
        <w:rPr>
          <w:spacing w:val="32"/>
        </w:rPr>
        <w:t> </w:t>
      </w:r>
      <w:r>
        <w:rPr/>
        <w:t>(MSBS);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Australian</w:t>
      </w:r>
      <w:r>
        <w:rPr>
          <w:spacing w:val="31"/>
        </w:rPr>
        <w:t> </w:t>
      </w:r>
      <w:r>
        <w:rPr/>
        <w:t>Defence</w:t>
      </w:r>
      <w:r>
        <w:rPr>
          <w:spacing w:val="35"/>
        </w:rPr>
        <w:t> </w:t>
      </w:r>
      <w:r>
        <w:rPr/>
        <w:t>Force</w:t>
      </w:r>
      <w:r>
        <w:rPr>
          <w:spacing w:val="32"/>
        </w:rPr>
        <w:t> </w:t>
      </w:r>
      <w:r>
        <w:rPr/>
        <w:t>Superannuation</w:t>
      </w:r>
      <w:r>
        <w:rPr>
          <w:spacing w:val="31"/>
        </w:rPr>
        <w:t> </w:t>
      </w:r>
      <w:r>
        <w:rPr/>
        <w:t>Scheme</w:t>
      </w:r>
      <w:r>
        <w:rPr>
          <w:w w:val="99"/>
        </w:rPr>
        <w:t> </w:t>
      </w:r>
      <w:r>
        <w:rPr>
          <w:rFonts w:ascii="Book Antiqua" w:hAnsi="Book Antiqua" w:cs="Book Antiqua" w:eastAsia="Book Antiqua"/>
        </w:rPr>
        <w:t>(ADF Super). In addition, CSC administers six ‘unfunded’ superannuation </w:t>
      </w:r>
      <w:r>
        <w:rPr>
          <w:rFonts w:ascii="Book Antiqua" w:hAnsi="Book Antiqua" w:cs="Book Antiqua" w:eastAsia="Book Antiqua"/>
          <w:spacing w:val="9"/>
        </w:rPr>
        <w:t> </w:t>
      </w:r>
      <w:r>
        <w:rPr>
          <w:rFonts w:ascii="Book Antiqua" w:hAnsi="Book Antiqua" w:cs="Book Antiqua" w:eastAsia="Book Antiqua"/>
        </w:rPr>
        <w:t>schemes:</w:t>
      </w:r>
      <w:r>
        <w:rPr>
          <w:rFonts w:ascii="Book Antiqua" w:hAnsi="Book Antiqua" w:cs="Book Antiqua" w:eastAsia="Book Antiqua"/>
          <w:w w:val="99"/>
        </w:rPr>
        <w:t> </w:t>
      </w:r>
      <w:r>
        <w:rPr/>
        <w:t>the Defence Forces Retirement Benefits Scheme (DFRB), the Defence Force</w:t>
      </w:r>
      <w:r>
        <w:rPr>
          <w:spacing w:val="46"/>
        </w:rPr>
        <w:t> </w:t>
      </w:r>
      <w:r>
        <w:rPr/>
        <w:t>Retirement</w:t>
      </w:r>
      <w:r>
        <w:rPr>
          <w:w w:val="99"/>
        </w:rPr>
        <w:t> </w:t>
      </w:r>
      <w:r>
        <w:rPr/>
        <w:t>and Death Benefits Scheme (DFRDB), the Defence Force</w:t>
      </w:r>
      <w:r>
        <w:rPr>
          <w:spacing w:val="44"/>
        </w:rPr>
        <w:t> </w:t>
      </w:r>
      <w:r>
        <w:rPr/>
        <w:t>(Superannuation)</w:t>
      </w:r>
      <w:r>
        <w:rPr>
          <w:w w:val="99"/>
        </w:rPr>
        <w:t> </w:t>
      </w:r>
      <w:r>
        <w:rPr/>
        <w:t>(Productivity Benefit) Scheme (DFSPB), the 1922 Scheme, the Papua New</w:t>
      </w:r>
      <w:r>
        <w:rPr>
          <w:spacing w:val="29"/>
        </w:rPr>
        <w:t> </w:t>
      </w:r>
      <w:r>
        <w:rPr/>
        <w:t>Guinea</w:t>
      </w:r>
      <w:r>
        <w:rPr>
          <w:w w:val="99"/>
        </w:rPr>
        <w:t> </w:t>
      </w:r>
      <w:r>
        <w:rPr/>
        <w:t>Scheme (PNG) and the Australian Defence Force Cover Scheme (ADF</w:t>
      </w:r>
      <w:r>
        <w:rPr>
          <w:spacing w:val="-27"/>
        </w:rPr>
        <w:t> </w:t>
      </w:r>
      <w:r>
        <w:rPr/>
        <w:t>Cover).</w:t>
      </w:r>
    </w:p>
    <w:p>
      <w:pPr>
        <w:spacing w:line="240" w:lineRule="auto" w:before="2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421"/>
        <w:jc w:val="both"/>
      </w:pPr>
      <w:r>
        <w:rPr/>
        <w:t>CSC</w:t>
      </w:r>
      <w:r>
        <w:rPr>
          <w:spacing w:val="37"/>
        </w:rPr>
        <w:t> </w:t>
      </w:r>
      <w:r>
        <w:rPr/>
        <w:t>seeks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achieve</w:t>
      </w:r>
      <w:r>
        <w:rPr>
          <w:spacing w:val="39"/>
        </w:rPr>
        <w:t> </w:t>
      </w:r>
      <w:r>
        <w:rPr/>
        <w:t>its</w:t>
      </w:r>
      <w:r>
        <w:rPr>
          <w:spacing w:val="36"/>
        </w:rPr>
        <w:t> </w:t>
      </w:r>
      <w:r>
        <w:rPr/>
        <w:t>outcome</w:t>
      </w:r>
      <w:r>
        <w:rPr>
          <w:spacing w:val="37"/>
        </w:rPr>
        <w:t> </w:t>
      </w:r>
      <w:r>
        <w:rPr/>
        <w:t>agreed</w:t>
      </w:r>
      <w:r>
        <w:rPr>
          <w:spacing w:val="38"/>
        </w:rPr>
        <w:t> </w:t>
      </w:r>
      <w:r>
        <w:rPr/>
        <w:t>with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government</w:t>
      </w:r>
      <w:r>
        <w:rPr>
          <w:spacing w:val="39"/>
        </w:rPr>
        <w:t> </w:t>
      </w:r>
      <w:r>
        <w:rPr/>
        <w:t>by</w:t>
      </w:r>
      <w:r>
        <w:rPr>
          <w:spacing w:val="36"/>
        </w:rPr>
        <w:t> </w:t>
      </w:r>
      <w:r>
        <w:rPr/>
        <w:t>delivering</w:t>
      </w:r>
      <w:r>
        <w:rPr>
          <w:w w:val="99"/>
        </w:rPr>
        <w:t> </w:t>
      </w:r>
      <w:r>
        <w:rPr/>
        <w:t>consistently competitive and risk-managed investment performance, efficient</w:t>
      </w:r>
      <w:r>
        <w:rPr>
          <w:spacing w:val="34"/>
        </w:rPr>
        <w:t> </w:t>
      </w:r>
      <w:r>
        <w:rPr/>
        <w:t>scheme</w:t>
      </w:r>
      <w:r>
        <w:rPr>
          <w:w w:val="99"/>
        </w:rPr>
        <w:t> </w:t>
      </w:r>
      <w:r>
        <w:rPr/>
        <w:t>administration for contributors and beneficiaries and effective interaction with </w:t>
      </w:r>
      <w:r>
        <w:rPr>
          <w:spacing w:val="24"/>
        </w:rPr>
        <w:t> </w:t>
      </w:r>
      <w:r>
        <w:rPr/>
        <w:t>its</w:t>
      </w:r>
      <w:r>
        <w:rPr>
          <w:w w:val="99"/>
        </w:rPr>
        <w:t> </w:t>
      </w:r>
      <w:r>
        <w:rPr/>
        <w:t>other</w:t>
      </w:r>
      <w:r>
        <w:rPr>
          <w:spacing w:val="-8"/>
        </w:rPr>
        <w:t> </w:t>
      </w:r>
      <w:r>
        <w:rPr/>
        <w:t>stakeholders.</w:t>
      </w:r>
    </w:p>
    <w:p>
      <w:pPr>
        <w:spacing w:line="240" w:lineRule="auto" w:before="2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417"/>
        <w:jc w:val="both"/>
      </w:pPr>
      <w:r>
        <w:rPr/>
        <w:t>CSC aspires to maintain its leadership position as a superannuation provider of</w:t>
      </w:r>
      <w:r>
        <w:rPr>
          <w:spacing w:val="7"/>
        </w:rPr>
        <w:t> </w:t>
      </w:r>
      <w:r>
        <w:rPr/>
        <w:t>choice</w:t>
      </w:r>
      <w:r>
        <w:rPr>
          <w:w w:val="99"/>
        </w:rPr>
        <w:t> </w:t>
      </w:r>
      <w:r>
        <w:rPr/>
        <w:t>in the Commonwealth sector. CSC will work with the government to improve</w:t>
      </w:r>
      <w:r>
        <w:rPr>
          <w:spacing w:val="-3"/>
        </w:rPr>
        <w:t> </w:t>
      </w:r>
      <w:r>
        <w:rPr/>
        <w:t>or</w:t>
      </w:r>
      <w:r>
        <w:rPr>
          <w:w w:val="99"/>
        </w:rPr>
        <w:t> </w:t>
      </w:r>
      <w:r>
        <w:rPr/>
        <w:t>modernise scheme design and will work to improve service to</w:t>
      </w:r>
      <w:r>
        <w:rPr>
          <w:spacing w:val="-31"/>
        </w:rPr>
        <w:t> </w:t>
      </w:r>
      <w:r>
        <w:rPr/>
        <w:t>members.</w:t>
      </w:r>
    </w:p>
    <w:p>
      <w:pPr>
        <w:spacing w:line="240" w:lineRule="auto" w:before="3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423"/>
        <w:jc w:val="both"/>
      </w:pPr>
      <w:r>
        <w:rPr/>
        <w:t>As a holder of licences from both Australian Prudential Regulation Authority</w:t>
      </w:r>
      <w:r>
        <w:rPr>
          <w:spacing w:val="41"/>
        </w:rPr>
        <w:t> </w:t>
      </w:r>
      <w:r>
        <w:rPr/>
        <w:t>(APRA)</w:t>
      </w:r>
      <w:r>
        <w:rPr>
          <w:w w:val="99"/>
        </w:rPr>
        <w:t> </w:t>
      </w:r>
      <w:r>
        <w:rPr/>
        <w:t>and</w:t>
      </w:r>
      <w:r>
        <w:rPr>
          <w:spacing w:val="19"/>
        </w:rPr>
        <w:t> </w:t>
      </w:r>
      <w:r>
        <w:rPr/>
        <w:t>Australian</w:t>
      </w:r>
      <w:r>
        <w:rPr>
          <w:spacing w:val="19"/>
        </w:rPr>
        <w:t> </w:t>
      </w:r>
      <w:r>
        <w:rPr/>
        <w:t>Securities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Investments</w:t>
      </w:r>
      <w:r>
        <w:rPr>
          <w:spacing w:val="18"/>
        </w:rPr>
        <w:t> </w:t>
      </w:r>
      <w:r>
        <w:rPr/>
        <w:t>Commission</w:t>
      </w:r>
      <w:r>
        <w:rPr>
          <w:spacing w:val="17"/>
        </w:rPr>
        <w:t> </w:t>
      </w:r>
      <w:r>
        <w:rPr/>
        <w:t>(ASIC),</w:t>
      </w:r>
      <w:r>
        <w:rPr>
          <w:spacing w:val="19"/>
        </w:rPr>
        <w:t> </w:t>
      </w:r>
      <w:r>
        <w:rPr/>
        <w:t>CSC</w:t>
      </w:r>
      <w:r>
        <w:rPr>
          <w:spacing w:val="19"/>
        </w:rPr>
        <w:t> </w:t>
      </w:r>
      <w:r>
        <w:rPr/>
        <w:t>will</w:t>
      </w:r>
      <w:r>
        <w:rPr>
          <w:spacing w:val="17"/>
        </w:rPr>
        <w:t> </w:t>
      </w:r>
      <w:r>
        <w:rPr/>
        <w:t>continue</w:t>
      </w:r>
      <w:r>
        <w:rPr>
          <w:spacing w:val="19"/>
        </w:rPr>
        <w:t> </w:t>
      </w:r>
      <w:r>
        <w:rPr/>
        <w:t>to</w:t>
      </w:r>
      <w:r>
        <w:rPr>
          <w:spacing w:val="-1"/>
          <w:w w:val="99"/>
        </w:rPr>
        <w:t> </w:t>
      </w:r>
      <w:r>
        <w:rPr/>
        <w:t>ensure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highest</w:t>
      </w:r>
      <w:r>
        <w:rPr>
          <w:spacing w:val="43"/>
        </w:rPr>
        <w:t> </w:t>
      </w:r>
      <w:r>
        <w:rPr/>
        <w:t>standards</w:t>
      </w:r>
      <w:r>
        <w:rPr>
          <w:spacing w:val="41"/>
        </w:rPr>
        <w:t> </w:t>
      </w:r>
      <w:r>
        <w:rPr/>
        <w:t>are</w:t>
      </w:r>
      <w:r>
        <w:rPr>
          <w:spacing w:val="42"/>
        </w:rPr>
        <w:t> </w:t>
      </w:r>
      <w:r>
        <w:rPr/>
        <w:t>maintained</w:t>
      </w:r>
      <w:r>
        <w:rPr>
          <w:spacing w:val="42"/>
        </w:rPr>
        <w:t> </w:t>
      </w:r>
      <w:r>
        <w:rPr/>
        <w:t>and</w:t>
      </w:r>
      <w:r>
        <w:rPr>
          <w:spacing w:val="44"/>
        </w:rPr>
        <w:t> </w:t>
      </w:r>
      <w:r>
        <w:rPr/>
        <w:t>will</w:t>
      </w:r>
      <w:r>
        <w:rPr>
          <w:spacing w:val="41"/>
        </w:rPr>
        <w:t> </w:t>
      </w:r>
      <w:r>
        <w:rPr/>
        <w:t>seek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meet</w:t>
      </w:r>
      <w:r>
        <w:rPr>
          <w:spacing w:val="41"/>
        </w:rPr>
        <w:t> </w:t>
      </w:r>
      <w:r>
        <w:rPr/>
        <w:t>all</w:t>
      </w:r>
      <w:r>
        <w:rPr>
          <w:spacing w:val="41"/>
        </w:rPr>
        <w:t> </w:t>
      </w:r>
      <w:r>
        <w:rPr/>
        <w:t>compliance</w:t>
      </w:r>
      <w:r>
        <w:rPr>
          <w:w w:val="99"/>
        </w:rPr>
        <w:t> </w:t>
      </w:r>
      <w:r>
        <w:rPr/>
        <w:t>obligations.</w:t>
      </w:r>
    </w:p>
    <w:p>
      <w:pPr>
        <w:spacing w:after="0" w:line="252" w:lineRule="auto"/>
        <w:jc w:val="both"/>
        <w:sectPr>
          <w:headerReference w:type="even" r:id="rId9"/>
          <w:headerReference w:type="default" r:id="rId10"/>
          <w:pgSz w:w="11910" w:h="16840"/>
          <w:pgMar w:header="1930" w:footer="1901" w:top="2120" w:bottom="2100" w:left="1680" w:right="1680"/>
        </w:sectPr>
      </w:pPr>
    </w:p>
    <w:p>
      <w:pPr>
        <w:spacing w:line="240" w:lineRule="auto" w:before="0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Heading2"/>
        <w:numPr>
          <w:ilvl w:val="1"/>
          <w:numId w:val="3"/>
        </w:numPr>
        <w:tabs>
          <w:tab w:pos="985" w:val="left" w:leader="none"/>
        </w:tabs>
        <w:spacing w:line="240" w:lineRule="auto" w:before="66" w:after="0"/>
        <w:ind w:left="984" w:right="0" w:hanging="566"/>
        <w:jc w:val="both"/>
        <w:rPr>
          <w:b w:val="0"/>
          <w:bCs w:val="0"/>
        </w:rPr>
      </w:pPr>
      <w:bookmarkStart w:name="_TOC_250006" w:id="3"/>
      <w:r>
        <w:rPr>
          <w:sz w:val="26"/>
        </w:rPr>
        <w:t>E</w:t>
      </w:r>
      <w:r>
        <w:rPr/>
        <w:t>NTITY RESOURCE</w:t>
      </w:r>
      <w:r>
        <w:rPr>
          <w:spacing w:val="-5"/>
        </w:rPr>
        <w:t> </w:t>
      </w:r>
      <w:r>
        <w:rPr/>
        <w:t>STATEMENT</w:t>
      </w:r>
      <w:bookmarkEnd w:id="3"/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49" w:lineRule="auto"/>
        <w:ind w:right="417"/>
        <w:jc w:val="both"/>
      </w:pPr>
      <w:r>
        <w:rPr/>
        <w:t>Table</w:t>
      </w:r>
      <w:r>
        <w:rPr>
          <w:spacing w:val="17"/>
        </w:rPr>
        <w:t> </w:t>
      </w:r>
      <w:r>
        <w:rPr/>
        <w:t>1.1</w:t>
      </w:r>
      <w:r>
        <w:rPr>
          <w:spacing w:val="15"/>
        </w:rPr>
        <w:t> </w:t>
      </w:r>
      <w:r>
        <w:rPr/>
        <w:t>shows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total</w:t>
      </w:r>
      <w:r>
        <w:rPr>
          <w:spacing w:val="16"/>
        </w:rPr>
        <w:t> </w:t>
      </w:r>
      <w:r>
        <w:rPr/>
        <w:t>funding</w:t>
      </w:r>
      <w:r>
        <w:rPr>
          <w:spacing w:val="16"/>
        </w:rPr>
        <w:t> </w:t>
      </w:r>
      <w:r>
        <w:rPr/>
        <w:t>from</w:t>
      </w:r>
      <w:r>
        <w:rPr>
          <w:spacing w:val="15"/>
        </w:rPr>
        <w:t> </w:t>
      </w:r>
      <w:r>
        <w:rPr/>
        <w:t>all</w:t>
      </w:r>
      <w:r>
        <w:rPr>
          <w:spacing w:val="15"/>
        </w:rPr>
        <w:t> </w:t>
      </w:r>
      <w:r>
        <w:rPr/>
        <w:t>sources</w:t>
      </w:r>
      <w:r>
        <w:rPr>
          <w:spacing w:val="16"/>
        </w:rPr>
        <w:t> </w:t>
      </w:r>
      <w:r>
        <w:rPr/>
        <w:t>available</w:t>
      </w:r>
      <w:r>
        <w:rPr>
          <w:spacing w:val="17"/>
        </w:rPr>
        <w:t> </w:t>
      </w:r>
      <w:r>
        <w:rPr/>
        <w:t>to</w:t>
      </w:r>
      <w:r>
        <w:rPr>
          <w:spacing w:val="21"/>
        </w:rPr>
        <w:t> </w:t>
      </w:r>
      <w:r>
        <w:rPr/>
        <w:t>CSC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its</w:t>
      </w:r>
      <w:r>
        <w:rPr>
          <w:spacing w:val="15"/>
        </w:rPr>
        <w:t> </w:t>
      </w:r>
      <w:r>
        <w:rPr/>
        <w:t>operations</w:t>
      </w:r>
      <w:r>
        <w:rPr>
          <w:w w:val="99"/>
        </w:rPr>
        <w:t> </w:t>
      </w:r>
      <w:r>
        <w:rPr/>
        <w:t>and to deliver programs and services on behalf of the</w:t>
      </w:r>
      <w:r>
        <w:rPr>
          <w:spacing w:val="-28"/>
        </w:rPr>
        <w:t> </w:t>
      </w:r>
      <w:r>
        <w:rPr/>
        <w:t>Government.</w:t>
      </w:r>
    </w:p>
    <w:p>
      <w:pPr>
        <w:spacing w:line="240" w:lineRule="auto" w:before="7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49" w:lineRule="auto"/>
        <w:ind w:right="414"/>
        <w:jc w:val="both"/>
        <w:rPr>
          <w:rFonts w:ascii="Book Antiqua" w:hAnsi="Book Antiqua" w:cs="Book Antiqua" w:eastAsia="Book Antiqua"/>
        </w:rPr>
      </w:pPr>
      <w:r>
        <w:rPr/>
        <w:t>The table summarises how resources will be applied by outcome (government</w:t>
      </w:r>
      <w:r>
        <w:rPr>
          <w:spacing w:val="-29"/>
        </w:rPr>
        <w:t> </w:t>
      </w:r>
      <w:r>
        <w:rPr/>
        <w:t>strategic</w:t>
      </w:r>
      <w:r>
        <w:rPr>
          <w:spacing w:val="-1"/>
          <w:w w:val="99"/>
        </w:rPr>
        <w:t> </w:t>
      </w:r>
      <w:r>
        <w:rPr/>
        <w:t>policy objectives) and by administered (on behalf of the Government or the public)</w:t>
      </w:r>
      <w:r>
        <w:rPr>
          <w:spacing w:val="-20"/>
        </w:rPr>
        <w:t> </w:t>
      </w:r>
      <w:r>
        <w:rPr/>
        <w:t>and</w:t>
      </w:r>
      <w:r>
        <w:rPr>
          <w:w w:val="99"/>
        </w:rPr>
        <w:t> </w:t>
      </w:r>
      <w:r>
        <w:rPr>
          <w:rFonts w:ascii="Book Antiqua" w:hAnsi="Book Antiqua" w:cs="Book Antiqua" w:eastAsia="Book Antiqua"/>
        </w:rPr>
        <w:t>departmental (for CSC’s operations)</w:t>
      </w:r>
      <w:r>
        <w:rPr>
          <w:rFonts w:ascii="Book Antiqua" w:hAnsi="Book Antiqua" w:cs="Book Antiqua" w:eastAsia="Book Antiqua"/>
          <w:spacing w:val="-13"/>
        </w:rPr>
        <w:t> </w:t>
      </w:r>
      <w:r>
        <w:rPr>
          <w:rFonts w:ascii="Book Antiqua" w:hAnsi="Book Antiqua" w:cs="Book Antiqua" w:eastAsia="Book Antiqua"/>
        </w:rPr>
        <w:t>classification.</w:t>
      </w:r>
    </w:p>
    <w:p>
      <w:pPr>
        <w:spacing w:line="240" w:lineRule="auto" w:before="7"/>
        <w:rPr>
          <w:rFonts w:ascii="Book Antiqua" w:hAnsi="Book Antiqua" w:cs="Book Antiqua" w:eastAsia="Book Antiqua"/>
          <w:sz w:val="19"/>
          <w:szCs w:val="19"/>
        </w:rPr>
      </w:pPr>
    </w:p>
    <w:p>
      <w:pPr>
        <w:spacing w:line="249" w:lineRule="auto" w:before="0"/>
        <w:ind w:left="418" w:right="423" w:firstLine="0"/>
        <w:jc w:val="both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sz w:val="20"/>
          <w:szCs w:val="20"/>
        </w:rPr>
        <w:t>For</w:t>
      </w:r>
      <w:r>
        <w:rPr>
          <w:rFonts w:ascii="Book Antiqua" w:hAnsi="Book Antiqua" w:cs="Book Antiqua" w:eastAsia="Book Antiqua"/>
          <w:spacing w:val="1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more</w:t>
      </w:r>
      <w:r>
        <w:rPr>
          <w:rFonts w:ascii="Book Antiqua" w:hAnsi="Book Antiqua" w:cs="Book Antiqua" w:eastAsia="Book Antiqua"/>
          <w:spacing w:val="17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detailed</w:t>
      </w:r>
      <w:r>
        <w:rPr>
          <w:rFonts w:ascii="Book Antiqua" w:hAnsi="Book Antiqua" w:cs="Book Antiqua" w:eastAsia="Book Antiqua"/>
          <w:spacing w:val="1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information</w:t>
      </w:r>
      <w:r>
        <w:rPr>
          <w:rFonts w:ascii="Book Antiqua" w:hAnsi="Book Antiqua" w:cs="Book Antiqua" w:eastAsia="Book Antiqua"/>
          <w:spacing w:val="17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on</w:t>
      </w:r>
      <w:r>
        <w:rPr>
          <w:rFonts w:ascii="Book Antiqua" w:hAnsi="Book Antiqua" w:cs="Book Antiqua" w:eastAsia="Book Antiqua"/>
          <w:spacing w:val="15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special</w:t>
      </w:r>
      <w:r>
        <w:rPr>
          <w:rFonts w:ascii="Book Antiqua" w:hAnsi="Book Antiqua" w:cs="Book Antiqua" w:eastAsia="Book Antiqua"/>
          <w:spacing w:val="1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accounts</w:t>
      </w:r>
      <w:r>
        <w:rPr>
          <w:rFonts w:ascii="Book Antiqua" w:hAnsi="Book Antiqua" w:cs="Book Antiqua" w:eastAsia="Book Antiqua"/>
          <w:spacing w:val="17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and</w:t>
      </w:r>
      <w:r>
        <w:rPr>
          <w:rFonts w:ascii="Book Antiqua" w:hAnsi="Book Antiqua" w:cs="Book Antiqua" w:eastAsia="Book Antiqua"/>
          <w:spacing w:val="1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special</w:t>
      </w:r>
      <w:r>
        <w:rPr>
          <w:rFonts w:ascii="Book Antiqua" w:hAnsi="Book Antiqua" w:cs="Book Antiqua" w:eastAsia="Book Antiqua"/>
          <w:spacing w:val="1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appropriations,</w:t>
      </w:r>
      <w:r>
        <w:rPr>
          <w:rFonts w:ascii="Book Antiqua" w:hAnsi="Book Antiqua" w:cs="Book Antiqua" w:eastAsia="Book Antiqua"/>
          <w:spacing w:val="1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please</w:t>
      </w:r>
      <w:r>
        <w:rPr>
          <w:rFonts w:ascii="Book Antiqua" w:hAnsi="Book Antiqua" w:cs="Book Antiqua" w:eastAsia="Book Antiqua"/>
          <w:w w:val="9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refer to </w:t>
      </w:r>
      <w:r>
        <w:rPr>
          <w:rFonts w:ascii="Book Antiqua" w:hAnsi="Book Antiqua" w:cs="Book Antiqua" w:eastAsia="Book Antiqua"/>
          <w:i/>
          <w:sz w:val="20"/>
          <w:szCs w:val="20"/>
        </w:rPr>
        <w:t>Budget Paper No. 4 </w:t>
      </w:r>
      <w:r>
        <w:rPr>
          <w:rFonts w:ascii="Book Antiqua" w:hAnsi="Book Antiqua" w:cs="Book Antiqua" w:eastAsia="Book Antiqua"/>
          <w:i/>
          <w:sz w:val="20"/>
          <w:szCs w:val="20"/>
        </w:rPr>
        <w:t>– </w:t>
      </w:r>
      <w:r>
        <w:rPr>
          <w:rFonts w:ascii="Book Antiqua" w:hAnsi="Book Antiqua" w:cs="Book Antiqua" w:eastAsia="Book Antiqua"/>
          <w:i/>
          <w:sz w:val="20"/>
          <w:szCs w:val="20"/>
        </w:rPr>
        <w:t>Agency</w:t>
      </w:r>
      <w:r>
        <w:rPr>
          <w:rFonts w:ascii="Book Antiqua" w:hAnsi="Book Antiqua" w:cs="Book Antiqua" w:eastAsia="Book Antiqua"/>
          <w:i/>
          <w:spacing w:val="-20"/>
          <w:sz w:val="20"/>
          <w:szCs w:val="20"/>
        </w:rPr>
        <w:t> </w:t>
      </w:r>
      <w:r>
        <w:rPr>
          <w:rFonts w:ascii="Book Antiqua" w:hAnsi="Book Antiqua" w:cs="Book Antiqua" w:eastAsia="Book Antiqua"/>
          <w:i/>
          <w:sz w:val="20"/>
          <w:szCs w:val="20"/>
        </w:rPr>
        <w:t>Resourcing</w:t>
      </w:r>
      <w:r>
        <w:rPr>
          <w:rFonts w:ascii="Book Antiqua" w:hAnsi="Book Antiqua" w:cs="Book Antiqua" w:eastAsia="Book Antiqua"/>
          <w:sz w:val="20"/>
          <w:szCs w:val="20"/>
        </w:rPr>
        <w:t>.</w:t>
      </w:r>
    </w:p>
    <w:p>
      <w:pPr>
        <w:spacing w:line="240" w:lineRule="auto" w:before="5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417"/>
        <w:jc w:val="both"/>
      </w:pPr>
      <w:r>
        <w:rPr/>
        <w:t>Information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this</w:t>
      </w:r>
      <w:r>
        <w:rPr>
          <w:spacing w:val="36"/>
        </w:rPr>
        <w:t> </w:t>
      </w:r>
      <w:r>
        <w:rPr/>
        <w:t>table</w:t>
      </w:r>
      <w:r>
        <w:rPr>
          <w:spacing w:val="37"/>
        </w:rPr>
        <w:t> </w:t>
      </w:r>
      <w:r>
        <w:rPr/>
        <w:t>is</w:t>
      </w:r>
      <w:r>
        <w:rPr>
          <w:spacing w:val="36"/>
        </w:rPr>
        <w:t> </w:t>
      </w:r>
      <w:r>
        <w:rPr/>
        <w:t>presented</w:t>
      </w:r>
      <w:r>
        <w:rPr>
          <w:spacing w:val="38"/>
        </w:rPr>
        <w:t> </w:t>
      </w:r>
      <w:r>
        <w:rPr/>
        <w:t>on</w:t>
      </w:r>
      <w:r>
        <w:rPr>
          <w:spacing w:val="36"/>
        </w:rPr>
        <w:t> </w:t>
      </w:r>
      <w:r>
        <w:rPr/>
        <w:t>a</w:t>
      </w:r>
      <w:r>
        <w:rPr>
          <w:spacing w:val="38"/>
        </w:rPr>
        <w:t> </w:t>
      </w:r>
      <w:r>
        <w:rPr/>
        <w:t>resourcing</w:t>
      </w:r>
      <w:r>
        <w:rPr>
          <w:spacing w:val="36"/>
        </w:rPr>
        <w:t> </w:t>
      </w:r>
      <w:r>
        <w:rPr/>
        <w:t>(that</w:t>
      </w:r>
      <w:r>
        <w:rPr>
          <w:spacing w:val="36"/>
        </w:rPr>
        <w:t> </w:t>
      </w:r>
      <w:r>
        <w:rPr/>
        <w:t>is,</w:t>
      </w:r>
      <w:r>
        <w:rPr>
          <w:spacing w:val="43"/>
        </w:rPr>
        <w:t> </w:t>
      </w:r>
      <w:r>
        <w:rPr/>
        <w:t>appropriations/cash</w:t>
      </w:r>
      <w:r>
        <w:rPr>
          <w:w w:val="99"/>
        </w:rPr>
        <w:t> </w:t>
      </w:r>
      <w:r>
        <w:rPr>
          <w:rFonts w:ascii="Book Antiqua" w:hAnsi="Book Antiqua" w:cs="Book Antiqua" w:eastAsia="Book Antiqua"/>
        </w:rPr>
        <w:t>available)</w:t>
      </w:r>
      <w:r>
        <w:rPr>
          <w:rFonts w:ascii="Book Antiqua" w:hAnsi="Book Antiqua" w:cs="Book Antiqua" w:eastAsia="Book Antiqua"/>
          <w:spacing w:val="16"/>
        </w:rPr>
        <w:t> </w:t>
      </w:r>
      <w:r>
        <w:rPr>
          <w:rFonts w:ascii="Book Antiqua" w:hAnsi="Book Antiqua" w:cs="Book Antiqua" w:eastAsia="Book Antiqua"/>
        </w:rPr>
        <w:t>basis,</w:t>
      </w:r>
      <w:r>
        <w:rPr>
          <w:rFonts w:ascii="Book Antiqua" w:hAnsi="Book Antiqua" w:cs="Book Antiqua" w:eastAsia="Book Antiqua"/>
          <w:spacing w:val="15"/>
        </w:rPr>
        <w:t> </w:t>
      </w:r>
      <w:r>
        <w:rPr>
          <w:rFonts w:ascii="Book Antiqua" w:hAnsi="Book Antiqua" w:cs="Book Antiqua" w:eastAsia="Book Antiqua"/>
        </w:rPr>
        <w:t>whilst</w:t>
      </w:r>
      <w:r>
        <w:rPr>
          <w:rFonts w:ascii="Book Antiqua" w:hAnsi="Book Antiqua" w:cs="Book Antiqua" w:eastAsia="Book Antiqua"/>
          <w:spacing w:val="14"/>
        </w:rPr>
        <w:t> </w:t>
      </w:r>
      <w:r>
        <w:rPr>
          <w:rFonts w:ascii="Book Antiqua" w:hAnsi="Book Antiqua" w:cs="Book Antiqua" w:eastAsia="Book Antiqua"/>
        </w:rPr>
        <w:t>the</w:t>
      </w:r>
      <w:r>
        <w:rPr>
          <w:rFonts w:ascii="Book Antiqua" w:hAnsi="Book Antiqua" w:cs="Book Antiqua" w:eastAsia="Book Antiqua"/>
          <w:spacing w:val="17"/>
        </w:rPr>
        <w:t> </w:t>
      </w:r>
      <w:r>
        <w:rPr>
          <w:rFonts w:ascii="Book Antiqua" w:hAnsi="Book Antiqua" w:cs="Book Antiqua" w:eastAsia="Book Antiqua"/>
        </w:rPr>
        <w:t>‘Budgeted</w:t>
      </w:r>
      <w:r>
        <w:rPr>
          <w:rFonts w:ascii="Book Antiqua" w:hAnsi="Book Antiqua" w:cs="Book Antiqua" w:eastAsia="Book Antiqua"/>
          <w:spacing w:val="15"/>
        </w:rPr>
        <w:t> </w:t>
      </w:r>
      <w:r>
        <w:rPr>
          <w:rFonts w:ascii="Book Antiqua" w:hAnsi="Book Antiqua" w:cs="Book Antiqua" w:eastAsia="Book Antiqua"/>
        </w:rPr>
        <w:t>expenses</w:t>
      </w:r>
      <w:r>
        <w:rPr>
          <w:rFonts w:ascii="Book Antiqua" w:hAnsi="Book Antiqua" w:cs="Book Antiqua" w:eastAsia="Book Antiqua"/>
          <w:spacing w:val="14"/>
        </w:rPr>
        <w:t> </w:t>
      </w:r>
      <w:r>
        <w:rPr>
          <w:rFonts w:ascii="Book Antiqua" w:hAnsi="Book Antiqua" w:cs="Book Antiqua" w:eastAsia="Book Antiqua"/>
        </w:rPr>
        <w:t>by</w:t>
      </w:r>
      <w:r>
        <w:rPr>
          <w:rFonts w:ascii="Book Antiqua" w:hAnsi="Book Antiqua" w:cs="Book Antiqua" w:eastAsia="Book Antiqua"/>
          <w:spacing w:val="14"/>
        </w:rPr>
        <w:t> </w:t>
      </w:r>
      <w:r>
        <w:rPr>
          <w:rFonts w:ascii="Book Antiqua" w:hAnsi="Book Antiqua" w:cs="Book Antiqua" w:eastAsia="Book Antiqua"/>
        </w:rPr>
        <w:t>Outcome</w:t>
      </w:r>
      <w:r>
        <w:rPr>
          <w:rFonts w:ascii="Book Antiqua" w:hAnsi="Book Antiqua" w:cs="Book Antiqua" w:eastAsia="Book Antiqua"/>
          <w:spacing w:val="15"/>
        </w:rPr>
        <w:t> </w:t>
      </w:r>
      <w:r>
        <w:rPr>
          <w:rFonts w:ascii="Book Antiqua" w:hAnsi="Book Antiqua" w:cs="Book Antiqua" w:eastAsia="Book Antiqua"/>
        </w:rPr>
        <w:t>1’</w:t>
      </w:r>
      <w:r>
        <w:rPr>
          <w:rFonts w:ascii="Book Antiqua" w:hAnsi="Book Antiqua" w:cs="Book Antiqua" w:eastAsia="Book Antiqua"/>
          <w:spacing w:val="14"/>
        </w:rPr>
        <w:t> </w:t>
      </w:r>
      <w:r>
        <w:rPr>
          <w:rFonts w:ascii="Book Antiqua" w:hAnsi="Book Antiqua" w:cs="Book Antiqua" w:eastAsia="Book Antiqua"/>
        </w:rPr>
        <w:t>tables</w:t>
      </w:r>
      <w:r>
        <w:rPr>
          <w:rFonts w:ascii="Book Antiqua" w:hAnsi="Book Antiqua" w:cs="Book Antiqua" w:eastAsia="Book Antiqua"/>
          <w:spacing w:val="14"/>
        </w:rPr>
        <w:t> </w:t>
      </w:r>
      <w:r>
        <w:rPr>
          <w:rFonts w:ascii="Book Antiqua" w:hAnsi="Book Antiqua" w:cs="Book Antiqua" w:eastAsia="Book Antiqua"/>
        </w:rPr>
        <w:t>in</w:t>
      </w:r>
      <w:r>
        <w:rPr>
          <w:rFonts w:ascii="Book Antiqua" w:hAnsi="Book Antiqua" w:cs="Book Antiqua" w:eastAsia="Book Antiqua"/>
          <w:spacing w:val="14"/>
        </w:rPr>
        <w:t> </w:t>
      </w:r>
      <w:r>
        <w:rPr>
          <w:rFonts w:ascii="Book Antiqua" w:hAnsi="Book Antiqua" w:cs="Book Antiqua" w:eastAsia="Book Antiqua"/>
        </w:rPr>
        <w:t>Section</w:t>
      </w:r>
      <w:r>
        <w:rPr>
          <w:rFonts w:ascii="Book Antiqua" w:hAnsi="Book Antiqua" w:cs="Book Antiqua" w:eastAsia="Book Antiqua"/>
          <w:spacing w:val="14"/>
        </w:rPr>
        <w:t> </w:t>
      </w:r>
      <w:r>
        <w:rPr>
          <w:rFonts w:ascii="Book Antiqua" w:hAnsi="Book Antiqua" w:cs="Book Antiqua" w:eastAsia="Book Antiqua"/>
        </w:rPr>
        <w:t>2</w:t>
      </w:r>
      <w:r>
        <w:rPr>
          <w:rFonts w:ascii="Book Antiqua" w:hAnsi="Book Antiqua" w:cs="Book Antiqua" w:eastAsia="Book Antiqua"/>
          <w:spacing w:val="15"/>
        </w:rPr>
        <w:t> </w:t>
      </w:r>
      <w:r>
        <w:rPr>
          <w:rFonts w:ascii="Book Antiqua" w:hAnsi="Book Antiqua" w:cs="Book Antiqua" w:eastAsia="Book Antiqua"/>
        </w:rPr>
        <w:t>and</w:t>
      </w:r>
      <w:r>
        <w:rPr>
          <w:rFonts w:ascii="Book Antiqua" w:hAnsi="Book Antiqua" w:cs="Book Antiqua" w:eastAsia="Book Antiqua"/>
          <w:w w:val="99"/>
        </w:rPr>
        <w:t> </w:t>
      </w:r>
      <w:r>
        <w:rPr/>
        <w:t>the</w:t>
      </w:r>
      <w:r>
        <w:rPr>
          <w:spacing w:val="-4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statements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Section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accrual</w:t>
      </w:r>
      <w:r>
        <w:rPr>
          <w:spacing w:val="-4"/>
        </w:rPr>
        <w:t> </w:t>
      </w:r>
      <w:r>
        <w:rPr/>
        <w:t>basis.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2"/>
        <w:rPr>
          <w:rFonts w:ascii="Book Antiqua" w:hAnsi="Book Antiqua" w:cs="Book Antiqua" w:eastAsia="Book Antiqua"/>
          <w:sz w:val="16"/>
          <w:szCs w:val="16"/>
        </w:rPr>
      </w:pPr>
    </w:p>
    <w:p>
      <w:pPr>
        <w:pStyle w:val="Heading3"/>
        <w:spacing w:line="240" w:lineRule="auto"/>
        <w:ind w:right="456"/>
        <w:jc w:val="left"/>
        <w:rPr>
          <w:b w:val="0"/>
          <w:bCs w:val="0"/>
        </w:rPr>
      </w:pPr>
      <w:r>
        <w:rPr/>
        <w:t>Table 1.1: Commonwealth Superannuation Corporation resource statement</w:t>
      </w:r>
      <w:r>
        <w:rPr>
          <w:spacing w:val="-14"/>
        </w:rPr>
        <w:t> </w:t>
      </w:r>
      <w:r>
        <w:rPr>
          <w:rFonts w:ascii="Arial" w:hAnsi="Arial" w:cs="Arial" w:eastAsia="Arial"/>
        </w:rPr>
        <w:t>—</w:t>
      </w:r>
      <w:r>
        <w:rPr>
          <w:rFonts w:ascii="Arial" w:hAnsi="Arial" w:cs="Arial" w:eastAsia="Arial"/>
          <w:w w:val="99"/>
        </w:rPr>
        <w:t> </w:t>
      </w:r>
      <w:r>
        <w:rPr/>
        <w:t>Budget estimates for 2018-19 as at Budget May</w:t>
      </w:r>
      <w:r>
        <w:rPr>
          <w:spacing w:val="-16"/>
        </w:rPr>
        <w:t> </w:t>
      </w:r>
      <w:r>
        <w:rPr/>
        <w:t>2018</w:t>
      </w:r>
      <w:r>
        <w:rPr>
          <w:b w:val="0"/>
          <w:bCs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3"/>
        <w:gridCol w:w="1176"/>
        <w:gridCol w:w="1182"/>
      </w:tblGrid>
      <w:tr>
        <w:trPr>
          <w:trHeight w:val="220" w:hRule="exact"/>
        </w:trPr>
        <w:tc>
          <w:tcPr>
            <w:tcW w:w="5243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6"/>
              <w:ind w:left="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Opening balance/cash reserves </w:t>
            </w:r>
            <w:r>
              <w:rPr>
                <w:rFonts w:ascii="Arial"/>
                <w:b/>
                <w:spacing w:val="4"/>
                <w:sz w:val="16"/>
              </w:rPr>
              <w:t>at </w:t>
            </w:r>
            <w:r>
              <w:rPr>
                <w:rFonts w:ascii="Arial"/>
                <w:b/>
                <w:sz w:val="16"/>
              </w:rPr>
              <w:t>1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July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2017-18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118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5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2018-19</w:t>
            </w:r>
          </w:p>
        </w:tc>
      </w:tr>
      <w:tr>
        <w:trPr>
          <w:trHeight w:val="208" w:hRule="exact"/>
        </w:trPr>
        <w:tc>
          <w:tcPr>
            <w:tcW w:w="524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Estimated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3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Estimate</w:t>
            </w:r>
          </w:p>
        </w:tc>
      </w:tr>
      <w:tr>
        <w:trPr>
          <w:trHeight w:val="208" w:hRule="exact"/>
        </w:trPr>
        <w:tc>
          <w:tcPr>
            <w:tcW w:w="524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6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actual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FFFFF"/>
            </w:tcBorders>
            <w:shd w:val="clear" w:color="auto" w:fill="E6E6E6"/>
          </w:tcPr>
          <w:p>
            <w:pPr/>
          </w:p>
        </w:tc>
      </w:tr>
      <w:tr>
        <w:trPr>
          <w:trHeight w:val="196" w:hRule="exact"/>
        </w:trPr>
        <w:tc>
          <w:tcPr>
            <w:tcW w:w="524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$'000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118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3"/>
              <w:ind w:left="7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</w:tr>
      <w:tr>
        <w:trPr>
          <w:trHeight w:val="208" w:hRule="exact"/>
        </w:trPr>
        <w:tc>
          <w:tcPr>
            <w:tcW w:w="5243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44,685</w:t>
            </w:r>
            <w:r>
              <w:rPr>
                <w:rFonts w:ascii="Arial"/>
                <w:spacing w:val="-2"/>
                <w:sz w:val="16"/>
              </w:rPr>
            </w:r>
          </w:p>
        </w:tc>
        <w:tc>
          <w:tcPr>
            <w:tcW w:w="118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6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29,577</w:t>
            </w:r>
          </w:p>
        </w:tc>
      </w:tr>
      <w:tr>
        <w:trPr>
          <w:trHeight w:val="220" w:hRule="exact"/>
        </w:trPr>
        <w:tc>
          <w:tcPr>
            <w:tcW w:w="5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Funds from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Government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91,396</w:t>
            </w:r>
            <w:r>
              <w:rPr>
                <w:rFonts w:ascii="Arial"/>
                <w:spacing w:val="-2"/>
                <w:sz w:val="16"/>
              </w:rPr>
            </w:r>
          </w:p>
        </w:tc>
        <w:tc>
          <w:tcPr>
            <w:tcW w:w="1182" w:type="dxa"/>
            <w:vMerge w:val="restart"/>
            <w:tcBorders>
              <w:top w:val="single" w:sz="5" w:space="0" w:color="000000"/>
              <w:left w:val="nil" w:sz="6" w:space="0" w:color="auto"/>
              <w:right w:val="single" w:sz="5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73,068</w:t>
            </w:r>
          </w:p>
        </w:tc>
      </w:tr>
      <w:tr>
        <w:trPr>
          <w:trHeight w:val="208" w:hRule="exact"/>
        </w:trPr>
        <w:tc>
          <w:tcPr>
            <w:tcW w:w="5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accounts</w:t>
            </w:r>
          </w:p>
        </w:tc>
        <w:tc>
          <w:tcPr>
            <w:tcW w:w="11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82" w:type="dxa"/>
            <w:vMerge/>
            <w:tcBorders>
              <w:left w:val="nil" w:sz="6" w:space="0" w:color="auto"/>
              <w:right w:val="single" w:sz="5" w:space="0" w:color="FFFFFF"/>
            </w:tcBorders>
            <w:shd w:val="clear" w:color="auto" w:fill="E6E6E6"/>
          </w:tcPr>
          <w:p>
            <w:pPr/>
          </w:p>
        </w:tc>
      </w:tr>
      <w:tr>
        <w:trPr>
          <w:trHeight w:val="209" w:hRule="exact"/>
        </w:trPr>
        <w:tc>
          <w:tcPr>
            <w:tcW w:w="5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CSC Special Account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Departmental</w:t>
            </w:r>
          </w:p>
        </w:tc>
        <w:tc>
          <w:tcPr>
            <w:tcW w:w="11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82" w:type="dxa"/>
            <w:vMerge/>
            <w:tcBorders>
              <w:left w:val="nil" w:sz="6" w:space="0" w:color="auto"/>
              <w:bottom w:val="nil" w:sz="6" w:space="0" w:color="auto"/>
              <w:right w:val="single" w:sz="5" w:space="0" w:color="FFFFFF"/>
            </w:tcBorders>
            <w:shd w:val="clear" w:color="auto" w:fill="E6E6E6"/>
          </w:tcPr>
          <w:p>
            <w:pPr/>
          </w:p>
        </w:tc>
      </w:tr>
      <w:tr>
        <w:trPr>
          <w:trHeight w:val="404" w:hRule="exact"/>
        </w:trPr>
        <w:tc>
          <w:tcPr>
            <w:tcW w:w="5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1" w:lineRule="auto" w:before="3"/>
              <w:ind w:left="183" w:right="30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Services </w:t>
            </w:r>
            <w:r>
              <w:rPr>
                <w:rFonts w:ascii="Arial"/>
                <w:spacing w:val="-4"/>
                <w:sz w:val="16"/>
              </w:rPr>
              <w:t>for </w:t>
            </w:r>
            <w:r>
              <w:rPr>
                <w:rFonts w:ascii="Arial"/>
                <w:sz w:val="16"/>
              </w:rPr>
              <w:t>Other Entities </w:t>
            </w:r>
            <w:r>
              <w:rPr>
                <w:rFonts w:ascii="Arial"/>
                <w:spacing w:val="-3"/>
                <w:sz w:val="16"/>
              </w:rPr>
              <w:t>and </w:t>
            </w:r>
            <w:r>
              <w:rPr>
                <w:rFonts w:ascii="Arial"/>
                <w:spacing w:val="-4"/>
                <w:sz w:val="16"/>
              </w:rPr>
              <w:t>Trust </w:t>
            </w:r>
            <w:r>
              <w:rPr>
                <w:rFonts w:ascii="Arial"/>
                <w:sz w:val="16"/>
              </w:rPr>
              <w:t>Moneys CSC Special</w:t>
            </w:r>
            <w:r>
              <w:rPr>
                <w:rFonts w:ascii="Arial"/>
                <w:spacing w:val="39"/>
                <w:sz w:val="16"/>
              </w:rPr>
              <w:t> </w:t>
            </w:r>
            <w:r>
              <w:rPr>
                <w:rFonts w:ascii="Arial"/>
                <w:sz w:val="16"/>
              </w:rPr>
              <w:t>Account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z w:val="16"/>
              </w:rPr>
              <w:t>Administered</w:t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1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3"/>
                <w:sz w:val="16"/>
              </w:rPr>
              <w:t>130,474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118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01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131,474</w:t>
            </w:r>
          </w:p>
        </w:tc>
      </w:tr>
      <w:tr>
        <w:trPr>
          <w:trHeight w:val="208" w:hRule="exact"/>
        </w:trPr>
        <w:tc>
          <w:tcPr>
            <w:tcW w:w="5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Total </w:t>
            </w: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accounts</w:t>
            </w:r>
          </w:p>
        </w:tc>
        <w:tc>
          <w:tcPr>
            <w:tcW w:w="11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3"/>
                <w:sz w:val="16"/>
              </w:rPr>
              <w:t>221,870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118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204,542</w:t>
            </w:r>
          </w:p>
        </w:tc>
      </w:tr>
      <w:tr>
        <w:trPr>
          <w:trHeight w:val="208" w:hRule="exact"/>
        </w:trPr>
        <w:tc>
          <w:tcPr>
            <w:tcW w:w="5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 funds from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Government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3"/>
                <w:sz w:val="16"/>
              </w:rPr>
              <w:t>221,870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118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204,542</w:t>
            </w:r>
            <w:r>
              <w:rPr>
                <w:rFonts w:ascii="Arial"/>
                <w:spacing w:val="-3"/>
                <w:sz w:val="16"/>
              </w:rPr>
            </w:r>
          </w:p>
        </w:tc>
      </w:tr>
      <w:tr>
        <w:trPr>
          <w:trHeight w:val="355" w:hRule="exact"/>
        </w:trPr>
        <w:tc>
          <w:tcPr>
            <w:tcW w:w="5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Funds from other</w:t>
            </w:r>
            <w:r>
              <w:rPr>
                <w:rFonts w:ascii="Arial"/>
                <w:b/>
                <w:spacing w:val="-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sources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9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4"/>
                <w:w w:val="95"/>
                <w:sz w:val="16"/>
              </w:rPr>
              <w:t>132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82" w:type="dxa"/>
            <w:vMerge w:val="restart"/>
            <w:tcBorders>
              <w:top w:val="single" w:sz="5" w:space="0" w:color="000000"/>
              <w:left w:val="nil" w:sz="6" w:space="0" w:color="auto"/>
              <w:right w:val="single" w:sz="5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7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95"/>
                <w:sz w:val="16"/>
              </w:rPr>
              <w:t>132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8" w:hRule="exact"/>
        </w:trPr>
        <w:tc>
          <w:tcPr>
            <w:tcW w:w="5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Interest</w:t>
            </w:r>
          </w:p>
        </w:tc>
        <w:tc>
          <w:tcPr>
            <w:tcW w:w="11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82" w:type="dxa"/>
            <w:vMerge/>
            <w:tcBorders>
              <w:left w:val="nil" w:sz="6" w:space="0" w:color="auto"/>
              <w:bottom w:val="nil" w:sz="6" w:space="0" w:color="auto"/>
              <w:right w:val="single" w:sz="5" w:space="0" w:color="FFFFFF"/>
            </w:tcBorders>
            <w:shd w:val="clear" w:color="auto" w:fill="E6E6E6"/>
          </w:tcPr>
          <w:p>
            <w:pPr/>
          </w:p>
        </w:tc>
      </w:tr>
      <w:tr>
        <w:trPr>
          <w:trHeight w:val="196" w:hRule="exact"/>
        </w:trPr>
        <w:tc>
          <w:tcPr>
            <w:tcW w:w="5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Sale of </w:t>
            </w:r>
            <w:r>
              <w:rPr>
                <w:rFonts w:ascii="Arial"/>
                <w:spacing w:val="-4"/>
                <w:sz w:val="16"/>
              </w:rPr>
              <w:t>goods </w:t>
            </w:r>
            <w:r>
              <w:rPr>
                <w:rFonts w:ascii="Arial"/>
                <w:spacing w:val="-3"/>
                <w:sz w:val="16"/>
              </w:rPr>
              <w:t>and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services</w:t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6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38,427</w:t>
            </w:r>
            <w:r>
              <w:rPr>
                <w:rFonts w:ascii="Arial"/>
                <w:spacing w:val="-2"/>
                <w:sz w:val="16"/>
              </w:rPr>
            </w:r>
          </w:p>
        </w:tc>
        <w:tc>
          <w:tcPr>
            <w:tcW w:w="118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3"/>
              <w:ind w:left="6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30,656</w:t>
            </w:r>
          </w:p>
        </w:tc>
      </w:tr>
      <w:tr>
        <w:trPr>
          <w:trHeight w:val="208" w:hRule="exact"/>
        </w:trPr>
        <w:tc>
          <w:tcPr>
            <w:tcW w:w="5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 funds from other</w:t>
            </w:r>
            <w:r>
              <w:rPr>
                <w:rFonts w:ascii="Arial"/>
                <w:b/>
                <w:spacing w:val="-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sources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2"/>
                <w:sz w:val="16"/>
              </w:rPr>
              <w:t>38,559</w:t>
            </w:r>
            <w:r>
              <w:rPr>
                <w:rFonts w:ascii="Arial"/>
                <w:spacing w:val="-2"/>
                <w:sz w:val="16"/>
              </w:rPr>
            </w:r>
          </w:p>
        </w:tc>
        <w:tc>
          <w:tcPr>
            <w:tcW w:w="118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6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30,788</w:t>
            </w:r>
            <w:r>
              <w:rPr>
                <w:rFonts w:ascii="Arial"/>
                <w:spacing w:val="-2"/>
                <w:sz w:val="16"/>
              </w:rPr>
            </w:r>
          </w:p>
        </w:tc>
      </w:tr>
      <w:tr>
        <w:trPr>
          <w:trHeight w:val="306" w:hRule="exact"/>
        </w:trPr>
        <w:tc>
          <w:tcPr>
            <w:tcW w:w="5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1"/>
              <w:ind w:left="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3"/>
                <w:sz w:val="16"/>
              </w:rPr>
              <w:t>net </w:t>
            </w:r>
            <w:r>
              <w:rPr>
                <w:rFonts w:ascii="Arial"/>
                <w:b/>
                <w:sz w:val="16"/>
              </w:rPr>
              <w:t>resourcing for </w:t>
            </w:r>
            <w:r>
              <w:rPr>
                <w:rFonts w:ascii="Arial"/>
                <w:b/>
                <w:spacing w:val="2"/>
                <w:sz w:val="16"/>
              </w:rPr>
              <w:t>Commonwealth</w:t>
            </w:r>
            <w:r>
              <w:rPr>
                <w:rFonts w:ascii="Arial"/>
                <w:b/>
                <w:spacing w:val="2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Superannuation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3"/>
                <w:sz w:val="16"/>
              </w:rPr>
              <w:t>305,114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1182" w:type="dxa"/>
            <w:vMerge w:val="restart"/>
            <w:tcBorders>
              <w:top w:val="single" w:sz="5" w:space="0" w:color="000000"/>
              <w:left w:val="nil" w:sz="6" w:space="0" w:color="auto"/>
              <w:right w:val="single" w:sz="5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264,907</w:t>
            </w:r>
            <w:r>
              <w:rPr>
                <w:rFonts w:ascii="Arial"/>
                <w:spacing w:val="-3"/>
                <w:sz w:val="16"/>
              </w:rPr>
            </w:r>
          </w:p>
        </w:tc>
      </w:tr>
      <w:tr>
        <w:trPr>
          <w:trHeight w:val="196" w:hRule="exact"/>
        </w:trPr>
        <w:tc>
          <w:tcPr>
            <w:tcW w:w="52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Corporation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6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82" w:type="dxa"/>
            <w:vMerge/>
            <w:tcBorders>
              <w:left w:val="nil" w:sz="6" w:space="0" w:color="auto"/>
              <w:bottom w:val="single" w:sz="5" w:space="0" w:color="000000"/>
              <w:right w:val="single" w:sz="5" w:space="0" w:color="FFFFFF"/>
            </w:tcBorders>
            <w:shd w:val="clear" w:color="auto" w:fill="E6E6E6"/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19"/>
          <w:szCs w:val="19"/>
        </w:r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3"/>
        <w:gridCol w:w="1176"/>
        <w:gridCol w:w="1182"/>
      </w:tblGrid>
      <w:tr>
        <w:trPr>
          <w:trHeight w:val="208" w:hRule="exact"/>
        </w:trPr>
        <w:tc>
          <w:tcPr>
            <w:tcW w:w="5243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Average </w:t>
            </w:r>
            <w:r>
              <w:rPr>
                <w:rFonts w:ascii="Arial"/>
                <w:b/>
                <w:spacing w:val="-3"/>
                <w:sz w:val="16"/>
              </w:rPr>
              <w:t>staffing </w:t>
            </w:r>
            <w:r>
              <w:rPr>
                <w:rFonts w:ascii="Arial"/>
                <w:b/>
                <w:spacing w:val="3"/>
                <w:sz w:val="16"/>
              </w:rPr>
              <w:t>level </w:t>
            </w:r>
            <w:r>
              <w:rPr>
                <w:rFonts w:ascii="Arial"/>
                <w:b/>
                <w:sz w:val="16"/>
              </w:rPr>
              <w:t>(number)</w:t>
            </w:r>
            <w:r>
              <w:rPr>
                <w:rFonts w:ascii="Arial"/>
                <w:b/>
                <w:spacing w:val="3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(a)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2017-18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118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5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2018-19</w:t>
            </w:r>
          </w:p>
        </w:tc>
      </w:tr>
      <w:tr>
        <w:trPr>
          <w:trHeight w:val="208" w:hRule="exact"/>
        </w:trPr>
        <w:tc>
          <w:tcPr>
            <w:tcW w:w="5243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4"/>
                <w:w w:val="95"/>
                <w:sz w:val="16"/>
              </w:rPr>
              <w:t>466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8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right="7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95"/>
                <w:sz w:val="16"/>
              </w:rPr>
              <w:t>476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before="0"/>
        <w:ind w:left="701" w:right="543" w:hanging="284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(a) Average staffing levels reflect all staff involved in the investment and administration of the schemes.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All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employee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expenses are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paid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CSC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CSC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on-charges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scheme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portion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expenses that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are referable to the investment of the scheme</w:t>
      </w:r>
      <w:r>
        <w:rPr>
          <w:rFonts w:ascii="Arial"/>
          <w:spacing w:val="-24"/>
          <w:sz w:val="16"/>
        </w:rPr>
        <w:t> </w:t>
      </w:r>
      <w:r>
        <w:rPr>
          <w:rFonts w:ascii="Arial"/>
          <w:sz w:val="16"/>
        </w:rPr>
        <w:t>funds.</w:t>
      </w:r>
    </w:p>
    <w:p>
      <w:pPr>
        <w:spacing w:after="0"/>
        <w:jc w:val="both"/>
        <w:rPr>
          <w:rFonts w:ascii="Arial" w:hAnsi="Arial" w:cs="Arial" w:eastAsia="Arial"/>
          <w:sz w:val="16"/>
          <w:szCs w:val="16"/>
        </w:rPr>
        <w:sectPr>
          <w:pgSz w:w="11910" w:h="16840"/>
          <w:pgMar w:header="1930" w:footer="2131" w:top="2120" w:bottom="2320" w:left="1680" w:right="1680"/>
        </w:sect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 w:before="74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</w:rPr>
        <w:t>Table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1.1: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Commonwealth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Superannuation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Corporation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resource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statement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—</w:t>
      </w:r>
      <w:r>
        <w:rPr>
          <w:rFonts w:ascii="Arial" w:hAnsi="Arial" w:cs="Arial" w:eastAsia="Arial"/>
          <w:b w:val="0"/>
          <w:bCs w:val="0"/>
        </w:rPr>
      </w:r>
    </w:p>
    <w:p>
      <w:pPr>
        <w:pStyle w:val="Heading3"/>
        <w:spacing w:line="261" w:lineRule="auto"/>
        <w:ind w:right="1571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Budget</w:t>
      </w:r>
      <w:r>
        <w:rPr>
          <w:rFonts w:ascii="Arial"/>
          <w:spacing w:val="-5"/>
        </w:rPr>
        <w:t> </w:t>
      </w:r>
      <w:r>
        <w:rPr>
          <w:rFonts w:ascii="Arial"/>
        </w:rPr>
        <w:t>estimates</w:t>
      </w:r>
      <w:r>
        <w:rPr>
          <w:rFonts w:ascii="Arial"/>
          <w:spacing w:val="-5"/>
        </w:rPr>
        <w:t> </w:t>
      </w:r>
      <w:r>
        <w:rPr>
          <w:rFonts w:ascii="Arial"/>
        </w:rPr>
        <w:t>for</w:t>
      </w:r>
      <w:r>
        <w:rPr>
          <w:rFonts w:ascii="Arial"/>
          <w:spacing w:val="-5"/>
        </w:rPr>
        <w:t> </w:t>
      </w:r>
      <w:r>
        <w:rPr>
          <w:rFonts w:ascii="Arial"/>
        </w:rPr>
        <w:t>2018-19</w:t>
      </w:r>
      <w:r>
        <w:rPr>
          <w:rFonts w:ascii="Arial"/>
          <w:spacing w:val="-6"/>
        </w:rPr>
        <w:t> </w:t>
      </w:r>
      <w:r>
        <w:rPr>
          <w:rFonts w:ascii="Arial"/>
        </w:rPr>
        <w:t>as</w:t>
      </w:r>
      <w:r>
        <w:rPr>
          <w:rFonts w:ascii="Arial"/>
          <w:spacing w:val="-5"/>
        </w:rPr>
        <w:t> </w:t>
      </w:r>
      <w:r>
        <w:rPr>
          <w:rFonts w:ascii="Arial"/>
        </w:rPr>
        <w:t>at</w:t>
      </w:r>
      <w:r>
        <w:rPr>
          <w:rFonts w:ascii="Arial"/>
          <w:spacing w:val="-4"/>
        </w:rPr>
        <w:t> </w:t>
      </w:r>
      <w:r>
        <w:rPr>
          <w:rFonts w:ascii="Arial"/>
        </w:rPr>
        <w:t>Budget</w:t>
      </w:r>
      <w:r>
        <w:rPr>
          <w:rFonts w:ascii="Arial"/>
          <w:spacing w:val="-5"/>
        </w:rPr>
        <w:t> </w:t>
      </w:r>
      <w:r>
        <w:rPr>
          <w:rFonts w:ascii="Arial"/>
        </w:rPr>
        <w:t>May</w:t>
      </w:r>
      <w:r>
        <w:rPr>
          <w:rFonts w:ascii="Arial"/>
          <w:spacing w:val="-6"/>
        </w:rPr>
        <w:t> </w:t>
      </w:r>
      <w:r>
        <w:rPr>
          <w:rFonts w:ascii="Arial"/>
        </w:rPr>
        <w:t>2018</w:t>
      </w:r>
      <w:r>
        <w:rPr>
          <w:rFonts w:ascii="Arial"/>
          <w:spacing w:val="-6"/>
        </w:rPr>
        <w:t> </w:t>
      </w:r>
      <w:r>
        <w:rPr>
          <w:rFonts w:ascii="Arial"/>
        </w:rPr>
        <w:t>(continued)</w:t>
      </w:r>
      <w:r>
        <w:rPr>
          <w:rFonts w:ascii="Arial"/>
          <w:spacing w:val="-1"/>
          <w:w w:val="99"/>
        </w:rPr>
        <w:t> </w:t>
      </w:r>
      <w:r>
        <w:rPr>
          <w:rFonts w:ascii="Arial"/>
        </w:rPr>
        <w:t>Third party payments from and on behalf of other</w:t>
      </w:r>
      <w:r>
        <w:rPr>
          <w:rFonts w:ascii="Arial"/>
          <w:spacing w:val="-24"/>
        </w:rPr>
        <w:t> </w:t>
      </w:r>
      <w:r>
        <w:rPr>
          <w:rFonts w:ascii="Arial"/>
        </w:rPr>
        <w:t>entities</w:t>
      </w:r>
      <w:r>
        <w:rPr>
          <w:rFonts w:ascii="Arial"/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6"/>
        <w:gridCol w:w="1152"/>
        <w:gridCol w:w="1158"/>
      </w:tblGrid>
      <w:tr>
        <w:trPr>
          <w:trHeight w:val="816" w:hRule="exact"/>
        </w:trPr>
        <w:tc>
          <w:tcPr>
            <w:tcW w:w="513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Payments</w:t>
            </w:r>
            <w:r>
              <w:rPr>
                <w:rFonts w:ascii="Arial"/>
                <w:spacing w:val="-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made</w:t>
            </w:r>
            <w:r>
              <w:rPr>
                <w:rFonts w:ascii="Arial"/>
                <w:spacing w:val="-8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on</w:t>
            </w:r>
            <w:r>
              <w:rPr>
                <w:rFonts w:ascii="Arial"/>
                <w:spacing w:val="-8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behalf</w:t>
            </w:r>
            <w:r>
              <w:rPr>
                <w:rFonts w:ascii="Arial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of</w:t>
            </w:r>
            <w:r>
              <w:rPr>
                <w:rFonts w:ascii="Arial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another</w:t>
            </w:r>
            <w:r>
              <w:rPr>
                <w:rFonts w:ascii="Arial"/>
                <w:spacing w:val="-8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entity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 w:firstLine="95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(as </w:t>
            </w:r>
            <w:r>
              <w:rPr>
                <w:rFonts w:ascii="Arial"/>
                <w:w w:val="105"/>
                <w:sz w:val="15"/>
              </w:rPr>
              <w:t>disclosed in the </w:t>
            </w:r>
            <w:r>
              <w:rPr>
                <w:rFonts w:ascii="Arial"/>
                <w:spacing w:val="-3"/>
                <w:w w:val="105"/>
                <w:sz w:val="15"/>
              </w:rPr>
              <w:t>respective </w:t>
            </w:r>
            <w:r>
              <w:rPr>
                <w:rFonts w:ascii="Arial"/>
                <w:w w:val="105"/>
                <w:sz w:val="15"/>
              </w:rPr>
              <w:t>entity's resource</w:t>
            </w:r>
            <w:r>
              <w:rPr>
                <w:rFonts w:ascii="Arial"/>
                <w:spacing w:val="2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statement)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Finance Superannuation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Special</w:t>
            </w:r>
            <w:r>
              <w:rPr>
                <w:rFonts w:ascii="Arial"/>
                <w:b/>
                <w:spacing w:val="27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Appropriations: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17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Superannuation </w:t>
            </w:r>
            <w:r>
              <w:rPr>
                <w:rFonts w:ascii="Arial"/>
                <w:i/>
                <w:spacing w:val="2"/>
                <w:w w:val="105"/>
                <w:sz w:val="15"/>
              </w:rPr>
              <w:t>Act</w:t>
            </w:r>
            <w:r>
              <w:rPr>
                <w:rFonts w:ascii="Arial"/>
                <w:i/>
                <w:spacing w:val="-24"/>
                <w:w w:val="105"/>
                <w:sz w:val="15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5"/>
              </w:rPr>
              <w:t>1922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17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Superannuation </w:t>
            </w:r>
            <w:r>
              <w:rPr>
                <w:rFonts w:ascii="Arial"/>
                <w:i/>
                <w:spacing w:val="2"/>
                <w:w w:val="105"/>
                <w:sz w:val="15"/>
              </w:rPr>
              <w:t>Act</w:t>
            </w:r>
            <w:r>
              <w:rPr>
                <w:rFonts w:ascii="Arial"/>
                <w:i/>
                <w:spacing w:val="-24"/>
                <w:w w:val="105"/>
                <w:sz w:val="15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5"/>
              </w:rPr>
              <w:t>1976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17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Superannuation </w:t>
            </w:r>
            <w:r>
              <w:rPr>
                <w:rFonts w:ascii="Arial"/>
                <w:i/>
                <w:spacing w:val="2"/>
                <w:w w:val="105"/>
                <w:sz w:val="15"/>
              </w:rPr>
              <w:t>Act</w:t>
            </w:r>
            <w:r>
              <w:rPr>
                <w:rFonts w:ascii="Arial"/>
                <w:i/>
                <w:spacing w:val="-24"/>
                <w:w w:val="105"/>
                <w:sz w:val="15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5"/>
              </w:rPr>
              <w:t>1990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180" w:right="1054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Same-Sex Relationships </w:t>
            </w:r>
            <w:r>
              <w:rPr>
                <w:rFonts w:ascii="Arial"/>
                <w:i/>
                <w:spacing w:val="2"/>
                <w:w w:val="105"/>
                <w:sz w:val="15"/>
              </w:rPr>
              <w:t>Act </w:t>
            </w:r>
            <w:r>
              <w:rPr>
                <w:rFonts w:ascii="Arial"/>
                <w:i/>
                <w:spacing w:val="-3"/>
                <w:w w:val="105"/>
                <w:sz w:val="15"/>
              </w:rPr>
              <w:t>2008 </w:t>
            </w:r>
            <w:r>
              <w:rPr>
                <w:rFonts w:ascii="Arial"/>
                <w:w w:val="105"/>
                <w:sz w:val="15"/>
              </w:rPr>
              <w:t>(Equal </w:t>
            </w:r>
            <w:r>
              <w:rPr>
                <w:rFonts w:ascii="Arial"/>
                <w:spacing w:val="-3"/>
                <w:w w:val="105"/>
                <w:sz w:val="15"/>
              </w:rPr>
              <w:t>Treatment</w:t>
            </w:r>
            <w:r>
              <w:rPr>
                <w:rFonts w:ascii="Arial"/>
                <w:spacing w:val="-17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in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Commonwealth </w:t>
            </w:r>
            <w:r>
              <w:rPr>
                <w:rFonts w:ascii="Arial"/>
                <w:spacing w:val="-3"/>
                <w:w w:val="105"/>
                <w:sz w:val="15"/>
              </w:rPr>
              <w:t>Laws </w:t>
            </w:r>
            <w:r>
              <w:rPr>
                <w:rFonts w:ascii="Arial"/>
                <w:w w:val="105"/>
                <w:sz w:val="15"/>
              </w:rPr>
              <w:t>-</w:t>
            </w:r>
            <w:r>
              <w:rPr>
                <w:rFonts w:ascii="Arial"/>
                <w:spacing w:val="-23"/>
                <w:w w:val="105"/>
                <w:sz w:val="15"/>
              </w:rPr>
              <w:t> </w:t>
            </w:r>
            <w:r>
              <w:rPr>
                <w:rFonts w:ascii="Arial"/>
                <w:spacing w:val="-2"/>
                <w:w w:val="105"/>
                <w:sz w:val="15"/>
              </w:rPr>
              <w:t>Superannuation)</w:t>
            </w:r>
            <w:r>
              <w:rPr>
                <w:rFonts w:ascii="Arial"/>
                <w:spacing w:val="-2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180" w:right="491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3"/>
                <w:w w:val="105"/>
                <w:sz w:val="15"/>
              </w:rPr>
              <w:t>Governance </w:t>
            </w:r>
            <w:r>
              <w:rPr>
                <w:rFonts w:ascii="Arial"/>
                <w:i/>
                <w:w w:val="105"/>
                <w:sz w:val="15"/>
              </w:rPr>
              <w:t>of Australian </w:t>
            </w:r>
            <w:r>
              <w:rPr>
                <w:rFonts w:ascii="Arial"/>
                <w:i/>
                <w:spacing w:val="-3"/>
                <w:w w:val="105"/>
                <w:sz w:val="15"/>
              </w:rPr>
              <w:t>Government </w:t>
            </w:r>
            <w:r>
              <w:rPr>
                <w:rFonts w:ascii="Arial"/>
                <w:i/>
                <w:w w:val="105"/>
                <w:sz w:val="15"/>
              </w:rPr>
              <w:t>Superannuation</w:t>
            </w:r>
            <w:r>
              <w:rPr>
                <w:rFonts w:ascii="Arial"/>
                <w:i/>
                <w:spacing w:val="-26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Schemes</w:t>
            </w:r>
            <w:r>
              <w:rPr>
                <w:rFonts w:ascii="Arial"/>
                <w:i/>
                <w:w w:val="104"/>
                <w:sz w:val="15"/>
              </w:rPr>
              <w:t> </w:t>
            </w:r>
            <w:r>
              <w:rPr>
                <w:rFonts w:ascii="Arial"/>
                <w:i/>
                <w:spacing w:val="2"/>
                <w:w w:val="105"/>
                <w:sz w:val="15"/>
              </w:rPr>
              <w:t>Act</w:t>
            </w:r>
            <w:r>
              <w:rPr>
                <w:rFonts w:ascii="Arial"/>
                <w:i/>
                <w:spacing w:val="8"/>
                <w:w w:val="105"/>
                <w:sz w:val="15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5"/>
              </w:rPr>
              <w:t>2011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40" w:lineRule="auto" w:before="109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Defence Superannuation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Special</w:t>
            </w:r>
            <w:r>
              <w:rPr>
                <w:rFonts w:ascii="Arial"/>
                <w:b/>
                <w:spacing w:val="20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Appropriations: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Defence Forces Retirement Benefits </w:t>
            </w:r>
            <w:r>
              <w:rPr>
                <w:rFonts w:ascii="Arial"/>
                <w:i/>
                <w:spacing w:val="2"/>
                <w:w w:val="105"/>
                <w:sz w:val="15"/>
              </w:rPr>
              <w:t>Act</w:t>
            </w:r>
            <w:r>
              <w:rPr>
                <w:rFonts w:ascii="Arial"/>
                <w:i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5"/>
              </w:rPr>
              <w:t>1948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180" w:right="1082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Defence Force Retirement and Death Benefits </w:t>
            </w:r>
            <w:r>
              <w:rPr>
                <w:rFonts w:ascii="Arial"/>
                <w:i/>
                <w:spacing w:val="2"/>
                <w:w w:val="105"/>
                <w:sz w:val="15"/>
              </w:rPr>
              <w:t>Act</w:t>
            </w:r>
            <w:r>
              <w:rPr>
                <w:rFonts w:ascii="Arial"/>
                <w:i/>
                <w:spacing w:val="-27"/>
                <w:w w:val="105"/>
                <w:sz w:val="15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5"/>
              </w:rPr>
              <w:t>1973</w:t>
            </w:r>
            <w:r>
              <w:rPr>
                <w:rFonts w:ascii="Arial"/>
                <w:i/>
                <w:w w:val="104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Military Superannuation and Benefits </w:t>
            </w:r>
            <w:r>
              <w:rPr>
                <w:rFonts w:ascii="Arial"/>
                <w:i/>
                <w:spacing w:val="2"/>
                <w:w w:val="105"/>
                <w:sz w:val="15"/>
              </w:rPr>
              <w:t>Act</w:t>
            </w:r>
            <w:r>
              <w:rPr>
                <w:rFonts w:ascii="Arial"/>
                <w:i/>
                <w:w w:val="105"/>
                <w:sz w:val="15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5"/>
              </w:rPr>
              <w:t>1991</w:t>
            </w:r>
            <w:r>
              <w:rPr>
                <w:rFonts w:ascii="Arial"/>
                <w:i/>
                <w:w w:val="104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Australian Defence Force </w:t>
            </w:r>
            <w:r>
              <w:rPr>
                <w:rFonts w:ascii="Arial"/>
                <w:i/>
                <w:spacing w:val="-4"/>
                <w:w w:val="105"/>
                <w:sz w:val="15"/>
              </w:rPr>
              <w:t>Cover </w:t>
            </w:r>
            <w:r>
              <w:rPr>
                <w:rFonts w:ascii="Arial"/>
                <w:i/>
                <w:spacing w:val="2"/>
                <w:w w:val="105"/>
                <w:sz w:val="15"/>
              </w:rPr>
              <w:t>Act</w:t>
            </w:r>
            <w:r>
              <w:rPr>
                <w:rFonts w:ascii="Arial"/>
                <w:i/>
                <w:spacing w:val="-8"/>
                <w:w w:val="105"/>
                <w:sz w:val="15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5"/>
              </w:rPr>
              <w:t>2015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40" w:lineRule="auto" w:before="109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CSC 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draws </w:t>
            </w:r>
            <w:r>
              <w:rPr>
                <w:rFonts w:ascii="Arial"/>
                <w:b/>
                <w:w w:val="105"/>
                <w:sz w:val="15"/>
              </w:rPr>
              <w:t>on the following Finance Annual</w:t>
            </w:r>
            <w:r>
              <w:rPr>
                <w:rFonts w:ascii="Arial"/>
                <w:b/>
                <w:spacing w:val="2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Appropriations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179" w:right="3046"/>
              <w:jc w:val="both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Appropriation </w:t>
            </w:r>
            <w:r>
              <w:rPr>
                <w:rFonts w:ascii="Arial"/>
                <w:i/>
                <w:spacing w:val="2"/>
                <w:w w:val="105"/>
                <w:sz w:val="15"/>
              </w:rPr>
              <w:t>Act </w:t>
            </w:r>
            <w:r>
              <w:rPr>
                <w:rFonts w:ascii="Arial"/>
                <w:i/>
                <w:spacing w:val="-3"/>
                <w:w w:val="105"/>
                <w:sz w:val="15"/>
              </w:rPr>
              <w:t>(No.1)</w:t>
            </w:r>
            <w:r>
              <w:rPr>
                <w:rFonts w:ascii="Arial"/>
                <w:i/>
                <w:spacing w:val="-15"/>
                <w:w w:val="105"/>
                <w:sz w:val="15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5"/>
              </w:rPr>
              <w:t>(a)</w:t>
            </w:r>
            <w:r>
              <w:rPr>
                <w:rFonts w:ascii="Arial"/>
                <w:i/>
                <w:w w:val="104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Appropriation </w:t>
            </w:r>
            <w:r>
              <w:rPr>
                <w:rFonts w:ascii="Arial"/>
                <w:i/>
                <w:spacing w:val="2"/>
                <w:w w:val="105"/>
                <w:sz w:val="15"/>
              </w:rPr>
              <w:t>Act </w:t>
            </w:r>
            <w:r>
              <w:rPr>
                <w:rFonts w:ascii="Arial"/>
                <w:i/>
                <w:spacing w:val="-3"/>
                <w:w w:val="105"/>
                <w:sz w:val="15"/>
              </w:rPr>
              <w:t>(No.1)</w:t>
            </w:r>
            <w:r>
              <w:rPr>
                <w:rFonts w:ascii="Arial"/>
                <w:i/>
                <w:spacing w:val="-14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(b)</w:t>
            </w:r>
            <w:r>
              <w:rPr>
                <w:rFonts w:ascii="Arial"/>
                <w:i/>
                <w:w w:val="104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Appropriation </w:t>
            </w:r>
            <w:r>
              <w:rPr>
                <w:rFonts w:ascii="Arial"/>
                <w:i/>
                <w:spacing w:val="2"/>
                <w:w w:val="105"/>
                <w:sz w:val="15"/>
              </w:rPr>
              <w:t>Act </w:t>
            </w:r>
            <w:r>
              <w:rPr>
                <w:rFonts w:ascii="Arial"/>
                <w:i/>
                <w:spacing w:val="-3"/>
                <w:w w:val="105"/>
                <w:sz w:val="15"/>
              </w:rPr>
              <w:t>(No.2)</w:t>
            </w:r>
            <w:r>
              <w:rPr>
                <w:rFonts w:ascii="Arial"/>
                <w:i/>
                <w:spacing w:val="-16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(b)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PNG</w:t>
            </w:r>
            <w:r>
              <w:rPr>
                <w:rFonts w:asci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Scheme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Administered Appropriation</w:t>
            </w:r>
            <w:r>
              <w:rPr>
                <w:rFonts w:ascii="Arial"/>
                <w:spacing w:val="-34"/>
                <w:w w:val="105"/>
                <w:sz w:val="15"/>
              </w:rPr>
              <w:t> </w:t>
            </w:r>
            <w:r>
              <w:rPr>
                <w:rFonts w:ascii="Arial"/>
                <w:spacing w:val="2"/>
                <w:w w:val="105"/>
                <w:sz w:val="15"/>
              </w:rPr>
              <w:t>Act</w:t>
            </w:r>
            <w:r>
              <w:rPr>
                <w:rFonts w:ascii="Arial"/>
                <w:spacing w:val="2"/>
                <w:sz w:val="15"/>
              </w:rPr>
            </w:r>
          </w:p>
        </w:tc>
        <w:tc>
          <w:tcPr>
            <w:tcW w:w="11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2" w:lineRule="exact"/>
              <w:ind w:left="506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3"/>
                <w:w w:val="105"/>
                <w:sz w:val="15"/>
              </w:rPr>
              <w:t>2017-18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7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estimated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634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actual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699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15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FFFFFF"/>
            </w:tcBorders>
            <w:shd w:val="clear" w:color="auto" w:fill="E6E6E6"/>
          </w:tcPr>
          <w:p>
            <w:pPr>
              <w:pStyle w:val="TableParagraph"/>
              <w:spacing w:line="172" w:lineRule="exact"/>
              <w:ind w:left="554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2018-19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5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745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4752" w:hRule="exact"/>
        </w:trPr>
        <w:tc>
          <w:tcPr>
            <w:tcW w:w="5136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9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2"/>
                <w:sz w:val="15"/>
              </w:rPr>
              <w:t>74,802</w:t>
            </w:r>
            <w:r>
              <w:rPr>
                <w:rFonts w:ascii="Arial"/>
                <w:spacing w:val="-2"/>
                <w:sz w:val="15"/>
              </w:rPr>
            </w:r>
          </w:p>
          <w:p>
            <w:pPr>
              <w:pStyle w:val="TableParagraph"/>
              <w:spacing w:line="240" w:lineRule="auto" w:before="31"/>
              <w:ind w:right="9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2"/>
                <w:w w:val="105"/>
                <w:sz w:val="15"/>
              </w:rPr>
              <w:t>4,430,703</w:t>
            </w:r>
            <w:r>
              <w:rPr>
                <w:rFonts w:ascii="Arial"/>
                <w:spacing w:val="-2"/>
                <w:sz w:val="15"/>
              </w:rPr>
            </w:r>
          </w:p>
          <w:p>
            <w:pPr>
              <w:pStyle w:val="TableParagraph"/>
              <w:spacing w:line="240" w:lineRule="auto" w:before="31"/>
              <w:ind w:right="9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2"/>
                <w:w w:val="105"/>
                <w:sz w:val="15"/>
              </w:rPr>
              <w:t>2,088,975</w:t>
            </w:r>
            <w:r>
              <w:rPr>
                <w:rFonts w:ascii="Arial"/>
                <w:spacing w:val="-2"/>
                <w:sz w:val="15"/>
              </w:rPr>
            </w:r>
          </w:p>
          <w:p>
            <w:pPr>
              <w:pStyle w:val="TableParagraph"/>
              <w:spacing w:line="240" w:lineRule="auto" w:before="127"/>
              <w:ind w:right="94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3"/>
                <w:sz w:val="15"/>
              </w:rPr>
              <w:t>64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9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1"/>
                <w:sz w:val="15"/>
              </w:rPr>
              <w:t>1,000</w:t>
            </w:r>
            <w:r>
              <w:rPr>
                <w:rFonts w:ascii="Arial"/>
                <w:spacing w:val="-1"/>
                <w:sz w:val="15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9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2"/>
                <w:sz w:val="15"/>
              </w:rPr>
              <w:t>43,124</w:t>
            </w:r>
            <w:r>
              <w:rPr>
                <w:rFonts w:ascii="Arial"/>
                <w:spacing w:val="-2"/>
                <w:sz w:val="15"/>
              </w:rPr>
            </w:r>
          </w:p>
          <w:p>
            <w:pPr>
              <w:pStyle w:val="TableParagraph"/>
              <w:spacing w:line="240" w:lineRule="auto" w:before="31"/>
              <w:ind w:right="9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2"/>
                <w:w w:val="105"/>
                <w:sz w:val="15"/>
              </w:rPr>
              <w:t>1,614,241</w:t>
            </w:r>
            <w:r>
              <w:rPr>
                <w:rFonts w:ascii="Arial"/>
                <w:spacing w:val="-2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410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777,110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right="9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1"/>
                <w:sz w:val="15"/>
              </w:rPr>
              <w:t>1,789</w:t>
            </w:r>
            <w:r>
              <w:rPr>
                <w:rFonts w:ascii="Arial"/>
                <w:spacing w:val="-1"/>
                <w:sz w:val="15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94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3"/>
                <w:sz w:val="15"/>
              </w:rPr>
              <w:t>500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right="94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3"/>
                <w:sz w:val="15"/>
              </w:rPr>
              <w:t>309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right="94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3"/>
                <w:sz w:val="15"/>
              </w:rPr>
              <w:t>992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9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1"/>
                <w:sz w:val="15"/>
              </w:rPr>
              <w:t>6,181</w:t>
            </w:r>
            <w:r>
              <w:rPr>
                <w:rFonts w:ascii="Arial"/>
                <w:spacing w:val="-1"/>
                <w:sz w:val="15"/>
              </w:rPr>
            </w:r>
          </w:p>
        </w:tc>
        <w:tc>
          <w:tcPr>
            <w:tcW w:w="115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6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69,188</w:t>
            </w:r>
          </w:p>
          <w:p>
            <w:pPr>
              <w:pStyle w:val="TableParagraph"/>
              <w:spacing w:line="240" w:lineRule="auto" w:before="31"/>
              <w:ind w:right="6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w w:val="105"/>
                <w:sz w:val="15"/>
              </w:rPr>
              <w:t>4,515,281</w:t>
            </w:r>
            <w:r>
              <w:rPr>
                <w:rFonts w:ascii="Arial"/>
                <w:spacing w:val="-2"/>
                <w:sz w:val="15"/>
              </w:rPr>
            </w:r>
          </w:p>
          <w:p>
            <w:pPr>
              <w:pStyle w:val="TableParagraph"/>
              <w:spacing w:line="240" w:lineRule="auto" w:before="31"/>
              <w:ind w:right="6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w w:val="105"/>
                <w:sz w:val="15"/>
              </w:rPr>
              <w:t>2,129,139</w:t>
            </w:r>
            <w:r>
              <w:rPr>
                <w:rFonts w:ascii="Arial"/>
                <w:spacing w:val="-2"/>
                <w:sz w:val="15"/>
              </w:rPr>
            </w:r>
          </w:p>
          <w:p>
            <w:pPr>
              <w:pStyle w:val="TableParagraph"/>
              <w:spacing w:line="240" w:lineRule="auto" w:before="127"/>
              <w:ind w:right="70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66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6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1,000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6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39,132</w:t>
            </w:r>
          </w:p>
          <w:p>
            <w:pPr>
              <w:pStyle w:val="TableParagraph"/>
              <w:spacing w:line="240" w:lineRule="auto" w:before="31"/>
              <w:ind w:right="6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w w:val="105"/>
                <w:sz w:val="15"/>
              </w:rPr>
              <w:t>1,613,340</w:t>
            </w:r>
            <w:r>
              <w:rPr>
                <w:rFonts w:ascii="Arial"/>
                <w:spacing w:val="-2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45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783,704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right="6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8,051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70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500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right="70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391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right="70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987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9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1"/>
                <w:sz w:val="15"/>
              </w:rPr>
              <w:t>5,587</w:t>
            </w:r>
            <w:r>
              <w:rPr>
                <w:rFonts w:ascii="Arial"/>
                <w:spacing w:val="-1"/>
                <w:sz w:val="15"/>
              </w:rPr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pos="702" w:val="left" w:leader="none"/>
        </w:tabs>
        <w:spacing w:line="167" w:lineRule="exact" w:before="0" w:after="0"/>
        <w:ind w:left="701" w:right="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Compensation and Legal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Payments</w:t>
      </w:r>
    </w:p>
    <w:p>
      <w:pPr>
        <w:pStyle w:val="ListParagraph"/>
        <w:numPr>
          <w:ilvl w:val="0"/>
          <w:numId w:val="4"/>
        </w:numPr>
        <w:tabs>
          <w:tab w:pos="702" w:val="left" w:leader="none"/>
        </w:tabs>
        <w:spacing w:line="240" w:lineRule="auto" w:before="1" w:after="0"/>
        <w:ind w:left="701" w:right="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Act of Grace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Payments</w:t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 resourcing (i.e. appropriations available)</w:t>
      </w:r>
      <w:r>
        <w:rPr>
          <w:rFonts w:ascii="Arial"/>
          <w:spacing w:val="-20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pStyle w:val="Heading2"/>
        <w:numPr>
          <w:ilvl w:val="1"/>
          <w:numId w:val="3"/>
        </w:numPr>
        <w:tabs>
          <w:tab w:pos="1126" w:val="left" w:leader="none"/>
        </w:tabs>
        <w:spacing w:line="240" w:lineRule="auto" w:before="132" w:after="0"/>
        <w:ind w:left="1126" w:right="0" w:hanging="708"/>
        <w:jc w:val="left"/>
        <w:rPr>
          <w:b w:val="0"/>
          <w:bCs w:val="0"/>
        </w:rPr>
      </w:pPr>
      <w:bookmarkStart w:name="_TOC_250005" w:id="4"/>
      <w:r>
        <w:rPr>
          <w:sz w:val="26"/>
        </w:rPr>
        <w:t>B</w:t>
      </w:r>
      <w:r>
        <w:rPr/>
        <w:t>UDGET</w:t>
      </w:r>
      <w:r>
        <w:rPr>
          <w:spacing w:val="-4"/>
        </w:rPr>
        <w:t> </w:t>
      </w:r>
      <w:r>
        <w:rPr/>
        <w:t>MEASURES</w:t>
      </w:r>
      <w:bookmarkEnd w:id="4"/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456"/>
        <w:jc w:val="left"/>
      </w:pPr>
      <w:r>
        <w:rPr/>
        <w:t>No budget measures have been announced since the 2017-18 Mid-Year Economic</w:t>
      </w:r>
      <w:r>
        <w:rPr>
          <w:spacing w:val="-21"/>
        </w:rPr>
        <w:t> </w:t>
      </w:r>
      <w:r>
        <w:rPr/>
        <w:t>and</w:t>
      </w:r>
      <w:r>
        <w:rPr>
          <w:w w:val="99"/>
        </w:rPr>
        <w:t> </w:t>
      </w:r>
      <w:r>
        <w:rPr/>
        <w:t>Fiscal Outlook (MYEFO) that impact</w:t>
      </w:r>
      <w:r>
        <w:rPr>
          <w:spacing w:val="-18"/>
        </w:rPr>
        <w:t> </w:t>
      </w:r>
      <w:r>
        <w:rPr/>
        <w:t>CSC.</w:t>
      </w:r>
    </w:p>
    <w:p>
      <w:pPr>
        <w:spacing w:after="0" w:line="240" w:lineRule="auto"/>
        <w:jc w:val="left"/>
        <w:sectPr>
          <w:footerReference w:type="even" r:id="rId11"/>
          <w:footerReference w:type="default" r:id="rId12"/>
          <w:pgSz w:w="11910" w:h="16840"/>
          <w:pgMar w:footer="2131" w:header="1930" w:top="2120" w:bottom="2320" w:left="1680" w:right="1680"/>
        </w:sectPr>
      </w:pPr>
    </w:p>
    <w:p>
      <w:pPr>
        <w:spacing w:line="240" w:lineRule="auto" w:before="2"/>
        <w:rPr>
          <w:rFonts w:ascii="Book Antiqua" w:hAnsi="Book Antiqua" w:cs="Book Antiqua" w:eastAsia="Book Antiqua"/>
          <w:sz w:val="22"/>
          <w:szCs w:val="22"/>
        </w:rPr>
      </w:pPr>
    </w:p>
    <w:p>
      <w:pPr>
        <w:pStyle w:val="Heading1"/>
        <w:spacing w:line="240" w:lineRule="auto"/>
        <w:ind w:right="0"/>
        <w:jc w:val="both"/>
      </w:pPr>
      <w:bookmarkStart w:name="_TOC_250004" w:id="5"/>
      <w:r>
        <w:rPr/>
        <w:t>Section 2: Outcomes and planned</w:t>
      </w:r>
      <w:r>
        <w:rPr>
          <w:spacing w:val="-21"/>
        </w:rPr>
        <w:t> </w:t>
      </w:r>
      <w:bookmarkEnd w:id="5"/>
      <w:r>
        <w:rPr/>
        <w:t>performance</w:t>
      </w:r>
    </w:p>
    <w:p>
      <w:pPr>
        <w:spacing w:line="240" w:lineRule="auto" w:before="1"/>
        <w:rPr>
          <w:rFonts w:ascii="Arial" w:hAnsi="Arial" w:cs="Arial" w:eastAsia="Arial"/>
          <w:sz w:val="43"/>
          <w:szCs w:val="43"/>
        </w:rPr>
      </w:pPr>
    </w:p>
    <w:p>
      <w:pPr>
        <w:pStyle w:val="BodyText"/>
        <w:spacing w:line="252" w:lineRule="auto"/>
        <w:ind w:right="419"/>
        <w:jc w:val="both"/>
      </w:pPr>
      <w:r>
        <w:rPr/>
        <w:t>Government outcomes are the intended results, impacts or consequences of actions</w:t>
      </w:r>
      <w:r>
        <w:rPr>
          <w:spacing w:val="15"/>
        </w:rPr>
        <w:t> </w:t>
      </w:r>
      <w:r>
        <w:rPr/>
        <w:t>by</w:t>
      </w:r>
      <w:r>
        <w:rPr>
          <w:spacing w:val="-1"/>
          <w:w w:val="99"/>
        </w:rPr>
        <w:t> </w:t>
      </w:r>
      <w:r>
        <w:rPr/>
        <w:t>the Government on the Australian community. Commonwealth programs are</w:t>
      </w:r>
      <w:r>
        <w:rPr>
          <w:spacing w:val="25"/>
        </w:rPr>
        <w:t> </w:t>
      </w:r>
      <w:r>
        <w:rPr/>
        <w:t>the</w:t>
      </w:r>
      <w:r>
        <w:rPr>
          <w:w w:val="99"/>
        </w:rPr>
        <w:t> </w:t>
      </w:r>
      <w:r>
        <w:rPr/>
        <w:t>primary</w:t>
      </w:r>
      <w:r>
        <w:rPr>
          <w:spacing w:val="33"/>
        </w:rPr>
        <w:t> </w:t>
      </w:r>
      <w:r>
        <w:rPr/>
        <w:t>vehicle</w:t>
      </w:r>
      <w:r>
        <w:rPr>
          <w:spacing w:val="33"/>
        </w:rPr>
        <w:t> </w:t>
      </w:r>
      <w:r>
        <w:rPr/>
        <w:t>by</w:t>
      </w:r>
      <w:r>
        <w:rPr>
          <w:spacing w:val="32"/>
        </w:rPr>
        <w:t> </w:t>
      </w:r>
      <w:r>
        <w:rPr/>
        <w:t>which</w:t>
      </w:r>
      <w:r>
        <w:rPr>
          <w:spacing w:val="34"/>
        </w:rPr>
        <w:t> </w:t>
      </w:r>
      <w:r>
        <w:rPr/>
        <w:t>government</w:t>
      </w:r>
      <w:r>
        <w:rPr>
          <w:spacing w:val="33"/>
        </w:rPr>
        <w:t> </w:t>
      </w:r>
      <w:r>
        <w:rPr/>
        <w:t>entities</w:t>
      </w:r>
      <w:r>
        <w:rPr>
          <w:spacing w:val="35"/>
        </w:rPr>
        <w:t> </w:t>
      </w:r>
      <w:r>
        <w:rPr/>
        <w:t>achieve</w:t>
      </w:r>
      <w:r>
        <w:rPr>
          <w:spacing w:val="33"/>
        </w:rPr>
        <w:t> </w:t>
      </w:r>
      <w:r>
        <w:rPr/>
        <w:t>the</w:t>
      </w:r>
      <w:r>
        <w:rPr>
          <w:spacing w:val="39"/>
        </w:rPr>
        <w:t> </w:t>
      </w:r>
      <w:r>
        <w:rPr/>
        <w:t>intended</w:t>
      </w:r>
      <w:r>
        <w:rPr>
          <w:spacing w:val="33"/>
        </w:rPr>
        <w:t> </w:t>
      </w:r>
      <w:r>
        <w:rPr/>
        <w:t>results</w:t>
      </w:r>
      <w:r>
        <w:rPr>
          <w:spacing w:val="32"/>
        </w:rPr>
        <w:t> </w:t>
      </w:r>
      <w:r>
        <w:rPr/>
        <w:t>of</w:t>
      </w:r>
      <w:r>
        <w:rPr>
          <w:spacing w:val="36"/>
        </w:rPr>
        <w:t> </w:t>
      </w:r>
      <w:r>
        <w:rPr/>
        <w:t>their</w:t>
      </w:r>
      <w:r>
        <w:rPr>
          <w:w w:val="99"/>
        </w:rPr>
        <w:t> </w:t>
      </w:r>
      <w:r>
        <w:rPr/>
        <w:t>outcome statements. Entities are required to identify the programs which contribute</w:t>
      </w:r>
      <w:r>
        <w:rPr>
          <w:spacing w:val="20"/>
        </w:rPr>
        <w:t> </w:t>
      </w:r>
      <w:r>
        <w:rPr/>
        <w:t>to</w:t>
      </w:r>
      <w:r>
        <w:rPr>
          <w:spacing w:val="-1"/>
          <w:w w:val="99"/>
        </w:rPr>
        <w:t> </w:t>
      </w:r>
      <w:r>
        <w:rPr/>
        <w:t>government outcomes over the Budget and forward</w:t>
      </w:r>
      <w:r>
        <w:rPr>
          <w:spacing w:val="-18"/>
        </w:rPr>
        <w:t> </w:t>
      </w:r>
      <w:r>
        <w:rPr/>
        <w:t>years.</w:t>
      </w:r>
    </w:p>
    <w:p>
      <w:pPr>
        <w:spacing w:line="240" w:lineRule="auto" w:before="2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422"/>
        <w:jc w:val="both"/>
      </w:pPr>
      <w:r>
        <w:rPr/>
        <w:t>Each outcome is described below together with its related programs. The</w:t>
      </w:r>
      <w:r>
        <w:rPr>
          <w:spacing w:val="30"/>
        </w:rPr>
        <w:t> </w:t>
      </w:r>
      <w:r>
        <w:rPr/>
        <w:t>following</w:t>
      </w:r>
      <w:r>
        <w:rPr>
          <w:w w:val="99"/>
        </w:rPr>
        <w:t> </w:t>
      </w:r>
      <w:r>
        <w:rPr/>
        <w:t>provides</w:t>
      </w:r>
      <w:r>
        <w:rPr>
          <w:spacing w:val="39"/>
        </w:rPr>
        <w:t> </w:t>
      </w:r>
      <w:r>
        <w:rPr/>
        <w:t>detailed</w:t>
      </w:r>
      <w:r>
        <w:rPr>
          <w:spacing w:val="40"/>
        </w:rPr>
        <w:t> </w:t>
      </w:r>
      <w:r>
        <w:rPr/>
        <w:t>information</w:t>
      </w:r>
      <w:r>
        <w:rPr>
          <w:spacing w:val="38"/>
        </w:rPr>
        <w:t> </w:t>
      </w:r>
      <w:r>
        <w:rPr/>
        <w:t>on</w:t>
      </w:r>
      <w:r>
        <w:rPr>
          <w:spacing w:val="38"/>
        </w:rPr>
        <w:t> </w:t>
      </w:r>
      <w:r>
        <w:rPr/>
        <w:t>expenses</w:t>
      </w:r>
      <w:r>
        <w:rPr>
          <w:spacing w:val="38"/>
        </w:rPr>
        <w:t> </w:t>
      </w:r>
      <w:r>
        <w:rPr/>
        <w:t>for</w:t>
      </w:r>
      <w:r>
        <w:rPr>
          <w:spacing w:val="39"/>
        </w:rPr>
        <w:t> </w:t>
      </w:r>
      <w:r>
        <w:rPr/>
        <w:t>each</w:t>
      </w:r>
      <w:r>
        <w:rPr>
          <w:spacing w:val="39"/>
        </w:rPr>
        <w:t> </w:t>
      </w:r>
      <w:r>
        <w:rPr/>
        <w:t>outcome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program,</w:t>
      </w:r>
      <w:r>
        <w:rPr>
          <w:spacing w:val="39"/>
        </w:rPr>
        <w:t> </w:t>
      </w:r>
      <w:r>
        <w:rPr/>
        <w:t>further</w:t>
      </w:r>
      <w:r>
        <w:rPr>
          <w:w w:val="99"/>
        </w:rPr>
        <w:t> </w:t>
      </w:r>
      <w:r>
        <w:rPr/>
        <w:t>broken down by funding</w:t>
      </w:r>
      <w:r>
        <w:rPr>
          <w:spacing w:val="-16"/>
        </w:rPr>
        <w:t> </w:t>
      </w:r>
      <w:r>
        <w:rPr/>
        <w:t>source.</w:t>
      </w:r>
    </w:p>
    <w:p>
      <w:pPr>
        <w:spacing w:line="240" w:lineRule="auto" w:before="1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line="3946" w:lineRule="exact"/>
        <w:ind w:left="307" w:right="0" w:firstLine="0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position w:val="-78"/>
          <w:sz w:val="20"/>
          <w:szCs w:val="20"/>
        </w:rPr>
        <w:pict>
          <v:shape style="width:396.7pt;height:197.3pt;mso-position-horizontal-relative:char;mso-position-vertical-relative:line" type="#_x0000_t202" filled="false" stroked="true" strokeweight=".23999pt" strokecolor="#000000">
            <v:textbox inset="0,0,0,0">
              <w:txbxContent>
                <w:p>
                  <w:pPr>
                    <w:spacing w:before="121"/>
                    <w:ind w:left="107" w:right="0" w:firstLine="0"/>
                    <w:jc w:val="both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b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b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b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b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b/>
                      <w:w w:val="99"/>
                      <w:sz w:val="20"/>
                    </w:rPr>
                    <w:t>:</w:t>
                  </w:r>
                  <w:r>
                    <w:rPr>
                      <w:rFonts w:ascii="Book Antiqua"/>
                      <w:sz w:val="20"/>
                    </w:rPr>
                  </w:r>
                </w:p>
                <w:p>
                  <w:pPr>
                    <w:spacing w:line="252" w:lineRule="auto" w:before="134"/>
                    <w:ind w:left="107" w:right="109" w:firstLine="0"/>
                    <w:jc w:val="both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spacing w:val="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g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q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uire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rtf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1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udge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tem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re</w:t>
                  </w:r>
                  <w:r>
                    <w:rPr>
                      <w:rFonts w:ascii="Book Antiqua" w:hAnsi="Book Antiqua" w:cs="Book Antiqua" w:eastAsia="Book Antiqua"/>
                      <w:spacing w:val="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</w:t>
                  </w:r>
                  <w:r>
                    <w:rPr>
                      <w:rFonts w:ascii="Book Antiqua" w:hAnsi="Book Antiqua" w:cs="Book Antiqua" w:eastAsia="Book Antiqua"/>
                      <w:spacing w:val="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en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we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4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fr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ew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rk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est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blish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2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y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2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u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2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Go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v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er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nan</w:t>
                  </w:r>
                  <w:r>
                    <w:rPr>
                      <w:rFonts w:ascii="Book Antiqua" w:hAnsi="Book Antiqua" w:cs="Book Antiqua" w:eastAsia="Book Antiqua"/>
                      <w:i/>
                      <w:spacing w:val="2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,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er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i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ance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2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un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ility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2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2"/>
                      <w:w w:val="99"/>
                      <w:sz w:val="20"/>
                      <w:szCs w:val="20"/>
                    </w:rPr>
                    <w:t>0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1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w w:val="99"/>
                      <w:sz w:val="20"/>
                      <w:szCs w:val="20"/>
                    </w:rPr>
                    <w:t>3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.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It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is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nticip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th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per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cr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iteria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descr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ibed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in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rtf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ge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tement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w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ll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ea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w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th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br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der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2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rmat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v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ded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in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ent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y’s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cor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1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pl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pacing w:val="1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ual</w:t>
                  </w:r>
                  <w:r>
                    <w:rPr>
                      <w:rFonts w:ascii="Book Antiqua" w:hAnsi="Book Antiqua" w:cs="Book Antiqua" w:eastAsia="Book Antiqua"/>
                      <w:spacing w:val="1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temen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–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2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ud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ual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-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to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vide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ent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y’s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plete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ry.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r>
                </w:p>
                <w:p>
                  <w:pPr>
                    <w:spacing w:line="240" w:lineRule="auto" w:before="5"/>
                    <w:rPr>
                      <w:rFonts w:ascii="Book Antiqua" w:hAnsi="Book Antiqua" w:cs="Book Antiqua" w:eastAsia="Book Antiqua"/>
                      <w:sz w:val="19"/>
                      <w:szCs w:val="19"/>
                    </w:rPr>
                  </w:pPr>
                </w:p>
                <w:p>
                  <w:pPr>
                    <w:spacing w:line="249" w:lineRule="auto" w:before="0"/>
                    <w:ind w:left="107" w:right="109" w:firstLine="0"/>
                    <w:jc w:val="both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w w:val="99"/>
                      <w:sz w:val="20"/>
                    </w:rPr>
                    <w:t>The</w:t>
                  </w:r>
                  <w:r>
                    <w:rPr>
                      <w:rFonts w:ascii="Book Antiqua"/>
                      <w:sz w:val="20"/>
                    </w:rPr>
                    <w:t>      </w:t>
                  </w:r>
                  <w:r>
                    <w:rPr>
                      <w:rFonts w:ascii="Book Antiqua"/>
                      <w:spacing w:val="-24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mo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s</w:t>
                  </w:r>
                  <w:r>
                    <w:rPr>
                      <w:rFonts w:ascii="Book Antiqua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z w:val="20"/>
                    </w:rPr>
                    <w:t>      </w:t>
                  </w:r>
                  <w:r>
                    <w:rPr>
                      <w:rFonts w:ascii="Book Antiqua"/>
                      <w:spacing w:val="-24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w w:val="99"/>
                      <w:sz w:val="20"/>
                    </w:rPr>
                    <w:t>ce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z w:val="20"/>
                    </w:rPr>
                    <w:t>      </w:t>
                  </w:r>
                  <w:r>
                    <w:rPr>
                      <w:rFonts w:ascii="Book Antiqua"/>
                      <w:spacing w:val="-24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corpor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z w:val="20"/>
                    </w:rPr>
                    <w:t>      </w:t>
                  </w:r>
                  <w:r>
                    <w:rPr>
                      <w:rFonts w:ascii="Book Antiqua"/>
                      <w:spacing w:val="-24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pl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sz w:val="20"/>
                    </w:rPr>
                    <w:t>      </w:t>
                  </w:r>
                  <w:r>
                    <w:rPr>
                      <w:rFonts w:ascii="Book Antiqua"/>
                      <w:spacing w:val="-25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z w:val="20"/>
                    </w:rPr>
                    <w:t>      </w:t>
                  </w:r>
                  <w:r>
                    <w:rPr>
                      <w:rFonts w:ascii="Book Antiqua"/>
                      <w:spacing w:val="-24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C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S</w:t>
                  </w:r>
                  <w:r>
                    <w:rPr>
                      <w:rFonts w:ascii="Book Antiqua"/>
                      <w:w w:val="99"/>
                      <w:sz w:val="20"/>
                    </w:rPr>
                    <w:t>C</w:t>
                  </w:r>
                  <w:r>
                    <w:rPr>
                      <w:rFonts w:ascii="Book Antiqua"/>
                      <w:sz w:val="20"/>
                    </w:rPr>
                    <w:t>      </w:t>
                  </w:r>
                  <w:r>
                    <w:rPr>
                      <w:rFonts w:ascii="Book Antiqua"/>
                      <w:spacing w:val="-24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c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sz w:val="20"/>
                    </w:rPr>
                    <w:t>      </w:t>
                  </w:r>
                  <w:r>
                    <w:rPr>
                      <w:rFonts w:ascii="Book Antiqua"/>
                      <w:spacing w:val="-25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b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24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u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d</w:t>
                  </w:r>
                  <w:r>
                    <w:rPr>
                      <w:rFonts w:ascii="Book Antiqua"/>
                      <w:sz w:val="20"/>
                    </w:rPr>
                    <w:t>      </w:t>
                  </w:r>
                  <w:r>
                    <w:rPr>
                      <w:rFonts w:ascii="Book Antiqua"/>
                      <w:spacing w:val="-21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t: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</w:r>
                  <w:hyperlink r:id="rId13"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h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ttp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: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.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csc</w:t>
                    </w:r>
                    <w:r>
                      <w:rPr>
                        <w:rFonts w:ascii="Book Antiqua"/>
                        <w:spacing w:val="3"/>
                        <w:w w:val="99"/>
                        <w:sz w:val="20"/>
                        <w:u w:val="single" w:color="000000"/>
                      </w:rPr>
                      <w:t>.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g</w:t>
                    </w:r>
                    <w:r>
                      <w:rPr>
                        <w:rFonts w:ascii="Book Antiqua"/>
                        <w:spacing w:val="-2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v.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3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bou</w:t>
                    </w:r>
                    <w:r>
                      <w:rPr>
                        <w:rFonts w:ascii="Book Antiqua"/>
                        <w:spacing w:val="2"/>
                        <w:w w:val="99"/>
                        <w:sz w:val="20"/>
                        <w:u w:val="single" w:color="000000"/>
                      </w:rPr>
                      <w:t>t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s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g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verna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c</w:t>
                    </w:r>
                    <w:r>
                      <w:rPr>
                        <w:rFonts w:ascii="Book Antiqua"/>
                        <w:spacing w:val="3"/>
                        <w:w w:val="99"/>
                        <w:sz w:val="20"/>
                        <w:u w:val="single" w:color="000000"/>
                      </w:rPr>
                      <w:t>e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w w:val="99"/>
                        <w:sz w:val="20"/>
                      </w:rPr>
                    </w:r>
                    <w:r>
                      <w:rPr>
                        <w:rFonts w:ascii="Book Antiqua"/>
                        <w:w w:val="99"/>
                        <w:sz w:val="20"/>
                      </w:rPr>
                      <w:t>.</w:t>
                    </w:r>
                    <w:r>
                      <w:rPr>
                        <w:rFonts w:ascii="Book Antiqua"/>
                        <w:sz w:val="20"/>
                      </w:rPr>
                    </w:r>
                  </w:hyperlink>
                </w:p>
                <w:p>
                  <w:pPr>
                    <w:spacing w:line="240" w:lineRule="auto" w:before="5"/>
                    <w:rPr>
                      <w:rFonts w:ascii="Book Antiqua" w:hAnsi="Book Antiqua" w:cs="Book Antiqua" w:eastAsia="Book Antiqua"/>
                      <w:sz w:val="19"/>
                      <w:szCs w:val="19"/>
                    </w:rPr>
                  </w:pPr>
                </w:p>
                <w:p>
                  <w:pPr>
                    <w:spacing w:line="252" w:lineRule="auto" w:before="0"/>
                    <w:ind w:left="107" w:right="115" w:firstLine="0"/>
                    <w:jc w:val="both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w w:val="99"/>
                      <w:sz w:val="20"/>
                    </w:rPr>
                    <w:t>The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-20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m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st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-18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w w:val="99"/>
                      <w:sz w:val="20"/>
                    </w:rPr>
                    <w:t>ce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-20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an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ual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-20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per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m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ce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-19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s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w w:val="99"/>
                      <w:sz w:val="20"/>
                    </w:rPr>
                    <w:t>ement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-20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c</w:t>
                  </w:r>
                  <w:r>
                    <w:rPr>
                      <w:rFonts w:ascii="Book Antiqua"/>
                      <w:spacing w:val="3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-21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b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-19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u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d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-17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t: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 </w:t>
                  </w:r>
                  <w:hyperlink r:id="rId14"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http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: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.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csc</w:t>
                    </w:r>
                    <w:r>
                      <w:rPr>
                        <w:rFonts w:ascii="Book Antiqua"/>
                        <w:spacing w:val="3"/>
                        <w:w w:val="99"/>
                        <w:sz w:val="20"/>
                        <w:u w:val="single" w:color="000000"/>
                      </w:rPr>
                      <w:t>.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g</w:t>
                    </w:r>
                    <w:r>
                      <w:rPr>
                        <w:rFonts w:ascii="Book Antiqua"/>
                        <w:spacing w:val="-2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v.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r</w:t>
                    </w:r>
                    <w:r>
                      <w:rPr>
                        <w:rFonts w:ascii="Book Antiqua"/>
                        <w:spacing w:val="3"/>
                        <w:w w:val="99"/>
                        <w:sz w:val="20"/>
                        <w:u w:val="single" w:color="000000"/>
                      </w:rPr>
                      <w:t>e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port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s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d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-i</w:t>
                    </w:r>
                    <w:r>
                      <w:rPr>
                        <w:rFonts w:ascii="Book Antiqua"/>
                        <w:spacing w:val="-2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spacing w:val="3"/>
                        <w:w w:val="99"/>
                        <w:sz w:val="20"/>
                        <w:u w:val="single" w:color="000000"/>
                      </w:rPr>
                      <w:t>f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rma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t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i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ua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l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-r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e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ports</w:t>
                    </w:r>
                    <w:r>
                      <w:rPr>
                        <w:rFonts w:ascii="Book Antiqua"/>
                        <w:spacing w:val="-2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-2"/>
                        <w:w w:val="99"/>
                        <w:sz w:val="20"/>
                      </w:rPr>
                    </w:r>
                    <w:r>
                      <w:rPr>
                        <w:rFonts w:ascii="Book Antiqua"/>
                        <w:w w:val="99"/>
                        <w:sz w:val="20"/>
                      </w:rPr>
                      <w:t>.</w:t>
                    </w:r>
                    <w:r>
                      <w:rPr>
                        <w:rFonts w:ascii="Book Antiqua"/>
                        <w:sz w:val="2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>
          <w:rFonts w:ascii="Book Antiqua" w:hAnsi="Book Antiqua" w:cs="Book Antiqua" w:eastAsia="Book Antiqua"/>
          <w:position w:val="-78"/>
          <w:sz w:val="20"/>
          <w:szCs w:val="20"/>
        </w:rPr>
      </w:r>
    </w:p>
    <w:p>
      <w:pPr>
        <w:spacing w:after="0" w:line="3946" w:lineRule="exact"/>
        <w:rPr>
          <w:rFonts w:ascii="Book Antiqua" w:hAnsi="Book Antiqua" w:cs="Book Antiqua" w:eastAsia="Book Antiqua"/>
          <w:sz w:val="20"/>
          <w:szCs w:val="20"/>
        </w:rPr>
        <w:sectPr>
          <w:pgSz w:w="11910" w:h="16840"/>
          <w:pgMar w:header="1930" w:footer="2131" w:top="2120" w:bottom="2320" w:left="1680" w:right="1680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21"/>
          <w:szCs w:val="21"/>
        </w:rPr>
      </w:pPr>
    </w:p>
    <w:p>
      <w:pPr>
        <w:pStyle w:val="Heading2"/>
        <w:tabs>
          <w:tab w:pos="1125" w:val="left" w:leader="none"/>
        </w:tabs>
        <w:spacing w:line="240" w:lineRule="auto" w:before="66"/>
        <w:ind w:left="418" w:right="0" w:firstLine="0"/>
        <w:jc w:val="left"/>
        <w:rPr>
          <w:b w:val="0"/>
          <w:bCs w:val="0"/>
          <w:sz w:val="26"/>
          <w:szCs w:val="26"/>
        </w:rPr>
      </w:pPr>
      <w:bookmarkStart w:name="_TOC_250003" w:id="6"/>
      <w:r>
        <w:rPr>
          <w:spacing w:val="-1"/>
          <w:w w:val="95"/>
          <w:sz w:val="26"/>
        </w:rPr>
        <w:t>2.1</w:t>
        <w:tab/>
      </w:r>
      <w:r>
        <w:rPr>
          <w:spacing w:val="-1"/>
          <w:sz w:val="26"/>
        </w:rPr>
        <w:t>B</w:t>
      </w:r>
      <w:r>
        <w:rPr>
          <w:spacing w:val="-1"/>
        </w:rPr>
        <w:t>UDGETED</w:t>
      </w:r>
      <w:r>
        <w:rPr/>
        <w:t> </w:t>
      </w:r>
      <w:r>
        <w:rPr>
          <w:spacing w:val="-2"/>
        </w:rPr>
        <w:t>EXPENSES</w:t>
      </w:r>
      <w:r>
        <w:rPr/>
        <w:t> </w:t>
      </w:r>
      <w:r>
        <w:rPr>
          <w:spacing w:val="-3"/>
        </w:rPr>
        <w:t>AND</w:t>
      </w:r>
      <w:r>
        <w:rPr/>
        <w:t> </w:t>
      </w:r>
      <w:r>
        <w:rPr>
          <w:spacing w:val="-2"/>
        </w:rPr>
        <w:t>PERFORMANCE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  <w:sz w:val="26"/>
        </w:rPr>
        <w:t>O</w:t>
      </w:r>
      <w:r>
        <w:rPr>
          <w:spacing w:val="-1"/>
        </w:rPr>
        <w:t>UTCOME</w:t>
      </w:r>
      <w:r>
        <w:rPr>
          <w:spacing w:val="50"/>
        </w:rPr>
        <w:t> </w:t>
      </w:r>
      <w:r>
        <w:rPr>
          <w:sz w:val="26"/>
        </w:rPr>
        <w:t>1</w:t>
      </w:r>
      <w:bookmarkEnd w:id="6"/>
      <w:r>
        <w:rPr>
          <w:b w:val="0"/>
          <w:sz w:val="26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1284" w:lineRule="exact"/>
        <w:ind w:left="41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25"/>
          <w:sz w:val="20"/>
          <w:szCs w:val="20"/>
        </w:rPr>
        <w:pict>
          <v:group style="width:386pt;height:64.2pt;mso-position-horizontal-relative:char;mso-position-vertical-relative:line" coordorigin="0,0" coordsize="7720,1284">
            <v:group style="position:absolute;left:5;top:7;width:7711;height:1270" coordorigin="5,7" coordsize="7711,1270">
              <v:shape style="position:absolute;left:5;top:7;width:7711;height:1270" coordorigin="5,7" coordsize="7711,1270" path="m5,1277l7715,1277,7715,7,5,7,5,1277xe" filled="true" fillcolor="#e6e6e6" stroked="false">
                <v:path arrowok="t"/>
                <v:fill type="solid"/>
              </v:shape>
            </v:group>
            <v:group style="position:absolute;left:110;top:7;width:7499;height:291" coordorigin="110,7" coordsize="7499,291">
              <v:shape style="position:absolute;left:110;top:7;width:7499;height:291" coordorigin="110,7" coordsize="7499,291" path="m110,298l7609,298,7609,7,110,7,110,298xe" filled="true" fillcolor="#e6e6e6" stroked="false">
                <v:path arrowok="t"/>
                <v:fill type="solid"/>
              </v:shape>
            </v:group>
            <v:group style="position:absolute;left:110;top:298;width:7499;height:231" coordorigin="110,298" coordsize="7499,231">
              <v:shape style="position:absolute;left:110;top:298;width:7499;height:231" coordorigin="110,298" coordsize="7499,231" path="m110,528l7609,528,7609,298,110,298,110,528xe" filled="true" fillcolor="#e6e6e6" stroked="false">
                <v:path arrowok="t"/>
                <v:fill type="solid"/>
              </v:shape>
            </v:group>
            <v:group style="position:absolute;left:110;top:528;width:7499;height:231" coordorigin="110,528" coordsize="7499,231">
              <v:shape style="position:absolute;left:110;top:528;width:7499;height:231" coordorigin="110,528" coordsize="7499,231" path="m110,758l7609,758,7609,528,110,528,110,758xe" filled="true" fillcolor="#e6e6e6" stroked="false">
                <v:path arrowok="t"/>
                <v:fill type="solid"/>
              </v:shape>
            </v:group>
            <v:group style="position:absolute;left:110;top:758;width:7499;height:228" coordorigin="110,758" coordsize="7499,228">
              <v:shape style="position:absolute;left:110;top:758;width:7499;height:228" coordorigin="110,758" coordsize="7499,228" path="m110,986l7609,986,7609,758,110,758,110,986xe" filled="true" fillcolor="#e6e6e6" stroked="false">
                <v:path arrowok="t"/>
                <v:fill type="solid"/>
              </v:shape>
            </v:group>
            <v:group style="position:absolute;left:110;top:986;width:7499;height:291" coordorigin="110,986" coordsize="7499,291">
              <v:shape style="position:absolute;left:110;top:986;width:7499;height:291" coordorigin="110,986" coordsize="7499,291" path="m110,1277l7609,1277,7609,986,110,986,110,1277xe" filled="true" fillcolor="#e6e6e6" stroked="false">
                <v:path arrowok="t"/>
                <v:fill type="solid"/>
              </v:shape>
            </v:group>
            <v:group style="position:absolute;left:5;top:5;width:7711;height:2" coordorigin="5,5" coordsize="7711,2">
              <v:shape style="position:absolute;left:5;top:5;width:7711;height:2" coordorigin="5,5" coordsize="7711,0" path="m5,5l7715,5e" filled="false" stroked="true" strokeweight=".23999pt" strokecolor="#000000">
                <v:path arrowok="t"/>
              </v:shape>
            </v:group>
            <v:group style="position:absolute;left:2;top:2;width:2;height:1280" coordorigin="2,2" coordsize="2,1280">
              <v:shape style="position:absolute;left:2;top:2;width:2;height:1280" coordorigin="2,2" coordsize="0,1280" path="m2,2l2,1282e" filled="false" stroked="true" strokeweight=".24pt" strokecolor="#000000">
                <v:path arrowok="t"/>
              </v:shape>
            </v:group>
            <v:group style="position:absolute;left:5;top:1279;width:7711;height:2" coordorigin="5,1279" coordsize="7711,2">
              <v:shape style="position:absolute;left:5;top:1279;width:7711;height:2" coordorigin="5,1279" coordsize="7711,0" path="m5,1279l7715,1279e" filled="false" stroked="true" strokeweight=".23999pt" strokecolor="#000000">
                <v:path arrowok="t"/>
              </v:shape>
            </v:group>
            <v:group style="position:absolute;left:7718;top:2;width:2;height:1280" coordorigin="7718,2" coordsize="2,1280">
              <v:shape style="position:absolute;left:7718;top:2;width:2;height:1280" coordorigin="7718,2" coordsize="0,1280" path="m7718,2l7718,1282e" filled="false" stroked="true" strokeweight=".23999pt" strokecolor="#000000">
                <v:path arrowok="t"/>
              </v:shape>
              <v:shape style="position:absolute;left:0;top:0;width:7720;height:1284" type="#_x0000_t202" filled="false" stroked="false">
                <v:textbox inset="0,0,0,0">
                  <w:txbxContent>
                    <w:p>
                      <w:pPr>
                        <w:spacing w:line="240" w:lineRule="auto" w:before="64"/>
                        <w:ind w:left="110" w:right="377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Outcome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1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: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Re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re</w:t>
                      </w:r>
                      <w:r>
                        <w:rPr>
                          <w:rFonts w:ascii="Arial"/>
                          <w:spacing w:val="4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nsur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nce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b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ts</w:t>
                      </w:r>
                      <w:r>
                        <w:rPr>
                          <w:rFonts w:ascii="Arial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sc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4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4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spacing w:val="-3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4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b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rs</w:t>
                      </w:r>
                      <w:r>
                        <w:rPr>
                          <w:rFonts w:ascii="Arial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 b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ci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ari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,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nc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ng</w:t>
                      </w:r>
                      <w:r>
                        <w:rPr>
                          <w:rFonts w:ascii="Arial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3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t,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rese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ut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re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4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spacing w:val="-2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spacing w:val="-4"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es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Aust</w:t>
                      </w:r>
                      <w:r>
                        <w:rPr>
                          <w:rFonts w:ascii="Arial"/>
                          <w:spacing w:val="7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al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an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 Go</w:t>
                      </w:r>
                      <w:r>
                        <w:rPr>
                          <w:rFonts w:ascii="Arial"/>
                          <w:spacing w:val="-2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ern</w:t>
                      </w:r>
                      <w:r>
                        <w:rPr>
                          <w:rFonts w:ascii="Arial"/>
                          <w:spacing w:val="4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gib</w:t>
                      </w:r>
                      <w:r>
                        <w:rPr>
                          <w:rFonts w:ascii="Arial"/>
                          <w:spacing w:val="-2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4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spacing w:val="-2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spacing w:val="-4"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ers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nd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4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spacing w:val="-3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4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b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rs</w:t>
                      </w:r>
                      <w:r>
                        <w:rPr>
                          <w:rFonts w:ascii="Arial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ustr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an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 For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e,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thro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gh</w:t>
                      </w:r>
                      <w:r>
                        <w:rPr>
                          <w:rFonts w:ascii="Arial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spacing w:val="-2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est</w:t>
                      </w:r>
                      <w:r>
                        <w:rPr>
                          <w:rFonts w:ascii="Arial"/>
                          <w:spacing w:val="4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nd</w:t>
                      </w:r>
                      <w:r>
                        <w:rPr>
                          <w:rFonts w:ascii="Arial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spacing w:val="4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spacing w:val="-2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tration</w:t>
                      </w:r>
                      <w:r>
                        <w:rPr>
                          <w:rFonts w:ascii="Arial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-2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era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ds</w:t>
                      </w:r>
                      <w:r>
                        <w:rPr>
                          <w:rFonts w:ascii="Arial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sc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Arial"/>
                          <w:spacing w:val="-4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4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es.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25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before="72"/>
        <w:ind w:left="41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Linked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programs</w:t>
      </w:r>
      <w:r>
        <w:rPr>
          <w:rFonts w:ascii="Arial"/>
          <w:sz w:val="2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0"/>
          <w:szCs w:val="10"/>
        </w:r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3"/>
      </w:tblGrid>
      <w:tr>
        <w:trPr>
          <w:trHeight w:val="372" w:hRule="exact"/>
        </w:trPr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b/>
                <w:sz w:val="20"/>
              </w:rPr>
              <w:t>Department of</w:t>
            </w:r>
            <w:r>
              <w:rPr>
                <w:rFonts w:ascii="Book Antiqua"/>
                <w:b/>
                <w:spacing w:val="-11"/>
                <w:sz w:val="20"/>
              </w:rPr>
              <w:t> </w:t>
            </w:r>
            <w:r>
              <w:rPr>
                <w:rFonts w:ascii="Book Antiqua"/>
                <w:b/>
                <w:sz w:val="20"/>
              </w:rPr>
              <w:t>Finance</w:t>
            </w:r>
            <w:r>
              <w:rPr>
                <w:rFonts w:ascii="Book Antiqua"/>
                <w:sz w:val="20"/>
              </w:rPr>
            </w:r>
          </w:p>
        </w:tc>
      </w:tr>
      <w:tr>
        <w:trPr>
          <w:trHeight w:val="689" w:hRule="exact"/>
        </w:trPr>
        <w:tc>
          <w:tcPr>
            <w:tcW w:w="770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b/>
                <w:sz w:val="20"/>
              </w:rPr>
              <w:t>Programs</w:t>
            </w:r>
            <w:r>
              <w:rPr>
                <w:rFonts w:ascii="Book Antiqua"/>
                <w:sz w:val="20"/>
              </w:rPr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70" w:val="left" w:leader="none"/>
              </w:tabs>
              <w:spacing w:line="240" w:lineRule="auto" w:before="63" w:after="0"/>
              <w:ind w:left="669" w:right="0" w:hanging="209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 w:hAnsi="Book Antiqua" w:cs="Book Antiqua" w:eastAsia="Book Antiqua"/>
                <w:sz w:val="20"/>
                <w:szCs w:val="20"/>
              </w:rPr>
              <w:t>Program 2.7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–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Public Sector</w:t>
            </w:r>
            <w:r>
              <w:rPr>
                <w:rFonts w:ascii="Book Antiqua" w:hAnsi="Book Antiqua" w:cs="Book Antiqua" w:eastAsia="Book Antiqua"/>
                <w:spacing w:val="2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Superannuation</w:t>
            </w:r>
          </w:p>
        </w:tc>
      </w:tr>
      <w:tr>
        <w:trPr>
          <w:trHeight w:val="372" w:hRule="exact"/>
        </w:trPr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b/>
                <w:sz w:val="20"/>
              </w:rPr>
              <w:t>Department of</w:t>
            </w:r>
            <w:r>
              <w:rPr>
                <w:rFonts w:ascii="Book Antiqua"/>
                <w:b/>
                <w:spacing w:val="-11"/>
                <w:sz w:val="20"/>
              </w:rPr>
              <w:t> </w:t>
            </w:r>
            <w:r>
              <w:rPr>
                <w:rFonts w:ascii="Book Antiqua"/>
                <w:b/>
                <w:sz w:val="20"/>
              </w:rPr>
              <w:t>Defence</w:t>
            </w:r>
            <w:r>
              <w:rPr>
                <w:rFonts w:ascii="Book Antiqua"/>
                <w:sz w:val="20"/>
              </w:rPr>
            </w:r>
          </w:p>
        </w:tc>
      </w:tr>
      <w:tr>
        <w:trPr>
          <w:trHeight w:val="1006" w:hRule="exact"/>
        </w:trPr>
        <w:tc>
          <w:tcPr>
            <w:tcW w:w="770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b/>
                <w:sz w:val="20"/>
              </w:rPr>
              <w:t>Programs</w:t>
            </w:r>
            <w:r>
              <w:rPr>
                <w:rFonts w:ascii="Book Antiqua"/>
                <w:sz w:val="20"/>
              </w:rPr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70" w:val="left" w:leader="none"/>
              </w:tabs>
              <w:spacing w:line="240" w:lineRule="auto" w:before="60" w:after="0"/>
              <w:ind w:left="669" w:right="0" w:hanging="209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 w:hAnsi="Book Antiqua" w:cs="Book Antiqua" w:eastAsia="Book Antiqua"/>
                <w:sz w:val="20"/>
                <w:szCs w:val="20"/>
              </w:rPr>
              <w:t>Program 2.14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–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Defence Force Superannuation</w:t>
            </w:r>
            <w:r>
              <w:rPr>
                <w:rFonts w:ascii="Book Antiqua" w:hAnsi="Book Antiqua" w:cs="Book Antiqua" w:eastAsia="Book Antiqua"/>
                <w:spacing w:val="-2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Benefits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70" w:val="left" w:leader="none"/>
              </w:tabs>
              <w:spacing w:line="240" w:lineRule="auto" w:before="59" w:after="0"/>
              <w:ind w:left="669" w:right="0" w:hanging="209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 w:hAnsi="Book Antiqua" w:cs="Book Antiqua" w:eastAsia="Book Antiqua"/>
                <w:sz w:val="20"/>
                <w:szCs w:val="20"/>
              </w:rPr>
              <w:t>Program 2.15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–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Defence Force Superannuation Nominal</w:t>
            </w:r>
            <w:r>
              <w:rPr>
                <w:rFonts w:ascii="Book Antiqua" w:hAnsi="Book Antiqua" w:cs="Book Antiqua" w:eastAsia="Book Antiqua"/>
                <w:spacing w:val="-5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Interest</w:t>
            </w:r>
          </w:p>
        </w:tc>
      </w:tr>
      <w:tr>
        <w:trPr>
          <w:trHeight w:val="1673" w:hRule="exact"/>
        </w:trPr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0"/>
              <w:jc w:val="both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b/>
                <w:sz w:val="20"/>
              </w:rPr>
              <w:t>Contribution to Outcome 1 made by linked</w:t>
            </w:r>
            <w:r>
              <w:rPr>
                <w:rFonts w:ascii="Book Antiqua"/>
                <w:b/>
                <w:spacing w:val="-25"/>
                <w:sz w:val="20"/>
              </w:rPr>
              <w:t> </w:t>
            </w:r>
            <w:r>
              <w:rPr>
                <w:rFonts w:ascii="Book Antiqua"/>
                <w:b/>
                <w:sz w:val="20"/>
              </w:rPr>
              <w:t>programs</w:t>
            </w:r>
            <w:r>
              <w:rPr>
                <w:rFonts w:ascii="Book Antiqua"/>
                <w:sz w:val="20"/>
              </w:rPr>
            </w:r>
          </w:p>
          <w:p>
            <w:pPr>
              <w:pStyle w:val="TableParagraph"/>
              <w:spacing w:line="240" w:lineRule="auto" w:before="62"/>
              <w:ind w:left="103" w:right="96"/>
              <w:jc w:val="both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pacing w:val="-5"/>
                <w:sz w:val="20"/>
              </w:rPr>
              <w:t>The</w:t>
            </w:r>
            <w:r>
              <w:rPr>
                <w:rFonts w:ascii="Book Antiqua"/>
                <w:spacing w:val="18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Department</w:t>
            </w:r>
            <w:r>
              <w:rPr>
                <w:rFonts w:ascii="Book Antiqua"/>
                <w:spacing w:val="17"/>
                <w:sz w:val="20"/>
              </w:rPr>
              <w:t> </w:t>
            </w:r>
            <w:r>
              <w:rPr>
                <w:rFonts w:ascii="Book Antiqua"/>
                <w:spacing w:val="-5"/>
                <w:sz w:val="20"/>
              </w:rPr>
              <w:t>of</w:t>
            </w:r>
            <w:r>
              <w:rPr>
                <w:rFonts w:ascii="Book Antiqua"/>
                <w:spacing w:val="20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Finance</w:t>
            </w:r>
            <w:r>
              <w:rPr>
                <w:rFonts w:ascii="Book Antiqua"/>
                <w:spacing w:val="20"/>
                <w:sz w:val="20"/>
              </w:rPr>
              <w:t> </w:t>
            </w:r>
            <w:r>
              <w:rPr>
                <w:rFonts w:ascii="Book Antiqua"/>
                <w:spacing w:val="-5"/>
                <w:sz w:val="20"/>
              </w:rPr>
              <w:t>and</w:t>
            </w:r>
            <w:r>
              <w:rPr>
                <w:rFonts w:ascii="Book Antiqua"/>
                <w:spacing w:val="18"/>
                <w:sz w:val="20"/>
              </w:rPr>
              <w:t> </w:t>
            </w:r>
            <w:r>
              <w:rPr>
                <w:rFonts w:ascii="Book Antiqua"/>
                <w:spacing w:val="-7"/>
                <w:sz w:val="20"/>
              </w:rPr>
              <w:t>Department</w:t>
            </w:r>
            <w:r>
              <w:rPr>
                <w:rFonts w:ascii="Book Antiqua"/>
                <w:spacing w:val="19"/>
                <w:sz w:val="20"/>
              </w:rPr>
              <w:t> </w:t>
            </w:r>
            <w:r>
              <w:rPr>
                <w:rFonts w:ascii="Book Antiqua"/>
                <w:spacing w:val="-5"/>
                <w:sz w:val="20"/>
              </w:rPr>
              <w:t>of</w:t>
            </w:r>
            <w:r>
              <w:rPr>
                <w:rFonts w:ascii="Book Antiqua"/>
                <w:spacing w:val="18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Defence</w:t>
            </w:r>
            <w:r>
              <w:rPr>
                <w:rFonts w:ascii="Book Antiqua"/>
                <w:spacing w:val="20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provide</w:t>
            </w:r>
            <w:r>
              <w:rPr>
                <w:rFonts w:ascii="Book Antiqua"/>
                <w:spacing w:val="18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funding</w:t>
            </w:r>
            <w:r>
              <w:rPr>
                <w:rFonts w:ascii="Book Antiqua"/>
                <w:spacing w:val="17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through</w:t>
            </w:r>
            <w:r>
              <w:rPr>
                <w:rFonts w:ascii="Book Antiqua"/>
                <w:spacing w:val="15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third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pacing w:val="-5"/>
                <w:sz w:val="20"/>
              </w:rPr>
              <w:t>party </w:t>
            </w:r>
            <w:r>
              <w:rPr>
                <w:rFonts w:ascii="Book Antiqua"/>
                <w:spacing w:val="-6"/>
                <w:sz w:val="20"/>
              </w:rPr>
              <w:t>access </w:t>
            </w:r>
            <w:r>
              <w:rPr>
                <w:rFonts w:ascii="Book Antiqua"/>
                <w:spacing w:val="-7"/>
                <w:sz w:val="20"/>
              </w:rPr>
              <w:t>arrangements </w:t>
            </w:r>
            <w:r>
              <w:rPr>
                <w:rFonts w:ascii="Book Antiqua"/>
                <w:spacing w:val="-3"/>
                <w:sz w:val="20"/>
              </w:rPr>
              <w:t>to </w:t>
            </w:r>
            <w:r>
              <w:rPr>
                <w:rFonts w:ascii="Book Antiqua"/>
                <w:spacing w:val="-6"/>
                <w:sz w:val="20"/>
              </w:rPr>
              <w:t>Commonwealth Superannuation Corporation </w:t>
            </w:r>
            <w:r>
              <w:rPr>
                <w:rFonts w:ascii="Book Antiqua"/>
                <w:spacing w:val="-4"/>
                <w:sz w:val="20"/>
              </w:rPr>
              <w:t>for</w:t>
            </w:r>
            <w:r>
              <w:rPr>
                <w:rFonts w:ascii="Book Antiqua"/>
                <w:spacing w:val="36"/>
                <w:sz w:val="20"/>
              </w:rPr>
              <w:t> </w:t>
            </w:r>
            <w:r>
              <w:rPr>
                <w:rFonts w:ascii="Book Antiqua"/>
                <w:spacing w:val="-4"/>
                <w:sz w:val="20"/>
              </w:rPr>
              <w:t>the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purpose</w:t>
            </w:r>
            <w:r>
              <w:rPr>
                <w:rFonts w:ascii="Book Antiqua"/>
                <w:spacing w:val="-5"/>
                <w:sz w:val="20"/>
              </w:rPr>
              <w:t> of</w:t>
            </w:r>
            <w:r>
              <w:rPr>
                <w:rFonts w:ascii="Book Antiqua"/>
                <w:spacing w:val="-4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providing payments </w:t>
            </w:r>
            <w:r>
              <w:rPr>
                <w:rFonts w:ascii="Book Antiqua"/>
                <w:spacing w:val="-5"/>
                <w:sz w:val="20"/>
              </w:rPr>
              <w:t>of</w:t>
            </w:r>
            <w:r>
              <w:rPr>
                <w:rFonts w:ascii="Book Antiqua"/>
                <w:spacing w:val="-4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retirement </w:t>
            </w:r>
            <w:r>
              <w:rPr>
                <w:rFonts w:ascii="Book Antiqua"/>
                <w:spacing w:val="-5"/>
                <w:sz w:val="20"/>
              </w:rPr>
              <w:t>and </w:t>
            </w:r>
            <w:r>
              <w:rPr>
                <w:rFonts w:ascii="Book Antiqua"/>
                <w:spacing w:val="-6"/>
                <w:sz w:val="20"/>
              </w:rPr>
              <w:t>insurance</w:t>
            </w:r>
            <w:r>
              <w:rPr>
                <w:rFonts w:ascii="Book Antiqua"/>
                <w:spacing w:val="-5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benefits </w:t>
            </w:r>
            <w:r>
              <w:rPr>
                <w:rFonts w:ascii="Book Antiqua"/>
                <w:spacing w:val="-5"/>
                <w:sz w:val="20"/>
              </w:rPr>
              <w:t>for</w:t>
            </w:r>
            <w:r>
              <w:rPr>
                <w:rFonts w:ascii="Book Antiqua"/>
                <w:spacing w:val="-3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scheme</w:t>
            </w:r>
            <w:r>
              <w:rPr>
                <w:rFonts w:ascii="Book Antiqua"/>
                <w:spacing w:val="-2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members</w:t>
            </w:r>
            <w:r>
              <w:rPr>
                <w:rFonts w:ascii="Book Antiqua"/>
                <w:spacing w:val="-48"/>
                <w:sz w:val="20"/>
              </w:rPr>
              <w:t> </w:t>
            </w:r>
            <w:r>
              <w:rPr>
                <w:rFonts w:ascii="Book Antiqua"/>
                <w:spacing w:val="-48"/>
                <w:sz w:val="20"/>
              </w:rPr>
            </w:r>
            <w:r>
              <w:rPr>
                <w:rFonts w:ascii="Book Antiqua"/>
                <w:spacing w:val="-5"/>
                <w:sz w:val="20"/>
              </w:rPr>
              <w:t>and </w:t>
            </w:r>
            <w:r>
              <w:rPr>
                <w:rFonts w:ascii="Book Antiqua"/>
                <w:spacing w:val="-7"/>
                <w:sz w:val="20"/>
              </w:rPr>
              <w:t>beneficiaries, </w:t>
            </w:r>
            <w:r>
              <w:rPr>
                <w:rFonts w:ascii="Book Antiqua"/>
                <w:spacing w:val="-6"/>
                <w:sz w:val="20"/>
              </w:rPr>
              <w:t>including past, present </w:t>
            </w:r>
            <w:r>
              <w:rPr>
                <w:rFonts w:ascii="Book Antiqua"/>
                <w:spacing w:val="-5"/>
                <w:sz w:val="20"/>
              </w:rPr>
              <w:t>and future </w:t>
            </w:r>
            <w:r>
              <w:rPr>
                <w:rFonts w:ascii="Book Antiqua"/>
                <w:spacing w:val="-6"/>
                <w:sz w:val="20"/>
              </w:rPr>
              <w:t>employees </w:t>
            </w:r>
            <w:r>
              <w:rPr>
                <w:rFonts w:ascii="Book Antiqua"/>
                <w:spacing w:val="-5"/>
                <w:sz w:val="20"/>
              </w:rPr>
              <w:t>of </w:t>
            </w:r>
            <w:r>
              <w:rPr>
                <w:rFonts w:ascii="Book Antiqua"/>
                <w:spacing w:val="-4"/>
                <w:sz w:val="20"/>
              </w:rPr>
              <w:t>the</w:t>
            </w:r>
            <w:r>
              <w:rPr>
                <w:rFonts w:ascii="Book Antiqua"/>
                <w:spacing w:val="20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Australian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pacing w:val="-7"/>
                <w:sz w:val="20"/>
              </w:rPr>
              <w:t>Government</w:t>
            </w:r>
            <w:r>
              <w:rPr>
                <w:rFonts w:ascii="Book Antiqua"/>
                <w:spacing w:val="-12"/>
                <w:sz w:val="20"/>
              </w:rPr>
              <w:t> </w:t>
            </w:r>
            <w:r>
              <w:rPr>
                <w:rFonts w:ascii="Book Antiqua"/>
                <w:spacing w:val="-4"/>
                <w:sz w:val="20"/>
              </w:rPr>
              <w:t>and</w:t>
            </w:r>
            <w:r>
              <w:rPr>
                <w:rFonts w:ascii="Book Antiqua"/>
                <w:spacing w:val="-8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other</w:t>
            </w:r>
            <w:r>
              <w:rPr>
                <w:rFonts w:ascii="Book Antiqua"/>
                <w:spacing w:val="-9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eligible</w:t>
            </w:r>
            <w:r>
              <w:rPr>
                <w:rFonts w:ascii="Book Antiqua"/>
                <w:spacing w:val="-8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employers</w:t>
            </w:r>
            <w:r>
              <w:rPr>
                <w:rFonts w:ascii="Book Antiqua"/>
                <w:spacing w:val="-12"/>
                <w:sz w:val="20"/>
              </w:rPr>
              <w:t> </w:t>
            </w:r>
            <w:r>
              <w:rPr>
                <w:rFonts w:ascii="Book Antiqua"/>
                <w:spacing w:val="-4"/>
                <w:sz w:val="20"/>
              </w:rPr>
              <w:t>and</w:t>
            </w:r>
            <w:r>
              <w:rPr>
                <w:rFonts w:ascii="Book Antiqua"/>
                <w:spacing w:val="-8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members</w:t>
            </w:r>
            <w:r>
              <w:rPr>
                <w:rFonts w:ascii="Book Antiqua"/>
                <w:spacing w:val="-9"/>
                <w:sz w:val="20"/>
              </w:rPr>
              <w:t> </w:t>
            </w:r>
            <w:r>
              <w:rPr>
                <w:rFonts w:ascii="Book Antiqua"/>
                <w:spacing w:val="-4"/>
                <w:sz w:val="20"/>
              </w:rPr>
              <w:t>of</w:t>
            </w:r>
            <w:r>
              <w:rPr>
                <w:rFonts w:ascii="Book Antiqua"/>
                <w:spacing w:val="-11"/>
                <w:sz w:val="20"/>
              </w:rPr>
              <w:t> </w:t>
            </w:r>
            <w:r>
              <w:rPr>
                <w:rFonts w:ascii="Book Antiqua"/>
                <w:spacing w:val="-4"/>
                <w:sz w:val="20"/>
              </w:rPr>
              <w:t>the</w:t>
            </w:r>
            <w:r>
              <w:rPr>
                <w:rFonts w:ascii="Book Antiqua"/>
                <w:spacing w:val="-11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Australian</w:t>
            </w:r>
            <w:r>
              <w:rPr>
                <w:rFonts w:ascii="Book Antiqua"/>
                <w:spacing w:val="-10"/>
                <w:sz w:val="20"/>
              </w:rPr>
              <w:t> </w:t>
            </w:r>
            <w:r>
              <w:rPr>
                <w:rFonts w:ascii="Book Antiqua"/>
                <w:spacing w:val="-7"/>
                <w:sz w:val="20"/>
              </w:rPr>
              <w:t>Defence</w:t>
            </w:r>
            <w:r>
              <w:rPr>
                <w:rFonts w:ascii="Book Antiqua"/>
                <w:spacing w:val="-8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Force.</w:t>
            </w:r>
          </w:p>
        </w:tc>
      </w:tr>
    </w:tbl>
    <w:p>
      <w:pPr>
        <w:spacing w:after="0" w:line="240" w:lineRule="auto"/>
        <w:jc w:val="both"/>
        <w:rPr>
          <w:rFonts w:ascii="Book Antiqua" w:hAnsi="Book Antiqua" w:cs="Book Antiqua" w:eastAsia="Book Antiqua"/>
          <w:sz w:val="20"/>
          <w:szCs w:val="20"/>
        </w:rPr>
        <w:sectPr>
          <w:footerReference w:type="even" r:id="rId15"/>
          <w:footerReference w:type="default" r:id="rId16"/>
          <w:pgSz w:w="11910" w:h="16840"/>
          <w:pgMar w:footer="2131" w:header="1930" w:top="2120" w:bottom="2320" w:left="1680" w:right="168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Heading3"/>
        <w:spacing w:line="240" w:lineRule="auto" w:before="74"/>
        <w:ind w:right="0"/>
        <w:jc w:val="both"/>
        <w:rPr>
          <w:b w:val="0"/>
          <w:bCs w:val="0"/>
        </w:rPr>
      </w:pPr>
      <w:r>
        <w:rPr/>
        <w:t>Budgeted expenses for Outcome</w:t>
      </w:r>
      <w:r>
        <w:rPr>
          <w:spacing w:val="-10"/>
        </w:rPr>
        <w:t> </w:t>
      </w:r>
      <w:r>
        <w:rPr/>
        <w:t>1</w:t>
      </w:r>
      <w:r>
        <w:rPr>
          <w:b w:val="0"/>
        </w:rPr>
      </w:r>
    </w:p>
    <w:p>
      <w:pPr>
        <w:pStyle w:val="BodyText"/>
        <w:spacing w:line="252" w:lineRule="auto" w:before="137"/>
        <w:ind w:right="421"/>
        <w:jc w:val="both"/>
      </w:pPr>
      <w:r>
        <w:rPr/>
        <w:t>This</w:t>
      </w:r>
      <w:r>
        <w:rPr>
          <w:spacing w:val="16"/>
        </w:rPr>
        <w:t> </w:t>
      </w:r>
      <w:r>
        <w:rPr/>
        <w:t>table</w:t>
      </w:r>
      <w:r>
        <w:rPr>
          <w:spacing w:val="15"/>
        </w:rPr>
        <w:t> </w:t>
      </w:r>
      <w:r>
        <w:rPr/>
        <w:t>shows</w:t>
      </w:r>
      <w:r>
        <w:rPr>
          <w:spacing w:val="16"/>
        </w:rPr>
        <w:t> </w:t>
      </w:r>
      <w:r>
        <w:rPr/>
        <w:t>how</w:t>
      </w:r>
      <w:r>
        <w:rPr>
          <w:spacing w:val="14"/>
        </w:rPr>
        <w:t> </w:t>
      </w:r>
      <w:r>
        <w:rPr/>
        <w:t>much</w:t>
      </w:r>
      <w:r>
        <w:rPr>
          <w:spacing w:val="14"/>
        </w:rPr>
        <w:t> </w:t>
      </w:r>
      <w:r>
        <w:rPr/>
        <w:t>CSC</w:t>
      </w:r>
      <w:r>
        <w:rPr>
          <w:spacing w:val="15"/>
        </w:rPr>
        <w:t> </w:t>
      </w:r>
      <w:r>
        <w:rPr/>
        <w:t>intends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spend</w:t>
      </w:r>
      <w:r>
        <w:rPr>
          <w:spacing w:val="15"/>
        </w:rPr>
        <w:t> </w:t>
      </w:r>
      <w:r>
        <w:rPr/>
        <w:t>(on</w:t>
      </w:r>
      <w:r>
        <w:rPr>
          <w:spacing w:val="14"/>
        </w:rPr>
        <w:t> </w:t>
      </w:r>
      <w:r>
        <w:rPr/>
        <w:t>an</w:t>
      </w:r>
      <w:r>
        <w:rPr>
          <w:spacing w:val="14"/>
        </w:rPr>
        <w:t> </w:t>
      </w:r>
      <w:r>
        <w:rPr/>
        <w:t>accrual</w:t>
      </w:r>
      <w:r>
        <w:rPr>
          <w:spacing w:val="14"/>
        </w:rPr>
        <w:t> </w:t>
      </w:r>
      <w:r>
        <w:rPr/>
        <w:t>basis)</w:t>
      </w:r>
      <w:r>
        <w:rPr>
          <w:spacing w:val="15"/>
        </w:rPr>
        <w:t> </w:t>
      </w:r>
      <w:r>
        <w:rPr/>
        <w:t>on</w:t>
      </w:r>
      <w:r>
        <w:rPr>
          <w:spacing w:val="14"/>
        </w:rPr>
        <w:t> </w:t>
      </w:r>
      <w:r>
        <w:rPr/>
        <w:t>achieving</w:t>
      </w:r>
      <w:r>
        <w:rPr>
          <w:w w:val="99"/>
        </w:rPr>
        <w:t> </w:t>
      </w:r>
      <w:r>
        <w:rPr/>
        <w:t>the outcome, broken down by program, as well as by Administered and</w:t>
      </w:r>
      <w:r>
        <w:rPr>
          <w:spacing w:val="39"/>
        </w:rPr>
        <w:t> </w:t>
      </w:r>
      <w:r>
        <w:rPr/>
        <w:t>Departmental</w:t>
      </w:r>
      <w:r>
        <w:rPr>
          <w:w w:val="99"/>
        </w:rPr>
        <w:t> </w:t>
      </w:r>
      <w:r>
        <w:rPr/>
        <w:t>funding</w:t>
      </w:r>
      <w:r>
        <w:rPr>
          <w:spacing w:val="-6"/>
        </w:rPr>
        <w:t> </w:t>
      </w:r>
      <w:r>
        <w:rPr/>
        <w:t>sources.</w:t>
      </w:r>
    </w:p>
    <w:p>
      <w:pPr>
        <w:spacing w:line="240" w:lineRule="auto" w:before="7"/>
        <w:rPr>
          <w:rFonts w:ascii="Book Antiqua" w:hAnsi="Book Antiqua" w:cs="Book Antiqua" w:eastAsia="Book Antiqua"/>
          <w:sz w:val="17"/>
          <w:szCs w:val="17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Table 2.1.1: Budgeted expenses for Outcome</w:t>
      </w:r>
      <w:r>
        <w:rPr>
          <w:spacing w:val="-15"/>
        </w:rPr>
        <w:t> </w:t>
      </w:r>
      <w:r>
        <w:rPr/>
        <w:t>1</w:t>
      </w:r>
      <w:r>
        <w:rPr>
          <w:b w:val="0"/>
        </w:rPr>
      </w:r>
    </w:p>
    <w:p>
      <w:pPr>
        <w:spacing w:line="20" w:lineRule="exact"/>
        <w:ind w:left="4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78.05pt;height:.6pt;mso-position-horizontal-relative:char;mso-position-vertical-relative:line" coordorigin="0,0" coordsize="7561,12">
            <v:group style="position:absolute;left:12;top:6;width:7537;height:2" coordorigin="12,6" coordsize="7537,2">
              <v:shape style="position:absolute;left:12;top:6;width:7537;height:2" coordorigin="12,6" coordsize="7537,0" path="m12,6l7548,6e" filled="false" stroked="true" strokeweight=".598679pt" strokecolor="#000000">
                <v:path arrowok="t"/>
              </v:shape>
            </v:group>
            <v:group style="position:absolute;left:6;top:6;width:7549;height:2" coordorigin="6,6" coordsize="7549,2">
              <v:shape style="position:absolute;left:6;top:6;width:7549;height:2" coordorigin="6,6" coordsize="7549,0" path="m6,6l7554,6e" filled="false" stroked="true" strokeweight=".598679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line="283" w:lineRule="auto" w:before="86"/>
        <w:ind w:left="455" w:right="705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w w:val="105"/>
          <w:sz w:val="15"/>
        </w:rPr>
        <w:t>Outcome 1: Retirement </w:t>
      </w:r>
      <w:r>
        <w:rPr>
          <w:rFonts w:ascii="Arial"/>
          <w:b/>
          <w:spacing w:val="2"/>
          <w:w w:val="105"/>
          <w:sz w:val="15"/>
        </w:rPr>
        <w:t>and </w:t>
      </w:r>
      <w:r>
        <w:rPr>
          <w:rFonts w:ascii="Arial"/>
          <w:b/>
          <w:w w:val="105"/>
          <w:sz w:val="15"/>
        </w:rPr>
        <w:t>insurance benefits for scheme </w:t>
      </w:r>
      <w:r>
        <w:rPr>
          <w:rFonts w:ascii="Arial"/>
          <w:b/>
          <w:spacing w:val="2"/>
          <w:w w:val="105"/>
          <w:sz w:val="15"/>
        </w:rPr>
        <w:t>members and </w:t>
      </w:r>
      <w:r>
        <w:rPr>
          <w:rFonts w:ascii="Arial"/>
          <w:b/>
          <w:w w:val="105"/>
          <w:sz w:val="15"/>
        </w:rPr>
        <w:t>beneficiaries,</w:t>
      </w:r>
      <w:r>
        <w:rPr>
          <w:rFonts w:ascii="Arial"/>
          <w:b/>
          <w:spacing w:val="26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including</w:t>
      </w:r>
      <w:r>
        <w:rPr>
          <w:rFonts w:ascii="Arial"/>
          <w:b/>
          <w:w w:val="104"/>
          <w:sz w:val="15"/>
        </w:rPr>
        <w:t> </w:t>
      </w:r>
      <w:r>
        <w:rPr>
          <w:rFonts w:ascii="Arial"/>
          <w:b/>
          <w:spacing w:val="-3"/>
          <w:w w:val="105"/>
          <w:sz w:val="15"/>
        </w:rPr>
        <w:t>past, </w:t>
      </w:r>
      <w:r>
        <w:rPr>
          <w:rFonts w:ascii="Arial"/>
          <w:b/>
          <w:w w:val="105"/>
          <w:sz w:val="15"/>
        </w:rPr>
        <w:t>present </w:t>
      </w:r>
      <w:r>
        <w:rPr>
          <w:rFonts w:ascii="Arial"/>
          <w:b/>
          <w:spacing w:val="2"/>
          <w:w w:val="105"/>
          <w:sz w:val="15"/>
        </w:rPr>
        <w:t>and </w:t>
      </w:r>
      <w:r>
        <w:rPr>
          <w:rFonts w:ascii="Arial"/>
          <w:b/>
          <w:w w:val="105"/>
          <w:sz w:val="15"/>
        </w:rPr>
        <w:t>future </w:t>
      </w:r>
      <w:r>
        <w:rPr>
          <w:rFonts w:ascii="Arial"/>
          <w:b/>
          <w:spacing w:val="2"/>
          <w:w w:val="105"/>
          <w:sz w:val="15"/>
        </w:rPr>
        <w:t>employees </w:t>
      </w:r>
      <w:r>
        <w:rPr>
          <w:rFonts w:ascii="Arial"/>
          <w:b/>
          <w:w w:val="105"/>
          <w:sz w:val="15"/>
        </w:rPr>
        <w:t>of the Australian Government </w:t>
      </w:r>
      <w:r>
        <w:rPr>
          <w:rFonts w:ascii="Arial"/>
          <w:b/>
          <w:spacing w:val="2"/>
          <w:w w:val="105"/>
          <w:sz w:val="15"/>
        </w:rPr>
        <w:t>and </w:t>
      </w:r>
      <w:r>
        <w:rPr>
          <w:rFonts w:ascii="Arial"/>
          <w:b/>
          <w:w w:val="105"/>
          <w:sz w:val="15"/>
        </w:rPr>
        <w:t>other </w:t>
      </w:r>
      <w:r>
        <w:rPr>
          <w:rFonts w:ascii="Arial"/>
          <w:b/>
          <w:spacing w:val="2"/>
          <w:w w:val="105"/>
          <w:sz w:val="15"/>
        </w:rPr>
        <w:t>eligible</w:t>
      </w:r>
      <w:r>
        <w:rPr>
          <w:rFonts w:ascii="Arial"/>
          <w:b/>
          <w:spacing w:val="43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employers</w:t>
      </w:r>
      <w:r>
        <w:rPr>
          <w:rFonts w:ascii="Arial"/>
          <w:b/>
          <w:w w:val="104"/>
          <w:sz w:val="15"/>
        </w:rPr>
        <w:t> </w:t>
      </w:r>
      <w:r>
        <w:rPr>
          <w:rFonts w:ascii="Arial"/>
          <w:b/>
          <w:spacing w:val="2"/>
          <w:w w:val="105"/>
          <w:sz w:val="15"/>
        </w:rPr>
        <w:t>and members </w:t>
      </w:r>
      <w:r>
        <w:rPr>
          <w:rFonts w:ascii="Arial"/>
          <w:b/>
          <w:w w:val="105"/>
          <w:sz w:val="15"/>
        </w:rPr>
        <w:t>of the Australian Defence Force, through investment </w:t>
      </w:r>
      <w:r>
        <w:rPr>
          <w:rFonts w:ascii="Arial"/>
          <w:b/>
          <w:spacing w:val="2"/>
          <w:w w:val="105"/>
          <w:sz w:val="15"/>
        </w:rPr>
        <w:t>and </w:t>
      </w:r>
      <w:r>
        <w:rPr>
          <w:rFonts w:ascii="Arial"/>
          <w:b/>
          <w:w w:val="105"/>
          <w:sz w:val="15"/>
        </w:rPr>
        <w:t>administration of</w:t>
      </w:r>
      <w:r>
        <w:rPr>
          <w:rFonts w:ascii="Arial"/>
          <w:b/>
          <w:spacing w:val="16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their</w:t>
      </w:r>
      <w:r>
        <w:rPr>
          <w:rFonts w:ascii="Arial"/>
          <w:b/>
          <w:w w:val="104"/>
          <w:sz w:val="15"/>
        </w:rPr>
        <w:t> </w:t>
      </w:r>
      <w:r>
        <w:rPr>
          <w:rFonts w:ascii="Arial"/>
          <w:b/>
          <w:w w:val="105"/>
          <w:sz w:val="15"/>
        </w:rPr>
        <w:t>superannuation funds </w:t>
      </w:r>
      <w:r>
        <w:rPr>
          <w:rFonts w:ascii="Arial"/>
          <w:b/>
          <w:spacing w:val="2"/>
          <w:w w:val="105"/>
          <w:sz w:val="15"/>
        </w:rPr>
        <w:t>and</w:t>
      </w:r>
      <w:r>
        <w:rPr>
          <w:rFonts w:ascii="Arial"/>
          <w:b/>
          <w:spacing w:val="-31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schemes.</w:t>
      </w:r>
      <w:r>
        <w:rPr>
          <w:rFonts w:ascii="Arial"/>
          <w:sz w:val="15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5"/>
          <w:szCs w:val="15"/>
        </w:rPr>
      </w:pPr>
    </w:p>
    <w:tbl>
      <w:tblPr>
        <w:tblW w:w="0" w:type="auto"/>
        <w:jc w:val="left"/>
        <w:tblInd w:w="4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4"/>
        <w:gridCol w:w="900"/>
        <w:gridCol w:w="912"/>
        <w:gridCol w:w="1015"/>
        <w:gridCol w:w="900"/>
        <w:gridCol w:w="785"/>
      </w:tblGrid>
      <w:tr>
        <w:trPr>
          <w:trHeight w:val="816" w:hRule="exact"/>
        </w:trPr>
        <w:tc>
          <w:tcPr>
            <w:tcW w:w="3924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1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2017-18</w:t>
            </w:r>
          </w:p>
          <w:p>
            <w:pPr>
              <w:pStyle w:val="TableParagraph"/>
              <w:spacing w:line="240" w:lineRule="auto" w:before="31"/>
              <w:ind w:right="2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Estimated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right="24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actual</w:t>
            </w:r>
          </w:p>
          <w:p>
            <w:pPr>
              <w:pStyle w:val="TableParagraph"/>
              <w:spacing w:line="240" w:lineRule="auto" w:before="31"/>
              <w:ind w:right="1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$'000</w:t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90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2018-19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42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Budget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82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0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62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2019-20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263" w:right="147" w:firstLine="47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Forward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355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7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2020-21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148" w:right="147" w:firstLine="47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Forward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240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8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62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2021-22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148" w:right="31" w:firstLine="47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Forward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355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7536" w:type="dxa"/>
            <w:gridSpan w:val="6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Program 1.1: Superannuation Scheme </w:t>
            </w:r>
            <w:r>
              <w:rPr>
                <w:rFonts w:asci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Governance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701" w:hRule="exact"/>
        </w:trPr>
        <w:tc>
          <w:tcPr>
            <w:tcW w:w="3024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0" w:lineRule="auto" w:before="15"/>
              <w:ind w:left="168" w:right="1193" w:hanging="145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6"/>
                <w:w w:val="105"/>
                <w:sz w:val="15"/>
              </w:rPr>
              <w:t>Revenue </w:t>
            </w:r>
            <w:r>
              <w:rPr>
                <w:rFonts w:ascii="Arial"/>
                <w:spacing w:val="-4"/>
                <w:w w:val="105"/>
                <w:sz w:val="15"/>
              </w:rPr>
              <w:t>from</w:t>
            </w:r>
            <w:r>
              <w:rPr>
                <w:rFonts w:ascii="Arial"/>
                <w:spacing w:val="13"/>
                <w:w w:val="105"/>
                <w:sz w:val="15"/>
              </w:rPr>
              <w:t> </w:t>
            </w:r>
            <w:r>
              <w:rPr>
                <w:rFonts w:ascii="Arial"/>
                <w:spacing w:val="-5"/>
                <w:w w:val="105"/>
                <w:sz w:val="15"/>
              </w:rPr>
              <w:t>Government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Special</w:t>
            </w:r>
            <w:r>
              <w:rPr>
                <w:rFonts w:ascii="Arial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accounts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300" w:lineRule="auto" w:before="1"/>
              <w:ind w:left="23" w:right="702" w:firstLine="288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CSC Special</w:t>
            </w:r>
            <w:r>
              <w:rPr>
                <w:rFonts w:ascii="Arial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Account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spacing w:val="-5"/>
                <w:w w:val="105"/>
                <w:sz w:val="15"/>
              </w:rPr>
              <w:t>Revenues </w:t>
            </w:r>
            <w:r>
              <w:rPr>
                <w:rFonts w:ascii="Arial"/>
                <w:spacing w:val="-4"/>
                <w:w w:val="105"/>
                <w:sz w:val="15"/>
              </w:rPr>
              <w:t>from </w:t>
            </w:r>
            <w:r>
              <w:rPr>
                <w:rFonts w:ascii="Arial"/>
                <w:w w:val="105"/>
                <w:sz w:val="15"/>
              </w:rPr>
              <w:t>other</w:t>
            </w:r>
            <w:r>
              <w:rPr>
                <w:rFonts w:ascii="Arial"/>
                <w:spacing w:val="8"/>
                <w:w w:val="105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independent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162" w:lineRule="exact"/>
              <w:ind w:left="1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sources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 expenses for Program 1.1</w:t>
            </w:r>
            <w:r>
              <w:rPr>
                <w:rFonts w:ascii="Arial"/>
                <w:b/>
                <w:spacing w:val="18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(a)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112,892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107,754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6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102,417</w:t>
            </w:r>
            <w:r>
              <w:rPr>
                <w:rFonts w:ascii="Arial"/>
                <w:sz w:val="15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103,702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105,464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354" w:hRule="exact"/>
        </w:trPr>
        <w:tc>
          <w:tcPr>
            <w:tcW w:w="302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5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132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64"/>
              <w:ind w:left="5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132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56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132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4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132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4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132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3024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113,024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107,886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6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102,549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103,834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105,596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7536" w:type="dxa"/>
            <w:gridSpan w:val="6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Outcome 1 totals by resource</w:t>
            </w:r>
            <w:r>
              <w:rPr>
                <w:rFonts w:ascii="Arial"/>
                <w:b/>
                <w:spacing w:val="-2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type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86" w:hRule="exact"/>
        </w:trPr>
        <w:tc>
          <w:tcPr>
            <w:tcW w:w="3024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0" w:lineRule="auto" w:before="15"/>
              <w:ind w:left="168" w:right="1193" w:hanging="145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6"/>
                <w:w w:val="105"/>
                <w:sz w:val="15"/>
              </w:rPr>
              <w:t>Revenue </w:t>
            </w:r>
            <w:r>
              <w:rPr>
                <w:rFonts w:ascii="Arial"/>
                <w:spacing w:val="-4"/>
                <w:w w:val="105"/>
                <w:sz w:val="15"/>
              </w:rPr>
              <w:t>from</w:t>
            </w:r>
            <w:r>
              <w:rPr>
                <w:rFonts w:ascii="Arial"/>
                <w:spacing w:val="13"/>
                <w:w w:val="105"/>
                <w:sz w:val="15"/>
              </w:rPr>
              <w:t> </w:t>
            </w:r>
            <w:r>
              <w:rPr>
                <w:rFonts w:ascii="Arial"/>
                <w:spacing w:val="-5"/>
                <w:w w:val="105"/>
                <w:sz w:val="15"/>
              </w:rPr>
              <w:t>Government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Special</w:t>
            </w:r>
            <w:r>
              <w:rPr>
                <w:rFonts w:ascii="Arial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accounts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119" w:right="702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5"/>
                <w:w w:val="105"/>
                <w:sz w:val="15"/>
              </w:rPr>
              <w:t>Revenues </w:t>
            </w:r>
            <w:r>
              <w:rPr>
                <w:rFonts w:ascii="Arial"/>
                <w:spacing w:val="-4"/>
                <w:w w:val="105"/>
                <w:sz w:val="15"/>
              </w:rPr>
              <w:t>from </w:t>
            </w:r>
            <w:r>
              <w:rPr>
                <w:rFonts w:ascii="Arial"/>
                <w:w w:val="105"/>
                <w:sz w:val="15"/>
              </w:rPr>
              <w:t>other</w:t>
            </w:r>
            <w:r>
              <w:rPr>
                <w:rFonts w:ascii="Arial"/>
                <w:spacing w:val="8"/>
                <w:w w:val="105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independent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sources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 expenses for Outcome</w:t>
            </w:r>
            <w:r>
              <w:rPr>
                <w:rFonts w:ascii="Arial"/>
                <w:b/>
                <w:spacing w:val="7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1</w:t>
            </w:r>
            <w:r>
              <w:rPr>
                <w:rFonts w:ascii="Arial"/>
                <w:sz w:val="15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112,892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107,754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6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102,417</w:t>
            </w:r>
            <w:r>
              <w:rPr>
                <w:rFonts w:ascii="Arial"/>
                <w:sz w:val="15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103,702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105,464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355" w:hRule="exact"/>
        </w:trPr>
        <w:tc>
          <w:tcPr>
            <w:tcW w:w="302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5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132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63"/>
              <w:ind w:left="5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132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56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132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4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132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4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132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3024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113,024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107,886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6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102,549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103,834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105,596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b/>
          <w:bCs/>
          <w:sz w:val="16"/>
          <w:szCs w:val="16"/>
        </w:r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6"/>
        <w:gridCol w:w="900"/>
        <w:gridCol w:w="912"/>
        <w:gridCol w:w="900"/>
      </w:tblGrid>
      <w:tr>
        <w:trPr>
          <w:trHeight w:val="216" w:hRule="exact"/>
        </w:trPr>
        <w:tc>
          <w:tcPr>
            <w:tcW w:w="303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Average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staffing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level </w:t>
            </w:r>
            <w:r>
              <w:rPr>
                <w:rFonts w:ascii="Arial"/>
                <w:b/>
                <w:w w:val="105"/>
                <w:sz w:val="15"/>
              </w:rPr>
              <w:t>(number)</w:t>
            </w:r>
            <w:r>
              <w:rPr>
                <w:rFonts w:ascii="Arial"/>
                <w:b/>
                <w:spacing w:val="28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(b)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2017-18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2018-19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00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3036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466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5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476</w:t>
            </w:r>
            <w:r>
              <w:rPr>
                <w:rFonts w:ascii="Arial"/>
                <w:sz w:val="15"/>
              </w:rPr>
            </w:r>
          </w:p>
        </w:tc>
        <w:tc>
          <w:tcPr>
            <w:tcW w:w="900" w:type="dxa"/>
            <w:vMerge/>
            <w:tcBorders>
              <w:left w:val="nil" w:sz="6" w:space="0" w:color="auto"/>
              <w:bottom w:val="single" w:sz="5" w:space="0" w:color="FFFFFF"/>
              <w:right w:val="nil" w:sz="6" w:space="0" w:color="auto"/>
            </w:tcBorders>
          </w:tcPr>
          <w:p>
            <w:pPr/>
          </w:p>
        </w:tc>
      </w:tr>
    </w:tbl>
    <w:p>
      <w:pPr>
        <w:pStyle w:val="ListParagraph"/>
        <w:numPr>
          <w:ilvl w:val="0"/>
          <w:numId w:val="7"/>
        </w:numPr>
        <w:tabs>
          <w:tab w:pos="702" w:val="left" w:leader="none"/>
        </w:tabs>
        <w:spacing w:line="240" w:lineRule="auto" w:before="0" w:after="0"/>
        <w:ind w:left="701" w:right="483" w:hanging="283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Expenses reflect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only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cost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paid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CSC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do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not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reflect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total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cost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involved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investment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funds and administration of the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schemes.</w:t>
      </w:r>
    </w:p>
    <w:p>
      <w:pPr>
        <w:pStyle w:val="ListParagraph"/>
        <w:numPr>
          <w:ilvl w:val="0"/>
          <w:numId w:val="7"/>
        </w:numPr>
        <w:tabs>
          <w:tab w:pos="702" w:val="left" w:leader="none"/>
        </w:tabs>
        <w:spacing w:line="240" w:lineRule="auto" w:before="0" w:after="0"/>
        <w:ind w:left="701" w:right="543" w:hanging="283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Average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staffing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levels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reflect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all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staff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involved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investment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administration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schemes.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All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employee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expenses are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paid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CSC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CSC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on-charges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scheme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portion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expenses that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are referable to the investment of the scheme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funds.</w:t>
      </w:r>
    </w:p>
    <w:p>
      <w:pPr>
        <w:spacing w:after="0" w:line="240" w:lineRule="auto"/>
        <w:jc w:val="both"/>
        <w:rPr>
          <w:rFonts w:ascii="Arial" w:hAnsi="Arial" w:cs="Arial" w:eastAsia="Arial"/>
          <w:sz w:val="16"/>
          <w:szCs w:val="16"/>
        </w:rPr>
        <w:sectPr>
          <w:pgSz w:w="11910" w:h="16840"/>
          <w:pgMar w:header="1930" w:footer="2131" w:top="2120" w:bottom="2320" w:left="1680" w:right="1680"/>
        </w:sect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 w:before="74"/>
        <w:ind w:right="0"/>
        <w:jc w:val="both"/>
        <w:rPr>
          <w:b w:val="0"/>
          <w:bCs w:val="0"/>
        </w:rPr>
      </w:pPr>
      <w:r>
        <w:rPr/>
        <w:t>Table 2.1.2: Performance criteria for Outcome</w:t>
      </w:r>
      <w:r>
        <w:rPr>
          <w:spacing w:val="-13"/>
        </w:rPr>
        <w:t> </w:t>
      </w:r>
      <w:r>
        <w:rPr/>
        <w:t>1</w:t>
      </w:r>
      <w:r>
        <w:rPr>
          <w:b w:val="0"/>
        </w:rPr>
      </w:r>
    </w:p>
    <w:p>
      <w:pPr>
        <w:pStyle w:val="BodyText"/>
        <w:spacing w:line="252" w:lineRule="auto" w:before="20"/>
        <w:ind w:right="414"/>
        <w:jc w:val="both"/>
      </w:pPr>
      <w:r>
        <w:rPr/>
        <w:t>Table</w:t>
      </w:r>
      <w:r>
        <w:rPr>
          <w:spacing w:val="31"/>
        </w:rPr>
        <w:t> </w:t>
      </w:r>
      <w:r>
        <w:rPr/>
        <w:t>2.1.2</w:t>
      </w:r>
      <w:r>
        <w:rPr>
          <w:spacing w:val="31"/>
        </w:rPr>
        <w:t> </w:t>
      </w:r>
      <w:r>
        <w:rPr/>
        <w:t>below</w:t>
      </w:r>
      <w:r>
        <w:rPr>
          <w:spacing w:val="30"/>
        </w:rPr>
        <w:t> </w:t>
      </w:r>
      <w:r>
        <w:rPr/>
        <w:t>details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performance</w:t>
      </w:r>
      <w:r>
        <w:rPr>
          <w:spacing w:val="31"/>
        </w:rPr>
        <w:t> </w:t>
      </w:r>
      <w:r>
        <w:rPr/>
        <w:t>criteria</w:t>
      </w:r>
      <w:r>
        <w:rPr>
          <w:spacing w:val="31"/>
        </w:rPr>
        <w:t> </w:t>
      </w:r>
      <w:r>
        <w:rPr/>
        <w:t>for</w:t>
      </w:r>
      <w:r>
        <w:rPr>
          <w:spacing w:val="31"/>
        </w:rPr>
        <w:t> </w:t>
      </w:r>
      <w:r>
        <w:rPr/>
        <w:t>each</w:t>
      </w:r>
      <w:r>
        <w:rPr>
          <w:spacing w:val="30"/>
        </w:rPr>
        <w:t> </w:t>
      </w:r>
      <w:r>
        <w:rPr/>
        <w:t>program</w:t>
      </w:r>
      <w:r>
        <w:rPr>
          <w:spacing w:val="30"/>
        </w:rPr>
        <w:t> </w:t>
      </w:r>
      <w:r>
        <w:rPr/>
        <w:t>associated</w:t>
      </w:r>
      <w:r>
        <w:rPr>
          <w:spacing w:val="34"/>
        </w:rPr>
        <w:t> </w:t>
      </w:r>
      <w:r>
        <w:rPr/>
        <w:t>with</w:t>
      </w:r>
      <w:r>
        <w:rPr>
          <w:w w:val="99"/>
        </w:rPr>
        <w:t> </w:t>
      </w:r>
      <w:r>
        <w:rPr/>
        <w:t>Outcome</w:t>
      </w:r>
      <w:r>
        <w:rPr>
          <w:spacing w:val="39"/>
        </w:rPr>
        <w:t> </w:t>
      </w:r>
      <w:r>
        <w:rPr/>
        <w:t>1.</w:t>
      </w:r>
      <w:r>
        <w:rPr>
          <w:spacing w:val="39"/>
        </w:rPr>
        <w:t> </w:t>
      </w:r>
      <w:r>
        <w:rPr/>
        <w:t>It</w:t>
      </w:r>
      <w:r>
        <w:rPr>
          <w:spacing w:val="38"/>
        </w:rPr>
        <w:t> </w:t>
      </w:r>
      <w:r>
        <w:rPr/>
        <w:t>also</w:t>
      </w:r>
      <w:r>
        <w:rPr>
          <w:spacing w:val="38"/>
        </w:rPr>
        <w:t> </w:t>
      </w:r>
      <w:r>
        <w:rPr/>
        <w:t>summarises</w:t>
      </w:r>
      <w:r>
        <w:rPr>
          <w:spacing w:val="38"/>
        </w:rPr>
        <w:t> </w:t>
      </w:r>
      <w:r>
        <w:rPr/>
        <w:t>how</w:t>
      </w:r>
      <w:r>
        <w:rPr>
          <w:spacing w:val="38"/>
        </w:rPr>
        <w:t> </w:t>
      </w:r>
      <w:r>
        <w:rPr/>
        <w:t>each</w:t>
      </w:r>
      <w:r>
        <w:rPr>
          <w:spacing w:val="38"/>
        </w:rPr>
        <w:t> </w:t>
      </w:r>
      <w:r>
        <w:rPr/>
        <w:t>program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delivered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where</w:t>
      </w:r>
      <w:r>
        <w:rPr>
          <w:spacing w:val="39"/>
        </w:rPr>
        <w:t> </w:t>
      </w:r>
      <w:r>
        <w:rPr/>
        <w:t>2018-19</w:t>
      </w:r>
      <w:r>
        <w:rPr>
          <w:w w:val="99"/>
        </w:rPr>
        <w:t> </w:t>
      </w:r>
      <w:r>
        <w:rPr/>
        <w:t>Budget measures have created new programs or materially changed </w:t>
      </w:r>
      <w:r>
        <w:rPr>
          <w:spacing w:val="15"/>
        </w:rPr>
        <w:t> </w:t>
      </w:r>
      <w:r>
        <w:rPr/>
        <w:t>existing</w:t>
      </w:r>
      <w:r>
        <w:rPr>
          <w:w w:val="99"/>
        </w:rPr>
        <w:t> </w:t>
      </w:r>
      <w:r>
        <w:rPr/>
        <w:t>programs.</w:t>
      </w:r>
    </w:p>
    <w:p>
      <w:pPr>
        <w:spacing w:line="240" w:lineRule="auto" w:before="0"/>
        <w:rPr>
          <w:rFonts w:ascii="Book Antiqua" w:hAnsi="Book Antiqua" w:cs="Book Antiqua" w:eastAsia="Book Antiqua"/>
          <w:sz w:val="18"/>
          <w:szCs w:val="18"/>
        </w:r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118"/>
        <w:gridCol w:w="2921"/>
      </w:tblGrid>
      <w:tr>
        <w:trPr>
          <w:trHeight w:val="1279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57"/>
              <w:ind w:left="103" w:right="39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Outcome 1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– </w:t>
            </w:r>
            <w:r>
              <w:rPr>
                <w:rFonts w:ascii="Arial" w:hAnsi="Arial" w:cs="Arial" w:eastAsia="Arial"/>
                <w:sz w:val="20"/>
                <w:szCs w:val="20"/>
              </w:rPr>
              <w:t>Retirement and insurance benefits for scheme members</w:t>
            </w:r>
            <w:r>
              <w:rPr>
                <w:rFonts w:ascii="Arial" w:hAnsi="Arial" w:cs="Arial" w:eastAsia="Arial"/>
                <w:spacing w:val="-1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beneficiaries, including past, present and future employees of the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Australian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Government and other eligible employers and members of the Australian</w:t>
            </w:r>
            <w:r>
              <w:rPr>
                <w:rFonts w:ascii="Arial" w:hAnsi="Arial" w:cs="Arial" w:eastAsia="Arial"/>
                <w:spacing w:val="-1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Defence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Force, through investment and administration of their superannuation funds</w:t>
            </w:r>
            <w:r>
              <w:rPr>
                <w:rFonts w:ascii="Arial" w:hAnsi="Arial" w:cs="Arial" w:eastAsia="Arial"/>
                <w:spacing w:val="-1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schemes.</w:t>
            </w:r>
          </w:p>
        </w:tc>
      </w:tr>
      <w:tr>
        <w:trPr>
          <w:trHeight w:val="314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Program 1.1 </w:t>
            </w:r>
            <w:r>
              <w:rPr>
                <w:rFonts w:ascii="Arial" w:hAnsi="Arial" w:cs="Arial" w:eastAsia="Arial"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Superannuation Scheme</w:t>
            </w:r>
            <w:r>
              <w:rPr>
                <w:rFonts w:ascii="Arial" w:hAnsi="Arial" w:cs="Arial" w:eastAsia="Arial"/>
                <w:b/>
                <w:bCs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Governance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973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7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Delivery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77" w:val="left" w:leader="none"/>
              </w:tabs>
              <w:spacing w:line="193" w:lineRule="exact" w:before="0" w:after="0"/>
              <w:ind w:left="276" w:right="0" w:hanging="1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Risk managed investment of member’s superannuation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balances.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77" w:val="left" w:leader="none"/>
              </w:tabs>
              <w:spacing w:line="194" w:lineRule="exact" w:before="0" w:after="0"/>
              <w:ind w:left="276" w:right="0" w:hanging="1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Meeting licence obligations set out by APRA and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ASIC.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77" w:val="left" w:leader="none"/>
              </w:tabs>
              <w:spacing w:line="194" w:lineRule="exact" w:before="0" w:after="0"/>
              <w:ind w:left="276" w:right="0" w:hanging="1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Development and implementation of industry standard administration</w:t>
            </w:r>
            <w:r>
              <w:rPr>
                <w:rFonts w:ascii="Arial"/>
                <w:spacing w:val="-21"/>
                <w:sz w:val="16"/>
              </w:rPr>
              <w:t> </w:t>
            </w:r>
            <w:r>
              <w:rPr>
                <w:rFonts w:ascii="Arial"/>
                <w:sz w:val="16"/>
              </w:rPr>
              <w:t>services.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77" w:val="left" w:leader="none"/>
              </w:tabs>
              <w:spacing w:line="240" w:lineRule="auto" w:before="0" w:after="0"/>
              <w:ind w:left="276" w:right="210" w:hanging="1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Provision of information for scheme members including responding to</w:t>
            </w:r>
            <w:r>
              <w:rPr>
                <w:rFonts w:ascii="Arial"/>
                <w:spacing w:val="-25"/>
                <w:sz w:val="16"/>
              </w:rPr>
              <w:t> </w:t>
            </w:r>
            <w:r>
              <w:rPr>
                <w:rFonts w:ascii="Arial"/>
                <w:sz w:val="16"/>
              </w:rPr>
              <w:t>member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enquiries and publications, websites and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seminars.</w:t>
            </w:r>
          </w:p>
        </w:tc>
      </w:tr>
      <w:tr>
        <w:trPr>
          <w:trHeight w:val="314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Program 1.1 </w:t>
            </w:r>
            <w:r>
              <w:rPr>
                <w:rFonts w:ascii="Arial" w:hAnsi="Arial" w:cs="Arial" w:eastAsia="Arial"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Superannuation Scheme</w:t>
            </w:r>
            <w:r>
              <w:rPr>
                <w:rFonts w:ascii="Arial" w:hAnsi="Arial" w:cs="Arial" w:eastAsia="Arial"/>
                <w:b/>
                <w:bCs/>
                <w:spacing w:val="-1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Governance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469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77" w:val="left" w:leader="none"/>
              </w:tabs>
              <w:spacing w:line="240" w:lineRule="auto" w:before="0" w:after="0"/>
              <w:ind w:left="276" w:right="181" w:hanging="1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CSC’s investment performance for</w:t>
            </w:r>
            <w:r>
              <w:rPr>
                <w:rFonts w:ascii="Arial" w:hAnsi="Arial" w:cs="Arial" w:eastAsia="Arial"/>
                <w:spacing w:val="-1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its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default accumulation option over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rolling three-year</w:t>
            </w:r>
            <w:r>
              <w:rPr>
                <w:rFonts w:ascii="Arial" w:hAnsi="Arial" w:cs="Arial" w:eastAsia="Arial"/>
                <w:spacing w:val="-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period.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sz w:val="16"/>
                <w:szCs w:val="16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77" w:val="left" w:leader="none"/>
              </w:tabs>
              <w:spacing w:line="240" w:lineRule="auto" w:before="137" w:after="0"/>
              <w:ind w:left="276" w:right="116" w:hanging="1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CSC’s investment portfolio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maintained within Board approved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risk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parameters, such that negative</w:t>
            </w:r>
            <w:r>
              <w:rPr>
                <w:rFonts w:ascii="Arial" w:hAnsi="Arial" w:cs="Arial" w:eastAsia="Arial"/>
                <w:spacing w:val="-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15"/>
                <w:sz w:val="16"/>
                <w:szCs w:val="16"/>
              </w:rPr>
            </w:r>
            <w:r>
              <w:rPr>
                <w:rFonts w:ascii="Arial" w:hAnsi="Arial" w:cs="Arial" w:eastAsia="Arial"/>
                <w:sz w:val="16"/>
                <w:szCs w:val="16"/>
              </w:rPr>
              <w:t>returns</w:t>
            </w:r>
            <w:r>
              <w:rPr>
                <w:rFonts w:ascii="Arial" w:hAnsi="Arial" w:cs="Arial" w:eastAsia="Arial"/>
                <w:spacing w:val="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are expected in no more than </w:t>
            </w:r>
            <w:r>
              <w:rPr>
                <w:rFonts w:ascii="Arial" w:hAnsi="Arial" w:cs="Arial" w:eastAsia="Arial"/>
                <w:sz w:val="16"/>
                <w:szCs w:val="16"/>
              </w:rPr>
              <w:t>4 out</w:t>
            </w:r>
            <w:r>
              <w:rPr>
                <w:rFonts w:ascii="Arial" w:hAnsi="Arial" w:cs="Arial" w:eastAsia="Arial"/>
                <w:spacing w:val="-1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of</w:t>
            </w:r>
            <w:r>
              <w:rPr>
                <w:rFonts w:ascii="Arial" w:hAnsi="Arial" w:cs="Arial" w:eastAsia="Arial"/>
                <w:spacing w:val="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every 20 years for the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default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accumulation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option.</w:t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 Antiqua" w:hAnsi="Book Antiqua" w:cs="Book Antiqua" w:eastAsia="Book Antiqua"/>
                <w:sz w:val="14"/>
                <w:szCs w:val="14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77" w:val="left" w:leader="none"/>
              </w:tabs>
              <w:spacing w:line="240" w:lineRule="auto" w:before="0" w:after="0"/>
              <w:ind w:left="276" w:right="137" w:hanging="1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Achievement of operational</w:t>
            </w:r>
            <w:r>
              <w:rPr>
                <w:rFonts w:ascii="Arial" w:hAnsi="Arial" w:cs="Arial" w:eastAsia="Arial"/>
                <w:spacing w:val="-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objectives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for benefit payments, pension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contributions processing and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dispatch of memb</w:t>
            </w:r>
            <w:r>
              <w:rPr>
                <w:rFonts w:ascii="Arial" w:hAnsi="Arial" w:cs="Arial" w:eastAsia="Arial"/>
                <w:sz w:val="16"/>
                <w:szCs w:val="16"/>
              </w:rPr>
              <w:t>ers’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statements.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 Antiqua" w:hAnsi="Book Antiqua" w:cs="Book Antiqua" w:eastAsia="Book Antiqua"/>
                <w:sz w:val="14"/>
                <w:szCs w:val="14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77" w:val="left" w:leader="none"/>
              </w:tabs>
              <w:spacing w:line="240" w:lineRule="auto" w:before="0" w:after="0"/>
              <w:ind w:left="276" w:right="243" w:hanging="1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Adequate satisfaction level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members, beneficiaries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employers with the service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provided.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74" w:val="left" w:leader="none"/>
              </w:tabs>
              <w:spacing w:line="240" w:lineRule="auto" w:before="0" w:after="0"/>
              <w:ind w:left="273" w:right="111" w:hanging="1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Over the rolling three-year period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June 2018, CSC’s</w:t>
            </w:r>
            <w:r>
              <w:rPr>
                <w:rFonts w:ascii="Arial" w:hAnsi="Arial" w:cs="Arial" w:eastAsia="Arial"/>
                <w:spacing w:val="-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default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accumulation option is estimated</w:t>
            </w:r>
            <w:r>
              <w:rPr>
                <w:rFonts w:ascii="Arial" w:hAnsi="Arial" w:cs="Arial" w:eastAsia="Arial"/>
                <w:spacing w:val="-1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meet its annual return target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of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3.5% within Board approved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risk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parameters.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 Antiqua" w:hAnsi="Book Antiqua" w:cs="Book Antiqua" w:eastAsia="Book Antiqua"/>
                <w:sz w:val="14"/>
                <w:szCs w:val="14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4" w:val="left" w:leader="none"/>
              </w:tabs>
              <w:spacing w:line="240" w:lineRule="auto" w:before="0" w:after="0"/>
              <w:ind w:left="273" w:right="190" w:hanging="1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It is estimated that the target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achieving negative returns in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no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more than 4 out of every 20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years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for the default accumulation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option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will be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met.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Book Antiqua" w:hAnsi="Book Antiqua" w:cs="Book Antiqua" w:eastAsia="Book Antiqua"/>
                <w:sz w:val="13"/>
                <w:szCs w:val="13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4" w:val="left" w:leader="none"/>
              </w:tabs>
              <w:spacing w:line="240" w:lineRule="auto" w:before="0" w:after="0"/>
              <w:ind w:left="273" w:right="189" w:hanging="1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It is estimated that the target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achieving 90% of each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operational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objective will be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met.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Book Antiqua" w:hAnsi="Book Antiqua" w:cs="Book Antiqua" w:eastAsia="Book Antiqua"/>
                <w:sz w:val="13"/>
                <w:szCs w:val="13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4" w:val="left" w:leader="none"/>
              </w:tabs>
              <w:spacing w:line="240" w:lineRule="auto" w:before="0" w:after="0"/>
              <w:ind w:left="273" w:right="250" w:hanging="1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It is estimated that the target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achieving a Net Promoter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Score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(industry standard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satisfaction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measure) survey result of +10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z w:val="16"/>
              </w:rPr>
              <w:t>will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not be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met.</w:t>
            </w:r>
          </w:p>
        </w:tc>
      </w:tr>
    </w:tbl>
    <w:p>
      <w:pPr>
        <w:spacing w:line="183" w:lineRule="exact" w:before="0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Table continues on next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z w:val="16"/>
        </w:rPr>
        <w:t>page</w:t>
      </w:r>
    </w:p>
    <w:p>
      <w:pPr>
        <w:spacing w:after="0" w:line="183" w:lineRule="exact"/>
        <w:jc w:val="left"/>
        <w:rPr>
          <w:rFonts w:ascii="Arial" w:hAnsi="Arial" w:cs="Arial" w:eastAsia="Arial"/>
          <w:sz w:val="16"/>
          <w:szCs w:val="16"/>
        </w:rPr>
        <w:sectPr>
          <w:footerReference w:type="even" r:id="rId17"/>
          <w:footerReference w:type="default" r:id="rId18"/>
          <w:pgSz w:w="11910" w:h="16840"/>
          <w:pgMar w:footer="2131" w:header="1930" w:top="2120" w:bottom="2320" w:left="1680" w:right="1680"/>
          <w:pgNumType w:start="100"/>
        </w:sect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 w:before="74"/>
        <w:ind w:right="0"/>
        <w:jc w:val="left"/>
        <w:rPr>
          <w:b w:val="0"/>
          <w:bCs w:val="0"/>
        </w:rPr>
      </w:pPr>
      <w:r>
        <w:rPr/>
        <w:t>Table 2.1.2: Performance criteria for Outcome 1</w:t>
      </w:r>
      <w:r>
        <w:rPr>
          <w:spacing w:val="-12"/>
        </w:rPr>
        <w:t> </w:t>
      </w:r>
      <w:r>
        <w:rPr/>
        <w:t>(continued)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118"/>
        <w:gridCol w:w="2921"/>
      </w:tblGrid>
      <w:tr>
        <w:trPr>
          <w:trHeight w:val="312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Program 1.1 </w:t>
            </w:r>
            <w:r>
              <w:rPr>
                <w:rFonts w:ascii="Arial" w:hAnsi="Arial" w:cs="Arial" w:eastAsia="Arial"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Superannuation Scheme</w:t>
            </w:r>
            <w:r>
              <w:rPr>
                <w:rFonts w:ascii="Arial" w:hAnsi="Arial" w:cs="Arial" w:eastAsia="Arial"/>
                <w:b/>
                <w:bCs/>
                <w:spacing w:val="-1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Governance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57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74" w:val="left" w:leader="none"/>
              </w:tabs>
              <w:spacing w:line="184" w:lineRule="exact" w:before="11" w:after="0"/>
              <w:ind w:left="273" w:right="183" w:hanging="1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CSC’s investment performance for</w:t>
            </w:r>
            <w:r>
              <w:rPr>
                <w:rFonts w:ascii="Arial" w:hAnsi="Arial" w:cs="Arial" w:eastAsia="Arial"/>
                <w:spacing w:val="-1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its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default options over a</w:t>
            </w:r>
            <w:r>
              <w:rPr>
                <w:rFonts w:ascii="Arial" w:hAnsi="Arial" w:cs="Arial" w:eastAsia="Arial"/>
                <w:spacing w:val="-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rolling</w:t>
            </w:r>
          </w:p>
          <w:p>
            <w:pPr>
              <w:pStyle w:val="TableParagraph"/>
              <w:spacing w:line="182" w:lineRule="exact"/>
              <w:ind w:left="2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three-year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period.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74" w:val="left" w:leader="none"/>
              </w:tabs>
              <w:spacing w:line="240" w:lineRule="auto" w:before="0" w:after="0"/>
              <w:ind w:left="273" w:right="120" w:hanging="1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CSC’s investment portfolio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maintained within Board approved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risk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parameters, such that negative</w:t>
            </w:r>
            <w:r>
              <w:rPr>
                <w:rFonts w:ascii="Arial" w:hAnsi="Arial" w:cs="Arial" w:eastAsia="Arial"/>
                <w:spacing w:val="-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15"/>
                <w:sz w:val="16"/>
                <w:szCs w:val="16"/>
              </w:rPr>
            </w:r>
            <w:r>
              <w:rPr>
                <w:rFonts w:ascii="Arial" w:hAnsi="Arial" w:cs="Arial" w:eastAsia="Arial"/>
                <w:sz w:val="16"/>
                <w:szCs w:val="16"/>
              </w:rPr>
              <w:t>returns</w:t>
            </w:r>
            <w:r>
              <w:rPr>
                <w:rFonts w:ascii="Arial" w:hAnsi="Arial" w:cs="Arial" w:eastAsia="Arial"/>
                <w:spacing w:val="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are expected in no more than </w:t>
            </w:r>
            <w:r>
              <w:rPr>
                <w:rFonts w:ascii="Arial" w:hAnsi="Arial" w:cs="Arial" w:eastAsia="Arial"/>
                <w:sz w:val="16"/>
                <w:szCs w:val="16"/>
              </w:rPr>
              <w:t>four</w:t>
            </w:r>
            <w:r>
              <w:rPr>
                <w:rFonts w:ascii="Arial" w:hAnsi="Arial" w:cs="Arial" w:eastAsia="Arial"/>
                <w:spacing w:val="-1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out</w:t>
            </w:r>
            <w:r>
              <w:rPr>
                <w:rFonts w:ascii="Arial" w:hAnsi="Arial" w:cs="Arial" w:eastAsia="Arial"/>
                <w:spacing w:val="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of every 20 years for the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</w:r>
            <w:r>
              <w:rPr>
                <w:rFonts w:ascii="Arial" w:hAnsi="Arial" w:cs="Arial" w:eastAsia="Arial"/>
                <w:sz w:val="16"/>
                <w:szCs w:val="16"/>
              </w:rPr>
              <w:t>default</w:t>
            </w:r>
            <w:r>
              <w:rPr>
                <w:rFonts w:ascii="Arial" w:hAnsi="Arial" w:cs="Arial" w:eastAsia="Arial"/>
                <w:spacing w:val="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options.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74" w:val="left" w:leader="none"/>
              </w:tabs>
              <w:spacing w:line="240" w:lineRule="auto" w:before="0" w:after="0"/>
              <w:ind w:left="273" w:right="171" w:hanging="1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Default option annual real return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3.5% over a rolling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three-year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period.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74" w:val="left" w:leader="none"/>
              </w:tabs>
              <w:spacing w:line="237" w:lineRule="auto" w:before="0" w:after="0"/>
              <w:ind w:left="273" w:right="119" w:hanging="1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Negative returns in no more than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4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out of every 20 years for the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default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options.</w:t>
            </w:r>
          </w:p>
        </w:tc>
      </w:tr>
      <w:tr>
        <w:trPr>
          <w:trHeight w:val="2067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74" w:val="left" w:leader="none"/>
              </w:tabs>
              <w:spacing w:line="240" w:lineRule="auto" w:before="0" w:after="0"/>
              <w:ind w:left="273" w:right="140" w:hanging="1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Achievement of operational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z w:val="16"/>
              </w:rPr>
              <w:t>objectives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for contributions processing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benefit/pension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payments.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74" w:val="left" w:leader="none"/>
              </w:tabs>
              <w:spacing w:line="240" w:lineRule="auto" w:before="0" w:after="0"/>
              <w:ind w:left="273" w:right="245" w:hanging="1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Adequate satisfaction level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members, beneficiaries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employers with the service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provided.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74" w:val="left" w:leader="none"/>
              </w:tabs>
              <w:spacing w:line="240" w:lineRule="auto" w:before="0" w:after="0"/>
              <w:ind w:left="273" w:right="234" w:hanging="1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90% of each operational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objective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achieved.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74" w:val="left" w:leader="none"/>
              </w:tabs>
              <w:spacing w:line="240" w:lineRule="auto" w:before="0" w:after="0"/>
              <w:ind w:left="273" w:right="178" w:hanging="1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Net Promoter Score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(industry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standard satisfaction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measure)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survey result of +10 for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employers.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74" w:val="left" w:leader="none"/>
              </w:tabs>
              <w:spacing w:line="240" w:lineRule="auto" w:before="0" w:after="0"/>
              <w:ind w:left="273" w:right="181" w:hanging="1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Annual increase in NPS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survey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result for members/beneficiaries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4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points.</w:t>
            </w:r>
          </w:p>
        </w:tc>
      </w:tr>
      <w:tr>
        <w:trPr>
          <w:trHeight w:val="312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2019-20 and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beyond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2018-19.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2018-19.</w:t>
            </w:r>
          </w:p>
        </w:tc>
      </w:tr>
      <w:tr>
        <w:trPr>
          <w:trHeight w:val="68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Purpose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(a)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2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CSC’s purpose is to build, support and protect better retirement outcomes for</w:t>
            </w:r>
            <w:r>
              <w:rPr>
                <w:rFonts w:ascii="Arial" w:hAnsi="Arial" w:cs="Arial" w:eastAsia="Arial"/>
                <w:spacing w:val="-3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all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our members (being current and former Australian Government employees</w:t>
            </w:r>
            <w:r>
              <w:rPr>
                <w:rFonts w:ascii="Arial" w:hAnsi="Arial" w:cs="Arial" w:eastAsia="Arial"/>
                <w:spacing w:val="-2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members of the Australian Defence Force) and their</w:t>
            </w:r>
            <w:r>
              <w:rPr>
                <w:rFonts w:ascii="Arial" w:hAnsi="Arial" w:cs="Arial" w:eastAsia="Arial"/>
                <w:spacing w:val="-2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families.</w:t>
            </w:r>
          </w:p>
        </w:tc>
      </w:tr>
    </w:tbl>
    <w:p>
      <w:pPr>
        <w:spacing w:before="18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(a)  </w:t>
      </w:r>
      <w:r>
        <w:rPr>
          <w:rFonts w:ascii="Arial" w:hAnsi="Arial" w:cs="Arial" w:eastAsia="Arial"/>
          <w:sz w:val="16"/>
          <w:szCs w:val="16"/>
        </w:rPr>
        <w:t>Refers to CSC’s pu</w:t>
      </w:r>
      <w:r>
        <w:rPr>
          <w:rFonts w:ascii="Arial" w:hAnsi="Arial" w:cs="Arial" w:eastAsia="Arial"/>
          <w:sz w:val="16"/>
          <w:szCs w:val="16"/>
        </w:rPr>
        <w:t>rpose from the 2017-18 Corporate</w:t>
      </w:r>
      <w:r>
        <w:rPr>
          <w:rFonts w:ascii="Arial" w:hAnsi="Arial" w:cs="Arial" w:eastAsia="Arial"/>
          <w:spacing w:val="-2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Plan.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1930" w:footer="2131" w:top="2120" w:bottom="2320" w:left="1680" w:right="1680"/>
        </w:sectPr>
      </w:pP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</w:pPr>
      <w:bookmarkStart w:name="_TOC_250002" w:id="7"/>
      <w:r>
        <w:rPr/>
        <w:t>Section 3: Budgeted financial</w:t>
      </w:r>
      <w:r>
        <w:rPr>
          <w:spacing w:val="-22"/>
        </w:rPr>
        <w:t> </w:t>
      </w:r>
      <w:bookmarkEnd w:id="7"/>
      <w:r>
        <w:rPr/>
        <w:t>statements</w:t>
      </w:r>
    </w:p>
    <w:p>
      <w:pPr>
        <w:spacing w:line="240" w:lineRule="auto" w:before="1"/>
        <w:rPr>
          <w:rFonts w:ascii="Arial" w:hAnsi="Arial" w:cs="Arial" w:eastAsia="Arial"/>
          <w:sz w:val="43"/>
          <w:szCs w:val="43"/>
        </w:rPr>
      </w:pPr>
    </w:p>
    <w:p>
      <w:pPr>
        <w:pStyle w:val="BodyText"/>
        <w:spacing w:line="252" w:lineRule="auto"/>
        <w:ind w:right="419"/>
        <w:jc w:val="both"/>
      </w:pPr>
      <w:r>
        <w:rPr/>
        <w:t>Section 3 presents budgeted financial statements which provide a</w:t>
      </w:r>
      <w:r>
        <w:rPr>
          <w:spacing w:val="43"/>
        </w:rPr>
        <w:t> </w:t>
      </w:r>
      <w:r>
        <w:rPr/>
        <w:t>comprehensive</w:t>
      </w:r>
      <w:r>
        <w:rPr>
          <w:w w:val="99"/>
        </w:rPr>
        <w:t> </w:t>
      </w:r>
      <w:r>
        <w:rPr/>
        <w:t>snapshot of entity finances for the 2018-19 budget year, including the impact of</w:t>
      </w:r>
      <w:r>
        <w:rPr>
          <w:spacing w:val="16"/>
        </w:rPr>
        <w:t> </w:t>
      </w:r>
      <w:r>
        <w:rPr/>
        <w:t>budget</w:t>
      </w:r>
      <w:r>
        <w:rPr>
          <w:spacing w:val="-1"/>
          <w:w w:val="99"/>
        </w:rPr>
        <w:t> </w:t>
      </w:r>
      <w:r>
        <w:rPr/>
        <w:t>measures and resourcing on financial</w:t>
      </w:r>
      <w:r>
        <w:rPr>
          <w:spacing w:val="-21"/>
        </w:rPr>
        <w:t> </w:t>
      </w:r>
      <w:r>
        <w:rPr/>
        <w:t>statements.</w:t>
      </w:r>
    </w:p>
    <w:p>
      <w:pPr>
        <w:spacing w:line="240" w:lineRule="auto" w:before="9"/>
        <w:rPr>
          <w:rFonts w:ascii="Book Antiqua" w:hAnsi="Book Antiqua" w:cs="Book Antiqua" w:eastAsia="Book Antiqua"/>
          <w:sz w:val="17"/>
          <w:szCs w:val="17"/>
        </w:rPr>
      </w:pPr>
    </w:p>
    <w:p>
      <w:pPr>
        <w:pStyle w:val="Heading2"/>
        <w:numPr>
          <w:ilvl w:val="1"/>
          <w:numId w:val="15"/>
        </w:numPr>
        <w:tabs>
          <w:tab w:pos="1126" w:val="left" w:leader="none"/>
        </w:tabs>
        <w:spacing w:line="240" w:lineRule="auto" w:before="0" w:after="0"/>
        <w:ind w:left="1126" w:right="0" w:hanging="708"/>
        <w:jc w:val="left"/>
        <w:rPr>
          <w:b w:val="0"/>
          <w:bCs w:val="0"/>
        </w:rPr>
      </w:pPr>
      <w:bookmarkStart w:name="_TOC_250001" w:id="8"/>
      <w:r>
        <w:rPr>
          <w:sz w:val="26"/>
        </w:rPr>
        <w:t>B</w:t>
      </w:r>
      <w:r>
        <w:rPr/>
        <w:t>UDGETED FINANCIAL</w:t>
      </w:r>
      <w:r>
        <w:rPr>
          <w:spacing w:val="1"/>
        </w:rPr>
        <w:t> </w:t>
      </w:r>
      <w:r>
        <w:rPr/>
        <w:t>STATEMENTS</w:t>
      </w:r>
      <w:bookmarkEnd w:id="8"/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ListParagraph"/>
        <w:numPr>
          <w:ilvl w:val="2"/>
          <w:numId w:val="15"/>
        </w:numPr>
        <w:tabs>
          <w:tab w:pos="1126" w:val="left" w:leader="none"/>
        </w:tabs>
        <w:spacing w:line="240" w:lineRule="auto" w:before="0" w:after="0"/>
        <w:ind w:left="1126" w:right="0" w:hanging="70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Differences between entity resourcing and financial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z w:val="22"/>
        </w:rPr>
        <w:t>statements</w:t>
      </w:r>
      <w:r>
        <w:rPr>
          <w:rFonts w:ascii="Arial"/>
          <w:sz w:val="22"/>
        </w:rPr>
      </w:r>
    </w:p>
    <w:p>
      <w:pPr>
        <w:pStyle w:val="BodyText"/>
        <w:spacing w:line="240" w:lineRule="auto" w:before="126"/>
        <w:ind w:right="0"/>
        <w:jc w:val="left"/>
      </w:pPr>
      <w:r>
        <w:rPr/>
        <w:t>No</w:t>
      </w:r>
      <w:r>
        <w:rPr>
          <w:spacing w:val="-5"/>
        </w:rPr>
        <w:t> </w:t>
      </w:r>
      <w:r>
        <w:rPr/>
        <w:t>material</w:t>
      </w:r>
      <w:r>
        <w:rPr>
          <w:spacing w:val="-5"/>
        </w:rPr>
        <w:t> </w:t>
      </w:r>
      <w:r>
        <w:rPr/>
        <w:t>differences</w:t>
      </w:r>
      <w:r>
        <w:rPr>
          <w:spacing w:val="-5"/>
        </w:rPr>
        <w:t> </w:t>
      </w:r>
      <w:r>
        <w:rPr/>
        <w:t>exist</w:t>
      </w:r>
      <w:r>
        <w:rPr>
          <w:spacing w:val="-5"/>
        </w:rPr>
        <w:t> </w:t>
      </w:r>
      <w:r>
        <w:rPr/>
        <w:t>between</w:t>
      </w:r>
      <w:r>
        <w:rPr>
          <w:spacing w:val="-5"/>
        </w:rPr>
        <w:t> </w:t>
      </w:r>
      <w:r>
        <w:rPr/>
        <w:t>entity</w:t>
      </w:r>
      <w:r>
        <w:rPr>
          <w:spacing w:val="-5"/>
        </w:rPr>
        <w:t> </w:t>
      </w:r>
      <w:r>
        <w:rPr/>
        <w:t>resourcing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statements.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2"/>
        <w:rPr>
          <w:rFonts w:ascii="Book Antiqua" w:hAnsi="Book Antiqua" w:cs="Book Antiqua" w:eastAsia="Book Antiqua"/>
          <w:sz w:val="18"/>
          <w:szCs w:val="18"/>
        </w:rPr>
      </w:pPr>
    </w:p>
    <w:p>
      <w:pPr>
        <w:pStyle w:val="ListParagraph"/>
        <w:numPr>
          <w:ilvl w:val="2"/>
          <w:numId w:val="15"/>
        </w:numPr>
        <w:tabs>
          <w:tab w:pos="1126" w:val="left" w:leader="none"/>
        </w:tabs>
        <w:spacing w:line="240" w:lineRule="auto" w:before="0" w:after="0"/>
        <w:ind w:left="1126" w:right="0" w:hanging="70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Explanatory notes and analysis of budgeted financial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statements</w:t>
      </w:r>
      <w:r>
        <w:rPr>
          <w:rFonts w:ascii="Arial"/>
          <w:sz w:val="22"/>
        </w:rPr>
      </w:r>
    </w:p>
    <w:p>
      <w:pPr>
        <w:pStyle w:val="BodyText"/>
        <w:spacing w:line="240" w:lineRule="auto" w:before="126"/>
        <w:ind w:right="456"/>
        <w:jc w:val="left"/>
      </w:pPr>
      <w:r>
        <w:rPr/>
        <w:t>CSC is the trustee for the PSSap, PSS, CSS, MSBS and ADF Super</w:t>
      </w:r>
      <w:r>
        <w:rPr>
          <w:spacing w:val="-20"/>
        </w:rPr>
        <w:t> </w:t>
      </w:r>
      <w:r>
        <w:rPr/>
        <w:t>regulated</w:t>
      </w:r>
      <w:r>
        <w:rPr>
          <w:spacing w:val="-1"/>
          <w:w w:val="99"/>
        </w:rPr>
        <w:t> </w:t>
      </w:r>
      <w:r>
        <w:rPr>
          <w:rFonts w:ascii="Book Antiqua" w:hAnsi="Book Antiqua" w:cs="Book Antiqua" w:eastAsia="Book Antiqua"/>
        </w:rPr>
        <w:t>superannuation schemes and six ‘unfunded’ superannuation schemes. The</w:t>
      </w:r>
      <w:r>
        <w:rPr>
          <w:rFonts w:ascii="Book Antiqua" w:hAnsi="Book Antiqua" w:cs="Book Antiqua" w:eastAsia="Book Antiqua"/>
          <w:spacing w:val="-23"/>
        </w:rPr>
        <w:t> </w:t>
      </w:r>
      <w:r>
        <w:rPr>
          <w:rFonts w:ascii="Book Antiqua" w:hAnsi="Book Antiqua" w:cs="Book Antiqua" w:eastAsia="Book Antiqua"/>
        </w:rPr>
        <w:t>governance</w:t>
      </w:r>
      <w:r>
        <w:rPr>
          <w:rFonts w:ascii="Book Antiqua" w:hAnsi="Book Antiqua" w:cs="Book Antiqua" w:eastAsia="Book Antiqua"/>
          <w:w w:val="99"/>
        </w:rPr>
        <w:t> </w:t>
      </w:r>
      <w:r>
        <w:rPr/>
        <w:t>arrangements of these schemes are set out in the Governance of</w:t>
      </w:r>
      <w:r>
        <w:rPr>
          <w:spacing w:val="-5"/>
        </w:rPr>
        <w:t> </w:t>
      </w:r>
      <w:r>
        <w:rPr/>
        <w:t>Australian</w:t>
      </w:r>
      <w:r>
        <w:rPr>
          <w:w w:val="99"/>
        </w:rPr>
        <w:t> </w:t>
      </w:r>
      <w:r>
        <w:rPr/>
        <w:t>Government Superannuation Schemes Act 2011 and various scheme specific</w:t>
      </w:r>
      <w:r>
        <w:rPr>
          <w:spacing w:val="-14"/>
        </w:rPr>
        <w:t> </w:t>
      </w:r>
      <w:r>
        <w:rPr/>
        <w:t>Acts,</w:t>
      </w:r>
      <w:r>
        <w:rPr>
          <w:w w:val="99"/>
        </w:rPr>
        <w:t> </w:t>
      </w:r>
      <w:r>
        <w:rPr/>
        <w:t>Trust Deeds, legislation, rules and determinations. These requirements</w:t>
      </w:r>
      <w:r>
        <w:rPr>
          <w:spacing w:val="13"/>
        </w:rPr>
        <w:t> </w:t>
      </w:r>
      <w:r>
        <w:rPr/>
        <w:t>prescribe</w:t>
      </w:r>
      <w:r>
        <w:rPr>
          <w:w w:val="99"/>
        </w:rPr>
        <w:t> </w:t>
      </w:r>
      <w:r>
        <w:rPr/>
        <w:t>which costs are to be paid from scheme funds and which costs are to be borne by</w:t>
      </w:r>
      <w:r>
        <w:rPr>
          <w:spacing w:val="-20"/>
        </w:rPr>
        <w:t> </w:t>
      </w:r>
      <w:r>
        <w:rPr/>
        <w:t>the</w:t>
      </w:r>
      <w:r>
        <w:rPr>
          <w:w w:val="99"/>
        </w:rPr>
        <w:t> </w:t>
      </w:r>
      <w:r>
        <w:rPr/>
        <w:t>fees levied upon Commonwealth</w:t>
      </w:r>
      <w:r>
        <w:rPr>
          <w:spacing w:val="-13"/>
        </w:rPr>
        <w:t> </w:t>
      </w:r>
      <w:r>
        <w:rPr/>
        <w:t>entities.</w:t>
      </w:r>
    </w:p>
    <w:p>
      <w:pPr>
        <w:pStyle w:val="BodyText"/>
        <w:spacing w:line="240" w:lineRule="auto" w:before="118"/>
        <w:ind w:right="456"/>
        <w:jc w:val="left"/>
      </w:pPr>
      <w:r>
        <w:rPr/>
        <w:t>CSC receives revenue through fees paid by Commonwealth entities and some</w:t>
      </w:r>
      <w:r>
        <w:rPr>
          <w:spacing w:val="-29"/>
        </w:rPr>
        <w:t> </w:t>
      </w:r>
      <w:r>
        <w:rPr/>
        <w:t>entities</w:t>
      </w:r>
      <w:r>
        <w:rPr>
          <w:w w:val="99"/>
        </w:rPr>
        <w:t> </w:t>
      </w:r>
      <w:r>
        <w:rPr/>
        <w:t>with residual membership in the schemes, such as the Northern Territory</w:t>
      </w:r>
      <w:r>
        <w:rPr>
          <w:spacing w:val="-15"/>
        </w:rPr>
        <w:t> </w:t>
      </w:r>
      <w:r>
        <w:rPr/>
        <w:t>and</w:t>
      </w:r>
      <w:r>
        <w:rPr>
          <w:w w:val="99"/>
        </w:rPr>
        <w:t> </w:t>
      </w:r>
      <w:r>
        <w:rPr/>
        <w:t>Australian Capital Territory governments. All CSC fee revenue from</w:t>
      </w:r>
      <w:r>
        <w:rPr>
          <w:spacing w:val="-21"/>
        </w:rPr>
        <w:t> </w:t>
      </w:r>
      <w:r>
        <w:rPr/>
        <w:t>Commonwealth</w:t>
      </w:r>
      <w:r>
        <w:rPr>
          <w:w w:val="99"/>
        </w:rPr>
        <w:t> </w:t>
      </w:r>
      <w:r>
        <w:rPr/>
        <w:t>entities is managed through a Special</w:t>
      </w:r>
      <w:r>
        <w:rPr>
          <w:spacing w:val="-21"/>
        </w:rPr>
        <w:t> </w:t>
      </w:r>
      <w:r>
        <w:rPr/>
        <w:t>Account.</w:t>
      </w:r>
    </w:p>
    <w:p>
      <w:pPr>
        <w:pStyle w:val="BodyText"/>
        <w:spacing w:line="240" w:lineRule="auto" w:before="119"/>
        <w:ind w:right="482"/>
        <w:jc w:val="left"/>
      </w:pPr>
      <w:r>
        <w:rPr>
          <w:rFonts w:ascii="Book Antiqua" w:hAnsi="Book Antiqua" w:cs="Book Antiqua" w:eastAsia="Book Antiqua"/>
        </w:rPr>
        <w:t>CSC’s budgeted departmental expenses shown in this docum</w:t>
      </w:r>
      <w:r>
        <w:rPr/>
        <w:t>ent reflect only the</w:t>
      </w:r>
      <w:r>
        <w:rPr>
          <w:spacing w:val="-24"/>
        </w:rPr>
        <w:t> </w:t>
      </w:r>
      <w:r>
        <w:rPr/>
        <w:t>costs</w:t>
      </w:r>
      <w:r>
        <w:rPr>
          <w:spacing w:val="-1"/>
          <w:w w:val="99"/>
        </w:rPr>
        <w:t> </w:t>
      </w:r>
      <w:r>
        <w:rPr/>
        <w:t>paid and income received, by CSC into its Special Account and does not reflect</w:t>
      </w:r>
      <w:r>
        <w:rPr>
          <w:spacing w:val="-21"/>
        </w:rPr>
        <w:t> </w:t>
      </w:r>
      <w:r>
        <w:rPr/>
        <w:t>the</w:t>
      </w:r>
      <w:r>
        <w:rPr>
          <w:w w:val="99"/>
        </w:rPr>
        <w:t> </w:t>
      </w:r>
      <w:r>
        <w:rPr/>
        <w:t>total</w:t>
      </w:r>
      <w:r>
        <w:rPr>
          <w:spacing w:val="-4"/>
        </w:rPr>
        <w:t> </w:t>
      </w:r>
      <w:r>
        <w:rPr/>
        <w:t>cost</w:t>
      </w:r>
      <w:r>
        <w:rPr>
          <w:spacing w:val="-4"/>
        </w:rPr>
        <w:t> </w:t>
      </w:r>
      <w:r>
        <w:rPr/>
        <w:t>involved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investment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funds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schemes.</w:t>
      </w:r>
    </w:p>
    <w:p>
      <w:pPr>
        <w:spacing w:after="0" w:line="240" w:lineRule="auto"/>
        <w:jc w:val="left"/>
        <w:sectPr>
          <w:pgSz w:w="11910" w:h="16840"/>
          <w:pgMar w:header="1930" w:footer="2131" w:top="2120" w:bottom="2320" w:left="1680" w:right="1680"/>
        </w:sect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pStyle w:val="Heading2"/>
        <w:tabs>
          <w:tab w:pos="1125" w:val="left" w:leader="none"/>
        </w:tabs>
        <w:spacing w:line="240" w:lineRule="auto" w:before="207"/>
        <w:ind w:left="418" w:right="0" w:firstLine="0"/>
        <w:jc w:val="left"/>
        <w:rPr>
          <w:b w:val="0"/>
          <w:bCs w:val="0"/>
        </w:rPr>
      </w:pPr>
      <w:bookmarkStart w:name="_TOC_250000" w:id="9"/>
      <w:r>
        <w:rPr>
          <w:spacing w:val="-1"/>
          <w:w w:val="95"/>
          <w:sz w:val="26"/>
        </w:rPr>
        <w:t>3.2.</w:t>
        <w:tab/>
      </w:r>
      <w:r>
        <w:rPr>
          <w:spacing w:val="-1"/>
          <w:sz w:val="26"/>
        </w:rPr>
        <w:t>B</w:t>
      </w:r>
      <w:r>
        <w:rPr>
          <w:spacing w:val="-1"/>
        </w:rPr>
        <w:t>UDGETED</w:t>
      </w:r>
      <w:r>
        <w:rPr/>
        <w:t> </w:t>
      </w:r>
      <w:r>
        <w:rPr>
          <w:spacing w:val="-2"/>
        </w:rPr>
        <w:t>FINANCIAL</w:t>
      </w:r>
      <w:r>
        <w:rPr/>
        <w:t> </w:t>
      </w:r>
      <w:r>
        <w:rPr>
          <w:spacing w:val="-1"/>
        </w:rPr>
        <w:t>STATEMENTS</w:t>
      </w:r>
      <w:r>
        <w:rPr>
          <w:spacing w:val="29"/>
        </w:rPr>
        <w:t> </w:t>
      </w:r>
      <w:r>
        <w:rPr>
          <w:spacing w:val="-1"/>
        </w:rPr>
        <w:t>TABLES</w:t>
      </w:r>
      <w:bookmarkEnd w:id="9"/>
      <w:r>
        <w:rPr>
          <w:b w:val="0"/>
          <w:spacing w:val="-1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3"/>
        <w:spacing w:line="240" w:lineRule="auto"/>
        <w:ind w:right="456"/>
        <w:jc w:val="left"/>
        <w:rPr>
          <w:b w:val="0"/>
          <w:bCs w:val="0"/>
        </w:rPr>
      </w:pPr>
      <w:r>
        <w:rPr/>
        <w:t>Table 3.1: Comprehensive income statement (showing net cost of services)</w:t>
      </w:r>
      <w:r>
        <w:rPr>
          <w:spacing w:val="-15"/>
        </w:rPr>
        <w:t> </w:t>
      </w:r>
      <w:r>
        <w:rPr/>
        <w:t>for</w:t>
      </w:r>
      <w:r>
        <w:rPr>
          <w:w w:val="99"/>
        </w:rPr>
        <w:t> </w:t>
      </w:r>
      <w:r>
        <w:rPr/>
        <w:t>the period ended 30</w:t>
      </w:r>
      <w:r>
        <w:rPr>
          <w:spacing w:val="-7"/>
        </w:rPr>
        <w:t> </w:t>
      </w:r>
      <w:r>
        <w:rPr/>
        <w:t>June</w:t>
      </w:r>
      <w:r>
        <w:rPr>
          <w:b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0"/>
        <w:gridCol w:w="825"/>
        <w:gridCol w:w="840"/>
        <w:gridCol w:w="870"/>
        <w:gridCol w:w="825"/>
        <w:gridCol w:w="780"/>
      </w:tblGrid>
      <w:tr>
        <w:trPr>
          <w:trHeight w:val="234" w:hRule="exact"/>
        </w:trPr>
        <w:tc>
          <w:tcPr>
            <w:tcW w:w="3150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2"/>
                <w:w w:val="105"/>
                <w:sz w:val="16"/>
              </w:rPr>
              <w:t>EXPENSES</w:t>
            </w:r>
            <w:r>
              <w:rPr>
                <w:rFonts w:ascii="Arial"/>
                <w:b/>
                <w:spacing w:val="-24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(a)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180" w:right="165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w w:val="105"/>
                <w:sz w:val="16"/>
              </w:rPr>
              <w:t>Employee</w:t>
            </w:r>
            <w:r>
              <w:rPr>
                <w:rFonts w:ascii="Arial"/>
                <w:spacing w:val="-2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benefits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Suppliers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92" w:lineRule="auto" w:before="1"/>
              <w:ind w:left="180" w:right="8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Depreciation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32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amortisation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Finance</w:t>
            </w:r>
            <w:r>
              <w:rPr>
                <w:rFonts w:ascii="Arial"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costs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Write-dow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n</w:t>
            </w:r>
            <w:r>
              <w:rPr>
                <w:rFonts w:ascii="Arial"/>
                <w:spacing w:val="-1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14"/>
                <w:w w:val="105"/>
                <w:sz w:val="16"/>
              </w:rPr>
              <w:t> </w:t>
            </w:r>
            <w:r>
              <w:rPr>
                <w:rFonts w:ascii="Arial"/>
                <w:spacing w:val="-6"/>
                <w:w w:val="105"/>
                <w:sz w:val="16"/>
              </w:rPr>
              <w:t>impairment</w:t>
            </w:r>
            <w:r>
              <w:rPr>
                <w:rFonts w:ascii="Arial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of</w:t>
            </w:r>
            <w:r>
              <w:rPr>
                <w:rFonts w:ascii="Arial"/>
                <w:spacing w:val="-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assets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44" w:right="184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expenses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>LESS:</w:t>
            </w:r>
            <w:r>
              <w:rPr>
                <w:rFonts w:ascii="Arial"/>
                <w:spacing w:val="-7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8"/>
                <w:sz w:val="16"/>
              </w:rPr>
              <w:t>OWN-SOURCE 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INCOME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5"/>
                <w:w w:val="105"/>
                <w:sz w:val="16"/>
              </w:rPr>
              <w:t>Ow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n-source</w:t>
            </w:r>
            <w:r>
              <w:rPr>
                <w:rFonts w:ascii="Arial"/>
                <w:b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revenue</w:t>
            </w:r>
            <w:r>
              <w:rPr>
                <w:rFonts w:ascii="Arial"/>
                <w:spacing w:val="4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270" w:right="736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Sale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of</w:t>
            </w:r>
            <w:r>
              <w:rPr>
                <w:rFonts w:ascii="Arial"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goods</w:t>
            </w:r>
            <w:r>
              <w:rPr>
                <w:rFonts w:ascii="Arial"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rendering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of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services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Interest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ow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n-source</w:t>
            </w:r>
            <w:r>
              <w:rPr>
                <w:rFonts w:ascii="Arial"/>
                <w:b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revenue</w:t>
            </w:r>
            <w:r>
              <w:rPr>
                <w:rFonts w:ascii="Arial"/>
                <w:spacing w:val="4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92" w:lineRule="auto"/>
              <w:ind w:left="44" w:right="8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ow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n-source</w:t>
            </w:r>
            <w:r>
              <w:rPr>
                <w:rFonts w:ascii="Arial"/>
                <w:b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income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Net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(cost </w:t>
            </w:r>
            <w:r>
              <w:rPr>
                <w:rFonts w:ascii="Arial"/>
                <w:b/>
                <w:w w:val="105"/>
                <w:sz w:val="16"/>
              </w:rPr>
              <w:t>of)/contribution</w:t>
            </w:r>
            <w:r>
              <w:rPr>
                <w:rFonts w:ascii="Arial"/>
                <w:b/>
                <w:spacing w:val="14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by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services</w:t>
            </w:r>
            <w:r>
              <w:rPr>
                <w:rFonts w:ascii="Arial"/>
                <w:spacing w:val="4"/>
                <w:sz w:val="16"/>
              </w:rPr>
            </w:r>
          </w:p>
          <w:p>
            <w:pPr>
              <w:pStyle w:val="TableParagraph"/>
              <w:spacing w:line="292" w:lineRule="auto" w:before="1"/>
              <w:ind w:left="134" w:right="290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Surplus/(deficit) </w:t>
            </w:r>
            <w:r>
              <w:rPr>
                <w:rFonts w:ascii="Arial"/>
                <w:b/>
                <w:w w:val="105"/>
                <w:sz w:val="16"/>
              </w:rPr>
              <w:t>attributable to</w:t>
            </w:r>
            <w:r>
              <w:rPr>
                <w:rFonts w:ascii="Arial"/>
                <w:b/>
                <w:spacing w:val="16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the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Australian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 Government</w:t>
            </w:r>
            <w:r>
              <w:rPr>
                <w:rFonts w:ascii="Arial"/>
                <w:spacing w:val="4"/>
                <w:sz w:val="16"/>
              </w:rPr>
            </w:r>
          </w:p>
          <w:p>
            <w:pPr>
              <w:pStyle w:val="TableParagraph"/>
              <w:spacing w:line="292" w:lineRule="auto" w:before="1"/>
              <w:ind w:left="134" w:right="177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comprehensive</w:t>
            </w:r>
            <w:r>
              <w:rPr>
                <w:rFonts w:ascii="Arial"/>
                <w:b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income/(loss)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attributable to the</w:t>
            </w:r>
            <w:r>
              <w:rPr>
                <w:rFonts w:ascii="Arial"/>
                <w:b/>
                <w:spacing w:val="46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Australian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4"/>
                <w:w w:val="105"/>
                <w:sz w:val="16"/>
              </w:rPr>
              <w:t>Government</w:t>
            </w:r>
            <w:r>
              <w:rPr>
                <w:rFonts w:ascii="Arial"/>
                <w:spacing w:val="4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1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w w:val="105"/>
                <w:sz w:val="16"/>
              </w:rPr>
              <w:t>Estimated</w:t>
            </w:r>
            <w:r>
              <w:rPr>
                <w:rFonts w:ascii="Arial"/>
                <w:spacing w:val="-6"/>
                <w:sz w:val="16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  <w:tc>
          <w:tcPr>
            <w:tcW w:w="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1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actual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</w:tr>
      <w:tr>
        <w:trPr>
          <w:trHeight w:val="216" w:hRule="exact"/>
        </w:trPr>
        <w:tc>
          <w:tcPr>
            <w:tcW w:w="31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4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78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9" w:hRule="exact"/>
        </w:trPr>
        <w:tc>
          <w:tcPr>
            <w:tcW w:w="31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60,287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60,223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61,073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61,937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62,867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1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45,122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41,853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35,666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36,508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37,340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1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7,597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5,792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5,792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5,371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5,371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1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5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6" w:hRule="exact"/>
        </w:trPr>
        <w:tc>
          <w:tcPr>
            <w:tcW w:w="31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right="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right="10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right="14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right="14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6</w:t>
            </w:r>
            <w:r>
              <w:rPr>
                <w:rFonts w:ascii="Arial"/>
                <w:sz w:val="16"/>
              </w:rPr>
            </w:r>
          </w:p>
        </w:tc>
        <w:tc>
          <w:tcPr>
            <w:tcW w:w="78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right="10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1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113,024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1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107,886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102,549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103,834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105,596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134" w:hRule="exact"/>
        </w:trPr>
        <w:tc>
          <w:tcPr>
            <w:tcW w:w="31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112,892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107,754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102,417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103,702</w:t>
            </w:r>
            <w:r>
              <w:rPr>
                <w:rFonts w:ascii="Arial"/>
                <w:sz w:val="16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105,464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6" w:hRule="exact"/>
        </w:trPr>
        <w:tc>
          <w:tcPr>
            <w:tcW w:w="31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78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132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1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113,024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1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107,886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102,549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103,834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105,596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5" w:hRule="exact"/>
        </w:trPr>
        <w:tc>
          <w:tcPr>
            <w:tcW w:w="31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113,024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107,886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102,549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103,834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105,596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31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5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5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31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5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5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75" w:hRule="exact"/>
        </w:trPr>
        <w:tc>
          <w:tcPr>
            <w:tcW w:w="3150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15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15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84"/>
        <w:ind w:left="46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w w:val="105"/>
          <w:sz w:val="16"/>
        </w:rPr>
        <w:t>Note: </w:t>
      </w:r>
      <w:r>
        <w:rPr>
          <w:rFonts w:ascii="Arial"/>
          <w:b/>
          <w:spacing w:val="2"/>
          <w:w w:val="105"/>
          <w:sz w:val="16"/>
        </w:rPr>
        <w:t>Impact </w:t>
      </w:r>
      <w:r>
        <w:rPr>
          <w:rFonts w:ascii="Arial"/>
          <w:b/>
          <w:w w:val="105"/>
          <w:sz w:val="16"/>
        </w:rPr>
        <w:t>of </w:t>
      </w:r>
      <w:r>
        <w:rPr>
          <w:rFonts w:ascii="Arial"/>
          <w:b/>
          <w:spacing w:val="4"/>
          <w:w w:val="105"/>
          <w:sz w:val="16"/>
        </w:rPr>
        <w:t>net </w:t>
      </w:r>
      <w:r>
        <w:rPr>
          <w:rFonts w:ascii="Arial"/>
          <w:b/>
          <w:w w:val="105"/>
          <w:sz w:val="16"/>
        </w:rPr>
        <w:t>cash appropriation</w:t>
      </w:r>
      <w:r>
        <w:rPr>
          <w:rFonts w:ascii="Arial"/>
          <w:b/>
          <w:spacing w:val="-8"/>
          <w:w w:val="105"/>
          <w:sz w:val="16"/>
        </w:rPr>
        <w:t> </w:t>
      </w:r>
      <w:r>
        <w:rPr>
          <w:rFonts w:ascii="Arial"/>
          <w:b/>
          <w:spacing w:val="5"/>
          <w:w w:val="105"/>
          <w:sz w:val="16"/>
        </w:rPr>
        <w:t>arrangements</w:t>
      </w:r>
      <w:r>
        <w:rPr>
          <w:rFonts w:ascii="Arial"/>
          <w:spacing w:val="5"/>
          <w:sz w:val="16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0"/>
        <w:gridCol w:w="825"/>
        <w:gridCol w:w="840"/>
        <w:gridCol w:w="893"/>
        <w:gridCol w:w="825"/>
        <w:gridCol w:w="757"/>
      </w:tblGrid>
      <w:tr>
        <w:trPr>
          <w:trHeight w:val="450" w:hRule="exact"/>
        </w:trPr>
        <w:tc>
          <w:tcPr>
            <w:tcW w:w="3150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92" w:lineRule="auto" w:before="97"/>
              <w:ind w:left="134" w:right="177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comprehensive</w:t>
            </w:r>
            <w:r>
              <w:rPr>
                <w:rFonts w:ascii="Arial"/>
                <w:b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income/(loss)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excluding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depreciation/</w:t>
            </w:r>
            <w:r>
              <w:rPr>
                <w:rFonts w:ascii="Arial"/>
                <w:spacing w:val="2"/>
                <w:sz w:val="16"/>
              </w:rPr>
            </w:r>
          </w:p>
          <w:p>
            <w:pPr>
              <w:pStyle w:val="TableParagraph"/>
              <w:spacing w:line="292" w:lineRule="auto" w:before="1"/>
              <w:ind w:left="134" w:right="1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amortisation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expenses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previously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funded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through</w:t>
            </w:r>
            <w:r>
              <w:rPr>
                <w:rFonts w:ascii="Arial"/>
                <w:b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revenue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appropriations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2"/>
              <w:ind w:left="270" w:right="212" w:hanging="9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less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heritage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cultural</w:t>
            </w:r>
            <w:r>
              <w:rPr>
                <w:rFonts w:ascii="Arial"/>
                <w:spacing w:val="-2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depreciation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 previously funded</w:t>
            </w:r>
            <w:r>
              <w:rPr>
                <w:rFonts w:ascii="Arial"/>
                <w:spacing w:val="-3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through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revenue</w:t>
            </w:r>
            <w:r>
              <w:rPr>
                <w:rFonts w:ascii="Arial"/>
                <w:spacing w:val="-2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(a)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comprehensive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income/(loss)</w:t>
            </w:r>
            <w:r>
              <w:rPr>
                <w:rFonts w:ascii="Arial"/>
                <w:spacing w:val="4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134" w:right="96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- as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per </w:t>
            </w:r>
            <w:r>
              <w:rPr>
                <w:rFonts w:ascii="Arial"/>
                <w:b/>
                <w:w w:val="105"/>
                <w:sz w:val="16"/>
              </w:rPr>
              <w:t>the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Statement</w:t>
            </w:r>
            <w:r>
              <w:rPr>
                <w:rFonts w:ascii="Arial"/>
                <w:b/>
                <w:spacing w:val="22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of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comprehensive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income</w:t>
            </w:r>
            <w:r>
              <w:rPr>
                <w:rFonts w:ascii="Arial"/>
                <w:spacing w:val="3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0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0"/>
              <w:ind w:left="4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9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0"/>
              <w:ind w:left="3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0"/>
              <w:ind w:left="3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75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0"/>
              <w:ind w:left="3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800" w:hRule="exact"/>
        </w:trPr>
        <w:tc>
          <w:tcPr>
            <w:tcW w:w="31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9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7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7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75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75" w:hRule="exact"/>
        </w:trPr>
        <w:tc>
          <w:tcPr>
            <w:tcW w:w="3150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4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9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11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75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4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183" w:lineRule="exact" w:before="9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0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before="0"/>
        <w:ind w:left="701" w:right="456" w:hanging="28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(a) Expenses reflect only the cost paid by CSC and do not reflect the total cost involved in the investment of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funds and administration of the</w:t>
      </w:r>
      <w:r>
        <w:rPr>
          <w:rFonts w:ascii="Arial"/>
          <w:spacing w:val="-18"/>
          <w:sz w:val="16"/>
        </w:rPr>
        <w:t> </w:t>
      </w:r>
      <w:r>
        <w:rPr>
          <w:rFonts w:ascii="Arial"/>
          <w:sz w:val="16"/>
        </w:rPr>
        <w:t>schemes.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footerReference w:type="default" r:id="rId19"/>
          <w:footerReference w:type="even" r:id="rId20"/>
          <w:pgSz w:w="11910" w:h="16840"/>
          <w:pgMar w:footer="2131" w:header="1930" w:top="2120" w:bottom="2320" w:left="1680" w:right="1680"/>
          <w:pgNumType w:start="103"/>
        </w:sect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 w:before="74"/>
        <w:ind w:right="0"/>
        <w:jc w:val="left"/>
        <w:rPr>
          <w:b w:val="0"/>
          <w:bCs w:val="0"/>
        </w:rPr>
      </w:pPr>
      <w:r>
        <w:rPr/>
        <w:t>Table 3.2: Budgeted departmental balance sheet (as at 30</w:t>
      </w:r>
      <w:r>
        <w:rPr>
          <w:spacing w:val="-19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6"/>
        <w:gridCol w:w="876"/>
        <w:gridCol w:w="888"/>
        <w:gridCol w:w="979"/>
        <w:gridCol w:w="876"/>
        <w:gridCol w:w="773"/>
      </w:tblGrid>
      <w:tr>
        <w:trPr>
          <w:trHeight w:val="216" w:hRule="exact"/>
        </w:trPr>
        <w:tc>
          <w:tcPr>
            <w:tcW w:w="303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ASSETS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2017-18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2018-19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2019-20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8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2020-21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2021-22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Estimated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35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Budget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actual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4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3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9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49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7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15" w:hRule="exact"/>
        </w:trPr>
        <w:tc>
          <w:tcPr>
            <w:tcW w:w="303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34,645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27,573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25,140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23,050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6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21,292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Financial</w:t>
            </w:r>
            <w:r>
              <w:rPr>
                <w:rFonts w:ascii="Arial"/>
                <w:b/>
                <w:spacing w:val="25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assets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8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7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Cash and cash</w:t>
            </w:r>
            <w:r>
              <w:rPr>
                <w:rFonts w:ascii="Arial"/>
                <w:spacing w:val="-1"/>
                <w:w w:val="105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equivalents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8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8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79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3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2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5"/>
                <w:w w:val="105"/>
                <w:sz w:val="15"/>
              </w:rPr>
              <w:t>Trade </w:t>
            </w:r>
            <w:r>
              <w:rPr>
                <w:rFonts w:ascii="Arial"/>
                <w:w w:val="105"/>
                <w:sz w:val="15"/>
              </w:rPr>
              <w:t>and other</w:t>
            </w:r>
            <w:r>
              <w:rPr>
                <w:rFonts w:ascii="Arial"/>
                <w:spacing w:val="-5"/>
                <w:w w:val="105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receivables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8,162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8,162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8,162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8,162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8,162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 financial</w:t>
            </w:r>
            <w:r>
              <w:rPr>
                <w:rFonts w:ascii="Arial"/>
                <w:b/>
                <w:i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spacing w:val="-7"/>
                <w:w w:val="105"/>
                <w:sz w:val="15"/>
              </w:rPr>
              <w:t>assets</w:t>
            </w:r>
            <w:r>
              <w:rPr>
                <w:rFonts w:ascii="Arial"/>
                <w:spacing w:val="-7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42,807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35,735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33,302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31,212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29,454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Non-financial</w:t>
            </w:r>
            <w:r>
              <w:rPr>
                <w:rFonts w:ascii="Arial"/>
                <w:b/>
                <w:spacing w:val="8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assets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16,816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15,707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14,598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13,489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12,380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Land </w:t>
            </w:r>
            <w:r>
              <w:rPr>
                <w:rFonts w:ascii="Arial"/>
                <w:w w:val="105"/>
                <w:sz w:val="15"/>
              </w:rPr>
              <w:t>and</w:t>
            </w:r>
            <w:r>
              <w:rPr>
                <w:rFonts w:ascii="Arial"/>
                <w:spacing w:val="-2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buildings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8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79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3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Property,</w:t>
            </w:r>
            <w:r>
              <w:rPr>
                <w:rFonts w:ascii="Arial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plant</w:t>
            </w:r>
            <w:r>
              <w:rPr>
                <w:rFonts w:ascii="Arial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and</w:t>
            </w:r>
            <w:r>
              <w:rPr>
                <w:rFonts w:ascii="Arial"/>
                <w:spacing w:val="-15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equipment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3,966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5,075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6,184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7,293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8,402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Intangibles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19,902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19,902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7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19,902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6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19,902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6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19,902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2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Other </w:t>
            </w:r>
            <w:r>
              <w:rPr>
                <w:rFonts w:ascii="Arial"/>
                <w:spacing w:val="-3"/>
                <w:w w:val="105"/>
                <w:sz w:val="15"/>
              </w:rPr>
              <w:t>non-financial</w:t>
            </w:r>
            <w:r>
              <w:rPr>
                <w:rFonts w:ascii="Arial"/>
                <w:spacing w:val="7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assets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3,015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3,018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3,018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3,018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3,018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 non-financial</w:t>
            </w:r>
            <w:r>
              <w:rPr>
                <w:rFonts w:ascii="Arial"/>
                <w:b/>
                <w:i/>
                <w:spacing w:val="-16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spacing w:val="-7"/>
                <w:w w:val="105"/>
                <w:sz w:val="15"/>
              </w:rPr>
              <w:t>assets</w:t>
            </w:r>
            <w:r>
              <w:rPr>
                <w:rFonts w:ascii="Arial"/>
                <w:spacing w:val="-7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43,699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43,702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43,702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43,702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43,702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  <w:r>
              <w:rPr>
                <w:rFonts w:ascii="Arial"/>
                <w:b/>
                <w:spacing w:val="9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assets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86,506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79,437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77,004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74,914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73,156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LIABILITIES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13,184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12,405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11,573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6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10,578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2"/>
                <w:w w:val="105"/>
                <w:sz w:val="15"/>
              </w:rPr>
              <w:t>Payables</w:t>
            </w:r>
            <w:r>
              <w:rPr>
                <w:rFonts w:ascii="Arial"/>
                <w:spacing w:val="2"/>
                <w:sz w:val="15"/>
              </w:rPr>
            </w:r>
          </w:p>
        </w:tc>
        <w:tc>
          <w:tcPr>
            <w:tcW w:w="8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7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Suppliers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8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79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3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2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Other</w:t>
            </w:r>
            <w:r>
              <w:rPr>
                <w:rFonts w:ascii="Arial"/>
                <w:spacing w:val="-2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payables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5,517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1,493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1,493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1,493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1,493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</w:t>
            </w:r>
            <w:r>
              <w:rPr>
                <w:rFonts w:ascii="Arial"/>
                <w:b/>
                <w:i/>
                <w:spacing w:val="-17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payables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19,077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14,677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13,898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13,066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12,071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5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Provisions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12,784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12,784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12,784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12,784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12,784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Employee</w:t>
            </w:r>
            <w:r>
              <w:rPr>
                <w:rFonts w:ascii="Arial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provisions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8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8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79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3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Other</w:t>
            </w:r>
            <w:r>
              <w:rPr>
                <w:rFonts w:ascii="Arial"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provisions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12,790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9,521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6,967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4,409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1,846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</w:t>
            </w:r>
            <w:r>
              <w:rPr>
                <w:rFonts w:ascii="Arial"/>
                <w:b/>
                <w:i/>
                <w:spacing w:val="-21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provisions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25,574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22,305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19,751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17,193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14,630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  <w:r>
              <w:rPr>
                <w:rFonts w:ascii="Arial"/>
                <w:b/>
                <w:spacing w:val="15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liabilities</w:t>
            </w:r>
            <w:r>
              <w:rPr>
                <w:rFonts w:ascii="Arial"/>
                <w:spacing w:val="2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44,651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36,982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33,649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30,259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26,701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Net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assets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41,855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42,455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43,355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44,655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46,455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303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EQUITY*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35,475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35,475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35,475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35,475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35,475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2"/>
                <w:w w:val="105"/>
                <w:sz w:val="15"/>
              </w:rPr>
              <w:t>Parent </w:t>
            </w:r>
            <w:r>
              <w:rPr>
                <w:rFonts w:ascii="Arial"/>
                <w:b/>
                <w:w w:val="105"/>
                <w:sz w:val="15"/>
              </w:rPr>
              <w:t>entity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interest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7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Contributed</w:t>
            </w:r>
            <w:r>
              <w:rPr>
                <w:rFonts w:ascii="Arial"/>
                <w:spacing w:val="-29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equity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8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79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3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5"/>
                <w:w w:val="105"/>
                <w:sz w:val="15"/>
              </w:rPr>
              <w:t>Reserves</w:t>
            </w:r>
            <w:r>
              <w:rPr>
                <w:rFonts w:ascii="Arial"/>
                <w:spacing w:val="-5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5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979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4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1,579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0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2,479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0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3,779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5,579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2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Retained</w:t>
            </w:r>
            <w:r>
              <w:rPr>
                <w:rFonts w:ascii="Arial"/>
                <w:spacing w:val="-29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surplus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5,401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4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5,401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0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5,401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0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5,401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5,401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 parent entity</w:t>
            </w:r>
            <w:r>
              <w:rPr>
                <w:rFonts w:ascii="Arial"/>
                <w:b/>
                <w:i/>
                <w:spacing w:val="-27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interest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1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41,855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42,455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43,355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44,655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46,455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  <w:r>
              <w:rPr>
                <w:rFonts w:ascii="Arial"/>
                <w:b/>
                <w:spacing w:val="1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equity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41,855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42,455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43,355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44,655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46,455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spacing w:before="19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0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before="1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*Equity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residual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interest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assets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after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deduction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liabilities.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1930" w:footer="2131" w:top="2120" w:bottom="2320" w:left="1680" w:right="1680"/>
        </w:sect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 w:before="74"/>
        <w:ind w:right="705"/>
        <w:jc w:val="left"/>
        <w:rPr>
          <w:b w:val="0"/>
          <w:bCs w:val="0"/>
        </w:rPr>
      </w:pPr>
      <w:r>
        <w:rPr/>
        <w:pict>
          <v:group style="position:absolute;margin-left:104.661018pt;margin-top:27.885153pt;width:373.2pt;height:.6pt;mso-position-horizontal-relative:page;mso-position-vertical-relative:paragraph;z-index:1144" coordorigin="2093,558" coordsize="7464,12">
            <v:group style="position:absolute;left:2105;top:564;width:7440;height:2" coordorigin="2105,564" coordsize="7440,2">
              <v:shape style="position:absolute;left:2105;top:564;width:7440;height:2" coordorigin="2105,564" coordsize="7440,0" path="m2105,564l9545,564e" filled="false" stroked="true" strokeweight=".597961pt" strokecolor="#000000">
                <v:path arrowok="t"/>
              </v:shape>
            </v:group>
            <v:group style="position:absolute;left:2099;top:564;width:7452;height:2" coordorigin="2099,564" coordsize="7452,2">
              <v:shape style="position:absolute;left:2099;top:564;width:7452;height:2" coordorigin="2099,564" coordsize="7452,0" path="m2099,564l9551,564e" filled="false" stroked="true" strokeweight=".597961pt" strokecolor="#000000">
                <v:path arrowok="t"/>
              </v:shape>
            </v:group>
            <w10:wrap type="none"/>
          </v:group>
        </w:pict>
      </w:r>
      <w:r>
        <w:rPr/>
        <w:t>Table 3.3: Departmental statement of changes in equity </w:t>
      </w:r>
      <w:r>
        <w:rPr>
          <w:rFonts w:ascii="Arial" w:hAnsi="Arial" w:cs="Arial" w:eastAsia="Arial"/>
        </w:rPr>
        <w:t>— </w:t>
      </w:r>
      <w:r>
        <w:rPr/>
        <w:t>summary</w:t>
      </w:r>
      <w:r>
        <w:rPr>
          <w:spacing w:val="-17"/>
        </w:rPr>
        <w:t> </w:t>
      </w:r>
      <w:r>
        <w:rPr/>
        <w:t>of</w:t>
      </w:r>
      <w:r>
        <w:rPr>
          <w:w w:val="99"/>
        </w:rPr>
        <w:t> </w:t>
      </w:r>
      <w:r>
        <w:rPr/>
        <w:t>movement (Budget year</w:t>
      </w:r>
      <w:r>
        <w:rPr>
          <w:spacing w:val="-8"/>
        </w:rPr>
        <w:t> </w:t>
      </w:r>
      <w:r>
        <w:rPr/>
        <w:t>2018-19)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pgSz w:w="11910" w:h="16840"/>
          <w:pgMar w:header="1930" w:footer="2131" w:top="2120" w:bottom="2320" w:left="1680" w:right="1680"/>
        </w:sectPr>
      </w:pPr>
    </w:p>
    <w:p>
      <w:pPr>
        <w:spacing w:line="283" w:lineRule="auto" w:before="50"/>
        <w:ind w:left="3670" w:right="0" w:hanging="24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/>
          <w:spacing w:val="-2"/>
          <w:sz w:val="15"/>
        </w:rPr>
        <w:t>Retained</w:t>
      </w:r>
      <w:r>
        <w:rPr>
          <w:rFonts w:ascii="Arial"/>
          <w:spacing w:val="-15"/>
          <w:sz w:val="15"/>
        </w:rPr>
        <w:t> </w:t>
      </w:r>
      <w:r>
        <w:rPr>
          <w:rFonts w:ascii="Arial"/>
          <w:spacing w:val="-15"/>
          <w:sz w:val="15"/>
        </w:rPr>
      </w:r>
      <w:r>
        <w:rPr>
          <w:rFonts w:ascii="Arial"/>
          <w:spacing w:val="-3"/>
          <w:sz w:val="15"/>
        </w:rPr>
        <w:t>earnings</w:t>
      </w:r>
    </w:p>
    <w:p>
      <w:pPr>
        <w:spacing w:line="283" w:lineRule="auto" w:before="50"/>
        <w:ind w:left="162" w:right="0" w:firstLine="324"/>
        <w:jc w:val="left"/>
        <w:rPr>
          <w:rFonts w:ascii="Arial" w:hAnsi="Arial" w:cs="Arial" w:eastAsia="Arial"/>
          <w:sz w:val="15"/>
          <w:szCs w:val="15"/>
        </w:rPr>
      </w:pPr>
      <w:r>
        <w:rPr>
          <w:w w:val="105"/>
        </w:rPr>
        <w:br w:type="column"/>
      </w:r>
      <w:r>
        <w:rPr>
          <w:rFonts w:ascii="Arial"/>
          <w:w w:val="105"/>
          <w:sz w:val="15"/>
        </w:rPr>
        <w:t>Asset</w:t>
      </w:r>
      <w:r>
        <w:rPr>
          <w:rFonts w:ascii="Arial"/>
          <w:w w:val="104"/>
          <w:sz w:val="15"/>
        </w:rPr>
        <w:t> </w:t>
      </w:r>
      <w:r>
        <w:rPr>
          <w:rFonts w:ascii="Arial"/>
          <w:spacing w:val="-4"/>
          <w:w w:val="105"/>
          <w:sz w:val="15"/>
        </w:rPr>
        <w:t>revaluation</w:t>
      </w:r>
      <w:r>
        <w:rPr>
          <w:rFonts w:ascii="Arial"/>
          <w:spacing w:val="-4"/>
          <w:sz w:val="15"/>
        </w:rPr>
      </w:r>
    </w:p>
    <w:p>
      <w:pPr>
        <w:spacing w:before="1"/>
        <w:ind w:left="40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spacing w:val="-5"/>
          <w:w w:val="105"/>
          <w:sz w:val="15"/>
        </w:rPr>
        <w:t>reserve</w:t>
      </w:r>
      <w:r>
        <w:rPr>
          <w:rFonts w:ascii="Arial"/>
          <w:spacing w:val="-5"/>
          <w:sz w:val="15"/>
        </w:rPr>
      </w:r>
    </w:p>
    <w:p>
      <w:pPr>
        <w:spacing w:line="283" w:lineRule="auto" w:before="50"/>
        <w:ind w:left="209" w:right="0" w:firstLine="192"/>
        <w:jc w:val="left"/>
        <w:rPr>
          <w:rFonts w:ascii="Arial" w:hAnsi="Arial" w:cs="Arial" w:eastAsia="Arial"/>
          <w:sz w:val="15"/>
          <w:szCs w:val="15"/>
        </w:rPr>
      </w:pPr>
      <w:r>
        <w:rPr>
          <w:spacing w:val="-1"/>
        </w:rPr>
        <w:br w:type="column"/>
      </w:r>
      <w:r>
        <w:rPr>
          <w:rFonts w:ascii="Arial"/>
          <w:spacing w:val="-1"/>
          <w:sz w:val="15"/>
        </w:rPr>
        <w:t>Other</w:t>
      </w:r>
      <w:r>
        <w:rPr>
          <w:rFonts w:ascii="Arial"/>
          <w:w w:val="104"/>
          <w:sz w:val="15"/>
        </w:rPr>
        <w:t> </w:t>
      </w:r>
      <w:r>
        <w:rPr>
          <w:rFonts w:ascii="Arial"/>
          <w:spacing w:val="-5"/>
          <w:w w:val="105"/>
          <w:sz w:val="15"/>
        </w:rPr>
        <w:t>reserves</w:t>
      </w:r>
      <w:r>
        <w:rPr>
          <w:rFonts w:ascii="Arial"/>
          <w:spacing w:val="-5"/>
          <w:sz w:val="15"/>
        </w:rPr>
      </w:r>
    </w:p>
    <w:p>
      <w:pPr>
        <w:spacing w:before="50"/>
        <w:ind w:left="14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spacing w:val="-2"/>
          <w:w w:val="105"/>
        </w:rPr>
        <w:br w:type="column"/>
      </w:r>
      <w:r>
        <w:rPr>
          <w:rFonts w:ascii="Arial"/>
          <w:spacing w:val="-2"/>
          <w:w w:val="105"/>
          <w:sz w:val="15"/>
        </w:rPr>
        <w:t>Contributed</w:t>
      </w:r>
      <w:r>
        <w:rPr>
          <w:rFonts w:ascii="Arial"/>
          <w:spacing w:val="-2"/>
          <w:sz w:val="15"/>
        </w:rPr>
      </w:r>
    </w:p>
    <w:p>
      <w:pPr>
        <w:spacing w:line="283" w:lineRule="auto" w:before="32"/>
        <w:ind w:left="484" w:right="0" w:hanging="12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105"/>
          <w:sz w:val="15"/>
        </w:rPr>
        <w:t>equity/</w:t>
      </w:r>
      <w:r>
        <w:rPr>
          <w:rFonts w:ascii="Arial"/>
          <w:w w:val="104"/>
          <w:sz w:val="15"/>
        </w:rPr>
        <w:t> </w:t>
      </w:r>
      <w:r>
        <w:rPr>
          <w:rFonts w:ascii="Arial"/>
          <w:sz w:val="15"/>
        </w:rPr>
        <w:t>capital</w:t>
      </w:r>
    </w:p>
    <w:p>
      <w:pPr>
        <w:spacing w:line="283" w:lineRule="auto" w:before="50"/>
        <w:ind w:left="366" w:right="711" w:firstLine="84"/>
        <w:jc w:val="left"/>
        <w:rPr>
          <w:rFonts w:ascii="Arial" w:hAnsi="Arial" w:cs="Arial" w:eastAsia="Arial"/>
          <w:sz w:val="15"/>
          <w:szCs w:val="15"/>
        </w:rPr>
      </w:pPr>
      <w:r>
        <w:rPr>
          <w:spacing w:val="-3"/>
          <w:w w:val="105"/>
        </w:rPr>
        <w:br w:type="column"/>
      </w:r>
      <w:r>
        <w:rPr>
          <w:rFonts w:ascii="Arial"/>
          <w:spacing w:val="-3"/>
          <w:w w:val="105"/>
          <w:sz w:val="15"/>
        </w:rPr>
        <w:t>Total</w:t>
      </w:r>
      <w:r>
        <w:rPr>
          <w:rFonts w:ascii="Arial"/>
          <w:w w:val="104"/>
          <w:sz w:val="15"/>
        </w:rPr>
        <w:t> </w:t>
      </w:r>
      <w:r>
        <w:rPr>
          <w:rFonts w:ascii="Arial"/>
          <w:sz w:val="15"/>
        </w:rPr>
        <w:t>equity</w:t>
      </w:r>
    </w:p>
    <w:p>
      <w:pPr>
        <w:spacing w:after="0" w:line="283" w:lineRule="auto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10" w:h="16840"/>
          <w:pgMar w:top="1580" w:bottom="2320" w:left="1680" w:right="1680"/>
          <w:cols w:num="5" w:equalWidth="0">
            <w:col w:w="4261" w:space="40"/>
            <w:col w:w="897" w:space="40"/>
            <w:col w:w="790" w:space="40"/>
            <w:col w:w="942" w:space="40"/>
            <w:col w:w="1500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45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w w:val="105"/>
          <w:sz w:val="15"/>
        </w:rPr>
        <w:t>Opening </w:t>
      </w:r>
      <w:r>
        <w:rPr>
          <w:rFonts w:ascii="Arial"/>
          <w:b/>
          <w:spacing w:val="2"/>
          <w:w w:val="105"/>
          <w:sz w:val="15"/>
        </w:rPr>
        <w:t>balance </w:t>
      </w:r>
      <w:r>
        <w:rPr>
          <w:rFonts w:ascii="Arial"/>
          <w:b/>
          <w:spacing w:val="3"/>
          <w:w w:val="105"/>
          <w:sz w:val="15"/>
        </w:rPr>
        <w:t>as at </w:t>
      </w:r>
      <w:r>
        <w:rPr>
          <w:rFonts w:ascii="Arial"/>
          <w:b/>
          <w:w w:val="105"/>
          <w:sz w:val="15"/>
        </w:rPr>
        <w:t>1 July</w:t>
      </w:r>
      <w:r>
        <w:rPr>
          <w:rFonts w:ascii="Arial"/>
          <w:b/>
          <w:spacing w:val="3"/>
          <w:w w:val="105"/>
          <w:sz w:val="15"/>
        </w:rPr>
        <w:t> </w:t>
      </w:r>
      <w:r>
        <w:rPr>
          <w:rFonts w:ascii="Arial"/>
          <w:b/>
          <w:spacing w:val="-3"/>
          <w:w w:val="105"/>
          <w:sz w:val="15"/>
        </w:rPr>
        <w:t>2018</w:t>
      </w:r>
      <w:r>
        <w:rPr>
          <w:rFonts w:ascii="Arial"/>
          <w:spacing w:val="-3"/>
          <w:sz w:val="15"/>
        </w:rPr>
      </w:r>
    </w:p>
    <w:p>
      <w:pPr>
        <w:spacing w:line="283" w:lineRule="auto" w:before="31"/>
        <w:ind w:left="695" w:right="0" w:hanging="96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105"/>
          <w:sz w:val="15"/>
        </w:rPr>
        <w:t>Balance carried </w:t>
      </w:r>
      <w:r>
        <w:rPr>
          <w:rFonts w:ascii="Arial"/>
          <w:spacing w:val="-5"/>
          <w:w w:val="105"/>
          <w:sz w:val="15"/>
        </w:rPr>
        <w:t>forward</w:t>
      </w:r>
      <w:r>
        <w:rPr>
          <w:rFonts w:ascii="Arial"/>
          <w:spacing w:val="-15"/>
          <w:w w:val="105"/>
          <w:sz w:val="15"/>
        </w:rPr>
        <w:t> </w:t>
      </w:r>
      <w:r>
        <w:rPr>
          <w:rFonts w:ascii="Arial"/>
          <w:spacing w:val="-4"/>
          <w:w w:val="105"/>
          <w:sz w:val="15"/>
        </w:rPr>
        <w:t>from</w:t>
      </w:r>
      <w:r>
        <w:rPr>
          <w:rFonts w:ascii="Arial"/>
          <w:w w:val="104"/>
          <w:sz w:val="15"/>
        </w:rPr>
        <w:t> </w:t>
      </w:r>
      <w:r>
        <w:rPr>
          <w:rFonts w:ascii="Arial"/>
          <w:spacing w:val="-5"/>
          <w:w w:val="105"/>
          <w:sz w:val="15"/>
        </w:rPr>
        <w:t>previous</w:t>
      </w:r>
      <w:r>
        <w:rPr>
          <w:rFonts w:ascii="Arial"/>
          <w:spacing w:val="10"/>
          <w:w w:val="105"/>
          <w:sz w:val="15"/>
        </w:rPr>
        <w:t> </w:t>
      </w:r>
      <w:r>
        <w:rPr>
          <w:rFonts w:ascii="Arial"/>
          <w:spacing w:val="-3"/>
          <w:w w:val="105"/>
          <w:sz w:val="15"/>
        </w:rPr>
        <w:t>period</w:t>
      </w:r>
      <w:r>
        <w:rPr>
          <w:rFonts w:ascii="Arial"/>
          <w:spacing w:val="-3"/>
          <w:sz w:val="15"/>
        </w:rPr>
      </w:r>
    </w:p>
    <w:p>
      <w:pPr>
        <w:tabs>
          <w:tab w:pos="815" w:val="left" w:leader="none"/>
          <w:tab w:pos="1751" w:val="left" w:leader="none"/>
          <w:tab w:pos="2579" w:val="left" w:leader="none"/>
          <w:tab w:pos="3563" w:val="left" w:leader="none"/>
          <w:tab w:pos="4390" w:val="left" w:leader="none"/>
        </w:tabs>
        <w:spacing w:before="1"/>
        <w:ind w:left="743" w:right="0" w:hanging="372"/>
        <w:jc w:val="left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/>
          <w:w w:val="104"/>
          <w:sz w:val="15"/>
        </w:rPr>
      </w:r>
      <w:r>
        <w:rPr>
          <w:rFonts w:ascii="Arial"/>
          <w:w w:val="104"/>
          <w:sz w:val="15"/>
          <w:u w:val="single" w:color="000000"/>
        </w:rPr>
        <w:t> </w:t>
      </w:r>
      <w:r>
        <w:rPr>
          <w:rFonts w:ascii="Arial"/>
          <w:sz w:val="15"/>
          <w:u w:val="single" w:color="000000"/>
        </w:rPr>
        <w:tab/>
      </w:r>
      <w:r>
        <w:rPr>
          <w:rFonts w:ascii="Arial"/>
          <w:spacing w:val="-3"/>
          <w:w w:val="104"/>
          <w:sz w:val="15"/>
          <w:u w:val="single" w:color="000000"/>
        </w:rPr>
        <w:t>$</w:t>
      </w:r>
      <w:r>
        <w:rPr>
          <w:rFonts w:ascii="Arial"/>
          <w:spacing w:val="-6"/>
          <w:w w:val="104"/>
          <w:sz w:val="15"/>
          <w:u w:val="single" w:color="000000"/>
        </w:rPr>
        <w:t>'</w:t>
      </w:r>
      <w:r>
        <w:rPr>
          <w:rFonts w:ascii="Arial"/>
          <w:spacing w:val="-3"/>
          <w:w w:val="104"/>
          <w:sz w:val="15"/>
          <w:u w:val="single" w:color="000000"/>
        </w:rPr>
        <w:t>00</w:t>
      </w:r>
      <w:r>
        <w:rPr>
          <w:rFonts w:ascii="Arial"/>
          <w:w w:val="104"/>
          <w:sz w:val="15"/>
          <w:u w:val="single" w:color="000000"/>
        </w:rPr>
        <w:t>0 </w:t>
      </w:r>
      <w:r>
        <w:rPr>
          <w:rFonts w:ascii="Arial"/>
          <w:sz w:val="15"/>
          <w:u w:val="single" w:color="000000"/>
        </w:rPr>
        <w:tab/>
      </w:r>
      <w:r>
        <w:rPr>
          <w:rFonts w:ascii="Arial"/>
          <w:spacing w:val="-3"/>
          <w:w w:val="104"/>
          <w:sz w:val="15"/>
          <w:u w:val="single" w:color="000000"/>
        </w:rPr>
        <w:t>$</w:t>
      </w:r>
      <w:r>
        <w:rPr>
          <w:rFonts w:ascii="Arial"/>
          <w:spacing w:val="-6"/>
          <w:w w:val="104"/>
          <w:sz w:val="15"/>
          <w:u w:val="single" w:color="000000"/>
        </w:rPr>
        <w:t>'</w:t>
      </w:r>
      <w:r>
        <w:rPr>
          <w:rFonts w:ascii="Arial"/>
          <w:spacing w:val="-3"/>
          <w:w w:val="104"/>
          <w:sz w:val="15"/>
          <w:u w:val="single" w:color="000000"/>
        </w:rPr>
        <w:t>00</w:t>
      </w:r>
      <w:r>
        <w:rPr>
          <w:rFonts w:ascii="Arial"/>
          <w:w w:val="104"/>
          <w:sz w:val="15"/>
          <w:u w:val="single" w:color="000000"/>
        </w:rPr>
        <w:t>0 </w:t>
      </w:r>
      <w:r>
        <w:rPr>
          <w:rFonts w:ascii="Arial"/>
          <w:sz w:val="15"/>
          <w:u w:val="single" w:color="000000"/>
        </w:rPr>
        <w:tab/>
      </w:r>
      <w:r>
        <w:rPr>
          <w:rFonts w:ascii="Arial"/>
          <w:spacing w:val="-3"/>
          <w:w w:val="104"/>
          <w:sz w:val="15"/>
          <w:u w:val="single" w:color="000000"/>
        </w:rPr>
        <w:t>$</w:t>
      </w:r>
      <w:r>
        <w:rPr>
          <w:rFonts w:ascii="Arial"/>
          <w:spacing w:val="-6"/>
          <w:w w:val="104"/>
          <w:sz w:val="15"/>
          <w:u w:val="single" w:color="000000"/>
        </w:rPr>
        <w:t>'</w:t>
      </w:r>
      <w:r>
        <w:rPr>
          <w:rFonts w:ascii="Arial"/>
          <w:spacing w:val="-3"/>
          <w:w w:val="104"/>
          <w:sz w:val="15"/>
          <w:u w:val="single" w:color="000000"/>
        </w:rPr>
        <w:t>00</w:t>
      </w:r>
      <w:r>
        <w:rPr>
          <w:rFonts w:ascii="Arial"/>
          <w:w w:val="104"/>
          <w:sz w:val="15"/>
          <w:u w:val="single" w:color="000000"/>
        </w:rPr>
        <w:t>0 </w:t>
      </w:r>
      <w:r>
        <w:rPr>
          <w:rFonts w:ascii="Arial"/>
          <w:sz w:val="15"/>
          <w:u w:val="single" w:color="000000"/>
        </w:rPr>
        <w:tab/>
      </w:r>
      <w:r>
        <w:rPr>
          <w:rFonts w:ascii="Arial"/>
          <w:spacing w:val="-3"/>
          <w:w w:val="104"/>
          <w:sz w:val="15"/>
          <w:u w:val="single" w:color="000000"/>
        </w:rPr>
        <w:t>$</w:t>
      </w:r>
      <w:r>
        <w:rPr>
          <w:rFonts w:ascii="Arial"/>
          <w:spacing w:val="-6"/>
          <w:w w:val="104"/>
          <w:sz w:val="15"/>
          <w:u w:val="single" w:color="000000"/>
        </w:rPr>
        <w:t>'</w:t>
      </w:r>
      <w:r>
        <w:rPr>
          <w:rFonts w:ascii="Arial"/>
          <w:spacing w:val="-3"/>
          <w:w w:val="104"/>
          <w:sz w:val="15"/>
          <w:u w:val="single" w:color="000000"/>
        </w:rPr>
        <w:t>00</w:t>
      </w:r>
      <w:r>
        <w:rPr>
          <w:rFonts w:ascii="Arial"/>
          <w:w w:val="104"/>
          <w:sz w:val="15"/>
          <w:u w:val="single" w:color="000000"/>
        </w:rPr>
        <w:t>0 </w:t>
      </w:r>
      <w:r>
        <w:rPr>
          <w:rFonts w:ascii="Arial"/>
          <w:sz w:val="15"/>
          <w:u w:val="single" w:color="000000"/>
        </w:rPr>
        <w:tab/>
      </w:r>
      <w:r>
        <w:rPr>
          <w:rFonts w:ascii="Arial"/>
          <w:spacing w:val="-3"/>
          <w:w w:val="104"/>
          <w:sz w:val="15"/>
          <w:u w:val="single" w:color="000000"/>
        </w:rPr>
        <w:t>$</w:t>
      </w:r>
      <w:r>
        <w:rPr>
          <w:rFonts w:ascii="Arial"/>
          <w:spacing w:val="-6"/>
          <w:w w:val="104"/>
          <w:sz w:val="15"/>
          <w:u w:val="single" w:color="000000"/>
        </w:rPr>
        <w:t>'</w:t>
      </w:r>
      <w:r>
        <w:rPr>
          <w:rFonts w:ascii="Arial"/>
          <w:spacing w:val="-3"/>
          <w:w w:val="104"/>
          <w:sz w:val="15"/>
          <w:u w:val="single" w:color="000000"/>
        </w:rPr>
        <w:t>00</w:t>
      </w:r>
      <w:r>
        <w:rPr>
          <w:rFonts w:ascii="Arial"/>
          <w:w w:val="104"/>
          <w:sz w:val="15"/>
          <w:u w:val="single" w:color="000000"/>
        </w:rPr>
        <w:t>0</w:t>
      </w:r>
      <w:r>
        <w:rPr>
          <w:rFonts w:ascii="Arial"/>
          <w:w w:val="104"/>
          <w:sz w:val="15"/>
        </w:rPr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10"/>
        <w:rPr>
          <w:rFonts w:ascii="Arial" w:hAnsi="Arial" w:cs="Arial" w:eastAsia="Arial"/>
          <w:sz w:val="12"/>
          <w:szCs w:val="12"/>
        </w:rPr>
      </w:pPr>
    </w:p>
    <w:p>
      <w:pPr>
        <w:tabs>
          <w:tab w:pos="1810" w:val="left" w:leader="none"/>
          <w:tab w:pos="2639" w:val="left" w:leader="none"/>
          <w:tab w:pos="3406" w:val="left" w:leader="none"/>
          <w:tab w:pos="4235" w:val="left" w:leader="none"/>
        </w:tabs>
        <w:spacing w:before="0"/>
        <w:ind w:left="743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256.760803pt;margin-top:14.230376pt;width:220.8pt;height:.6pt;mso-position-horizontal-relative:page;mso-position-vertical-relative:paragraph;z-index:1168" coordorigin="5135,285" coordsize="4416,12">
            <v:group style="position:absolute;left:5141;top:291;width:4404;height:2" coordorigin="5141,291" coordsize="4404,2">
              <v:shape style="position:absolute;left:5141;top:291;width:4404;height:2" coordorigin="5141,291" coordsize="4404,0" path="m5141,291l9545,291e" filled="false" stroked="true" strokeweight=".597961pt" strokecolor="#000000">
                <v:path arrowok="t"/>
              </v:shape>
              <v:shape style="position:absolute;left:5135;top:285;width:4416;height:12" type="#_x0000_t75" stroked="false">
                <v:imagedata r:id="rId21" o:title=""/>
              </v:shape>
            </v:group>
            <w10:wrap type="none"/>
          </v:group>
        </w:pict>
      </w:r>
      <w:r>
        <w:rPr>
          <w:rFonts w:ascii="Arial"/>
          <w:spacing w:val="-1"/>
          <w:sz w:val="15"/>
        </w:rPr>
        <w:t>5,401</w:t>
        <w:tab/>
      </w:r>
      <w:r>
        <w:rPr>
          <w:rFonts w:ascii="Arial"/>
          <w:spacing w:val="-2"/>
          <w:sz w:val="15"/>
        </w:rPr>
        <w:t>479</w:t>
        <w:tab/>
        <w:t>500</w:t>
        <w:tab/>
      </w:r>
      <w:r>
        <w:rPr>
          <w:rFonts w:ascii="Arial"/>
          <w:spacing w:val="-2"/>
          <w:w w:val="105"/>
          <w:sz w:val="15"/>
        </w:rPr>
        <w:t>35,475</w:t>
        <w:tab/>
        <w:t>41,855</w:t>
      </w:r>
      <w:r>
        <w:rPr>
          <w:rFonts w:ascii="Arial"/>
          <w:spacing w:val="-2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10" w:h="16840"/>
          <w:pgMar w:top="1580" w:bottom="2320" w:left="1680" w:right="1680"/>
          <w:cols w:num="2" w:equalWidth="0">
            <w:col w:w="3044" w:space="40"/>
            <w:col w:w="5466"/>
          </w:cols>
        </w:sectPr>
      </w:pPr>
    </w:p>
    <w:p>
      <w:pPr>
        <w:tabs>
          <w:tab w:pos="3455" w:val="left" w:leader="none"/>
          <w:tab w:pos="3802" w:val="left" w:leader="none"/>
          <w:tab w:pos="4870" w:val="left" w:leader="none"/>
          <w:tab w:pos="5699" w:val="left" w:leader="none"/>
          <w:tab w:pos="6466" w:val="left" w:leader="none"/>
          <w:tab w:pos="7294" w:val="left" w:leader="none"/>
          <w:tab w:pos="7908" w:val="left" w:leader="none"/>
        </w:tabs>
        <w:spacing w:before="1"/>
        <w:ind w:left="45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i/>
          <w:spacing w:val="-2"/>
          <w:w w:val="105"/>
          <w:sz w:val="15"/>
        </w:rPr>
        <w:t>Adjusted</w:t>
      </w:r>
      <w:r>
        <w:rPr>
          <w:rFonts w:ascii="Arial"/>
          <w:b/>
          <w:i/>
          <w:w w:val="105"/>
          <w:sz w:val="15"/>
        </w:rPr>
        <w:t> opening</w:t>
      </w:r>
      <w:r>
        <w:rPr>
          <w:rFonts w:ascii="Arial"/>
          <w:b/>
          <w:i/>
          <w:spacing w:val="-2"/>
          <w:w w:val="105"/>
          <w:sz w:val="15"/>
        </w:rPr>
        <w:t> </w:t>
      </w:r>
      <w:r>
        <w:rPr>
          <w:rFonts w:ascii="Arial"/>
          <w:b/>
          <w:i/>
          <w:spacing w:val="-1"/>
          <w:w w:val="105"/>
          <w:sz w:val="15"/>
        </w:rPr>
        <w:t>balance</w:t>
        <w:tab/>
      </w:r>
      <w:r>
        <w:rPr>
          <w:rFonts w:ascii="Arial"/>
          <w:b/>
          <w:i/>
          <w:spacing w:val="-1"/>
          <w:w w:val="105"/>
          <w:sz w:val="15"/>
          <w:u w:val="single" w:color="000000"/>
        </w:rPr>
        <w:tab/>
      </w:r>
      <w:r>
        <w:rPr>
          <w:rFonts w:ascii="Arial"/>
          <w:b/>
          <w:i/>
          <w:spacing w:val="-1"/>
          <w:sz w:val="15"/>
          <w:u w:val="single" w:color="000000"/>
        </w:rPr>
        <w:t>5,401</w:t>
        <w:tab/>
      </w:r>
      <w:r>
        <w:rPr>
          <w:rFonts w:ascii="Arial"/>
          <w:b/>
          <w:i/>
          <w:spacing w:val="-3"/>
          <w:sz w:val="15"/>
          <w:u w:val="single" w:color="000000"/>
        </w:rPr>
        <w:t>479</w:t>
        <w:tab/>
        <w:t>500</w:t>
        <w:tab/>
      </w:r>
      <w:r>
        <w:rPr>
          <w:rFonts w:ascii="Arial"/>
          <w:b/>
          <w:i/>
          <w:spacing w:val="-2"/>
          <w:w w:val="105"/>
          <w:sz w:val="15"/>
          <w:u w:val="single" w:color="000000"/>
        </w:rPr>
        <w:t>35,475</w:t>
        <w:tab/>
        <w:t>41,855 </w:t>
      </w:r>
      <w:r>
        <w:rPr>
          <w:rFonts w:ascii="Arial"/>
          <w:b/>
          <w:i/>
          <w:spacing w:val="-2"/>
          <w:sz w:val="15"/>
          <w:u w:val="single" w:color="000000"/>
        </w:rPr>
        <w:tab/>
      </w:r>
      <w:r>
        <w:rPr>
          <w:rFonts w:ascii="Arial"/>
          <w:b/>
          <w:i/>
          <w:spacing w:val="-2"/>
          <w:sz w:val="15"/>
        </w:rPr>
      </w:r>
      <w:r>
        <w:rPr>
          <w:rFonts w:ascii="Arial"/>
          <w:spacing w:val="-2"/>
          <w:sz w:val="15"/>
        </w:rPr>
      </w:r>
    </w:p>
    <w:p>
      <w:pPr>
        <w:spacing w:before="31"/>
        <w:ind w:left="45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w w:val="105"/>
          <w:sz w:val="15"/>
        </w:rPr>
        <w:t>Comprehensive</w:t>
      </w:r>
      <w:r>
        <w:rPr>
          <w:rFonts w:ascii="Arial"/>
          <w:b/>
          <w:spacing w:val="6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income</w:t>
      </w:r>
      <w:r>
        <w:rPr>
          <w:rFonts w:ascii="Arial"/>
          <w:sz w:val="15"/>
        </w:rPr>
      </w:r>
    </w:p>
    <w:p>
      <w:pPr>
        <w:tabs>
          <w:tab w:pos="3455" w:val="left" w:leader="none"/>
          <w:tab w:pos="4162" w:val="left" w:leader="none"/>
          <w:tab w:pos="5099" w:val="left" w:leader="none"/>
          <w:tab w:pos="5927" w:val="left" w:leader="none"/>
          <w:tab w:pos="6911" w:val="left" w:leader="none"/>
          <w:tab w:pos="7738" w:val="left" w:leader="none"/>
          <w:tab w:pos="7891" w:val="left" w:leader="none"/>
        </w:tabs>
        <w:spacing w:line="283" w:lineRule="auto" w:before="32"/>
        <w:ind w:left="599" w:right="635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105"/>
          <w:sz w:val="15"/>
        </w:rPr>
        <w:t>Other </w:t>
      </w:r>
      <w:r>
        <w:rPr>
          <w:rFonts w:ascii="Arial"/>
          <w:spacing w:val="-3"/>
          <w:w w:val="105"/>
          <w:sz w:val="15"/>
        </w:rPr>
        <w:t>comprehensive</w:t>
      </w:r>
      <w:r>
        <w:rPr>
          <w:rFonts w:ascii="Arial"/>
          <w:spacing w:val="-9"/>
          <w:w w:val="105"/>
          <w:sz w:val="15"/>
        </w:rPr>
        <w:t> </w:t>
      </w:r>
      <w:r>
        <w:rPr>
          <w:rFonts w:ascii="Arial"/>
          <w:w w:val="105"/>
          <w:sz w:val="15"/>
        </w:rPr>
        <w:t>income</w:t>
        <w:tab/>
        <w:tab/>
      </w:r>
      <w:r>
        <w:rPr>
          <w:rFonts w:ascii="Arial"/>
          <w:sz w:val="15"/>
        </w:rPr>
        <w:t>-</w:t>
        <w:tab/>
        <w:t>-</w:t>
        <w:tab/>
        <w:t>-</w:t>
        <w:tab/>
        <w:t>-</w:t>
        <w:tab/>
      </w:r>
      <w:r>
        <w:rPr>
          <w:rFonts w:ascii="Arial"/>
          <w:w w:val="105"/>
          <w:sz w:val="15"/>
        </w:rPr>
        <w:t>-</w:t>
      </w:r>
      <w:r>
        <w:rPr>
          <w:rFonts w:ascii="Arial"/>
          <w:w w:val="104"/>
          <w:sz w:val="15"/>
        </w:rPr>
        <w:t> </w:t>
      </w:r>
      <w:r>
        <w:rPr>
          <w:rFonts w:ascii="Arial"/>
          <w:w w:val="105"/>
          <w:sz w:val="15"/>
        </w:rPr>
        <w:t>Surplus/(deficit) </w:t>
      </w:r>
      <w:r>
        <w:rPr>
          <w:rFonts w:ascii="Arial"/>
          <w:spacing w:val="-4"/>
          <w:w w:val="105"/>
          <w:sz w:val="15"/>
        </w:rPr>
        <w:t>for </w:t>
      </w:r>
      <w:r>
        <w:rPr>
          <w:rFonts w:ascii="Arial"/>
          <w:w w:val="105"/>
          <w:sz w:val="15"/>
        </w:rPr>
        <w:t>the</w:t>
      </w:r>
      <w:r>
        <w:rPr>
          <w:rFonts w:ascii="Arial"/>
          <w:spacing w:val="-13"/>
          <w:w w:val="105"/>
          <w:sz w:val="15"/>
        </w:rPr>
        <w:t> </w:t>
      </w:r>
      <w:r>
        <w:rPr>
          <w:rFonts w:ascii="Arial"/>
          <w:spacing w:val="-3"/>
          <w:w w:val="105"/>
          <w:sz w:val="15"/>
        </w:rPr>
        <w:t>period</w:t>
        <w:tab/>
      </w:r>
      <w:r>
        <w:rPr>
          <w:rFonts w:ascii="Arial"/>
          <w:spacing w:val="-3"/>
          <w:w w:val="105"/>
          <w:sz w:val="15"/>
          <w:u w:val="single" w:color="000000"/>
        </w:rPr>
        <w:tab/>
      </w:r>
      <w:r>
        <w:rPr>
          <w:rFonts w:ascii="Arial"/>
          <w:sz w:val="15"/>
          <w:u w:val="single" w:color="000000"/>
        </w:rPr>
        <w:t>-</w:t>
        <w:tab/>
        <w:t>-</w:t>
        <w:tab/>
        <w:t>-</w:t>
        <w:tab/>
        <w:t>-</w:t>
        <w:tab/>
      </w:r>
      <w:r>
        <w:rPr>
          <w:rFonts w:ascii="Arial"/>
          <w:w w:val="105"/>
          <w:sz w:val="15"/>
          <w:u w:val="single" w:color="000000"/>
        </w:rPr>
        <w:t>- </w:t>
      </w:r>
      <w:r>
        <w:rPr>
          <w:rFonts w:ascii="Arial"/>
          <w:sz w:val="15"/>
          <w:u w:val="single" w:color="000000"/>
        </w:rPr>
        <w:tab/>
      </w:r>
      <w:r>
        <w:rPr>
          <w:rFonts w:ascii="Arial"/>
          <w:w w:val="40"/>
          <w:sz w:val="15"/>
          <w:u w:val="single" w:color="000000"/>
        </w:rPr>
        <w:t> </w:t>
      </w:r>
      <w:r>
        <w:rPr>
          <w:rFonts w:ascii="Arial"/>
          <w:sz w:val="15"/>
          <w:u w:val="single" w:color="000000"/>
        </w:rPr>
      </w:r>
      <w:r>
        <w:rPr>
          <w:rFonts w:ascii="Arial"/>
          <w:sz w:val="15"/>
        </w:rPr>
      </w:r>
    </w:p>
    <w:p>
      <w:pPr>
        <w:tabs>
          <w:tab w:pos="3455" w:val="left" w:leader="none"/>
          <w:tab w:pos="4139" w:val="left" w:leader="none"/>
          <w:tab w:pos="5074" w:val="left" w:leader="none"/>
          <w:tab w:pos="5723" w:val="left" w:leader="none"/>
          <w:tab w:pos="5902" w:val="left" w:leader="none"/>
          <w:tab w:pos="6886" w:val="left" w:leader="none"/>
          <w:tab w:pos="7535" w:val="left" w:leader="none"/>
          <w:tab w:pos="7714" w:val="left" w:leader="none"/>
          <w:tab w:pos="7891" w:val="left" w:leader="none"/>
        </w:tabs>
        <w:spacing w:line="283" w:lineRule="auto" w:before="1"/>
        <w:ind w:left="455" w:right="635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i/>
          <w:w w:val="105"/>
          <w:sz w:val="15"/>
        </w:rPr>
        <w:t>Total comprehensive</w:t>
      </w:r>
      <w:r>
        <w:rPr>
          <w:rFonts w:ascii="Arial"/>
          <w:b/>
          <w:i/>
          <w:spacing w:val="-29"/>
          <w:w w:val="105"/>
          <w:sz w:val="15"/>
        </w:rPr>
        <w:t> </w:t>
      </w:r>
      <w:r>
        <w:rPr>
          <w:rFonts w:ascii="Arial"/>
          <w:b/>
          <w:i/>
          <w:w w:val="105"/>
          <w:sz w:val="15"/>
        </w:rPr>
        <w:t>income</w:t>
        <w:tab/>
        <w:tab/>
      </w:r>
      <w:r>
        <w:rPr>
          <w:rFonts w:ascii="Arial"/>
          <w:b/>
          <w:i/>
          <w:sz w:val="15"/>
        </w:rPr>
        <w:t>-</w:t>
        <w:tab/>
        <w:t>-</w:t>
        <w:tab/>
        <w:tab/>
        <w:t>-</w:t>
        <w:tab/>
        <w:t>-</w:t>
        <w:tab/>
        <w:tab/>
      </w:r>
      <w:r>
        <w:rPr>
          <w:rFonts w:ascii="Arial"/>
          <w:b/>
          <w:i/>
          <w:w w:val="105"/>
          <w:sz w:val="15"/>
        </w:rPr>
        <w:t>-</w:t>
      </w:r>
      <w:r>
        <w:rPr>
          <w:rFonts w:ascii="Arial"/>
          <w:b/>
          <w:i/>
          <w:w w:val="104"/>
          <w:sz w:val="15"/>
        </w:rPr>
        <w:t> </w:t>
      </w:r>
      <w:r>
        <w:rPr>
          <w:rFonts w:ascii="Arial"/>
          <w:b/>
          <w:w w:val="105"/>
          <w:sz w:val="15"/>
        </w:rPr>
        <w:t>Transfers</w:t>
      </w:r>
      <w:r>
        <w:rPr>
          <w:rFonts w:ascii="Arial"/>
          <w:b/>
          <w:spacing w:val="-22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to/(from)</w:t>
      </w:r>
      <w:r>
        <w:rPr>
          <w:rFonts w:ascii="Arial"/>
          <w:b/>
          <w:spacing w:val="-15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reserves</w:t>
        <w:tab/>
      </w:r>
      <w:r>
        <w:rPr>
          <w:rFonts w:ascii="Arial"/>
          <w:w w:val="105"/>
          <w:sz w:val="15"/>
        </w:rPr>
      </w:r>
      <w:r>
        <w:rPr>
          <w:rFonts w:ascii="Arial"/>
          <w:w w:val="105"/>
          <w:sz w:val="15"/>
          <w:u w:val="single" w:color="000000"/>
        </w:rPr>
        <w:tab/>
      </w:r>
      <w:r>
        <w:rPr>
          <w:rFonts w:ascii="Arial"/>
          <w:sz w:val="15"/>
          <w:u w:val="single" w:color="000000"/>
        </w:rPr>
        <w:t>-</w:t>
        <w:tab/>
        <w:t>-</w:t>
        <w:tab/>
      </w:r>
      <w:r>
        <w:rPr>
          <w:rFonts w:ascii="Arial"/>
          <w:spacing w:val="-3"/>
          <w:sz w:val="15"/>
          <w:u w:val="single" w:color="000000"/>
        </w:rPr>
        <w:t>600</w:t>
        <w:tab/>
      </w:r>
      <w:r>
        <w:rPr>
          <w:rFonts w:ascii="Arial"/>
          <w:sz w:val="15"/>
          <w:u w:val="single" w:color="000000"/>
        </w:rPr>
        <w:t>-</w:t>
        <w:tab/>
      </w:r>
      <w:r>
        <w:rPr>
          <w:rFonts w:ascii="Arial"/>
          <w:spacing w:val="-3"/>
          <w:w w:val="105"/>
          <w:sz w:val="15"/>
          <w:u w:val="single" w:color="000000"/>
        </w:rPr>
        <w:t>600</w:t>
      </w:r>
      <w:r>
        <w:rPr>
          <w:rFonts w:ascii="Arial"/>
          <w:w w:val="104"/>
          <w:sz w:val="15"/>
          <w:u w:val="single" w:color="000000"/>
        </w:rPr>
        <w:t> </w:t>
      </w:r>
      <w:r>
        <w:rPr>
          <w:rFonts w:ascii="Arial"/>
          <w:sz w:val="15"/>
          <w:u w:val="single" w:color="000000"/>
        </w:rPr>
        <w:tab/>
      </w:r>
      <w:r>
        <w:rPr>
          <w:rFonts w:ascii="Arial"/>
          <w:w w:val="40"/>
          <w:sz w:val="15"/>
          <w:u w:val="single" w:color="000000"/>
        </w:rPr>
        <w:t> </w:t>
      </w:r>
      <w:r>
        <w:rPr>
          <w:rFonts w:ascii="Arial"/>
          <w:sz w:val="15"/>
          <w:u w:val="single" w:color="000000"/>
        </w:rPr>
      </w:r>
      <w:r>
        <w:rPr>
          <w:rFonts w:ascii="Arial"/>
          <w:sz w:val="15"/>
        </w:rPr>
      </w:r>
      <w:r>
        <w:rPr>
          <w:rFonts w:ascii="Arial"/>
          <w:sz w:val="15"/>
        </w:rPr>
        <w:t> </w:t>
      </w:r>
      <w:r>
        <w:rPr>
          <w:rFonts w:ascii="Arial"/>
          <w:b/>
          <w:w w:val="105"/>
          <w:sz w:val="15"/>
        </w:rPr>
        <w:t>Estimated closing </w:t>
      </w:r>
      <w:r>
        <w:rPr>
          <w:rFonts w:ascii="Arial"/>
          <w:b/>
          <w:spacing w:val="2"/>
          <w:w w:val="105"/>
          <w:sz w:val="15"/>
        </w:rPr>
        <w:t>balance </w:t>
      </w:r>
      <w:r>
        <w:rPr>
          <w:rFonts w:ascii="Arial"/>
          <w:b/>
          <w:spacing w:val="3"/>
          <w:w w:val="105"/>
          <w:sz w:val="15"/>
        </w:rPr>
        <w:t>as</w:t>
      </w:r>
      <w:r>
        <w:rPr>
          <w:rFonts w:ascii="Arial"/>
          <w:b/>
          <w:spacing w:val="-24"/>
          <w:w w:val="105"/>
          <w:sz w:val="15"/>
        </w:rPr>
        <w:t> </w:t>
      </w:r>
      <w:r>
        <w:rPr>
          <w:rFonts w:ascii="Arial"/>
          <w:b/>
          <w:spacing w:val="3"/>
          <w:w w:val="105"/>
          <w:sz w:val="15"/>
        </w:rPr>
        <w:t>at</w:t>
      </w:r>
      <w:r>
        <w:rPr>
          <w:rFonts w:ascii="Arial"/>
          <w:spacing w:val="3"/>
          <w:sz w:val="15"/>
        </w:rPr>
      </w:r>
    </w:p>
    <w:p>
      <w:pPr>
        <w:tabs>
          <w:tab w:pos="3455" w:val="left" w:leader="none"/>
          <w:tab w:pos="3826" w:val="left" w:leader="none"/>
          <w:tab w:pos="4894" w:val="left" w:leader="none"/>
          <w:tab w:pos="5590" w:val="left" w:leader="none"/>
          <w:tab w:pos="6490" w:val="left" w:leader="none"/>
          <w:tab w:pos="7318" w:val="left" w:leader="none"/>
          <w:tab w:pos="7908" w:val="left" w:leader="none"/>
        </w:tabs>
        <w:spacing w:before="3"/>
        <w:ind w:left="55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spacing w:val="-2"/>
          <w:w w:val="105"/>
          <w:position w:val="1"/>
          <w:sz w:val="15"/>
        </w:rPr>
        <w:t>30</w:t>
      </w:r>
      <w:r>
        <w:rPr>
          <w:rFonts w:ascii="Arial"/>
          <w:b/>
          <w:w w:val="105"/>
          <w:position w:val="1"/>
          <w:sz w:val="15"/>
        </w:rPr>
        <w:t> </w:t>
      </w:r>
      <w:r>
        <w:rPr>
          <w:rFonts w:ascii="Arial"/>
          <w:b/>
          <w:spacing w:val="-1"/>
          <w:w w:val="105"/>
          <w:position w:val="1"/>
          <w:sz w:val="15"/>
        </w:rPr>
        <w:t>June</w:t>
      </w:r>
      <w:r>
        <w:rPr>
          <w:rFonts w:ascii="Arial"/>
          <w:b/>
          <w:spacing w:val="10"/>
          <w:w w:val="105"/>
          <w:position w:val="1"/>
          <w:sz w:val="15"/>
        </w:rPr>
        <w:t> </w:t>
      </w:r>
      <w:r>
        <w:rPr>
          <w:rFonts w:ascii="Arial"/>
          <w:b/>
          <w:spacing w:val="-3"/>
          <w:w w:val="105"/>
          <w:position w:val="1"/>
          <w:sz w:val="15"/>
        </w:rPr>
        <w:t>2019</w:t>
        <w:tab/>
      </w:r>
      <w:r>
        <w:rPr>
          <w:rFonts w:ascii="Arial"/>
          <w:b/>
          <w:spacing w:val="-3"/>
          <w:w w:val="105"/>
          <w:sz w:val="15"/>
        </w:rPr>
      </w:r>
      <w:r>
        <w:rPr>
          <w:rFonts w:ascii="Arial"/>
          <w:b/>
          <w:spacing w:val="-3"/>
          <w:w w:val="105"/>
          <w:sz w:val="15"/>
          <w:u w:val="single" w:color="000000"/>
        </w:rPr>
        <w:tab/>
      </w:r>
      <w:r>
        <w:rPr>
          <w:rFonts w:ascii="Arial"/>
          <w:b/>
          <w:spacing w:val="-1"/>
          <w:sz w:val="15"/>
          <w:u w:val="single" w:color="000000"/>
        </w:rPr>
        <w:t>5,401</w:t>
        <w:tab/>
      </w:r>
      <w:r>
        <w:rPr>
          <w:rFonts w:ascii="Arial"/>
          <w:b/>
          <w:spacing w:val="-3"/>
          <w:sz w:val="15"/>
          <w:u w:val="single" w:color="000000"/>
        </w:rPr>
        <w:t>479</w:t>
        <w:tab/>
      </w:r>
      <w:r>
        <w:rPr>
          <w:rFonts w:ascii="Arial"/>
          <w:b/>
          <w:spacing w:val="-1"/>
          <w:sz w:val="15"/>
          <w:u w:val="single" w:color="000000"/>
        </w:rPr>
        <w:t>1,100</w:t>
        <w:tab/>
      </w:r>
      <w:r>
        <w:rPr>
          <w:rFonts w:ascii="Arial"/>
          <w:b/>
          <w:spacing w:val="-2"/>
          <w:w w:val="105"/>
          <w:sz w:val="15"/>
          <w:u w:val="single" w:color="000000"/>
        </w:rPr>
        <w:t>35,475</w:t>
        <w:tab/>
        <w:t>42,455 </w:t>
      </w:r>
      <w:r>
        <w:rPr>
          <w:rFonts w:ascii="Arial"/>
          <w:b/>
          <w:spacing w:val="-2"/>
          <w:sz w:val="15"/>
          <w:u w:val="single" w:color="000000"/>
        </w:rPr>
        <w:tab/>
      </w:r>
      <w:r>
        <w:rPr>
          <w:rFonts w:ascii="Arial"/>
          <w:b/>
          <w:spacing w:val="-2"/>
          <w:sz w:val="15"/>
        </w:rPr>
      </w:r>
      <w:r>
        <w:rPr>
          <w:rFonts w:ascii="Arial"/>
          <w:spacing w:val="-2"/>
          <w:sz w:val="15"/>
        </w:rPr>
      </w:r>
    </w:p>
    <w:p>
      <w:pPr>
        <w:spacing w:before="31"/>
        <w:ind w:left="45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w w:val="105"/>
          <w:sz w:val="15"/>
        </w:rPr>
        <w:t>Closing </w:t>
      </w:r>
      <w:r>
        <w:rPr>
          <w:rFonts w:ascii="Arial"/>
          <w:b/>
          <w:spacing w:val="2"/>
          <w:w w:val="105"/>
          <w:sz w:val="15"/>
        </w:rPr>
        <w:t>balance </w:t>
      </w:r>
      <w:r>
        <w:rPr>
          <w:rFonts w:ascii="Arial"/>
          <w:b/>
          <w:w w:val="105"/>
          <w:sz w:val="15"/>
        </w:rPr>
        <w:t>attributable</w:t>
      </w:r>
      <w:r>
        <w:rPr>
          <w:rFonts w:ascii="Arial"/>
          <w:b/>
          <w:spacing w:val="9"/>
          <w:w w:val="105"/>
          <w:sz w:val="15"/>
        </w:rPr>
        <w:t> </w:t>
      </w:r>
      <w:r>
        <w:rPr>
          <w:rFonts w:ascii="Arial"/>
          <w:b/>
          <w:spacing w:val="-3"/>
          <w:w w:val="105"/>
          <w:sz w:val="15"/>
        </w:rPr>
        <w:t>to</w:t>
      </w:r>
      <w:r>
        <w:rPr>
          <w:rFonts w:ascii="Arial"/>
          <w:spacing w:val="-3"/>
          <w:sz w:val="15"/>
        </w:rPr>
      </w:r>
    </w:p>
    <w:p>
      <w:pPr>
        <w:tabs>
          <w:tab w:pos="3826" w:val="left" w:leader="none"/>
          <w:tab w:pos="4894" w:val="left" w:leader="none"/>
          <w:tab w:pos="5590" w:val="left" w:leader="none"/>
          <w:tab w:pos="6490" w:val="left" w:leader="none"/>
          <w:tab w:pos="7318" w:val="left" w:leader="none"/>
        </w:tabs>
        <w:spacing w:before="32"/>
        <w:ind w:left="55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spacing w:val="-2"/>
          <w:w w:val="105"/>
          <w:sz w:val="15"/>
        </w:rPr>
        <w:t>the</w:t>
      </w:r>
      <w:r>
        <w:rPr>
          <w:rFonts w:ascii="Arial"/>
          <w:b/>
          <w:w w:val="105"/>
          <w:sz w:val="15"/>
        </w:rPr>
        <w:t> </w:t>
      </w:r>
      <w:r>
        <w:rPr>
          <w:rFonts w:ascii="Arial"/>
          <w:b/>
          <w:spacing w:val="-1"/>
          <w:w w:val="105"/>
          <w:sz w:val="15"/>
        </w:rPr>
        <w:t>Australian</w:t>
      </w:r>
      <w:r>
        <w:rPr>
          <w:rFonts w:ascii="Arial"/>
          <w:b/>
          <w:spacing w:val="15"/>
          <w:w w:val="105"/>
          <w:sz w:val="15"/>
        </w:rPr>
        <w:t> </w:t>
      </w:r>
      <w:r>
        <w:rPr>
          <w:rFonts w:ascii="Arial"/>
          <w:b/>
          <w:spacing w:val="1"/>
          <w:w w:val="105"/>
          <w:sz w:val="15"/>
        </w:rPr>
        <w:t>Government</w:t>
        <w:tab/>
      </w:r>
      <w:r>
        <w:rPr>
          <w:rFonts w:ascii="Arial"/>
          <w:b/>
          <w:spacing w:val="-1"/>
          <w:sz w:val="15"/>
        </w:rPr>
        <w:t>5,401</w:t>
        <w:tab/>
      </w:r>
      <w:r>
        <w:rPr>
          <w:rFonts w:ascii="Arial"/>
          <w:b/>
          <w:spacing w:val="-2"/>
          <w:sz w:val="15"/>
        </w:rPr>
        <w:t>479</w:t>
        <w:tab/>
      </w:r>
      <w:r>
        <w:rPr>
          <w:rFonts w:ascii="Arial"/>
          <w:b/>
          <w:spacing w:val="-1"/>
          <w:sz w:val="15"/>
        </w:rPr>
        <w:t>1,100</w:t>
        <w:tab/>
      </w:r>
      <w:r>
        <w:rPr>
          <w:rFonts w:ascii="Arial"/>
          <w:b/>
          <w:spacing w:val="-2"/>
          <w:w w:val="105"/>
          <w:sz w:val="15"/>
        </w:rPr>
        <w:t>35,475</w:t>
        <w:tab/>
        <w:t>42,455</w:t>
      </w:r>
      <w:r>
        <w:rPr>
          <w:rFonts w:ascii="Arial"/>
          <w:spacing w:val="-2"/>
          <w:sz w:val="15"/>
        </w:rPr>
      </w:r>
    </w:p>
    <w:p>
      <w:pPr>
        <w:spacing w:line="20" w:lineRule="exact"/>
        <w:ind w:left="4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73.2pt;height:.6pt;mso-position-horizontal-relative:char;mso-position-vertical-relative:line" coordorigin="0,0" coordsize="7464,12">
            <v:group style="position:absolute;left:12;top:6;width:7440;height:2" coordorigin="12,6" coordsize="7440,2">
              <v:shape style="position:absolute;left:12;top:6;width:7440;height:2" coordorigin="12,6" coordsize="7440,0" path="m12,6l7452,6e" filled="false" stroked="true" strokeweight=".597961pt" strokecolor="#000000">
                <v:path arrowok="t"/>
              </v:shape>
            </v:group>
            <v:group style="position:absolute;left:6;top:6;width:7452;height:2" coordorigin="6,6" coordsize="7452,2">
              <v:shape style="position:absolute;left:6;top:6;width:7452;height:2" coordorigin="6,6" coordsize="7452,0" path="m6,6l7458,6e" filled="false" stroked="true" strokeweight=".5979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0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1580" w:bottom="2320" w:left="1680" w:right="1680"/>
        </w:sect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 w:before="74"/>
        <w:ind w:right="456"/>
        <w:jc w:val="left"/>
        <w:rPr>
          <w:b w:val="0"/>
          <w:bCs w:val="0"/>
        </w:rPr>
      </w:pPr>
      <w:r>
        <w:rPr/>
        <w:t>Table 3.4: Budgeted departmental statement of cash flows (for the period</w:t>
      </w:r>
      <w:r>
        <w:rPr>
          <w:spacing w:val="-15"/>
        </w:rPr>
        <w:t> </w:t>
      </w:r>
      <w:r>
        <w:rPr/>
        <w:t>ended</w:t>
      </w:r>
      <w:r>
        <w:rPr>
          <w:w w:val="99"/>
        </w:rPr>
        <w:t> </w:t>
      </w:r>
      <w:r>
        <w:rPr/>
        <w:t>30</w:t>
      </w:r>
      <w:r>
        <w:rPr>
          <w:spacing w:val="-5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6"/>
        <w:gridCol w:w="912"/>
        <w:gridCol w:w="924"/>
        <w:gridCol w:w="1022"/>
        <w:gridCol w:w="912"/>
        <w:gridCol w:w="802"/>
      </w:tblGrid>
      <w:tr>
        <w:trPr>
          <w:trHeight w:val="215" w:hRule="exact"/>
        </w:trPr>
        <w:tc>
          <w:tcPr>
            <w:tcW w:w="291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OPERATING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ACTIVITIES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Cash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received</w:t>
            </w:r>
            <w:r>
              <w:rPr>
                <w:rFonts w:ascii="Arial"/>
                <w:spacing w:val="2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275" w:right="629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Sale of </w:t>
            </w:r>
            <w:r>
              <w:rPr>
                <w:rFonts w:ascii="Arial"/>
                <w:spacing w:val="-3"/>
                <w:w w:val="105"/>
                <w:sz w:val="15"/>
              </w:rPr>
              <w:t>goods </w:t>
            </w:r>
            <w:r>
              <w:rPr>
                <w:rFonts w:ascii="Arial"/>
                <w:w w:val="105"/>
                <w:sz w:val="15"/>
              </w:rPr>
              <w:t>and </w:t>
            </w:r>
            <w:r>
              <w:rPr>
                <w:rFonts w:ascii="Arial"/>
                <w:spacing w:val="-3"/>
                <w:w w:val="105"/>
                <w:sz w:val="15"/>
              </w:rPr>
              <w:t>rendering</w:t>
            </w:r>
            <w:r>
              <w:rPr>
                <w:rFonts w:ascii="Arial"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of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services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Interest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 </w:t>
            </w:r>
            <w:r>
              <w:rPr>
                <w:rFonts w:ascii="Arial"/>
                <w:b/>
                <w:i/>
                <w:spacing w:val="-6"/>
                <w:w w:val="105"/>
                <w:sz w:val="15"/>
              </w:rPr>
              <w:t>cash</w:t>
            </w:r>
            <w:r>
              <w:rPr>
                <w:rFonts w:ascii="Arial"/>
                <w:b/>
                <w:i/>
                <w:spacing w:val="-16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received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180" w:right="1961" w:hanging="145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Cash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used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sz w:val="15"/>
              </w:rPr>
              <w:t>Employees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Suppliers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Other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 </w:t>
            </w:r>
            <w:r>
              <w:rPr>
                <w:rFonts w:ascii="Arial"/>
                <w:b/>
                <w:i/>
                <w:spacing w:val="-6"/>
                <w:w w:val="105"/>
                <w:sz w:val="15"/>
              </w:rPr>
              <w:t>cash</w:t>
            </w:r>
            <w:r>
              <w:rPr>
                <w:rFonts w:ascii="Arial"/>
                <w:b/>
                <w:i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spacing w:val="-5"/>
                <w:w w:val="105"/>
                <w:sz w:val="15"/>
              </w:rPr>
              <w:t>used</w:t>
            </w:r>
            <w:r>
              <w:rPr>
                <w:rFonts w:ascii="Arial"/>
                <w:spacing w:val="-5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131" w:right="1102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Net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cash </w:t>
            </w:r>
            <w:r>
              <w:rPr>
                <w:rFonts w:ascii="Arial"/>
                <w:b/>
                <w:w w:val="105"/>
                <w:sz w:val="15"/>
              </w:rPr>
              <w:t>from/(used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by)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operating</w:t>
            </w:r>
            <w:r>
              <w:rPr>
                <w:rFonts w:ascii="Arial"/>
                <w:b/>
                <w:spacing w:val="18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activities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INVESTING</w:t>
            </w:r>
            <w:r>
              <w:rPr>
                <w:rFonts w:ascii="Arial"/>
                <w:b/>
                <w:spacing w:val="-2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ACTIVITIES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Cash</w:t>
            </w:r>
            <w:r>
              <w:rPr>
                <w:rFonts w:ascii="Arial"/>
                <w:b/>
                <w:spacing w:val="-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used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275" w:right="562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Purchase</w:t>
            </w:r>
            <w:r>
              <w:rPr>
                <w:rFonts w:ascii="Arial"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of</w:t>
            </w:r>
            <w:r>
              <w:rPr>
                <w:rFonts w:ascii="Arial"/>
                <w:spacing w:val="-14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property,</w:t>
            </w:r>
            <w:r>
              <w:rPr>
                <w:rFonts w:ascii="Arial"/>
                <w:spacing w:val="-5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plant</w:t>
            </w:r>
            <w:r>
              <w:rPr>
                <w:rFonts w:ascii="Arial"/>
                <w:spacing w:val="-5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and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equipment</w:t>
            </w:r>
            <w:r>
              <w:rPr>
                <w:rFonts w:ascii="Arial"/>
                <w:spacing w:val="-18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and</w:t>
            </w:r>
            <w:r>
              <w:rPr>
                <w:rFonts w:ascii="Arial"/>
                <w:spacing w:val="-2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intangibles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 </w:t>
            </w:r>
            <w:r>
              <w:rPr>
                <w:rFonts w:ascii="Arial"/>
                <w:b/>
                <w:i/>
                <w:spacing w:val="-6"/>
                <w:w w:val="105"/>
                <w:sz w:val="15"/>
              </w:rPr>
              <w:t>cash</w:t>
            </w:r>
            <w:r>
              <w:rPr>
                <w:rFonts w:ascii="Arial"/>
                <w:b/>
                <w:i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spacing w:val="-5"/>
                <w:w w:val="105"/>
                <w:sz w:val="15"/>
              </w:rPr>
              <w:t>used</w:t>
            </w:r>
            <w:r>
              <w:rPr>
                <w:rFonts w:ascii="Arial"/>
                <w:spacing w:val="-5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131" w:right="1102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Net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cash </w:t>
            </w:r>
            <w:r>
              <w:rPr>
                <w:rFonts w:ascii="Arial"/>
                <w:b/>
                <w:w w:val="105"/>
                <w:sz w:val="15"/>
              </w:rPr>
              <w:t>from/(used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by)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investing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activities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2017-18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2018-19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0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2019-20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2020-21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2021-22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Estimated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3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Budget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6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actual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2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5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5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0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51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0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0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773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8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107,498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103,724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102,411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103,696</w:t>
            </w:r>
            <w:r>
              <w:rPr>
                <w:rFonts w:ascii="Arial"/>
                <w:sz w:val="15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105,458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46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5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131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64"/>
              <w:ind w:left="5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132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5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132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4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132</w:t>
            </w:r>
            <w:r>
              <w:rPr>
                <w:rFonts w:ascii="Arial"/>
                <w:sz w:val="15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4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132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6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107,629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6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103,856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102,543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103,828</w:t>
            </w:r>
            <w:r>
              <w:rPr>
                <w:rFonts w:ascii="Arial"/>
                <w:sz w:val="15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105,590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20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59,870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60,223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61,073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61,937</w:t>
            </w:r>
            <w:r>
              <w:rPr>
                <w:rFonts w:ascii="Arial"/>
                <w:sz w:val="15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62,867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7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45,297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37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42,232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6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36,445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37,340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38,335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2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1,439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4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3,281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4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2,566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2,570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2,575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6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106,606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6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105,736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100,084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101,847</w:t>
            </w:r>
            <w:r>
              <w:rPr>
                <w:rFonts w:ascii="Arial"/>
                <w:sz w:val="15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103,777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1,023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0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(1,880)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4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2,459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1,981</w:t>
            </w:r>
            <w:r>
              <w:rPr>
                <w:rFonts w:ascii="Arial"/>
                <w:sz w:val="15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1,813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816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7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18,061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5,792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4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5,792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5,371</w:t>
            </w:r>
            <w:r>
              <w:rPr>
                <w:rFonts w:ascii="Arial"/>
                <w:sz w:val="15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5,371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18,061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5,792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5,792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1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5,371</w:t>
            </w:r>
            <w:r>
              <w:rPr>
                <w:rFonts w:ascii="Arial"/>
                <w:sz w:val="15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1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5,371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2916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(18,061)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0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(5,792)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(5,792)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(5,371)</w:t>
            </w:r>
            <w:r>
              <w:rPr>
                <w:rFonts w:ascii="Arial"/>
                <w:sz w:val="15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(5,371)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612" w:hRule="exact"/>
        </w:trPr>
        <w:tc>
          <w:tcPr>
            <w:tcW w:w="291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FINANCING</w:t>
            </w:r>
            <w:r>
              <w:rPr>
                <w:rFonts w:ascii="Arial"/>
                <w:b/>
                <w:spacing w:val="-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ACTIVITIES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Cash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received</w:t>
            </w:r>
            <w:r>
              <w:rPr>
                <w:rFonts w:ascii="Arial"/>
                <w:spacing w:val="2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Transfers </w:t>
            </w:r>
            <w:r>
              <w:rPr>
                <w:rFonts w:ascii="Arial"/>
                <w:w w:val="105"/>
                <w:sz w:val="15"/>
              </w:rPr>
              <w:t>to </w:t>
            </w:r>
            <w:r>
              <w:rPr>
                <w:rFonts w:ascii="Arial"/>
                <w:spacing w:val="-3"/>
                <w:w w:val="105"/>
                <w:sz w:val="15"/>
              </w:rPr>
              <w:t>operational </w:t>
            </w:r>
            <w:r>
              <w:rPr>
                <w:rFonts w:ascii="Arial"/>
                <w:w w:val="105"/>
                <w:sz w:val="15"/>
              </w:rPr>
              <w:t>risk</w:t>
            </w:r>
            <w:r>
              <w:rPr>
                <w:rFonts w:ascii="Arial"/>
                <w:spacing w:val="36"/>
                <w:w w:val="105"/>
                <w:sz w:val="15"/>
              </w:rPr>
              <w:t> </w:t>
            </w:r>
            <w:r>
              <w:rPr>
                <w:rFonts w:ascii="Arial"/>
                <w:spacing w:val="-5"/>
                <w:w w:val="105"/>
                <w:sz w:val="15"/>
              </w:rPr>
              <w:t>reserve</w:t>
            </w:r>
            <w:r>
              <w:rPr>
                <w:rFonts w:ascii="Arial"/>
                <w:spacing w:val="-5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 </w:t>
            </w:r>
            <w:r>
              <w:rPr>
                <w:rFonts w:ascii="Arial"/>
                <w:b/>
                <w:i/>
                <w:spacing w:val="-6"/>
                <w:w w:val="105"/>
                <w:sz w:val="15"/>
              </w:rPr>
              <w:t>cash</w:t>
            </w:r>
            <w:r>
              <w:rPr>
                <w:rFonts w:ascii="Arial"/>
                <w:b/>
                <w:i/>
                <w:spacing w:val="-16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received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131" w:right="1102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Net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cash </w:t>
            </w:r>
            <w:r>
              <w:rPr>
                <w:rFonts w:ascii="Arial"/>
                <w:b/>
                <w:w w:val="105"/>
                <w:sz w:val="15"/>
              </w:rPr>
              <w:t>from/(used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by)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financing</w:t>
            </w:r>
            <w:r>
              <w:rPr>
                <w:rFonts w:ascii="Arial"/>
                <w:b/>
                <w:spacing w:val="1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activities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131" w:right="508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Net increase/(decrease) in</w:t>
            </w:r>
            <w:r>
              <w:rPr>
                <w:rFonts w:ascii="Arial"/>
                <w:b/>
                <w:spacing w:val="15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cash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held</w:t>
            </w:r>
            <w:r>
              <w:rPr>
                <w:rFonts w:ascii="Arial"/>
                <w:spacing w:val="2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275" w:right="431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Cash and cash </w:t>
            </w:r>
            <w:r>
              <w:rPr>
                <w:rFonts w:ascii="Arial"/>
                <w:spacing w:val="-4"/>
                <w:w w:val="105"/>
                <w:sz w:val="15"/>
              </w:rPr>
              <w:t>equivalents </w:t>
            </w:r>
            <w:r>
              <w:rPr>
                <w:rFonts w:ascii="Arial"/>
                <w:w w:val="105"/>
                <w:sz w:val="15"/>
              </w:rPr>
              <w:t>at</w:t>
            </w:r>
            <w:r>
              <w:rPr>
                <w:rFonts w:ascii="Arial"/>
                <w:spacing w:val="16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the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beginning of the </w:t>
            </w:r>
            <w:r>
              <w:rPr>
                <w:rFonts w:ascii="Arial"/>
                <w:spacing w:val="-3"/>
                <w:w w:val="105"/>
                <w:sz w:val="15"/>
              </w:rPr>
              <w:t>reporting</w:t>
            </w:r>
            <w:r>
              <w:rPr>
                <w:rFonts w:ascii="Arial"/>
                <w:spacing w:val="-21"/>
                <w:w w:val="105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period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131" w:right="448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Cash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and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cash </w:t>
            </w:r>
            <w:r>
              <w:rPr>
                <w:rFonts w:ascii="Arial"/>
                <w:b/>
                <w:w w:val="105"/>
                <w:sz w:val="15"/>
              </w:rPr>
              <w:t>equivalents 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at</w:t>
            </w:r>
            <w:r>
              <w:rPr>
                <w:rFonts w:ascii="Arial"/>
                <w:b/>
                <w:spacing w:val="-20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20"/>
                <w:w w:val="105"/>
                <w:sz w:val="15"/>
              </w:rPr>
            </w:r>
            <w:r>
              <w:rPr>
                <w:rFonts w:ascii="Arial"/>
                <w:b/>
                <w:w w:val="105"/>
                <w:sz w:val="15"/>
              </w:rPr>
              <w:t>the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end </w:t>
            </w:r>
            <w:r>
              <w:rPr>
                <w:rFonts w:ascii="Arial"/>
                <w:b/>
                <w:w w:val="105"/>
                <w:sz w:val="15"/>
              </w:rPr>
              <w:t>of the reporting</w:t>
            </w:r>
            <w:r>
              <w:rPr>
                <w:rFonts w:ascii="Arial"/>
                <w:b/>
                <w:spacing w:val="2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period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370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600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900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1,300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1,800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370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5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600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900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1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1,300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1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1,800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370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600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900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1,300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1,800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(16,668)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0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(7,072)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(2,433)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(2,090)</w:t>
            </w:r>
            <w:r>
              <w:rPr>
                <w:rFonts w:ascii="Arial"/>
                <w:sz w:val="15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(1,758)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37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51,313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1"/>
              <w:ind w:left="37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34,645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36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27,573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2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25,140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2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23,050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2916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34,645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27,573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25,140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23,050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21,292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spacing w:before="22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1930" w:footer="2131" w:top="2120" w:bottom="2320" w:left="1680" w:right="1680"/>
        </w:sect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 w:before="74"/>
        <w:ind w:right="0"/>
        <w:jc w:val="left"/>
        <w:rPr>
          <w:b w:val="0"/>
          <w:bCs w:val="0"/>
        </w:rPr>
      </w:pPr>
      <w:r>
        <w:rPr/>
        <w:t>Table 3.5: Departmental capital budget statement (for the period ended 30</w:t>
      </w:r>
      <w:r>
        <w:rPr>
          <w:spacing w:val="-25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9"/>
        <w:gridCol w:w="898"/>
        <w:gridCol w:w="910"/>
        <w:gridCol w:w="1004"/>
        <w:gridCol w:w="898"/>
        <w:gridCol w:w="792"/>
      </w:tblGrid>
      <w:tr>
        <w:trPr>
          <w:trHeight w:val="221" w:hRule="exact"/>
        </w:trPr>
        <w:tc>
          <w:tcPr>
            <w:tcW w:w="3149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73" w:lineRule="auto" w:before="110"/>
              <w:ind w:left="134" w:right="680" w:hanging="9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PURCHASE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NON-FINANCIAL</w:t>
            </w:r>
            <w:r>
              <w:rPr>
                <w:rFonts w:ascii="Arial"/>
                <w:b/>
                <w:spacing w:val="-43"/>
                <w:sz w:val="16"/>
              </w:rPr>
              <w:t> </w:t>
            </w:r>
            <w:r>
              <w:rPr>
                <w:rFonts w:ascii="Arial"/>
                <w:b/>
                <w:spacing w:val="-43"/>
                <w:sz w:val="16"/>
              </w:rPr>
            </w:r>
            <w:r>
              <w:rPr>
                <w:rFonts w:ascii="Arial"/>
                <w:b/>
                <w:sz w:val="16"/>
              </w:rPr>
              <w:t>ASSETS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71" w:lineRule="auto"/>
              <w:ind w:left="282" w:right="422" w:hanging="9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Funded </w:t>
            </w:r>
            <w:r>
              <w:rPr>
                <w:rFonts w:ascii="Arial"/>
                <w:sz w:val="16"/>
              </w:rPr>
              <w:t>internally </w:t>
            </w:r>
            <w:r>
              <w:rPr>
                <w:rFonts w:ascii="Arial"/>
                <w:spacing w:val="-5"/>
                <w:sz w:val="16"/>
              </w:rPr>
              <w:t>from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departmental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resources</w:t>
            </w:r>
          </w:p>
          <w:p>
            <w:pPr>
              <w:pStyle w:val="TableParagraph"/>
              <w:spacing w:line="240" w:lineRule="auto" w:before="2"/>
              <w:ind w:left="36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73" w:lineRule="auto" w:before="37"/>
              <w:ind w:left="134" w:right="496" w:hanging="99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RECONCILIATION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CASH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USED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pacing w:val="-42"/>
                <w:sz w:val="16"/>
              </w:rPr>
            </w:r>
            <w:r>
              <w:rPr>
                <w:rFonts w:ascii="Arial"/>
                <w:b/>
                <w:sz w:val="16"/>
              </w:rPr>
              <w:t>TO </w:t>
            </w:r>
            <w:r>
              <w:rPr>
                <w:rFonts w:ascii="Arial"/>
                <w:b/>
                <w:spacing w:val="-4"/>
                <w:sz w:val="16"/>
              </w:rPr>
              <w:t>ACQUIRE </w:t>
            </w:r>
            <w:r>
              <w:rPr>
                <w:rFonts w:ascii="Arial"/>
                <w:b/>
                <w:sz w:val="16"/>
              </w:rPr>
              <w:t>ASSETS TO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ASSET</w:t>
            </w:r>
            <w:r>
              <w:rPr>
                <w:rFonts w:ascii="Arial"/>
                <w:b/>
                <w:w w:val="100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MOVEMENT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TABLE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Total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purchases</w:t>
            </w:r>
          </w:p>
          <w:p>
            <w:pPr>
              <w:pStyle w:val="TableParagraph"/>
              <w:spacing w:line="240" w:lineRule="auto" w:before="37"/>
              <w:ind w:left="36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3"/>
                <w:sz w:val="16"/>
              </w:rPr>
              <w:t>cash </w:t>
            </w:r>
            <w:r>
              <w:rPr>
                <w:rFonts w:ascii="Arial"/>
                <w:b/>
                <w:sz w:val="16"/>
              </w:rPr>
              <w:t>used </w:t>
            </w:r>
            <w:r>
              <w:rPr>
                <w:rFonts w:ascii="Arial"/>
                <w:b/>
                <w:spacing w:val="-3"/>
                <w:sz w:val="16"/>
              </w:rPr>
              <w:t>to </w:t>
            </w:r>
            <w:r>
              <w:rPr>
                <w:rFonts w:ascii="Arial"/>
                <w:b/>
                <w:sz w:val="16"/>
              </w:rPr>
              <w:t>acquire 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assets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2017-18</w:t>
            </w:r>
          </w:p>
        </w:tc>
        <w:tc>
          <w:tcPr>
            <w:tcW w:w="9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2018-19</w:t>
            </w:r>
          </w:p>
        </w:tc>
        <w:tc>
          <w:tcPr>
            <w:tcW w:w="10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2019-20</w:t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2020-21</w:t>
            </w:r>
          </w:p>
        </w:tc>
        <w:tc>
          <w:tcPr>
            <w:tcW w:w="7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2021-22</w:t>
            </w:r>
          </w:p>
        </w:tc>
      </w:tr>
      <w:tr>
        <w:trPr>
          <w:trHeight w:val="209" w:hRule="exact"/>
        </w:trPr>
        <w:tc>
          <w:tcPr>
            <w:tcW w:w="314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Estimated</w:t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"/>
              <w:ind w:left="36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Budget</w:t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Forward</w:t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Forward</w:t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Forward</w:t>
            </w:r>
          </w:p>
        </w:tc>
      </w:tr>
      <w:tr>
        <w:trPr>
          <w:trHeight w:val="209" w:hRule="exact"/>
        </w:trPr>
        <w:tc>
          <w:tcPr>
            <w:tcW w:w="314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actual</w:t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estimate</w:t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estimate</w:t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estimate</w:t>
            </w:r>
          </w:p>
        </w:tc>
      </w:tr>
      <w:tr>
        <w:trPr>
          <w:trHeight w:val="197" w:hRule="exact"/>
        </w:trPr>
        <w:tc>
          <w:tcPr>
            <w:tcW w:w="314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3"/>
              <w:ind w:left="5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</w:tr>
      <w:tr>
        <w:trPr>
          <w:trHeight w:val="836" w:hRule="exact"/>
        </w:trPr>
        <w:tc>
          <w:tcPr>
            <w:tcW w:w="314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18,061</w:t>
            </w:r>
          </w:p>
        </w:tc>
        <w:tc>
          <w:tcPr>
            <w:tcW w:w="91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5,792</w:t>
            </w:r>
          </w:p>
        </w:tc>
        <w:tc>
          <w:tcPr>
            <w:tcW w:w="10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5,792</w:t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5,371</w:t>
            </w:r>
          </w:p>
        </w:tc>
        <w:tc>
          <w:tcPr>
            <w:tcW w:w="79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5,371</w:t>
            </w:r>
          </w:p>
        </w:tc>
      </w:tr>
      <w:tr>
        <w:trPr>
          <w:trHeight w:val="221" w:hRule="exact"/>
        </w:trPr>
        <w:tc>
          <w:tcPr>
            <w:tcW w:w="314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18,061</w:t>
            </w:r>
            <w:r>
              <w:rPr>
                <w:rFonts w:ascii="Arial"/>
                <w:spacing w:val="-2"/>
                <w:sz w:val="16"/>
              </w:rPr>
            </w:r>
          </w:p>
        </w:tc>
        <w:tc>
          <w:tcPr>
            <w:tcW w:w="91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5,792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5,792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5,371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79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5,371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849" w:hRule="exact"/>
        </w:trPr>
        <w:tc>
          <w:tcPr>
            <w:tcW w:w="314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18,061</w:t>
            </w:r>
          </w:p>
        </w:tc>
        <w:tc>
          <w:tcPr>
            <w:tcW w:w="91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5,792</w:t>
            </w:r>
          </w:p>
        </w:tc>
        <w:tc>
          <w:tcPr>
            <w:tcW w:w="10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5,792</w:t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5,371</w:t>
            </w:r>
          </w:p>
        </w:tc>
        <w:tc>
          <w:tcPr>
            <w:tcW w:w="79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5,371</w:t>
            </w:r>
          </w:p>
        </w:tc>
      </w:tr>
      <w:tr>
        <w:trPr>
          <w:trHeight w:val="221" w:hRule="exact"/>
        </w:trPr>
        <w:tc>
          <w:tcPr>
            <w:tcW w:w="3149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18,061</w:t>
            </w:r>
            <w:r>
              <w:rPr>
                <w:rFonts w:ascii="Arial"/>
                <w:spacing w:val="-2"/>
                <w:sz w:val="16"/>
              </w:rPr>
            </w:r>
          </w:p>
        </w:tc>
        <w:tc>
          <w:tcPr>
            <w:tcW w:w="91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5,792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5,792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5,371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79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5,371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before="21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19"/>
          <w:sz w:val="16"/>
        </w:rPr>
        <w:t> </w:t>
      </w:r>
      <w:r>
        <w:rPr>
          <w:rFonts w:ascii="Arial"/>
          <w:sz w:val="16"/>
        </w:rPr>
        <w:t>basis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4"/>
        <w:rPr>
          <w:rFonts w:ascii="Arial" w:hAnsi="Arial" w:cs="Arial" w:eastAsia="Arial"/>
          <w:sz w:val="15"/>
          <w:szCs w:val="15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104.959999pt;margin-top:12.637261pt;width:376.65pt;height:.85pt;mso-position-horizontal-relative:page;mso-position-vertical-relative:paragraph;z-index:1216" coordorigin="2099,253" coordsize="7533,17">
            <v:group style="position:absolute;left:2107;top:261;width:7517;height:2" coordorigin="2107,261" coordsize="7517,2">
              <v:shape style="position:absolute;left:2107;top:261;width:7517;height:2" coordorigin="2107,261" coordsize="7517,0" path="m2107,261l9624,261e" filled="false" stroked="true" strokeweight=".812919pt" strokecolor="#000000">
                <v:path arrowok="t"/>
              </v:shape>
              <v:shape style="position:absolute;left:2099;top:253;width:7533;height:16" type="#_x0000_t75" stroked="false">
                <v:imagedata r:id="rId22" o:title=""/>
              </v:shape>
            </v:group>
            <w10:wrap type="none"/>
          </v:group>
        </w:pict>
      </w:r>
      <w:r>
        <w:rPr/>
        <w:t>Table 3.6: Statement of asset movements (Budget year</w:t>
      </w:r>
      <w:r>
        <w:rPr>
          <w:spacing w:val="-19"/>
        </w:rPr>
        <w:t> </w:t>
      </w:r>
      <w:r>
        <w:rPr/>
        <w:t>2018-19)</w:t>
      </w:r>
      <w:r>
        <w:rPr>
          <w:b w:val="0"/>
        </w:rPr>
      </w:r>
    </w:p>
    <w:p>
      <w:pPr>
        <w:spacing w:after="0" w:line="240" w:lineRule="auto"/>
        <w:jc w:val="left"/>
        <w:sectPr>
          <w:pgSz w:w="11910" w:h="16840"/>
          <w:pgMar w:header="1930" w:footer="2131" w:top="2120" w:bottom="2320" w:left="1680" w:right="168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46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</w:rPr>
        <w:t>As at 1 July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pacing w:val="-3"/>
          <w:sz w:val="18"/>
        </w:rPr>
        <w:t>2018</w:t>
      </w:r>
      <w:r>
        <w:rPr>
          <w:rFonts w:ascii="Arial"/>
          <w:spacing w:val="-3"/>
          <w:sz w:val="18"/>
        </w:rPr>
      </w:r>
    </w:p>
    <w:p>
      <w:pPr>
        <w:spacing w:line="283" w:lineRule="auto" w:before="49"/>
        <w:ind w:left="468" w:right="0" w:firstLine="277"/>
        <w:jc w:val="right"/>
        <w:rPr>
          <w:rFonts w:ascii="Arial" w:hAnsi="Arial" w:cs="Arial" w:eastAsia="Arial"/>
          <w:sz w:val="18"/>
          <w:szCs w:val="18"/>
        </w:rPr>
      </w:pPr>
      <w:r>
        <w:rPr>
          <w:spacing w:val="-3"/>
        </w:rPr>
        <w:br w:type="column"/>
      </w:r>
      <w:r>
        <w:rPr>
          <w:rFonts w:ascii="Arial"/>
          <w:spacing w:val="-3"/>
          <w:sz w:val="18"/>
        </w:rPr>
        <w:t>Leasehold</w:t>
      </w:r>
      <w:r>
        <w:rPr>
          <w:rFonts w:ascii="Arial"/>
          <w:w w:val="99"/>
          <w:sz w:val="18"/>
        </w:rPr>
        <w:t> </w:t>
      </w:r>
      <w:r>
        <w:rPr>
          <w:rFonts w:ascii="Arial"/>
          <w:spacing w:val="-6"/>
          <w:sz w:val="18"/>
        </w:rPr>
        <w:t>Improvements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272.075745pt;margin-top:11.693556pt;width:209.55pt;height:.85pt;mso-position-horizontal-relative:page;mso-position-vertical-relative:paragraph;z-index:1240" coordorigin="5442,234" coordsize="4191,17">
            <v:group style="position:absolute;left:5450;top:242;width:4175;height:2" coordorigin="5450,242" coordsize="4175,2">
              <v:shape style="position:absolute;left:5450;top:242;width:4175;height:2" coordorigin="5450,242" coordsize="4175,0" path="m5450,242l9624,242e" filled="false" stroked="true" strokeweight=".812919pt" strokecolor="#000000">
                <v:path arrowok="t"/>
              </v:shape>
              <v:shape style="position:absolute;left:5442;top:234;width:4191;height:16" type="#_x0000_t75" stroked="false">
                <v:imagedata r:id="rId23" o:title=""/>
              </v:shape>
            </v:group>
            <w10:wrap type="none"/>
          </v:group>
        </w:pict>
      </w:r>
      <w:r>
        <w:rPr>
          <w:rFonts w:ascii="Arial"/>
          <w:spacing w:val="-3"/>
          <w:sz w:val="18"/>
        </w:rPr>
        <w:t>$'000</w:t>
      </w:r>
    </w:p>
    <w:p>
      <w:pPr>
        <w:spacing w:line="283" w:lineRule="auto" w:before="49"/>
        <w:ind w:left="138" w:right="0" w:firstLine="358"/>
        <w:jc w:val="both"/>
        <w:rPr>
          <w:rFonts w:ascii="Arial" w:hAnsi="Arial" w:cs="Arial" w:eastAsia="Arial"/>
          <w:sz w:val="18"/>
          <w:szCs w:val="18"/>
        </w:rPr>
      </w:pPr>
      <w:r>
        <w:rPr>
          <w:spacing w:val="-4"/>
        </w:rPr>
        <w:br w:type="column"/>
      </w:r>
      <w:r>
        <w:rPr>
          <w:rFonts w:ascii="Arial"/>
          <w:spacing w:val="-4"/>
          <w:sz w:val="18"/>
        </w:rPr>
        <w:t>Other</w:t>
      </w:r>
      <w:r>
        <w:rPr>
          <w:rFonts w:ascii="Arial"/>
          <w:w w:val="99"/>
          <w:sz w:val="18"/>
        </w:rPr>
        <w:t> </w:t>
      </w:r>
      <w:r>
        <w:rPr>
          <w:rFonts w:ascii="Arial"/>
          <w:sz w:val="18"/>
        </w:rPr>
        <w:t>property,</w:t>
      </w:r>
      <w:r>
        <w:rPr>
          <w:rFonts w:ascii="Arial"/>
          <w:w w:val="99"/>
          <w:sz w:val="18"/>
        </w:rPr>
        <w:t> </w:t>
      </w:r>
      <w:r>
        <w:rPr>
          <w:rFonts w:ascii="Arial"/>
          <w:spacing w:val="-4"/>
          <w:sz w:val="18"/>
        </w:rPr>
        <w:t>plant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z w:val="18"/>
        </w:rPr>
        <w:t>and</w:t>
      </w:r>
      <w:r>
        <w:rPr>
          <w:rFonts w:ascii="Arial"/>
          <w:w w:val="99"/>
          <w:sz w:val="18"/>
        </w:rPr>
        <w:t> </w:t>
      </w:r>
      <w:r>
        <w:rPr>
          <w:rFonts w:ascii="Arial"/>
          <w:spacing w:val="-6"/>
          <w:sz w:val="18"/>
        </w:rPr>
        <w:t>equipment</w:t>
      </w:r>
    </w:p>
    <w:p>
      <w:pPr>
        <w:spacing w:before="1"/>
        <w:ind w:left="51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-3"/>
          <w:sz w:val="18"/>
        </w:rPr>
        <w:t>$'000</w:t>
      </w:r>
    </w:p>
    <w:p>
      <w:pPr>
        <w:spacing w:line="283" w:lineRule="auto" w:before="49"/>
        <w:ind w:left="203" w:right="0" w:hanging="17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-7"/>
        </w:rPr>
        <w:br w:type="column"/>
      </w:r>
      <w:r>
        <w:rPr>
          <w:rFonts w:ascii="Arial"/>
          <w:spacing w:val="-7"/>
          <w:sz w:val="18"/>
        </w:rPr>
        <w:t>Computer</w:t>
      </w:r>
      <w:r>
        <w:rPr>
          <w:rFonts w:ascii="Arial"/>
          <w:spacing w:val="-46"/>
          <w:sz w:val="18"/>
        </w:rPr>
        <w:t> </w:t>
      </w:r>
      <w:r>
        <w:rPr>
          <w:rFonts w:ascii="Arial"/>
          <w:spacing w:val="-46"/>
          <w:sz w:val="18"/>
        </w:rPr>
      </w:r>
      <w:r>
        <w:rPr>
          <w:rFonts w:ascii="Arial"/>
          <w:spacing w:val="3"/>
          <w:sz w:val="18"/>
        </w:rPr>
        <w:t>softw</w:t>
      </w:r>
      <w:r>
        <w:rPr>
          <w:rFonts w:ascii="Arial"/>
          <w:spacing w:val="-15"/>
          <w:sz w:val="18"/>
        </w:rPr>
        <w:t> </w:t>
      </w:r>
      <w:r>
        <w:rPr>
          <w:rFonts w:ascii="Arial"/>
          <w:sz w:val="18"/>
        </w:rPr>
        <w:t>are</w:t>
      </w:r>
    </w:p>
    <w:p>
      <w:pPr>
        <w:spacing w:line="283" w:lineRule="auto" w:before="1"/>
        <w:ind w:left="105" w:right="0" w:firstLine="537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-3"/>
          <w:sz w:val="18"/>
        </w:rPr>
        <w:t>and</w:t>
      </w:r>
      <w:r>
        <w:rPr>
          <w:rFonts w:ascii="Arial"/>
          <w:spacing w:val="-3"/>
          <w:w w:val="99"/>
          <w:sz w:val="18"/>
        </w:rPr>
        <w:t> </w:t>
      </w:r>
      <w:r>
        <w:rPr>
          <w:rFonts w:ascii="Arial"/>
          <w:spacing w:val="-4"/>
          <w:sz w:val="18"/>
        </w:rPr>
        <w:t>intangibles</w:t>
      </w:r>
    </w:p>
    <w:p>
      <w:pPr>
        <w:spacing w:before="1"/>
        <w:ind w:left="51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-3"/>
          <w:sz w:val="18"/>
        </w:rPr>
        <w:t>$'000</w:t>
      </w:r>
    </w:p>
    <w:p>
      <w:pPr>
        <w:spacing w:before="49"/>
        <w:ind w:left="451" w:right="569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spacing w:val="-5"/>
        </w:rPr>
        <w:br w:type="column"/>
      </w:r>
      <w:r>
        <w:rPr>
          <w:rFonts w:ascii="Arial"/>
          <w:spacing w:val="-5"/>
          <w:sz w:val="18"/>
        </w:rPr>
        <w:t>Total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50"/>
        <w:ind w:left="447" w:right="619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-3"/>
          <w:sz w:val="18"/>
        </w:rPr>
        <w:t>$'000</w:t>
      </w:r>
    </w:p>
    <w:p>
      <w:pPr>
        <w:spacing w:after="0"/>
        <w:jc w:val="center"/>
        <w:rPr>
          <w:rFonts w:ascii="Arial" w:hAnsi="Arial" w:cs="Arial" w:eastAsia="Arial"/>
          <w:sz w:val="18"/>
          <w:szCs w:val="18"/>
        </w:rPr>
        <w:sectPr>
          <w:type w:val="continuous"/>
          <w:pgSz w:w="11910" w:h="16840"/>
          <w:pgMar w:top="1580" w:bottom="2320" w:left="1680" w:right="1680"/>
          <w:cols w:num="5" w:equalWidth="0">
            <w:col w:w="1919" w:space="1489"/>
            <w:col w:w="1562" w:space="40"/>
            <w:col w:w="939" w:space="40"/>
            <w:col w:w="939" w:space="85"/>
            <w:col w:w="1537"/>
          </w:cols>
        </w:sectPr>
      </w:pPr>
    </w:p>
    <w:p>
      <w:pPr>
        <w:tabs>
          <w:tab w:pos="4365" w:val="left" w:leader="none"/>
          <w:tab w:pos="5440" w:val="left" w:leader="none"/>
          <w:tab w:pos="6321" w:val="left" w:leader="none"/>
          <w:tab w:pos="7299" w:val="left" w:leader="none"/>
        </w:tabs>
        <w:spacing w:line="283" w:lineRule="auto" w:before="38"/>
        <w:ind w:left="614" w:right="705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>Gross </w:t>
      </w:r>
      <w:r>
        <w:rPr>
          <w:rFonts w:ascii="Arial"/>
          <w:spacing w:val="-3"/>
          <w:sz w:val="18"/>
        </w:rPr>
        <w:t>book</w:t>
      </w:r>
      <w:r>
        <w:rPr>
          <w:rFonts w:ascii="Arial"/>
          <w:spacing w:val="-12"/>
          <w:sz w:val="18"/>
        </w:rPr>
        <w:t> </w:t>
      </w:r>
      <w:r>
        <w:rPr>
          <w:rFonts w:ascii="Arial"/>
          <w:sz w:val="18"/>
        </w:rPr>
        <w:t>value</w:t>
        <w:tab/>
      </w:r>
      <w:r>
        <w:rPr>
          <w:rFonts w:ascii="Arial"/>
          <w:spacing w:val="-3"/>
          <w:sz w:val="18"/>
        </w:rPr>
        <w:t>24,701</w:t>
        <w:tab/>
        <w:t>7,711</w:t>
        <w:tab/>
        <w:t>30,926</w:t>
        <w:tab/>
        <w:t>63,338</w:t>
      </w:r>
      <w:r>
        <w:rPr>
          <w:rFonts w:ascii="Arial"/>
          <w:spacing w:val="-48"/>
          <w:sz w:val="18"/>
        </w:rPr>
        <w:t> </w:t>
      </w:r>
      <w:r>
        <w:rPr>
          <w:rFonts w:ascii="Arial"/>
          <w:spacing w:val="-48"/>
          <w:sz w:val="18"/>
        </w:rPr>
      </w:r>
      <w:r>
        <w:rPr>
          <w:rFonts w:ascii="Arial"/>
          <w:sz w:val="18"/>
        </w:rPr>
        <w:t>Accumulated</w:t>
      </w:r>
      <w:r>
        <w:rPr>
          <w:rFonts w:ascii="Arial"/>
          <w:spacing w:val="-15"/>
          <w:sz w:val="18"/>
        </w:rPr>
        <w:t> </w:t>
      </w:r>
      <w:r>
        <w:rPr>
          <w:rFonts w:ascii="Arial"/>
          <w:spacing w:val="-3"/>
          <w:sz w:val="18"/>
        </w:rPr>
        <w:t>depreciation/</w:t>
      </w:r>
    </w:p>
    <w:p>
      <w:pPr>
        <w:tabs>
          <w:tab w:pos="4397" w:val="left" w:leader="none"/>
          <w:tab w:pos="5375" w:val="left" w:leader="none"/>
          <w:tab w:pos="6256" w:val="left" w:leader="none"/>
          <w:tab w:pos="7234" w:val="left" w:leader="none"/>
        </w:tabs>
        <w:spacing w:before="1"/>
        <w:ind w:left="6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-4"/>
          <w:sz w:val="18"/>
        </w:rPr>
        <w:t>amortisation</w:t>
      </w:r>
      <w:r>
        <w:rPr>
          <w:rFonts w:ascii="Arial"/>
          <w:sz w:val="18"/>
        </w:rPr>
        <w:t> </w:t>
      </w:r>
      <w:r>
        <w:rPr>
          <w:rFonts w:ascii="Arial"/>
          <w:spacing w:val="-2"/>
          <w:sz w:val="18"/>
        </w:rPr>
        <w:t>and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-7"/>
          <w:sz w:val="18"/>
        </w:rPr>
        <w:t>impairment</w:t>
        <w:tab/>
      </w:r>
      <w:r>
        <w:rPr>
          <w:rFonts w:ascii="Arial"/>
          <w:spacing w:val="-2"/>
          <w:sz w:val="18"/>
        </w:rPr>
        <w:t>(7,885)</w:t>
        <w:tab/>
        <w:t>(3,745)</w:t>
        <w:tab/>
        <w:t>(11,024)</w:t>
        <w:tab/>
        <w:t>(22,654)</w:t>
      </w:r>
    </w:p>
    <w:p>
      <w:pPr>
        <w:spacing w:line="20" w:lineRule="exact"/>
        <w:ind w:left="376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09.55pt;height:.85pt;mso-position-horizontal-relative:char;mso-position-vertical-relative:line" coordorigin="0,0" coordsize="4191,17">
            <v:group style="position:absolute;left:8;top:8;width:4175;height:2" coordorigin="8,8" coordsize="4175,2">
              <v:shape style="position:absolute;left:8;top:8;width:4175;height:2" coordorigin="8,8" coordsize="4175,0" path="m8,8l4182,8e" filled="false" stroked="true" strokeweight=".812919pt" strokecolor="#000000">
                <v:path arrowok="t"/>
              </v:shape>
              <v:shape style="position:absolute;left:0;top:0;width:4191;height:16" type="#_x0000_t75" stroked="false">
                <v:imagedata r:id="rId24" o:title="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4365" w:val="left" w:leader="none"/>
          <w:tab w:pos="5440" w:val="left" w:leader="none"/>
          <w:tab w:pos="6321" w:val="left" w:leader="none"/>
          <w:tab w:pos="7299" w:val="left" w:leader="none"/>
        </w:tabs>
        <w:spacing w:line="283" w:lineRule="auto" w:before="17"/>
        <w:ind w:left="468" w:right="705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272.075745pt;margin-top:11.736076pt;width:209.55pt;height:.85pt;mso-position-horizontal-relative:page;mso-position-vertical-relative:paragraph;z-index:-71872" coordorigin="5442,235" coordsize="4191,17">
            <v:group style="position:absolute;left:5450;top:243;width:4175;height:2" coordorigin="5450,243" coordsize="4175,2">
              <v:shape style="position:absolute;left:5450;top:243;width:4175;height:2" coordorigin="5450,243" coordsize="4175,0" path="m5450,243l9624,243e" filled="false" stroked="true" strokeweight=".812919pt" strokecolor="#000000">
                <v:path arrowok="t"/>
              </v:shape>
              <v:shape style="position:absolute;left:5442;top:235;width:4191;height:17" type="#_x0000_t75" stroked="false">
                <v:imagedata r:id="rId25" o:title=""/>
              </v:shape>
            </v:group>
            <w10:wrap type="none"/>
          </v:group>
        </w:pict>
      </w:r>
      <w:r>
        <w:rPr>
          <w:rFonts w:ascii="Arial"/>
          <w:b/>
          <w:sz w:val="18"/>
        </w:rPr>
        <w:t>Opening </w:t>
      </w:r>
      <w:r>
        <w:rPr>
          <w:rFonts w:ascii="Arial"/>
          <w:b/>
          <w:spacing w:val="5"/>
          <w:sz w:val="18"/>
        </w:rPr>
        <w:t>net </w:t>
      </w:r>
      <w:r>
        <w:rPr>
          <w:rFonts w:ascii="Arial"/>
          <w:b/>
          <w:spacing w:val="2"/>
          <w:sz w:val="18"/>
        </w:rPr>
        <w:t>book</w:t>
      </w:r>
      <w:r>
        <w:rPr>
          <w:rFonts w:ascii="Arial"/>
          <w:b/>
          <w:spacing w:val="15"/>
          <w:sz w:val="18"/>
        </w:rPr>
        <w:t> </w:t>
      </w:r>
      <w:r>
        <w:rPr>
          <w:rFonts w:ascii="Arial"/>
          <w:b/>
          <w:sz w:val="18"/>
        </w:rPr>
        <w:t>balance</w:t>
        <w:tab/>
      </w:r>
      <w:r>
        <w:rPr>
          <w:rFonts w:ascii="Arial"/>
          <w:b/>
          <w:spacing w:val="-3"/>
          <w:sz w:val="18"/>
        </w:rPr>
        <w:t>16,816</w:t>
        <w:tab/>
        <w:t>3,966</w:t>
        <w:tab/>
        <w:t>19,902</w:t>
        <w:tab/>
        <w:t>40,684</w:t>
      </w:r>
      <w:r>
        <w:rPr>
          <w:rFonts w:ascii="Arial"/>
          <w:b/>
          <w:spacing w:val="-48"/>
          <w:sz w:val="18"/>
        </w:rPr>
        <w:t> </w:t>
      </w:r>
      <w:r>
        <w:rPr>
          <w:rFonts w:ascii="Arial"/>
          <w:b/>
          <w:spacing w:val="-48"/>
          <w:sz w:val="18"/>
        </w:rPr>
      </w:r>
      <w:r>
        <w:rPr>
          <w:rFonts w:ascii="Arial"/>
          <w:b/>
          <w:sz w:val="18"/>
        </w:rPr>
        <w:t>Capital </w:t>
      </w:r>
      <w:r>
        <w:rPr>
          <w:rFonts w:ascii="Arial"/>
          <w:b/>
          <w:spacing w:val="7"/>
          <w:sz w:val="18"/>
        </w:rPr>
        <w:t>asset</w:t>
      </w:r>
      <w:r>
        <w:rPr>
          <w:rFonts w:ascii="Arial"/>
          <w:b/>
          <w:spacing w:val="6"/>
          <w:sz w:val="18"/>
        </w:rPr>
        <w:t> </w:t>
      </w:r>
      <w:r>
        <w:rPr>
          <w:rFonts w:ascii="Arial"/>
          <w:b/>
          <w:sz w:val="18"/>
        </w:rPr>
        <w:t>additions</w:t>
      </w:r>
      <w:r>
        <w:rPr>
          <w:rFonts w:ascii="Arial"/>
          <w:sz w:val="18"/>
        </w:rPr>
      </w:r>
    </w:p>
    <w:p>
      <w:pPr>
        <w:spacing w:line="283" w:lineRule="auto" w:before="1"/>
        <w:ind w:left="712" w:right="5067" w:hanging="98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</w:rPr>
        <w:t>Estim </w:t>
      </w:r>
      <w:r>
        <w:rPr>
          <w:rFonts w:ascii="Arial"/>
          <w:b/>
          <w:spacing w:val="3"/>
          <w:sz w:val="18"/>
        </w:rPr>
        <w:t>ated </w:t>
      </w:r>
      <w:r>
        <w:rPr>
          <w:rFonts w:ascii="Arial"/>
          <w:b/>
          <w:spacing w:val="4"/>
          <w:sz w:val="18"/>
        </w:rPr>
        <w:t>expenditure </w:t>
      </w:r>
      <w:r>
        <w:rPr>
          <w:rFonts w:ascii="Arial"/>
          <w:b/>
          <w:sz w:val="18"/>
        </w:rPr>
        <w:t>on</w:t>
      </w:r>
      <w:r>
        <w:rPr>
          <w:rFonts w:ascii="Arial"/>
          <w:b/>
          <w:spacing w:val="-24"/>
          <w:sz w:val="18"/>
        </w:rPr>
        <w:t> </w:t>
      </w:r>
      <w:r>
        <w:rPr>
          <w:rFonts w:ascii="Arial"/>
          <w:b/>
          <w:spacing w:val="5"/>
          <w:sz w:val="18"/>
        </w:rPr>
        <w:t>new</w:t>
      </w:r>
      <w:r>
        <w:rPr>
          <w:rFonts w:ascii="Arial"/>
          <w:b/>
          <w:w w:val="99"/>
          <w:sz w:val="18"/>
        </w:rPr>
        <w:t> </w:t>
      </w:r>
      <w:r>
        <w:rPr>
          <w:rFonts w:ascii="Arial"/>
          <w:b/>
          <w:sz w:val="18"/>
        </w:rPr>
        <w:t>or </w:t>
      </w:r>
      <w:r>
        <w:rPr>
          <w:rFonts w:ascii="Arial"/>
          <w:b/>
          <w:spacing w:val="6"/>
          <w:sz w:val="18"/>
        </w:rPr>
        <w:t>replacement</w:t>
      </w:r>
      <w:r>
        <w:rPr>
          <w:rFonts w:ascii="Arial"/>
          <w:b/>
          <w:spacing w:val="17"/>
          <w:sz w:val="18"/>
        </w:rPr>
        <w:t> </w:t>
      </w:r>
      <w:r>
        <w:rPr>
          <w:rFonts w:ascii="Arial"/>
          <w:b/>
          <w:spacing w:val="6"/>
          <w:sz w:val="18"/>
        </w:rPr>
        <w:t>assets</w:t>
      </w:r>
      <w:r>
        <w:rPr>
          <w:rFonts w:ascii="Arial"/>
          <w:spacing w:val="6"/>
          <w:sz w:val="18"/>
        </w:rPr>
      </w:r>
    </w:p>
    <w:tbl>
      <w:tblPr>
        <w:tblW w:w="0" w:type="auto"/>
        <w:jc w:val="left"/>
        <w:tblInd w:w="3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3"/>
        <w:gridCol w:w="907"/>
        <w:gridCol w:w="946"/>
        <w:gridCol w:w="978"/>
        <w:gridCol w:w="876"/>
      </w:tblGrid>
      <w:tr>
        <w:trPr>
          <w:trHeight w:val="228" w:hRule="exact"/>
        </w:trPr>
        <w:tc>
          <w:tcPr>
            <w:tcW w:w="3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By </w:t>
            </w:r>
            <w:r>
              <w:rPr>
                <w:rFonts w:ascii="Arial"/>
                <w:sz w:val="18"/>
              </w:rPr>
              <w:t>purchase -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other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200</w:t>
            </w:r>
            <w:r>
              <w:rPr>
                <w:rFonts w:ascii="Arial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2,510</w:t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3,082</w:t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5,792</w:t>
            </w:r>
          </w:p>
        </w:tc>
      </w:tr>
      <w:tr>
        <w:trPr>
          <w:trHeight w:val="245" w:hRule="exact"/>
        </w:trPr>
        <w:tc>
          <w:tcPr>
            <w:tcW w:w="3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25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  <w:r>
              <w:rPr>
                <w:rFonts w:ascii="Arial"/>
                <w:b/>
                <w:spacing w:val="1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additions</w:t>
            </w:r>
            <w:r>
              <w:rPr>
                <w:rFonts w:ascii="Arial"/>
                <w:sz w:val="18"/>
              </w:rPr>
            </w:r>
          </w:p>
        </w:tc>
        <w:tc>
          <w:tcPr>
            <w:tcW w:w="90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200</w:t>
            </w:r>
            <w:r>
              <w:rPr>
                <w:rFonts w:ascii="Arial"/>
                <w:sz w:val="18"/>
              </w:rPr>
            </w:r>
          </w:p>
        </w:tc>
        <w:tc>
          <w:tcPr>
            <w:tcW w:w="94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8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2,510</w:t>
            </w:r>
            <w:r>
              <w:rPr>
                <w:rFonts w:ascii="Arial"/>
                <w:spacing w:val="-3"/>
                <w:sz w:val="18"/>
              </w:rPr>
            </w:r>
          </w:p>
        </w:tc>
        <w:tc>
          <w:tcPr>
            <w:tcW w:w="97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2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3,082</w:t>
            </w:r>
            <w:r>
              <w:rPr>
                <w:rFonts w:ascii="Arial"/>
                <w:spacing w:val="-3"/>
                <w:sz w:val="18"/>
              </w:rPr>
            </w:r>
          </w:p>
        </w:tc>
        <w:tc>
          <w:tcPr>
            <w:tcW w:w="87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2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5,792</w:t>
            </w:r>
            <w:r>
              <w:rPr>
                <w:rFonts w:ascii="Arial"/>
                <w:spacing w:val="-3"/>
                <w:sz w:val="18"/>
              </w:rPr>
            </w:r>
          </w:p>
        </w:tc>
      </w:tr>
      <w:tr>
        <w:trPr>
          <w:trHeight w:val="505" w:hRule="exact"/>
        </w:trPr>
        <w:tc>
          <w:tcPr>
            <w:tcW w:w="3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25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2"/>
                <w:sz w:val="18"/>
              </w:rPr>
              <w:t>Other</w:t>
            </w:r>
            <w:r>
              <w:rPr>
                <w:rFonts w:ascii="Arial"/>
                <w:b/>
                <w:spacing w:val="7"/>
                <w:sz w:val="18"/>
              </w:rPr>
              <w:t> </w:t>
            </w:r>
            <w:r>
              <w:rPr>
                <w:rFonts w:ascii="Arial"/>
                <w:b/>
                <w:spacing w:val="8"/>
                <w:sz w:val="18"/>
              </w:rPr>
              <w:t>movements</w:t>
            </w:r>
            <w:r>
              <w:rPr>
                <w:rFonts w:ascii="Arial"/>
                <w:spacing w:val="8"/>
                <w:sz w:val="18"/>
              </w:rPr>
            </w:r>
          </w:p>
          <w:p>
            <w:pPr>
              <w:pStyle w:val="TableParagraph"/>
              <w:spacing w:line="240" w:lineRule="auto" w:before="37"/>
              <w:ind w:left="25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"/>
                <w:sz w:val="18"/>
              </w:rPr>
              <w:t>Depreciation/amortisation</w:t>
            </w:r>
            <w:r>
              <w:rPr>
                <w:rFonts w:ascii="Arial"/>
                <w:spacing w:val="9"/>
                <w:sz w:val="18"/>
              </w:rPr>
              <w:t> </w:t>
            </w:r>
            <w:r>
              <w:rPr>
                <w:rFonts w:ascii="Arial"/>
                <w:sz w:val="18"/>
              </w:rPr>
              <w:t>expense</w:t>
            </w:r>
          </w:p>
        </w:tc>
        <w:tc>
          <w:tcPr>
            <w:tcW w:w="90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(1,309)</w:t>
            </w:r>
          </w:p>
        </w:tc>
        <w:tc>
          <w:tcPr>
            <w:tcW w:w="94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(1,401)</w:t>
            </w:r>
          </w:p>
        </w:tc>
        <w:tc>
          <w:tcPr>
            <w:tcW w:w="97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(3,082)</w:t>
            </w:r>
          </w:p>
        </w:tc>
        <w:tc>
          <w:tcPr>
            <w:tcW w:w="87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(5,792)</w:t>
            </w:r>
          </w:p>
        </w:tc>
      </w:tr>
      <w:tr>
        <w:trPr>
          <w:trHeight w:val="245" w:hRule="exact"/>
        </w:trPr>
        <w:tc>
          <w:tcPr>
            <w:tcW w:w="3883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25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Total </w:t>
            </w:r>
            <w:r>
              <w:rPr>
                <w:rFonts w:ascii="Arial"/>
                <w:b/>
                <w:spacing w:val="4"/>
                <w:sz w:val="18"/>
              </w:rPr>
              <w:t>other</w:t>
            </w:r>
            <w:r>
              <w:rPr>
                <w:rFonts w:ascii="Arial"/>
                <w:b/>
                <w:spacing w:val="13"/>
                <w:sz w:val="18"/>
              </w:rPr>
              <w:t> </w:t>
            </w:r>
            <w:r>
              <w:rPr>
                <w:rFonts w:ascii="Arial"/>
                <w:b/>
                <w:spacing w:val="8"/>
                <w:sz w:val="18"/>
              </w:rPr>
              <w:t>movements</w:t>
            </w:r>
            <w:r>
              <w:rPr>
                <w:rFonts w:ascii="Arial"/>
                <w:spacing w:val="8"/>
                <w:sz w:val="18"/>
              </w:rPr>
            </w:r>
          </w:p>
        </w:tc>
        <w:tc>
          <w:tcPr>
            <w:tcW w:w="90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(1,309)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4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(1,401)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7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(3,082)</w:t>
            </w:r>
            <w:r>
              <w:rPr>
                <w:rFonts w:ascii="Arial"/>
                <w:sz w:val="18"/>
              </w:rPr>
            </w:r>
          </w:p>
        </w:tc>
        <w:tc>
          <w:tcPr>
            <w:tcW w:w="87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(5,792)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743" w:hRule="exact"/>
        </w:trPr>
        <w:tc>
          <w:tcPr>
            <w:tcW w:w="3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0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As at 30 June</w:t>
            </w:r>
            <w:r>
              <w:rPr>
                <w:rFonts w:ascii="Arial"/>
                <w:b/>
                <w:spacing w:val="20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2019</w:t>
            </w:r>
            <w:r>
              <w:rPr>
                <w:rFonts w:ascii="Arial"/>
                <w:spacing w:val="-3"/>
                <w:sz w:val="18"/>
              </w:rPr>
            </w:r>
          </w:p>
          <w:p>
            <w:pPr>
              <w:pStyle w:val="TableParagraph"/>
              <w:spacing w:line="240" w:lineRule="auto" w:before="37"/>
              <w:ind w:right="199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Gross </w:t>
            </w:r>
            <w:r>
              <w:rPr>
                <w:rFonts w:ascii="Arial"/>
                <w:spacing w:val="-3"/>
                <w:sz w:val="18"/>
              </w:rPr>
              <w:t>book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sz w:val="18"/>
              </w:rPr>
              <w:t>value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24,901</w:t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10,221</w:t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34,008</w:t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69,130</w:t>
            </w:r>
          </w:p>
        </w:tc>
      </w:tr>
      <w:tr>
        <w:trPr>
          <w:trHeight w:val="480" w:hRule="exact"/>
        </w:trPr>
        <w:tc>
          <w:tcPr>
            <w:tcW w:w="3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3" w:lineRule="auto" w:before="9"/>
              <w:ind w:left="349" w:right="1364" w:hanging="9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Accumulated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depreciation/</w:t>
            </w:r>
            <w:r>
              <w:rPr>
                <w:rFonts w:ascii="Arial"/>
                <w:w w:val="99"/>
                <w:sz w:val="18"/>
              </w:rPr>
              <w:t> </w:t>
            </w:r>
            <w:r>
              <w:rPr>
                <w:rFonts w:ascii="Arial"/>
                <w:spacing w:val="-4"/>
                <w:sz w:val="18"/>
              </w:rPr>
              <w:t>amortisation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7"/>
                <w:sz w:val="18"/>
              </w:rPr>
              <w:t>impairment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(9,194)</w:t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(5,146)</w:t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(14,106)</w:t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(28,446)</w:t>
            </w:r>
          </w:p>
        </w:tc>
      </w:tr>
      <w:tr>
        <w:trPr>
          <w:trHeight w:val="244" w:hRule="exact"/>
        </w:trPr>
        <w:tc>
          <w:tcPr>
            <w:tcW w:w="3883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2"/>
                <w:sz w:val="18"/>
              </w:rPr>
              <w:t>Closing </w:t>
            </w:r>
            <w:r>
              <w:rPr>
                <w:rFonts w:ascii="Arial"/>
                <w:b/>
                <w:spacing w:val="5"/>
                <w:sz w:val="18"/>
              </w:rPr>
              <w:t>net </w:t>
            </w:r>
            <w:r>
              <w:rPr>
                <w:rFonts w:ascii="Arial"/>
                <w:b/>
                <w:spacing w:val="2"/>
                <w:sz w:val="18"/>
              </w:rPr>
              <w:t>book</w:t>
            </w:r>
            <w:r>
              <w:rPr>
                <w:rFonts w:ascii="Arial"/>
                <w:b/>
                <w:spacing w:val="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balance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90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1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15,707</w:t>
            </w:r>
            <w:r>
              <w:rPr>
                <w:rFonts w:ascii="Arial"/>
                <w:spacing w:val="-3"/>
                <w:sz w:val="18"/>
              </w:rPr>
            </w:r>
          </w:p>
        </w:tc>
        <w:tc>
          <w:tcPr>
            <w:tcW w:w="94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8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5,075</w:t>
            </w:r>
            <w:r>
              <w:rPr>
                <w:rFonts w:ascii="Arial"/>
                <w:spacing w:val="-3"/>
                <w:sz w:val="18"/>
              </w:rPr>
            </w:r>
          </w:p>
        </w:tc>
        <w:tc>
          <w:tcPr>
            <w:tcW w:w="97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19,902</w:t>
            </w:r>
            <w:r>
              <w:rPr>
                <w:rFonts w:ascii="Arial"/>
                <w:spacing w:val="-3"/>
                <w:sz w:val="18"/>
              </w:rPr>
            </w:r>
          </w:p>
        </w:tc>
        <w:tc>
          <w:tcPr>
            <w:tcW w:w="87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40,684</w:t>
            </w:r>
            <w:r>
              <w:rPr>
                <w:rFonts w:ascii="Arial"/>
                <w:spacing w:val="-3"/>
                <w:sz w:val="18"/>
              </w:rPr>
            </w:r>
          </w:p>
        </w:tc>
      </w:tr>
      <w:tr>
        <w:trPr>
          <w:trHeight w:val="288" w:hRule="exact"/>
        </w:trPr>
        <w:tc>
          <w:tcPr>
            <w:tcW w:w="3883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Prepared on Australian Accounting Standards</w:t>
            </w:r>
            <w:r>
              <w:rPr>
                <w:rFonts w:ascii="Arial"/>
                <w:spacing w:val="-21"/>
                <w:sz w:val="16"/>
              </w:rPr>
              <w:t> </w:t>
            </w:r>
            <w:r>
              <w:rPr>
                <w:rFonts w:ascii="Arial"/>
                <w:sz w:val="16"/>
              </w:rPr>
              <w:t>basis.</w:t>
            </w:r>
          </w:p>
        </w:tc>
        <w:tc>
          <w:tcPr>
            <w:tcW w:w="907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6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8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10" w:h="16840"/>
          <w:pgMar w:top="1580" w:bottom="2320" w:left="1680" w:right="1680"/>
        </w:sect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Heading3"/>
        <w:spacing w:line="240" w:lineRule="auto" w:before="74"/>
        <w:ind w:right="0"/>
        <w:jc w:val="left"/>
        <w:rPr>
          <w:b w:val="0"/>
          <w:bCs w:val="0"/>
        </w:rPr>
      </w:pPr>
      <w:r>
        <w:rPr/>
        <w:t>Table 3.7: Schedule of budgeted income and expenses administered on behalf</w:t>
      </w:r>
      <w:r>
        <w:rPr>
          <w:spacing w:val="-21"/>
        </w:rPr>
        <w:t> </w:t>
      </w:r>
      <w:r>
        <w:rPr/>
        <w:t>of</w:t>
      </w:r>
      <w:r>
        <w:rPr>
          <w:w w:val="99"/>
        </w:rPr>
        <w:t> </w:t>
      </w:r>
      <w:r>
        <w:rPr/>
        <w:t>Government (for the period ended 30</w:t>
      </w:r>
      <w:r>
        <w:rPr>
          <w:spacing w:val="-13"/>
        </w:rPr>
        <w:t> </w:t>
      </w:r>
      <w:r>
        <w:rPr/>
        <w:t>June)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/>
        <w:t>CSC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budgeted</w:t>
      </w:r>
      <w:r>
        <w:rPr>
          <w:spacing w:val="-3"/>
        </w:rPr>
        <w:t> </w:t>
      </w:r>
      <w:r>
        <w:rPr/>
        <w:t>income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expenses</w:t>
      </w:r>
      <w:r>
        <w:rPr>
          <w:spacing w:val="-4"/>
        </w:rPr>
        <w:t> </w:t>
      </w:r>
      <w:r>
        <w:rPr/>
        <w:t>administered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behalf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 Government.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11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Table 3.8: Schedule of budgeted assets and liabilities administered on behalf</w:t>
      </w:r>
      <w:r>
        <w:rPr>
          <w:spacing w:val="-21"/>
        </w:rPr>
        <w:t> </w:t>
      </w:r>
      <w:r>
        <w:rPr/>
        <w:t>of</w:t>
      </w:r>
      <w:r>
        <w:rPr>
          <w:w w:val="99"/>
        </w:rPr>
        <w:t> </w:t>
      </w:r>
      <w:r>
        <w:rPr/>
        <w:t>Government (as at 30</w:t>
      </w:r>
      <w:r>
        <w:rPr>
          <w:spacing w:val="-9"/>
        </w:rPr>
        <w:t> </w:t>
      </w:r>
      <w:r>
        <w:rPr/>
        <w:t>June)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/>
        <w:t>CSC has no budgeted assets and liabilities administered on behalf of the</w:t>
      </w:r>
      <w:r>
        <w:rPr>
          <w:spacing w:val="-32"/>
        </w:rPr>
        <w:t> </w:t>
      </w:r>
      <w:r>
        <w:rPr/>
        <w:t>Government.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2"/>
        <w:rPr>
          <w:rFonts w:ascii="Book Antiqua" w:hAnsi="Book Antiqua" w:cs="Book Antiqua" w:eastAsia="Book Antiqua"/>
          <w:sz w:val="17"/>
          <w:szCs w:val="17"/>
        </w:rPr>
      </w:pPr>
    </w:p>
    <w:p>
      <w:pPr>
        <w:pStyle w:val="Heading3"/>
        <w:spacing w:line="240" w:lineRule="auto"/>
        <w:ind w:right="456"/>
        <w:jc w:val="left"/>
        <w:rPr>
          <w:b w:val="0"/>
          <w:bCs w:val="0"/>
        </w:rPr>
      </w:pPr>
      <w:r>
        <w:rPr/>
        <w:t>Table 3.9: Schedule of budgeted administered cash flows (for the period</w:t>
      </w:r>
      <w:r>
        <w:rPr>
          <w:spacing w:val="-16"/>
        </w:rPr>
        <w:t> </w:t>
      </w:r>
      <w:r>
        <w:rPr/>
        <w:t>ended</w:t>
      </w:r>
      <w:r>
        <w:rPr>
          <w:w w:val="99"/>
        </w:rPr>
        <w:t> </w:t>
      </w:r>
      <w:r>
        <w:rPr/>
        <w:t>30</w:t>
      </w:r>
      <w:r>
        <w:rPr>
          <w:spacing w:val="-5"/>
        </w:rPr>
        <w:t> </w:t>
      </w:r>
      <w:r>
        <w:rPr/>
        <w:t>June)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40" w:lineRule="auto"/>
        <w:ind w:right="0"/>
        <w:jc w:val="left"/>
      </w:pPr>
      <w:r>
        <w:rPr/>
        <w:t>CSC has no budgeted cash flows administered on behalf of the</w:t>
      </w:r>
      <w:r>
        <w:rPr>
          <w:spacing w:val="-32"/>
        </w:rPr>
        <w:t> </w:t>
      </w:r>
      <w:r>
        <w:rPr/>
        <w:t>Government.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2"/>
        <w:rPr>
          <w:rFonts w:ascii="Book Antiqua" w:hAnsi="Book Antiqua" w:cs="Book Antiqua" w:eastAsia="Book Antiqua"/>
          <w:sz w:val="17"/>
          <w:szCs w:val="17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Table 3.10: Administered capital budget statement (for the period ended 30</w:t>
      </w:r>
      <w:r>
        <w:rPr>
          <w:spacing w:val="-15"/>
        </w:rPr>
        <w:t> </w:t>
      </w:r>
      <w:r>
        <w:rPr/>
        <w:t>June)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40" w:lineRule="auto"/>
        <w:ind w:right="0"/>
        <w:jc w:val="left"/>
      </w:pPr>
      <w:r>
        <w:rPr/>
        <w:t>CSC</w:t>
      </w:r>
      <w:r>
        <w:rPr>
          <w:spacing w:val="-4"/>
        </w:rPr>
        <w:t> </w:t>
      </w:r>
      <w:r>
        <w:rPr/>
        <w:t>has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budgeted</w:t>
      </w:r>
      <w:r>
        <w:rPr>
          <w:spacing w:val="-4"/>
        </w:rPr>
        <w:t> </w:t>
      </w:r>
      <w:r>
        <w:rPr/>
        <w:t>capital</w:t>
      </w:r>
      <w:r>
        <w:rPr>
          <w:spacing w:val="-5"/>
        </w:rPr>
        <w:t> </w:t>
      </w:r>
      <w:r>
        <w:rPr/>
        <w:t>administered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behalf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Government.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2"/>
        <w:rPr>
          <w:rFonts w:ascii="Book Antiqua" w:hAnsi="Book Antiqua" w:cs="Book Antiqua" w:eastAsia="Book Antiqua"/>
          <w:sz w:val="17"/>
          <w:szCs w:val="17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Table 3.11: Statement of administered asset movements (Budget year</w:t>
      </w:r>
      <w:r>
        <w:rPr>
          <w:spacing w:val="-19"/>
        </w:rPr>
        <w:t> </w:t>
      </w:r>
      <w:r>
        <w:rPr/>
        <w:t>2018-19)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40" w:lineRule="auto"/>
        <w:ind w:right="0"/>
        <w:jc w:val="left"/>
      </w:pPr>
      <w:r>
        <w:rPr/>
        <w:t>CSC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budgeted</w:t>
      </w:r>
      <w:r>
        <w:rPr>
          <w:spacing w:val="-3"/>
        </w:rPr>
        <w:t> </w:t>
      </w:r>
      <w:r>
        <w:rPr/>
        <w:t>non-financial</w:t>
      </w:r>
      <w:r>
        <w:rPr>
          <w:spacing w:val="-4"/>
        </w:rPr>
        <w:t> </w:t>
      </w:r>
      <w:r>
        <w:rPr/>
        <w:t>assets</w:t>
      </w:r>
      <w:r>
        <w:rPr>
          <w:spacing w:val="-4"/>
        </w:rPr>
        <w:t> </w:t>
      </w:r>
      <w:r>
        <w:rPr/>
        <w:t>administered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behalf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Government.</w:t>
      </w:r>
    </w:p>
    <w:sectPr>
      <w:pgSz w:w="11910" w:h="16840"/>
      <w:pgMar w:header="1930" w:footer="2131" w:top="2120" w:bottom="232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0.130005pt;margin-top:724.349243pt;width:15.05pt;height:12pt;mso-position-horizontal-relative:page;mso-position-vertical-relative:page;z-index:-72112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369995pt;margin-top:724.349243pt;width:18.6pt;height:12pt;mso-position-horizontal-relative:page;mso-position-vertical-relative:page;z-index:-71872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101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7.369995pt;margin-top:724.349243pt;width:20.6pt;height:12pt;mso-position-horizontal-relative:page;mso-position-vertical-relative:page;z-index:-71848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7.369995pt;margin-top:724.349243pt;width:20.6pt;height:12pt;mso-position-horizontal-relative:page;mso-position-vertical-relative:page;z-index:-71824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0.130005pt;margin-top:724.349243pt;width:15.05pt;height:12pt;mso-position-horizontal-relative:page;mso-position-vertical-relative:page;z-index:-72088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130005pt;margin-top:735.865234pt;width:13.05pt;height:12pt;mso-position-horizontal-relative:page;mso-position-vertical-relative:page;z-index:-72064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94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130005pt;margin-top:724.349243pt;width:13.05pt;height:12pt;mso-position-horizontal-relative:page;mso-position-vertical-relative:page;z-index:-71992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96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0.130005pt;margin-top:724.349243pt;width:15.05pt;height:12pt;mso-position-horizontal-relative:page;mso-position-vertical-relative:page;z-index:-71968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130005pt;margin-top:735.865234pt;width:13.05pt;height:12pt;mso-position-horizontal-relative:page;mso-position-vertical-relative:page;z-index:-71944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98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0.130005pt;margin-top:724.349243pt;width:15.05pt;height:12pt;mso-position-horizontal-relative:page;mso-position-vertical-relative:page;z-index:-71920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7.369995pt;margin-top:724.349243pt;width:20.6pt;height:12pt;mso-position-horizontal-relative:page;mso-position-vertical-relative:page;z-index:-71896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03.900002pt;margin-top:95.551651pt;width:99.6pt;height:12pt;mso-position-horizontal-relative:page;mso-position-vertical-relative:page;z-index:-72040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20"/>
                    <w:szCs w:val="20"/>
                  </w:rPr>
                </w:pP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C</w:t>
                </w:r>
                <w:r>
                  <w:rPr>
                    <w:rFonts w:ascii="Book Antiqua"/>
                    <w:i/>
                    <w:spacing w:val="1"/>
                    <w:w w:val="99"/>
                    <w:sz w:val="20"/>
                  </w:rPr>
                  <w:t>S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C</w:t>
                </w:r>
                <w:r>
                  <w:rPr>
                    <w:rFonts w:ascii="Book Antiqua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B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u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d</w:t>
                </w:r>
                <w:r>
                  <w:rPr>
                    <w:rFonts w:ascii="Book Antiqua"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i/>
                    <w:sz w:val="20"/>
                  </w:rPr>
                  <w:t> 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St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at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m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nts</w:t>
                </w:r>
                <w:r>
                  <w:rPr>
                    <w:rFonts w:ascii="Book Antiqua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91.709991pt;margin-top:95.551651pt;width:99.65pt;height:12pt;mso-position-horizontal-relative:page;mso-position-vertical-relative:page;z-index:-72016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20"/>
                    <w:szCs w:val="20"/>
                  </w:rPr>
                </w:pP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C</w:t>
                </w:r>
                <w:r>
                  <w:rPr>
                    <w:rFonts w:ascii="Book Antiqua"/>
                    <w:i/>
                    <w:spacing w:val="1"/>
                    <w:w w:val="99"/>
                    <w:sz w:val="20"/>
                  </w:rPr>
                  <w:t>S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C</w:t>
                </w:r>
                <w:r>
                  <w:rPr>
                    <w:rFonts w:ascii="Book Antiqua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B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u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d</w:t>
                </w:r>
                <w:r>
                  <w:rPr>
                    <w:rFonts w:ascii="Book Antiqua"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i/>
                    <w:sz w:val="20"/>
                  </w:rPr>
                  <w:t> 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St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at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m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nts</w:t>
                </w:r>
                <w:r>
                  <w:rPr>
                    <w:rFonts w:ascii="Book Antiqua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3"/>
      <w:numFmt w:val="decimal"/>
      <w:lvlText w:val="%1"/>
      <w:lvlJc w:val="left"/>
      <w:pPr>
        <w:ind w:left="1126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6" w:hanging="708"/>
        <w:jc w:val="left"/>
      </w:pPr>
      <w:rPr>
        <w:rFonts w:hint="default" w:ascii="Arial" w:hAnsi="Arial" w:eastAsia="Arial"/>
        <w:b/>
        <w:bCs/>
        <w:spacing w:val="-1"/>
        <w:w w:val="99"/>
        <w:sz w:val="26"/>
        <w:szCs w:val="26"/>
      </w:rPr>
    </w:lvl>
    <w:lvl w:ilvl="2">
      <w:start w:val="1"/>
      <w:numFmt w:val="decimal"/>
      <w:lvlText w:val="%1.%2.%3"/>
      <w:lvlJc w:val="left"/>
      <w:pPr>
        <w:ind w:left="1126" w:hanging="708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34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1" w:hanging="708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"/>
      <w:lvlJc w:val="left"/>
      <w:pPr>
        <w:ind w:left="273" w:hanging="171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543" w:hanging="1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06" w:hanging="1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69" w:hanging="1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32" w:hanging="1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95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59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22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385" w:hanging="171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"/>
      <w:lvlJc w:val="left"/>
      <w:pPr>
        <w:ind w:left="273" w:hanging="171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562" w:hanging="1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45" w:hanging="1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28" w:hanging="1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11" w:hanging="1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94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77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59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42" w:hanging="171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"/>
      <w:lvlJc w:val="left"/>
      <w:pPr>
        <w:ind w:left="273" w:hanging="171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543" w:hanging="1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06" w:hanging="1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69" w:hanging="1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32" w:hanging="1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95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59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22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385" w:hanging="171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ind w:left="273" w:hanging="171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562" w:hanging="1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45" w:hanging="1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28" w:hanging="1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11" w:hanging="1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94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77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59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42" w:hanging="171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left="273" w:hanging="171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543" w:hanging="1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06" w:hanging="1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69" w:hanging="1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32" w:hanging="1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95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59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22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385" w:hanging="171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left="276" w:hanging="142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562" w:hanging="1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45" w:hanging="1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28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11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94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77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59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42" w:hanging="142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276" w:hanging="173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855" w:hanging="17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30" w:hanging="1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04" w:hanging="1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79" w:hanging="1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54" w:hanging="1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29" w:hanging="1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04" w:hanging="1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79" w:hanging="173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669" w:hanging="209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363" w:hanging="2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6" w:hanging="2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0" w:hanging="2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3" w:hanging="2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76" w:hanging="2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80" w:hanging="2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83" w:hanging="2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86" w:hanging="209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669" w:hanging="209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363" w:hanging="2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6" w:hanging="2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0" w:hanging="2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3" w:hanging="2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76" w:hanging="2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80" w:hanging="2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83" w:hanging="2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86" w:hanging="209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126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6" w:hanging="708"/>
        <w:jc w:val="left"/>
      </w:pPr>
      <w:rPr>
        <w:rFonts w:hint="default" w:ascii="Arial" w:hAnsi="Arial" w:eastAsia="Arial"/>
        <w:b/>
        <w:bCs/>
        <w:spacing w:val="-1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60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1" w:hanging="708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217" w:hanging="8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7" w:hanging="80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85" w:hanging="8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7" w:hanging="8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0" w:hanging="8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3" w:hanging="8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5" w:hanging="8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8" w:hanging="8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1" w:hanging="80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17" w:hanging="8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7" w:hanging="80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85" w:hanging="8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7" w:hanging="8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0" w:hanging="8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3" w:hanging="8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5" w:hanging="8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8" w:hanging="8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1" w:hanging="800"/>
      </w:pPr>
      <w:rPr>
        <w:rFonts w:hint="default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238"/>
      <w:ind w:left="418"/>
    </w:pPr>
    <w:rPr>
      <w:rFonts w:ascii="Arial" w:hAnsi="Arial" w:eastAsia="Arial"/>
      <w:b/>
      <w:bCs/>
      <w:sz w:val="20"/>
      <w:szCs w:val="20"/>
    </w:rPr>
  </w:style>
  <w:style w:styleId="TOC2" w:type="paragraph">
    <w:name w:val="TOC 2"/>
    <w:basedOn w:val="Normal"/>
    <w:uiPriority w:val="1"/>
    <w:qFormat/>
    <w:pPr>
      <w:spacing w:before="82"/>
      <w:ind w:left="1217" w:hanging="799"/>
    </w:pPr>
    <w:rPr>
      <w:rFonts w:ascii="Arial" w:hAnsi="Arial" w:eastAsia="Arial"/>
      <w:sz w:val="20"/>
      <w:szCs w:val="20"/>
    </w:rPr>
  </w:style>
  <w:style w:styleId="BodyText" w:type="paragraph">
    <w:name w:val="Body Text"/>
    <w:basedOn w:val="Normal"/>
    <w:uiPriority w:val="1"/>
    <w:qFormat/>
    <w:pPr>
      <w:ind w:left="418"/>
    </w:pPr>
    <w:rPr>
      <w:rFonts w:ascii="Book Antiqua" w:hAnsi="Book Antiqua" w:eastAsia="Book Antiqua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61"/>
      <w:ind w:left="418"/>
      <w:outlineLvl w:val="1"/>
    </w:pPr>
    <w:rPr>
      <w:rFonts w:ascii="Arial" w:hAnsi="Arial" w:eastAsia="Arial"/>
      <w:sz w:val="30"/>
      <w:szCs w:val="30"/>
    </w:rPr>
  </w:style>
  <w:style w:styleId="Heading2" w:type="paragraph">
    <w:name w:val="Heading 2"/>
    <w:basedOn w:val="Normal"/>
    <w:uiPriority w:val="1"/>
    <w:qFormat/>
    <w:pPr>
      <w:ind w:left="1126" w:hanging="708"/>
      <w:outlineLvl w:val="2"/>
    </w:pPr>
    <w:rPr>
      <w:rFonts w:ascii="Arial" w:hAnsi="Arial" w:eastAsia="Arial"/>
      <w:b/>
      <w:bCs/>
      <w:sz w:val="21"/>
      <w:szCs w:val="21"/>
    </w:rPr>
  </w:style>
  <w:style w:styleId="Heading3" w:type="paragraph">
    <w:name w:val="Heading 3"/>
    <w:basedOn w:val="Normal"/>
    <w:uiPriority w:val="1"/>
    <w:qFormat/>
    <w:pPr>
      <w:ind w:left="418"/>
      <w:outlineLvl w:val="3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hyperlink" Target="http://www.csc.gov.au/about-us/governance/" TargetMode="External"/><Relationship Id="rId14" Type="http://schemas.openxmlformats.org/officeDocument/2006/relationships/hyperlink" Target="http://www.csc.gov.au/reports-and-information/annual-reports/" TargetMode="External"/><Relationship Id="rId15" Type="http://schemas.openxmlformats.org/officeDocument/2006/relationships/footer" Target="footer7.xml"/><Relationship Id="rId16" Type="http://schemas.openxmlformats.org/officeDocument/2006/relationships/footer" Target="footer8.xml"/><Relationship Id="rId17" Type="http://schemas.openxmlformats.org/officeDocument/2006/relationships/footer" Target="footer9.xml"/><Relationship Id="rId18" Type="http://schemas.openxmlformats.org/officeDocument/2006/relationships/footer" Target="footer10.xml"/><Relationship Id="rId19" Type="http://schemas.openxmlformats.org/officeDocument/2006/relationships/footer" Target="footer11.xml"/><Relationship Id="rId20" Type="http://schemas.openxmlformats.org/officeDocument/2006/relationships/footer" Target="footer12.xml"/><Relationship Id="rId21" Type="http://schemas.openxmlformats.org/officeDocument/2006/relationships/image" Target="media/image1.png"/><Relationship Id="rId22" Type="http://schemas.openxmlformats.org/officeDocument/2006/relationships/image" Target="media/image2.png"/><Relationship Id="rId23" Type="http://schemas.openxmlformats.org/officeDocument/2006/relationships/image" Target="media/image3.png"/><Relationship Id="rId24" Type="http://schemas.openxmlformats.org/officeDocument/2006/relationships/image" Target="media/image4.png"/><Relationship Id="rId25" Type="http://schemas.openxmlformats.org/officeDocument/2006/relationships/image" Target="media/image5.png"/><Relationship Id="rId2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Finance</dc:creator>
  <dc:title>Portfolio Budget Statements</dc:title>
  <dcterms:created xsi:type="dcterms:W3CDTF">2018-05-09T13:25:04Z</dcterms:created>
  <dcterms:modified xsi:type="dcterms:W3CDTF">2018-05-09T13:25:04Z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2018-05-09T00:00:00Z</vt:filetime>
  </property>
</Properties>
</file>